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136" w:rsidRDefault="00FD0136">
      <w:pPr>
        <w:pStyle w:val="ZA"/>
        <w:framePr w:wrap="notBeside"/>
        <w:rPr>
          <w:noProof w:val="0"/>
        </w:rPr>
      </w:pPr>
      <w:bookmarkStart w:id="0" w:name="page1"/>
      <w:bookmarkStart w:id="1" w:name="_GoBack"/>
      <w:bookmarkEnd w:id="1"/>
      <w:r>
        <w:rPr>
          <w:noProof w:val="0"/>
          <w:sz w:val="64"/>
        </w:rPr>
        <w:t xml:space="preserve">3GPP TS </w:t>
      </w:r>
      <w:r>
        <w:rPr>
          <w:noProof w:val="0"/>
          <w:sz w:val="64"/>
          <w:lang w:eastAsia="zh-CN"/>
        </w:rPr>
        <w:t>29</w:t>
      </w:r>
      <w:r>
        <w:rPr>
          <w:noProof w:val="0"/>
          <w:sz w:val="64"/>
        </w:rPr>
        <w:t>.</w:t>
      </w:r>
      <w:r>
        <w:rPr>
          <w:noProof w:val="0"/>
          <w:sz w:val="64"/>
          <w:lang w:eastAsia="zh-CN"/>
        </w:rPr>
        <w:t>514</w:t>
      </w:r>
      <w:r>
        <w:rPr>
          <w:noProof w:val="0"/>
          <w:sz w:val="64"/>
        </w:rPr>
        <w:t xml:space="preserve"> </w:t>
      </w:r>
      <w:r>
        <w:rPr>
          <w:noProof w:val="0"/>
        </w:rPr>
        <w:t>V1</w:t>
      </w:r>
      <w:r w:rsidR="00374AF7">
        <w:rPr>
          <w:noProof w:val="0"/>
        </w:rPr>
        <w:t>8</w:t>
      </w:r>
      <w:r>
        <w:rPr>
          <w:noProof w:val="0"/>
        </w:rPr>
        <w:t>.</w:t>
      </w:r>
      <w:r w:rsidR="00907DBD">
        <w:rPr>
          <w:noProof w:val="0"/>
        </w:rPr>
        <w:t>4</w:t>
      </w:r>
      <w:r>
        <w:rPr>
          <w:noProof w:val="0"/>
        </w:rPr>
        <w:t>.</w:t>
      </w:r>
      <w:r>
        <w:rPr>
          <w:noProof w:val="0"/>
          <w:lang w:eastAsia="zh-CN"/>
        </w:rPr>
        <w:t>0</w:t>
      </w:r>
      <w:r>
        <w:rPr>
          <w:noProof w:val="0"/>
        </w:rPr>
        <w:t xml:space="preserve"> </w:t>
      </w:r>
      <w:r>
        <w:rPr>
          <w:noProof w:val="0"/>
          <w:sz w:val="32"/>
        </w:rPr>
        <w:t>(</w:t>
      </w:r>
      <w:r>
        <w:rPr>
          <w:noProof w:val="0"/>
          <w:sz w:val="32"/>
          <w:lang w:eastAsia="zh-CN"/>
        </w:rPr>
        <w:t>202</w:t>
      </w:r>
      <w:r w:rsidR="00967B02">
        <w:rPr>
          <w:noProof w:val="0"/>
          <w:sz w:val="32"/>
          <w:lang w:eastAsia="zh-CN"/>
        </w:rPr>
        <w:t>3</w:t>
      </w:r>
      <w:r>
        <w:rPr>
          <w:noProof w:val="0"/>
          <w:sz w:val="32"/>
        </w:rPr>
        <w:t>-</w:t>
      </w:r>
      <w:r w:rsidR="00907DBD">
        <w:rPr>
          <w:noProof w:val="0"/>
          <w:sz w:val="32"/>
        </w:rPr>
        <w:t>12</w:t>
      </w:r>
      <w:r>
        <w:rPr>
          <w:noProof w:val="0"/>
          <w:sz w:val="32"/>
        </w:rPr>
        <w:t>)</w:t>
      </w:r>
    </w:p>
    <w:p w:rsidR="00FD0136" w:rsidRDefault="00FD0136">
      <w:pPr>
        <w:pStyle w:val="ZB"/>
        <w:framePr w:wrap="notBeside"/>
        <w:rPr>
          <w:noProof w:val="0"/>
        </w:rPr>
      </w:pPr>
      <w:r>
        <w:rPr>
          <w:noProof w:val="0"/>
        </w:rPr>
        <w:t>Technical Specification</w:t>
      </w:r>
    </w:p>
    <w:p w:rsidR="00FD0136" w:rsidRDefault="00FD0136">
      <w:pPr>
        <w:pStyle w:val="ZT"/>
        <w:framePr w:wrap="notBeside"/>
      </w:pPr>
      <w:r>
        <w:t>3rd Generation Partnership Project;</w:t>
      </w:r>
    </w:p>
    <w:p w:rsidR="00FD0136" w:rsidRDefault="00FD0136">
      <w:pPr>
        <w:pStyle w:val="ZT"/>
        <w:framePr w:wrap="notBeside"/>
      </w:pPr>
      <w:r>
        <w:t xml:space="preserve">Technical Specification Group </w:t>
      </w:r>
      <w:r>
        <w:rPr>
          <w:lang w:eastAsia="ja-JP"/>
        </w:rPr>
        <w:t>Core Network and Terminals</w:t>
      </w:r>
      <w:r>
        <w:t>;</w:t>
      </w:r>
    </w:p>
    <w:p w:rsidR="00FD0136" w:rsidRDefault="00FD0136">
      <w:pPr>
        <w:pStyle w:val="ZT"/>
        <w:framePr w:wrap="notBeside"/>
      </w:pPr>
      <w:r>
        <w:t>5G System; Policy Authorization Service;</w:t>
      </w:r>
      <w:r>
        <w:br/>
        <w:t>Stage 3</w:t>
      </w:r>
    </w:p>
    <w:p w:rsidR="00FD0136" w:rsidRDefault="00FD0136">
      <w:pPr>
        <w:pStyle w:val="ZT"/>
        <w:framePr w:wrap="notBeside"/>
      </w:pPr>
      <w:r>
        <w:t>(</w:t>
      </w:r>
      <w:r>
        <w:rPr>
          <w:rStyle w:val="ZGSM"/>
        </w:rPr>
        <w:t>Release 1</w:t>
      </w:r>
      <w:r w:rsidR="00374AF7">
        <w:rPr>
          <w:rStyle w:val="ZGSM"/>
          <w:lang w:eastAsia="zh-CN"/>
        </w:rPr>
        <w:t>8</w:t>
      </w:r>
      <w:r>
        <w:t>)</w:t>
      </w:r>
    </w:p>
    <w:bookmarkStart w:id="2" w:name="_MON_1684549432"/>
    <w:bookmarkEnd w:id="2"/>
    <w:bookmarkStart w:id="3" w:name="_MON_1684549432"/>
    <w:bookmarkEnd w:id="3"/>
    <w:p w:rsidR="00FD0136" w:rsidRDefault="002C653B">
      <w:pPr>
        <w:pStyle w:val="ZU"/>
        <w:framePr w:h="4929" w:hRule="exact" w:wrap="notBeside"/>
        <w:tabs>
          <w:tab w:val="right" w:pos="10206"/>
        </w:tabs>
        <w:jc w:val="left"/>
        <w:rPr>
          <w:noProof w:val="0"/>
        </w:rPr>
      </w:pPr>
      <w:r w:rsidRPr="002C653B">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12" o:title=""/>
          </v:shape>
          <o:OLEObject Type="Embed" ProgID="Word.Picture.8" ShapeID="_x0000_i1025" DrawAspect="Content" ObjectID="_1771925031" r:id="rId13"/>
        </w:object>
      </w:r>
      <w:r w:rsidR="00FD0136">
        <w:rPr>
          <w:noProof w:val="0"/>
          <w:color w:val="0000FF"/>
        </w:rPr>
        <w:tab/>
      </w:r>
      <w:r w:rsidR="00FD0136">
        <w:rPr>
          <w:noProof w:val="0"/>
        </w:rPr>
        <w:pict>
          <v:shape id="_x0000_i1026" type="#_x0000_t75" style="width:127.7pt;height:75.15pt">
            <v:imagedata r:id="rId14" o:title="3GPP-logo_web"/>
          </v:shape>
        </w:pict>
      </w:r>
    </w:p>
    <w:p w:rsidR="00FD0136" w:rsidRDefault="00FD0136">
      <w:pPr>
        <w:pStyle w:val="ZU"/>
        <w:framePr w:h="4929" w:hRule="exact" w:wrap="notBeside"/>
        <w:tabs>
          <w:tab w:val="right" w:pos="10206"/>
        </w:tabs>
        <w:jc w:val="left"/>
        <w:rPr>
          <w:noProof w:val="0"/>
        </w:rPr>
      </w:pPr>
    </w:p>
    <w:p w:rsidR="00FD0136" w:rsidRDefault="00FD0136">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FD0136" w:rsidRDefault="00FD0136">
      <w:pPr>
        <w:pStyle w:val="ZV"/>
        <w:framePr w:wrap="notBeside"/>
        <w:rPr>
          <w:noProof w:val="0"/>
        </w:rPr>
      </w:pPr>
    </w:p>
    <w:p w:rsidR="00FD0136" w:rsidRDefault="00FD0136"/>
    <w:bookmarkEnd w:id="0"/>
    <w:p w:rsidR="00FD0136" w:rsidRDefault="00FD0136">
      <w:pPr>
        <w:rPr>
          <w:rFonts w:eastAsia="Batang"/>
          <w:lang w:eastAsia="ko-KR"/>
        </w:rPr>
        <w:sectPr w:rsidR="00FD0136">
          <w:footnotePr>
            <w:numRestart w:val="eachSect"/>
          </w:footnotePr>
          <w:pgSz w:w="11907" w:h="16840"/>
          <w:pgMar w:top="2268" w:right="851" w:bottom="10773" w:left="851" w:header="0" w:footer="0" w:gutter="0"/>
          <w:cols w:space="720"/>
        </w:sectPr>
      </w:pPr>
    </w:p>
    <w:p w:rsidR="00FD0136" w:rsidRDefault="00FD0136">
      <w:pPr>
        <w:pStyle w:val="FP"/>
        <w:framePr w:wrap="notBeside" w:vAnchor="page" w:hAnchor="page" w:x="1099" w:y="1644"/>
        <w:pBdr>
          <w:bottom w:val="single" w:sz="6" w:space="1" w:color="auto"/>
        </w:pBdr>
        <w:spacing w:before="240"/>
        <w:ind w:left="2835" w:right="2835"/>
        <w:jc w:val="center"/>
      </w:pPr>
      <w:bookmarkStart w:id="4" w:name="page2"/>
      <w:r>
        <w:lastRenderedPageBreak/>
        <w:t>Keywords</w:t>
      </w:r>
    </w:p>
    <w:p w:rsidR="00FD0136" w:rsidRDefault="00FD0136">
      <w:pPr>
        <w:pStyle w:val="FP"/>
        <w:framePr w:wrap="notBeside" w:vAnchor="page" w:hAnchor="page" w:x="1099" w:y="1644"/>
        <w:ind w:left="2835" w:right="2835"/>
        <w:jc w:val="center"/>
        <w:rPr>
          <w:rFonts w:ascii="Arial" w:hAnsi="Arial"/>
          <w:sz w:val="18"/>
        </w:rPr>
      </w:pPr>
    </w:p>
    <w:p w:rsidR="00FD0136" w:rsidRDefault="00FD0136"/>
    <w:p w:rsidR="00FD0136" w:rsidRDefault="00FD0136"/>
    <w:p w:rsidR="00FD0136" w:rsidRDefault="00FD0136">
      <w:pPr>
        <w:pStyle w:val="FP"/>
        <w:framePr w:wrap="notBeside" w:hAnchor="margin" w:yAlign="center"/>
        <w:spacing w:after="240"/>
        <w:ind w:left="2835" w:right="2835"/>
        <w:jc w:val="center"/>
        <w:rPr>
          <w:rFonts w:ascii="Arial" w:hAnsi="Arial"/>
          <w:b/>
          <w:i/>
        </w:rPr>
      </w:pPr>
      <w:r>
        <w:rPr>
          <w:rFonts w:ascii="Arial" w:hAnsi="Arial"/>
          <w:b/>
          <w:i/>
        </w:rPr>
        <w:t>3GPP</w:t>
      </w:r>
    </w:p>
    <w:p w:rsidR="00FD0136" w:rsidRDefault="00FD0136">
      <w:pPr>
        <w:pStyle w:val="FP"/>
        <w:framePr w:wrap="notBeside" w:hAnchor="margin" w:yAlign="center"/>
        <w:pBdr>
          <w:bottom w:val="single" w:sz="6" w:space="1" w:color="auto"/>
        </w:pBdr>
        <w:ind w:left="2835" w:right="2835"/>
        <w:jc w:val="center"/>
      </w:pPr>
      <w:r>
        <w:t>Postal address</w:t>
      </w:r>
    </w:p>
    <w:p w:rsidR="00FD0136" w:rsidRDefault="00FD0136">
      <w:pPr>
        <w:pStyle w:val="FP"/>
        <w:framePr w:wrap="notBeside" w:hAnchor="margin" w:yAlign="center"/>
        <w:ind w:left="2835" w:right="2835"/>
        <w:jc w:val="center"/>
        <w:rPr>
          <w:rFonts w:ascii="Arial" w:hAnsi="Arial"/>
          <w:sz w:val="18"/>
        </w:rPr>
      </w:pPr>
    </w:p>
    <w:p w:rsidR="00FD0136" w:rsidRDefault="00FD0136">
      <w:pPr>
        <w:pStyle w:val="FP"/>
        <w:framePr w:wrap="notBeside" w:hAnchor="margin" w:yAlign="center"/>
        <w:pBdr>
          <w:bottom w:val="single" w:sz="6" w:space="1" w:color="auto"/>
        </w:pBdr>
        <w:spacing w:before="240"/>
        <w:ind w:left="2835" w:right="2835"/>
        <w:jc w:val="center"/>
      </w:pPr>
      <w:r>
        <w:t>3GPP support office address</w:t>
      </w:r>
    </w:p>
    <w:p w:rsidR="00FD0136" w:rsidRDefault="00FD0136">
      <w:pPr>
        <w:pStyle w:val="FP"/>
        <w:framePr w:wrap="notBeside" w:hAnchor="margin" w:yAlign="center"/>
        <w:ind w:left="2835" w:right="2835"/>
        <w:jc w:val="center"/>
        <w:rPr>
          <w:rFonts w:ascii="Arial" w:hAnsi="Arial"/>
          <w:sz w:val="18"/>
        </w:rPr>
      </w:pPr>
      <w:r>
        <w:rPr>
          <w:rFonts w:ascii="Arial" w:hAnsi="Arial"/>
          <w:sz w:val="18"/>
        </w:rPr>
        <w:t>650 Route des Lucioles - Sophia Antipolis</w:t>
      </w:r>
    </w:p>
    <w:p w:rsidR="00FD0136" w:rsidRDefault="00FD0136">
      <w:pPr>
        <w:pStyle w:val="FP"/>
        <w:framePr w:wrap="notBeside" w:hAnchor="margin" w:yAlign="center"/>
        <w:ind w:left="2835" w:right="2835"/>
        <w:jc w:val="center"/>
        <w:rPr>
          <w:rFonts w:ascii="Arial" w:hAnsi="Arial"/>
          <w:sz w:val="18"/>
        </w:rPr>
      </w:pPr>
      <w:r>
        <w:rPr>
          <w:rFonts w:ascii="Arial" w:hAnsi="Arial"/>
          <w:sz w:val="18"/>
        </w:rPr>
        <w:t>Valbonne - FRANCE</w:t>
      </w:r>
    </w:p>
    <w:p w:rsidR="00FD0136" w:rsidRDefault="00FD0136">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FD0136" w:rsidRDefault="00FD0136">
      <w:pPr>
        <w:pStyle w:val="FP"/>
        <w:framePr w:wrap="notBeside" w:hAnchor="margin" w:yAlign="center"/>
        <w:pBdr>
          <w:bottom w:val="single" w:sz="6" w:space="1" w:color="auto"/>
        </w:pBdr>
        <w:spacing w:before="240"/>
        <w:ind w:left="2835" w:right="2835"/>
        <w:jc w:val="center"/>
      </w:pPr>
      <w:r>
        <w:t>Internet</w:t>
      </w:r>
    </w:p>
    <w:p w:rsidR="00FD0136" w:rsidRDefault="00FD0136">
      <w:pPr>
        <w:pStyle w:val="FP"/>
        <w:framePr w:wrap="notBeside" w:hAnchor="margin" w:yAlign="center"/>
        <w:ind w:left="2835" w:right="2835"/>
        <w:jc w:val="center"/>
        <w:rPr>
          <w:rFonts w:ascii="Arial" w:hAnsi="Arial"/>
          <w:sz w:val="18"/>
        </w:rPr>
      </w:pPr>
      <w:r>
        <w:rPr>
          <w:rFonts w:ascii="Arial" w:hAnsi="Arial"/>
          <w:sz w:val="18"/>
        </w:rPr>
        <w:t>http://www.3gpp.org</w:t>
      </w:r>
    </w:p>
    <w:p w:rsidR="00FD0136" w:rsidRDefault="00FD0136"/>
    <w:p w:rsidR="00FD0136" w:rsidRDefault="00FD0136">
      <w:pPr>
        <w:pStyle w:val="FP"/>
        <w:framePr w:h="3057" w:hRule="exact" w:wrap="notBeside" w:vAnchor="page" w:hAnchor="margin" w:y="12605"/>
        <w:pBdr>
          <w:bottom w:val="single" w:sz="6" w:space="1" w:color="auto"/>
        </w:pBdr>
        <w:spacing w:after="240"/>
        <w:jc w:val="center"/>
        <w:rPr>
          <w:rFonts w:ascii="Arial" w:hAnsi="Arial"/>
          <w:b/>
          <w:i/>
        </w:rPr>
      </w:pPr>
      <w:r>
        <w:rPr>
          <w:rFonts w:ascii="Arial" w:hAnsi="Arial"/>
          <w:b/>
          <w:i/>
        </w:rPr>
        <w:t>Copyright Notification</w:t>
      </w:r>
    </w:p>
    <w:p w:rsidR="00FD0136" w:rsidRDefault="00FD0136">
      <w:pPr>
        <w:pStyle w:val="FP"/>
        <w:framePr w:h="3057" w:hRule="exact" w:wrap="notBeside" w:vAnchor="page" w:hAnchor="margin" w:y="12605"/>
        <w:jc w:val="center"/>
      </w:pPr>
      <w:r>
        <w:t>No part may be reproduced except as authorized by written permission.</w:t>
      </w:r>
      <w:r>
        <w:br/>
        <w:t>The copyright and the foregoing restriction extend to reproduction in all media.</w:t>
      </w:r>
    </w:p>
    <w:p w:rsidR="00FD0136" w:rsidRDefault="00FD0136">
      <w:pPr>
        <w:pStyle w:val="FP"/>
        <w:framePr w:h="3057" w:hRule="exact" w:wrap="notBeside" w:vAnchor="page" w:hAnchor="margin" w:y="12605"/>
        <w:jc w:val="center"/>
      </w:pPr>
    </w:p>
    <w:p w:rsidR="00FD0136" w:rsidRDefault="00FD0136">
      <w:pPr>
        <w:pStyle w:val="FP"/>
        <w:framePr w:h="3057" w:hRule="exact" w:wrap="notBeside" w:vAnchor="page" w:hAnchor="margin" w:y="12605"/>
        <w:jc w:val="center"/>
        <w:rPr>
          <w:sz w:val="18"/>
        </w:rPr>
      </w:pPr>
      <w:r>
        <w:rPr>
          <w:sz w:val="18"/>
        </w:rPr>
        <w:t>© 202</w:t>
      </w:r>
      <w:r w:rsidR="00967B02">
        <w:rPr>
          <w:sz w:val="18"/>
        </w:rPr>
        <w:t>3</w:t>
      </w:r>
      <w:r>
        <w:rPr>
          <w:sz w:val="18"/>
        </w:rPr>
        <w:t>, 3GPP Organizational Partners (ARIB, ATIS, CCSA, ETSI, TSDSI, TTA, TTC).</w:t>
      </w:r>
      <w:bookmarkStart w:id="5" w:name="copyrightaddon"/>
      <w:bookmarkEnd w:id="5"/>
    </w:p>
    <w:p w:rsidR="00FD0136" w:rsidRDefault="00FD0136">
      <w:pPr>
        <w:pStyle w:val="FP"/>
        <w:framePr w:h="3057" w:hRule="exact" w:wrap="notBeside" w:vAnchor="page" w:hAnchor="margin" w:y="12605"/>
        <w:jc w:val="center"/>
        <w:rPr>
          <w:sz w:val="18"/>
        </w:rPr>
      </w:pPr>
      <w:r>
        <w:rPr>
          <w:sz w:val="18"/>
        </w:rPr>
        <w:t>All rights reserved.</w:t>
      </w:r>
    </w:p>
    <w:p w:rsidR="00FD0136" w:rsidRDefault="00FD0136">
      <w:pPr>
        <w:pStyle w:val="FP"/>
        <w:framePr w:h="3057" w:hRule="exact" w:wrap="notBeside" w:vAnchor="page" w:hAnchor="margin" w:y="12605"/>
        <w:rPr>
          <w:sz w:val="18"/>
        </w:rPr>
      </w:pPr>
    </w:p>
    <w:p w:rsidR="00FD0136" w:rsidRDefault="00FD0136">
      <w:pPr>
        <w:pStyle w:val="FP"/>
        <w:framePr w:h="3057" w:hRule="exact" w:wrap="notBeside" w:vAnchor="page" w:hAnchor="margin" w:y="12605"/>
        <w:rPr>
          <w:sz w:val="18"/>
        </w:rPr>
      </w:pPr>
      <w:r>
        <w:rPr>
          <w:sz w:val="18"/>
        </w:rPr>
        <w:t>UMTS™ is a Trade Mark of ETSI registered for the benefit of its members</w:t>
      </w:r>
    </w:p>
    <w:p w:rsidR="00FD0136" w:rsidRDefault="00FD0136">
      <w:pPr>
        <w:pStyle w:val="FP"/>
        <w:framePr w:h="3057" w:hRule="exact" w:wrap="notBeside" w:vAnchor="page" w:hAnchor="margin" w:y="12605"/>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rsidR="00FD0136" w:rsidRDefault="00FD0136">
      <w:pPr>
        <w:pStyle w:val="FP"/>
        <w:framePr w:h="3057" w:hRule="exact" w:wrap="notBeside" w:vAnchor="page" w:hAnchor="margin" w:y="12605"/>
        <w:rPr>
          <w:sz w:val="18"/>
        </w:rPr>
      </w:pPr>
      <w:r>
        <w:rPr>
          <w:sz w:val="18"/>
        </w:rPr>
        <w:t>GSM® and the GSM logo are registered and owned by the GSM Association</w:t>
      </w:r>
    </w:p>
    <w:p w:rsidR="00FD0136" w:rsidRDefault="00FD0136" w:rsidP="00596C10">
      <w:pPr>
        <w:pStyle w:val="TT"/>
      </w:pPr>
      <w:r>
        <w:br w:type="page"/>
      </w:r>
      <w:bookmarkEnd w:id="4"/>
      <w:r>
        <w:t>Contents</w:t>
      </w:r>
    </w:p>
    <w:p w:rsidR="00F34664" w:rsidRPr="005926F6" w:rsidRDefault="00FD0136">
      <w:pPr>
        <w:pStyle w:val="TOC1"/>
        <w:rPr>
          <w:rFonts w:ascii="Calibri" w:eastAsia="Times New Roman" w:hAnsi="Calibri"/>
          <w:noProof/>
          <w:szCs w:val="22"/>
          <w:lang w:val="en-US"/>
        </w:rPr>
      </w:pPr>
      <w:r>
        <w:fldChar w:fldCharType="begin"/>
      </w:r>
      <w:r>
        <w:instrText xml:space="preserve"> TOC \o "1-9" </w:instrText>
      </w:r>
      <w:r>
        <w:fldChar w:fldCharType="separate"/>
      </w:r>
      <w:r w:rsidR="00F34664">
        <w:rPr>
          <w:noProof/>
        </w:rPr>
        <w:t>Foreword</w:t>
      </w:r>
      <w:r w:rsidR="00F34664">
        <w:rPr>
          <w:noProof/>
        </w:rPr>
        <w:tab/>
      </w:r>
      <w:r w:rsidR="00F34664">
        <w:rPr>
          <w:noProof/>
        </w:rPr>
        <w:fldChar w:fldCharType="begin"/>
      </w:r>
      <w:r w:rsidR="00F34664">
        <w:rPr>
          <w:noProof/>
        </w:rPr>
        <w:instrText xml:space="preserve"> PAGEREF _Toc153375108 \h </w:instrText>
      </w:r>
      <w:r w:rsidR="00F34664">
        <w:rPr>
          <w:noProof/>
        </w:rPr>
      </w:r>
      <w:r w:rsidR="00F34664">
        <w:rPr>
          <w:noProof/>
        </w:rPr>
        <w:fldChar w:fldCharType="separate"/>
      </w:r>
      <w:r w:rsidR="00F34664">
        <w:rPr>
          <w:noProof/>
        </w:rPr>
        <w:t>10</w:t>
      </w:r>
      <w:r w:rsidR="00F34664">
        <w:rPr>
          <w:noProof/>
        </w:rPr>
        <w:fldChar w:fldCharType="end"/>
      </w:r>
    </w:p>
    <w:p w:rsidR="00F34664" w:rsidRPr="005926F6" w:rsidRDefault="00F34664">
      <w:pPr>
        <w:pStyle w:val="TOC1"/>
        <w:rPr>
          <w:rFonts w:ascii="Calibri" w:eastAsia="Times New Roman" w:hAnsi="Calibri"/>
          <w:noProof/>
          <w:szCs w:val="22"/>
          <w:lang w:val="en-US"/>
        </w:rPr>
      </w:pPr>
      <w:r>
        <w:rPr>
          <w:noProof/>
        </w:rPr>
        <w:t>1</w:t>
      </w:r>
      <w:r w:rsidRPr="005926F6">
        <w:rPr>
          <w:rFonts w:ascii="Calibri" w:eastAsia="Times New Roman" w:hAnsi="Calibri"/>
          <w:noProof/>
          <w:szCs w:val="22"/>
          <w:lang w:val="en-US"/>
        </w:rPr>
        <w:tab/>
      </w:r>
      <w:r>
        <w:rPr>
          <w:noProof/>
        </w:rPr>
        <w:t>Scope</w:t>
      </w:r>
      <w:r>
        <w:rPr>
          <w:noProof/>
        </w:rPr>
        <w:tab/>
      </w:r>
      <w:r>
        <w:rPr>
          <w:noProof/>
        </w:rPr>
        <w:fldChar w:fldCharType="begin"/>
      </w:r>
      <w:r>
        <w:rPr>
          <w:noProof/>
        </w:rPr>
        <w:instrText xml:space="preserve"> PAGEREF _Toc153375109 \h </w:instrText>
      </w:r>
      <w:r>
        <w:rPr>
          <w:noProof/>
        </w:rPr>
      </w:r>
      <w:r>
        <w:rPr>
          <w:noProof/>
        </w:rPr>
        <w:fldChar w:fldCharType="separate"/>
      </w:r>
      <w:r>
        <w:rPr>
          <w:noProof/>
        </w:rPr>
        <w:t>11</w:t>
      </w:r>
      <w:r>
        <w:rPr>
          <w:noProof/>
        </w:rPr>
        <w:fldChar w:fldCharType="end"/>
      </w:r>
    </w:p>
    <w:p w:rsidR="00F34664" w:rsidRPr="005926F6" w:rsidRDefault="00F34664">
      <w:pPr>
        <w:pStyle w:val="TOC1"/>
        <w:rPr>
          <w:rFonts w:ascii="Calibri" w:eastAsia="Times New Roman" w:hAnsi="Calibri"/>
          <w:noProof/>
          <w:szCs w:val="22"/>
          <w:lang w:val="en-US"/>
        </w:rPr>
      </w:pPr>
      <w:r>
        <w:rPr>
          <w:noProof/>
        </w:rPr>
        <w:t>2</w:t>
      </w:r>
      <w:r w:rsidRPr="005926F6">
        <w:rPr>
          <w:rFonts w:ascii="Calibri" w:eastAsia="Times New Roman" w:hAnsi="Calibri"/>
          <w:noProof/>
          <w:szCs w:val="22"/>
          <w:lang w:val="en-US"/>
        </w:rPr>
        <w:tab/>
      </w:r>
      <w:r>
        <w:rPr>
          <w:noProof/>
        </w:rPr>
        <w:t>References</w:t>
      </w:r>
      <w:r>
        <w:rPr>
          <w:noProof/>
        </w:rPr>
        <w:tab/>
      </w:r>
      <w:r>
        <w:rPr>
          <w:noProof/>
        </w:rPr>
        <w:fldChar w:fldCharType="begin"/>
      </w:r>
      <w:r>
        <w:rPr>
          <w:noProof/>
        </w:rPr>
        <w:instrText xml:space="preserve"> PAGEREF _Toc153375110 \h </w:instrText>
      </w:r>
      <w:r>
        <w:rPr>
          <w:noProof/>
        </w:rPr>
      </w:r>
      <w:r>
        <w:rPr>
          <w:noProof/>
        </w:rPr>
        <w:fldChar w:fldCharType="separate"/>
      </w:r>
      <w:r>
        <w:rPr>
          <w:noProof/>
        </w:rPr>
        <w:t>11</w:t>
      </w:r>
      <w:r>
        <w:rPr>
          <w:noProof/>
        </w:rPr>
        <w:fldChar w:fldCharType="end"/>
      </w:r>
    </w:p>
    <w:p w:rsidR="00F34664" w:rsidRPr="005926F6" w:rsidRDefault="00F34664">
      <w:pPr>
        <w:pStyle w:val="TOC1"/>
        <w:rPr>
          <w:rFonts w:ascii="Calibri" w:eastAsia="Times New Roman" w:hAnsi="Calibri"/>
          <w:noProof/>
          <w:szCs w:val="22"/>
          <w:lang w:val="en-US"/>
        </w:rPr>
      </w:pPr>
      <w:r>
        <w:rPr>
          <w:noProof/>
        </w:rPr>
        <w:t>3</w:t>
      </w:r>
      <w:r w:rsidRPr="005926F6">
        <w:rPr>
          <w:rFonts w:ascii="Calibri" w:eastAsia="Times New Roman" w:hAnsi="Calibri"/>
          <w:noProof/>
          <w:szCs w:val="22"/>
          <w:lang w:val="en-US"/>
        </w:rPr>
        <w:tab/>
      </w:r>
      <w:r>
        <w:rPr>
          <w:noProof/>
        </w:rPr>
        <w:t>Definitions</w:t>
      </w:r>
      <w:r>
        <w:rPr>
          <w:noProof/>
          <w:lang w:eastAsia="zh-CN"/>
        </w:rPr>
        <w:t xml:space="preserve"> </w:t>
      </w:r>
      <w:r>
        <w:rPr>
          <w:noProof/>
        </w:rPr>
        <w:t>and abbreviations</w:t>
      </w:r>
      <w:r>
        <w:rPr>
          <w:noProof/>
        </w:rPr>
        <w:tab/>
      </w:r>
      <w:r>
        <w:rPr>
          <w:noProof/>
        </w:rPr>
        <w:fldChar w:fldCharType="begin"/>
      </w:r>
      <w:r>
        <w:rPr>
          <w:noProof/>
        </w:rPr>
        <w:instrText xml:space="preserve"> PAGEREF _Toc153375111 \h </w:instrText>
      </w:r>
      <w:r>
        <w:rPr>
          <w:noProof/>
        </w:rPr>
      </w:r>
      <w:r>
        <w:rPr>
          <w:noProof/>
        </w:rPr>
        <w:fldChar w:fldCharType="separate"/>
      </w:r>
      <w:r>
        <w:rPr>
          <w:noProof/>
        </w:rPr>
        <w:t>13</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3.1</w:t>
      </w:r>
      <w:r w:rsidRPr="005926F6">
        <w:rPr>
          <w:rFonts w:ascii="Calibri" w:eastAsia="Times New Roman" w:hAnsi="Calibri"/>
          <w:noProof/>
          <w:sz w:val="22"/>
          <w:szCs w:val="22"/>
          <w:lang w:val="en-US"/>
        </w:rPr>
        <w:tab/>
      </w:r>
      <w:r>
        <w:rPr>
          <w:noProof/>
        </w:rPr>
        <w:t>Definitions</w:t>
      </w:r>
      <w:r>
        <w:rPr>
          <w:noProof/>
        </w:rPr>
        <w:tab/>
      </w:r>
      <w:r>
        <w:rPr>
          <w:noProof/>
        </w:rPr>
        <w:fldChar w:fldCharType="begin"/>
      </w:r>
      <w:r>
        <w:rPr>
          <w:noProof/>
        </w:rPr>
        <w:instrText xml:space="preserve"> PAGEREF _Toc153375112 \h </w:instrText>
      </w:r>
      <w:r>
        <w:rPr>
          <w:noProof/>
        </w:rPr>
      </w:r>
      <w:r>
        <w:rPr>
          <w:noProof/>
        </w:rPr>
        <w:fldChar w:fldCharType="separate"/>
      </w:r>
      <w:r>
        <w:rPr>
          <w:noProof/>
        </w:rPr>
        <w:t>13</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3.2</w:t>
      </w:r>
      <w:r w:rsidRPr="005926F6">
        <w:rPr>
          <w:rFonts w:ascii="Calibri" w:eastAsia="Times New Roman" w:hAnsi="Calibri"/>
          <w:noProof/>
          <w:sz w:val="22"/>
          <w:szCs w:val="22"/>
          <w:lang w:val="en-US"/>
        </w:rPr>
        <w:tab/>
      </w:r>
      <w:r>
        <w:rPr>
          <w:noProof/>
        </w:rPr>
        <w:t>Abbreviations</w:t>
      </w:r>
      <w:r>
        <w:rPr>
          <w:noProof/>
        </w:rPr>
        <w:tab/>
      </w:r>
      <w:r>
        <w:rPr>
          <w:noProof/>
        </w:rPr>
        <w:fldChar w:fldCharType="begin"/>
      </w:r>
      <w:r>
        <w:rPr>
          <w:noProof/>
        </w:rPr>
        <w:instrText xml:space="preserve"> PAGEREF _Toc153375113 \h </w:instrText>
      </w:r>
      <w:r>
        <w:rPr>
          <w:noProof/>
        </w:rPr>
      </w:r>
      <w:r>
        <w:rPr>
          <w:noProof/>
        </w:rPr>
        <w:fldChar w:fldCharType="separate"/>
      </w:r>
      <w:r>
        <w:rPr>
          <w:noProof/>
        </w:rPr>
        <w:t>14</w:t>
      </w:r>
      <w:r>
        <w:rPr>
          <w:noProof/>
        </w:rPr>
        <w:fldChar w:fldCharType="end"/>
      </w:r>
    </w:p>
    <w:p w:rsidR="00F34664" w:rsidRPr="005926F6" w:rsidRDefault="00F34664">
      <w:pPr>
        <w:pStyle w:val="TOC1"/>
        <w:rPr>
          <w:rFonts w:ascii="Calibri" w:eastAsia="Times New Roman" w:hAnsi="Calibri"/>
          <w:noProof/>
          <w:szCs w:val="22"/>
          <w:lang w:val="en-US"/>
        </w:rPr>
      </w:pPr>
      <w:r w:rsidRPr="00110DBA">
        <w:rPr>
          <w:rFonts w:eastAsia="Times New Roman"/>
          <w:noProof/>
        </w:rPr>
        <w:t>4</w:t>
      </w:r>
      <w:r w:rsidRPr="005926F6">
        <w:rPr>
          <w:rFonts w:ascii="Calibri" w:eastAsia="Times New Roman" w:hAnsi="Calibri"/>
          <w:noProof/>
          <w:szCs w:val="22"/>
          <w:lang w:val="en-US"/>
        </w:rPr>
        <w:tab/>
      </w:r>
      <w:r w:rsidRPr="00110DBA">
        <w:rPr>
          <w:rFonts w:eastAsia="Times New Roman"/>
          <w:noProof/>
        </w:rPr>
        <w:t>Npcf_PolicyAuthorization Service</w:t>
      </w:r>
      <w:r>
        <w:rPr>
          <w:noProof/>
        </w:rPr>
        <w:tab/>
      </w:r>
      <w:r>
        <w:rPr>
          <w:noProof/>
        </w:rPr>
        <w:fldChar w:fldCharType="begin"/>
      </w:r>
      <w:r>
        <w:rPr>
          <w:noProof/>
        </w:rPr>
        <w:instrText xml:space="preserve"> PAGEREF _Toc153375114 \h </w:instrText>
      </w:r>
      <w:r>
        <w:rPr>
          <w:noProof/>
        </w:rPr>
      </w:r>
      <w:r>
        <w:rPr>
          <w:noProof/>
        </w:rPr>
        <w:fldChar w:fldCharType="separate"/>
      </w:r>
      <w:r>
        <w:rPr>
          <w:noProof/>
        </w:rPr>
        <w:t>15</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4.1</w:t>
      </w:r>
      <w:r w:rsidRPr="005926F6">
        <w:rPr>
          <w:rFonts w:ascii="Calibri" w:eastAsia="Times New Roman" w:hAnsi="Calibri"/>
          <w:noProof/>
          <w:sz w:val="22"/>
          <w:szCs w:val="22"/>
          <w:lang w:val="en-US"/>
        </w:rPr>
        <w:tab/>
      </w:r>
      <w:r>
        <w:rPr>
          <w:noProof/>
        </w:rPr>
        <w:t>Service Description</w:t>
      </w:r>
      <w:r>
        <w:rPr>
          <w:noProof/>
        </w:rPr>
        <w:tab/>
      </w:r>
      <w:r>
        <w:rPr>
          <w:noProof/>
        </w:rPr>
        <w:fldChar w:fldCharType="begin"/>
      </w:r>
      <w:r>
        <w:rPr>
          <w:noProof/>
        </w:rPr>
        <w:instrText xml:space="preserve"> PAGEREF _Toc153375115 \h </w:instrText>
      </w:r>
      <w:r>
        <w:rPr>
          <w:noProof/>
        </w:rPr>
      </w:r>
      <w:r>
        <w:rPr>
          <w:noProof/>
        </w:rPr>
        <w:fldChar w:fldCharType="separate"/>
      </w:r>
      <w:r>
        <w:rPr>
          <w:noProof/>
        </w:rPr>
        <w:t>15</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w:t>
      </w:r>
      <w:r>
        <w:rPr>
          <w:noProof/>
          <w:lang w:eastAsia="zh-CN"/>
        </w:rPr>
        <w:t>1.1</w:t>
      </w:r>
      <w:r w:rsidRPr="005926F6">
        <w:rPr>
          <w:rFonts w:ascii="Calibri" w:eastAsia="Times New Roman" w:hAnsi="Calibri"/>
          <w:noProof/>
          <w:sz w:val="22"/>
          <w:szCs w:val="22"/>
          <w:lang w:val="en-US"/>
        </w:rPr>
        <w:tab/>
      </w:r>
      <w:r>
        <w:rPr>
          <w:noProof/>
          <w:lang w:eastAsia="zh-CN"/>
        </w:rPr>
        <w:t>Overview</w:t>
      </w:r>
      <w:r>
        <w:rPr>
          <w:noProof/>
        </w:rPr>
        <w:tab/>
      </w:r>
      <w:r>
        <w:rPr>
          <w:noProof/>
        </w:rPr>
        <w:fldChar w:fldCharType="begin"/>
      </w:r>
      <w:r>
        <w:rPr>
          <w:noProof/>
        </w:rPr>
        <w:instrText xml:space="preserve"> PAGEREF _Toc153375116 \h </w:instrText>
      </w:r>
      <w:r>
        <w:rPr>
          <w:noProof/>
        </w:rPr>
      </w:r>
      <w:r>
        <w:rPr>
          <w:noProof/>
        </w:rPr>
        <w:fldChar w:fldCharType="separate"/>
      </w:r>
      <w:r>
        <w:rPr>
          <w:noProof/>
        </w:rPr>
        <w:t>15</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4.1.2</w:t>
      </w:r>
      <w:r w:rsidRPr="005926F6">
        <w:rPr>
          <w:rFonts w:ascii="Calibri" w:eastAsia="Times New Roman" w:hAnsi="Calibri"/>
          <w:noProof/>
          <w:sz w:val="22"/>
          <w:szCs w:val="22"/>
          <w:lang w:val="en-US"/>
        </w:rPr>
        <w:tab/>
      </w:r>
      <w:r>
        <w:rPr>
          <w:noProof/>
        </w:rPr>
        <w:t>Service Architecture</w:t>
      </w:r>
      <w:r>
        <w:rPr>
          <w:noProof/>
        </w:rPr>
        <w:tab/>
      </w:r>
      <w:r>
        <w:rPr>
          <w:noProof/>
        </w:rPr>
        <w:fldChar w:fldCharType="begin"/>
      </w:r>
      <w:r>
        <w:rPr>
          <w:noProof/>
        </w:rPr>
        <w:instrText xml:space="preserve"> PAGEREF _Toc153375117 \h </w:instrText>
      </w:r>
      <w:r>
        <w:rPr>
          <w:noProof/>
        </w:rPr>
      </w:r>
      <w:r>
        <w:rPr>
          <w:noProof/>
        </w:rPr>
        <w:fldChar w:fldCharType="separate"/>
      </w:r>
      <w:r>
        <w:rPr>
          <w:noProof/>
        </w:rPr>
        <w:t>15</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w:t>
      </w:r>
      <w:r>
        <w:rPr>
          <w:noProof/>
          <w:lang w:eastAsia="zh-CN"/>
        </w:rPr>
        <w:t>1.3</w:t>
      </w:r>
      <w:r w:rsidRPr="005926F6">
        <w:rPr>
          <w:rFonts w:ascii="Calibri" w:eastAsia="Times New Roman" w:hAnsi="Calibri"/>
          <w:noProof/>
          <w:sz w:val="22"/>
          <w:szCs w:val="22"/>
          <w:lang w:val="en-US"/>
        </w:rPr>
        <w:tab/>
      </w:r>
      <w:r>
        <w:rPr>
          <w:noProof/>
        </w:rPr>
        <w:t>Network Functions</w:t>
      </w:r>
      <w:r>
        <w:rPr>
          <w:noProof/>
        </w:rPr>
        <w:tab/>
      </w:r>
      <w:r>
        <w:rPr>
          <w:noProof/>
        </w:rPr>
        <w:fldChar w:fldCharType="begin"/>
      </w:r>
      <w:r>
        <w:rPr>
          <w:noProof/>
        </w:rPr>
        <w:instrText xml:space="preserve"> PAGEREF _Toc153375118 \h </w:instrText>
      </w:r>
      <w:r>
        <w:rPr>
          <w:noProof/>
        </w:rPr>
      </w:r>
      <w:r>
        <w:rPr>
          <w:noProof/>
        </w:rPr>
        <w:fldChar w:fldCharType="separate"/>
      </w:r>
      <w:r>
        <w:rPr>
          <w:noProof/>
        </w:rPr>
        <w:t>16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w:t>
      </w:r>
      <w:r>
        <w:rPr>
          <w:noProof/>
          <w:lang w:eastAsia="zh-CN"/>
        </w:rPr>
        <w:t>1.3.1</w:t>
      </w:r>
      <w:r w:rsidRPr="005926F6">
        <w:rPr>
          <w:rFonts w:ascii="Calibri" w:eastAsia="Times New Roman" w:hAnsi="Calibri"/>
          <w:noProof/>
          <w:sz w:val="22"/>
          <w:szCs w:val="22"/>
          <w:lang w:val="en-US"/>
        </w:rPr>
        <w:tab/>
      </w:r>
      <w:r>
        <w:rPr>
          <w:noProof/>
        </w:rPr>
        <w:t>Policy Control Function (</w:t>
      </w:r>
      <w:r>
        <w:rPr>
          <w:noProof/>
          <w:lang w:eastAsia="zh-CN"/>
        </w:rPr>
        <w:t>PCF)</w:t>
      </w:r>
      <w:r>
        <w:rPr>
          <w:noProof/>
        </w:rPr>
        <w:tab/>
      </w:r>
      <w:r>
        <w:rPr>
          <w:noProof/>
        </w:rPr>
        <w:fldChar w:fldCharType="begin"/>
      </w:r>
      <w:r>
        <w:rPr>
          <w:noProof/>
        </w:rPr>
        <w:instrText xml:space="preserve"> PAGEREF _Toc153375119 \h </w:instrText>
      </w:r>
      <w:r>
        <w:rPr>
          <w:noProof/>
        </w:rPr>
      </w:r>
      <w:r>
        <w:rPr>
          <w:noProof/>
        </w:rPr>
        <w:fldChar w:fldCharType="separate"/>
      </w:r>
      <w:r>
        <w:rPr>
          <w:noProof/>
        </w:rPr>
        <w:t>16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w:t>
      </w:r>
      <w:r>
        <w:rPr>
          <w:noProof/>
          <w:lang w:eastAsia="zh-CN"/>
        </w:rPr>
        <w:t>1.3.2</w:t>
      </w:r>
      <w:r w:rsidRPr="005926F6">
        <w:rPr>
          <w:rFonts w:ascii="Calibri" w:eastAsia="Times New Roman" w:hAnsi="Calibri"/>
          <w:noProof/>
          <w:sz w:val="22"/>
          <w:szCs w:val="22"/>
          <w:lang w:val="en-US"/>
        </w:rPr>
        <w:tab/>
      </w:r>
      <w:r>
        <w:rPr>
          <w:noProof/>
          <w:lang w:eastAsia="zh-CN"/>
        </w:rPr>
        <w:t>NF Service Consumers</w:t>
      </w:r>
      <w:r>
        <w:rPr>
          <w:noProof/>
        </w:rPr>
        <w:tab/>
      </w:r>
      <w:r>
        <w:rPr>
          <w:noProof/>
        </w:rPr>
        <w:fldChar w:fldCharType="begin"/>
      </w:r>
      <w:r>
        <w:rPr>
          <w:noProof/>
        </w:rPr>
        <w:instrText xml:space="preserve"> PAGEREF _Toc153375120 \h </w:instrText>
      </w:r>
      <w:r>
        <w:rPr>
          <w:noProof/>
        </w:rPr>
      </w:r>
      <w:r>
        <w:rPr>
          <w:noProof/>
        </w:rPr>
        <w:fldChar w:fldCharType="separate"/>
      </w:r>
      <w:r>
        <w:rPr>
          <w:noProof/>
        </w:rPr>
        <w:t>17</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4.</w:t>
      </w:r>
      <w:r>
        <w:rPr>
          <w:noProof/>
          <w:lang w:eastAsia="zh-CN"/>
        </w:rPr>
        <w:t>2</w:t>
      </w:r>
      <w:r w:rsidRPr="005926F6">
        <w:rPr>
          <w:rFonts w:ascii="Calibri" w:eastAsia="Times New Roman" w:hAnsi="Calibri"/>
          <w:noProof/>
          <w:sz w:val="22"/>
          <w:szCs w:val="22"/>
          <w:lang w:val="en-US"/>
        </w:rPr>
        <w:tab/>
      </w:r>
      <w:r>
        <w:rPr>
          <w:noProof/>
          <w:lang w:eastAsia="zh-CN"/>
        </w:rPr>
        <w:t>Service Operations</w:t>
      </w:r>
      <w:r>
        <w:rPr>
          <w:noProof/>
        </w:rPr>
        <w:tab/>
      </w:r>
      <w:r>
        <w:rPr>
          <w:noProof/>
        </w:rPr>
        <w:fldChar w:fldCharType="begin"/>
      </w:r>
      <w:r>
        <w:rPr>
          <w:noProof/>
        </w:rPr>
        <w:instrText xml:space="preserve"> PAGEREF _Toc153375121 \h </w:instrText>
      </w:r>
      <w:r>
        <w:rPr>
          <w:noProof/>
        </w:rPr>
      </w:r>
      <w:r>
        <w:rPr>
          <w:noProof/>
        </w:rPr>
        <w:fldChar w:fldCharType="separate"/>
      </w:r>
      <w:r>
        <w:rPr>
          <w:noProof/>
        </w:rPr>
        <w:t>18</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w:t>
      </w:r>
      <w:r>
        <w:rPr>
          <w:noProof/>
          <w:lang w:eastAsia="zh-CN"/>
        </w:rPr>
        <w:t>2</w:t>
      </w:r>
      <w:r>
        <w:rPr>
          <w:noProof/>
        </w:rPr>
        <w:t>.1</w:t>
      </w:r>
      <w:r w:rsidRPr="005926F6">
        <w:rPr>
          <w:rFonts w:ascii="Calibri" w:eastAsia="Times New Roman" w:hAnsi="Calibri"/>
          <w:noProof/>
          <w:sz w:val="22"/>
          <w:szCs w:val="22"/>
          <w:lang w:val="en-US"/>
        </w:rPr>
        <w:tab/>
      </w:r>
      <w:r>
        <w:rPr>
          <w:noProof/>
        </w:rPr>
        <w:t>Introduction</w:t>
      </w:r>
      <w:r>
        <w:rPr>
          <w:noProof/>
        </w:rPr>
        <w:tab/>
      </w:r>
      <w:r>
        <w:rPr>
          <w:noProof/>
        </w:rPr>
        <w:fldChar w:fldCharType="begin"/>
      </w:r>
      <w:r>
        <w:rPr>
          <w:noProof/>
        </w:rPr>
        <w:instrText xml:space="preserve"> PAGEREF _Toc153375122 \h </w:instrText>
      </w:r>
      <w:r>
        <w:rPr>
          <w:noProof/>
        </w:rPr>
      </w:r>
      <w:r>
        <w:rPr>
          <w:noProof/>
        </w:rPr>
        <w:fldChar w:fldCharType="separate"/>
      </w:r>
      <w:r>
        <w:rPr>
          <w:noProof/>
        </w:rPr>
        <w:t>18</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4.2.2</w:t>
      </w:r>
      <w:r w:rsidRPr="005926F6">
        <w:rPr>
          <w:rFonts w:ascii="Calibri" w:eastAsia="Times New Roman" w:hAnsi="Calibri"/>
          <w:noProof/>
          <w:sz w:val="22"/>
          <w:szCs w:val="22"/>
          <w:lang w:val="en-US"/>
        </w:rPr>
        <w:tab/>
      </w:r>
      <w:r>
        <w:rPr>
          <w:noProof/>
          <w:lang w:eastAsia="zh-CN"/>
        </w:rPr>
        <w:t>Npcf_PolicyAuthorization_Create</w:t>
      </w:r>
      <w:r>
        <w:rPr>
          <w:noProof/>
        </w:rPr>
        <w:t xml:space="preserve"> service operation</w:t>
      </w:r>
      <w:r>
        <w:rPr>
          <w:noProof/>
        </w:rPr>
        <w:tab/>
      </w:r>
      <w:r>
        <w:rPr>
          <w:noProof/>
        </w:rPr>
        <w:fldChar w:fldCharType="begin"/>
      </w:r>
      <w:r>
        <w:rPr>
          <w:noProof/>
        </w:rPr>
        <w:instrText xml:space="preserve"> PAGEREF _Toc153375123 \h </w:instrText>
      </w:r>
      <w:r>
        <w:rPr>
          <w:noProof/>
        </w:rPr>
      </w:r>
      <w:r>
        <w:rPr>
          <w:noProof/>
        </w:rPr>
        <w:fldChar w:fldCharType="separate"/>
      </w:r>
      <w:r>
        <w:rPr>
          <w:noProof/>
        </w:rPr>
        <w:t>18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_Toc153375124 \h </w:instrText>
      </w:r>
      <w:r>
        <w:rPr>
          <w:noProof/>
        </w:rPr>
      </w:r>
      <w:r>
        <w:rPr>
          <w:noProof/>
        </w:rPr>
        <w:fldChar w:fldCharType="separate"/>
      </w:r>
      <w:r>
        <w:rPr>
          <w:noProof/>
        </w:rPr>
        <w:t>18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w:t>
      </w:r>
      <w:r w:rsidRPr="005926F6">
        <w:rPr>
          <w:rFonts w:ascii="Calibri" w:eastAsia="Times New Roman" w:hAnsi="Calibri"/>
          <w:noProof/>
          <w:sz w:val="22"/>
          <w:szCs w:val="22"/>
          <w:lang w:val="en-US"/>
        </w:rPr>
        <w:tab/>
      </w:r>
      <w:r>
        <w:rPr>
          <w:noProof/>
        </w:rPr>
        <w:t>Initial provisioning of service information</w:t>
      </w:r>
      <w:r>
        <w:rPr>
          <w:noProof/>
        </w:rPr>
        <w:tab/>
      </w:r>
      <w:r>
        <w:rPr>
          <w:noProof/>
        </w:rPr>
        <w:fldChar w:fldCharType="begin"/>
      </w:r>
      <w:r>
        <w:rPr>
          <w:noProof/>
        </w:rPr>
        <w:instrText xml:space="preserve"> PAGEREF _Toc153375125 \h </w:instrText>
      </w:r>
      <w:r>
        <w:rPr>
          <w:noProof/>
        </w:rPr>
      </w:r>
      <w:r>
        <w:rPr>
          <w:noProof/>
        </w:rPr>
        <w:fldChar w:fldCharType="separate"/>
      </w:r>
      <w:r>
        <w:rPr>
          <w:noProof/>
        </w:rPr>
        <w:t>20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w:t>
      </w:r>
      <w:r w:rsidRPr="005926F6">
        <w:rPr>
          <w:rFonts w:ascii="Calibri" w:eastAsia="Times New Roman" w:hAnsi="Calibri"/>
          <w:noProof/>
          <w:sz w:val="22"/>
          <w:szCs w:val="22"/>
          <w:lang w:val="en-US"/>
        </w:rPr>
        <w:tab/>
      </w:r>
      <w:r>
        <w:rPr>
          <w:noProof/>
        </w:rPr>
        <w:t>Gate control</w:t>
      </w:r>
      <w:r>
        <w:rPr>
          <w:noProof/>
        </w:rPr>
        <w:tab/>
      </w:r>
      <w:r>
        <w:rPr>
          <w:noProof/>
        </w:rPr>
        <w:fldChar w:fldCharType="begin"/>
      </w:r>
      <w:r>
        <w:rPr>
          <w:noProof/>
        </w:rPr>
        <w:instrText xml:space="preserve"> PAGEREF _Toc153375126 \h </w:instrText>
      </w:r>
      <w:r>
        <w:rPr>
          <w:noProof/>
        </w:rPr>
      </w:r>
      <w:r>
        <w:rPr>
          <w:noProof/>
        </w:rPr>
        <w:fldChar w:fldCharType="separate"/>
      </w:r>
      <w:r>
        <w:rPr>
          <w:noProof/>
        </w:rPr>
        <w:t>24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4.2.2.4</w:t>
      </w:r>
      <w:r w:rsidRPr="005926F6">
        <w:rPr>
          <w:rFonts w:ascii="Calibri" w:eastAsia="Times New Roman" w:hAnsi="Calibri"/>
          <w:noProof/>
          <w:sz w:val="22"/>
          <w:szCs w:val="22"/>
          <w:lang w:val="en-US"/>
        </w:rPr>
        <w:tab/>
      </w:r>
      <w:r>
        <w:rPr>
          <w:noProof/>
        </w:rPr>
        <w:t>Initial Background Data Transfer policy indication</w:t>
      </w:r>
      <w:r>
        <w:rPr>
          <w:noProof/>
        </w:rPr>
        <w:tab/>
      </w:r>
      <w:r>
        <w:rPr>
          <w:noProof/>
        </w:rPr>
        <w:fldChar w:fldCharType="begin"/>
      </w:r>
      <w:r>
        <w:rPr>
          <w:noProof/>
        </w:rPr>
        <w:instrText xml:space="preserve"> PAGEREF _Toc153375127 \h </w:instrText>
      </w:r>
      <w:r>
        <w:rPr>
          <w:noProof/>
        </w:rPr>
      </w:r>
      <w:r>
        <w:rPr>
          <w:noProof/>
        </w:rPr>
        <w:fldChar w:fldCharType="separate"/>
      </w:r>
      <w:r>
        <w:rPr>
          <w:noProof/>
        </w:rPr>
        <w:t>25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4.2.2.5</w:t>
      </w:r>
      <w:r w:rsidRPr="005926F6">
        <w:rPr>
          <w:rFonts w:ascii="Calibri" w:eastAsia="Times New Roman" w:hAnsi="Calibri"/>
          <w:noProof/>
          <w:sz w:val="22"/>
          <w:szCs w:val="22"/>
          <w:lang w:val="en-US"/>
        </w:rPr>
        <w:tab/>
      </w:r>
      <w:r>
        <w:rPr>
          <w:noProof/>
        </w:rPr>
        <w:t>Initial provisioning of sponsored connectivity information</w:t>
      </w:r>
      <w:r>
        <w:rPr>
          <w:noProof/>
        </w:rPr>
        <w:tab/>
      </w:r>
      <w:r>
        <w:rPr>
          <w:noProof/>
        </w:rPr>
        <w:fldChar w:fldCharType="begin"/>
      </w:r>
      <w:r>
        <w:rPr>
          <w:noProof/>
        </w:rPr>
        <w:instrText xml:space="preserve"> PAGEREF _Toc153375128 \h </w:instrText>
      </w:r>
      <w:r>
        <w:rPr>
          <w:noProof/>
        </w:rPr>
      </w:r>
      <w:r>
        <w:rPr>
          <w:noProof/>
        </w:rPr>
        <w:fldChar w:fldCharType="separate"/>
      </w:r>
      <w:r>
        <w:rPr>
          <w:noProof/>
        </w:rPr>
        <w:t>25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4.2.2.6</w:t>
      </w:r>
      <w:r w:rsidRPr="005926F6">
        <w:rPr>
          <w:rFonts w:ascii="Calibri" w:eastAsia="Times New Roman" w:hAnsi="Calibri"/>
          <w:noProof/>
          <w:sz w:val="22"/>
          <w:szCs w:val="22"/>
          <w:lang w:val="en-US"/>
        </w:rPr>
        <w:tab/>
      </w:r>
      <w:r>
        <w:rPr>
          <w:noProof/>
        </w:rPr>
        <w:t>Subscriptions to Service Data Flow QoS notification control</w:t>
      </w:r>
      <w:r>
        <w:rPr>
          <w:noProof/>
        </w:rPr>
        <w:tab/>
      </w:r>
      <w:r>
        <w:rPr>
          <w:noProof/>
        </w:rPr>
        <w:fldChar w:fldCharType="begin"/>
      </w:r>
      <w:r>
        <w:rPr>
          <w:noProof/>
        </w:rPr>
        <w:instrText xml:space="preserve"> PAGEREF _Toc153375129 \h </w:instrText>
      </w:r>
      <w:r>
        <w:rPr>
          <w:noProof/>
        </w:rPr>
      </w:r>
      <w:r>
        <w:rPr>
          <w:noProof/>
        </w:rPr>
        <w:fldChar w:fldCharType="separate"/>
      </w:r>
      <w:r>
        <w:rPr>
          <w:noProof/>
        </w:rPr>
        <w:t>26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4.2.2.7</w:t>
      </w:r>
      <w:r w:rsidRPr="005926F6">
        <w:rPr>
          <w:rFonts w:ascii="Calibri" w:eastAsia="Times New Roman" w:hAnsi="Calibri"/>
          <w:noProof/>
          <w:sz w:val="22"/>
          <w:szCs w:val="22"/>
          <w:lang w:val="en-US"/>
        </w:rPr>
        <w:tab/>
      </w:r>
      <w:r>
        <w:rPr>
          <w:noProof/>
        </w:rPr>
        <w:t>Subscription to Service Data Flow Deactivation</w:t>
      </w:r>
      <w:r>
        <w:rPr>
          <w:noProof/>
        </w:rPr>
        <w:tab/>
      </w:r>
      <w:r>
        <w:rPr>
          <w:noProof/>
        </w:rPr>
        <w:fldChar w:fldCharType="begin"/>
      </w:r>
      <w:r>
        <w:rPr>
          <w:noProof/>
        </w:rPr>
        <w:instrText xml:space="preserve"> PAGEREF _Toc153375130 \h </w:instrText>
      </w:r>
      <w:r>
        <w:rPr>
          <w:noProof/>
        </w:rPr>
      </w:r>
      <w:r>
        <w:rPr>
          <w:noProof/>
        </w:rPr>
        <w:fldChar w:fldCharType="separate"/>
      </w:r>
      <w:r>
        <w:rPr>
          <w:noProof/>
        </w:rPr>
        <w:t>26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4.2.2.8</w:t>
      </w:r>
      <w:r w:rsidRPr="005926F6">
        <w:rPr>
          <w:rFonts w:ascii="Calibri" w:eastAsia="Times New Roman" w:hAnsi="Calibri"/>
          <w:noProof/>
          <w:sz w:val="22"/>
          <w:szCs w:val="22"/>
          <w:lang w:val="en-US"/>
        </w:rPr>
        <w:tab/>
      </w:r>
      <w:r>
        <w:rPr>
          <w:noProof/>
        </w:rPr>
        <w:t>Initial provisioning of traffic routing and service function chaining information</w:t>
      </w:r>
      <w:r>
        <w:rPr>
          <w:noProof/>
        </w:rPr>
        <w:tab/>
      </w:r>
      <w:r>
        <w:rPr>
          <w:noProof/>
        </w:rPr>
        <w:fldChar w:fldCharType="begin"/>
      </w:r>
      <w:r>
        <w:rPr>
          <w:noProof/>
        </w:rPr>
        <w:instrText xml:space="preserve"> PAGEREF _Toc153375131 \h </w:instrText>
      </w:r>
      <w:r>
        <w:rPr>
          <w:noProof/>
        </w:rPr>
      </w:r>
      <w:r>
        <w:rPr>
          <w:noProof/>
        </w:rPr>
        <w:fldChar w:fldCharType="separate"/>
      </w:r>
      <w:r>
        <w:rPr>
          <w:noProof/>
        </w:rPr>
        <w:t>27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4.2.2.9</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_Toc153375132 \h </w:instrText>
      </w:r>
      <w:r>
        <w:rPr>
          <w:noProof/>
        </w:rPr>
      </w:r>
      <w:r>
        <w:rPr>
          <w:noProof/>
        </w:rPr>
        <w:fldChar w:fldCharType="separate"/>
      </w:r>
      <w:r>
        <w:rPr>
          <w:noProof/>
        </w:rPr>
        <w:t>29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4.2.2.10</w:t>
      </w:r>
      <w:r w:rsidRPr="005926F6">
        <w:rPr>
          <w:rFonts w:ascii="Calibri" w:eastAsia="Times New Roman" w:hAnsi="Calibri"/>
          <w:noProof/>
          <w:sz w:val="22"/>
          <w:szCs w:val="22"/>
          <w:lang w:val="en-US"/>
        </w:rPr>
        <w:tab/>
      </w:r>
      <w:r>
        <w:rPr>
          <w:noProof/>
        </w:rPr>
        <w:t>Subscription to resources allocation outcome</w:t>
      </w:r>
      <w:r>
        <w:rPr>
          <w:noProof/>
        </w:rPr>
        <w:tab/>
      </w:r>
      <w:r>
        <w:rPr>
          <w:noProof/>
        </w:rPr>
        <w:fldChar w:fldCharType="begin"/>
      </w:r>
      <w:r>
        <w:rPr>
          <w:noProof/>
        </w:rPr>
        <w:instrText xml:space="preserve"> PAGEREF _Toc153375133 \h </w:instrText>
      </w:r>
      <w:r>
        <w:rPr>
          <w:noProof/>
        </w:rPr>
      </w:r>
      <w:r>
        <w:rPr>
          <w:noProof/>
        </w:rPr>
        <w:fldChar w:fldCharType="separate"/>
      </w:r>
      <w:r>
        <w:rPr>
          <w:noProof/>
        </w:rPr>
        <w:t>29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4.2.2.11</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_Toc153375134 \h </w:instrText>
      </w:r>
      <w:r>
        <w:rPr>
          <w:noProof/>
        </w:rPr>
      </w:r>
      <w:r>
        <w:rPr>
          <w:noProof/>
        </w:rPr>
        <w:fldChar w:fldCharType="separate"/>
      </w:r>
      <w:r>
        <w:rPr>
          <w:noProof/>
        </w:rPr>
        <w:t>29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4.2.2.12</w:t>
      </w:r>
      <w:r w:rsidRPr="005926F6">
        <w:rPr>
          <w:rFonts w:ascii="Calibri" w:eastAsia="Times New Roman" w:hAnsi="Calibri"/>
          <w:noProof/>
          <w:sz w:val="22"/>
          <w:szCs w:val="22"/>
          <w:lang w:val="en-US"/>
        </w:rPr>
        <w:tab/>
      </w:r>
      <w:r>
        <w:rPr>
          <w:noProof/>
        </w:rPr>
        <w:t>Invocation of Multimedia Priority Services</w:t>
      </w:r>
      <w:r>
        <w:rPr>
          <w:noProof/>
        </w:rPr>
        <w:tab/>
      </w:r>
      <w:r>
        <w:rPr>
          <w:noProof/>
        </w:rPr>
        <w:fldChar w:fldCharType="begin"/>
      </w:r>
      <w:r>
        <w:rPr>
          <w:noProof/>
        </w:rPr>
        <w:instrText xml:space="preserve"> PAGEREF _Toc153375135 \h </w:instrText>
      </w:r>
      <w:r>
        <w:rPr>
          <w:noProof/>
        </w:rPr>
      </w:r>
      <w:r>
        <w:rPr>
          <w:noProof/>
        </w:rPr>
        <w:fldChar w:fldCharType="separate"/>
      </w:r>
      <w:r>
        <w:rPr>
          <w:noProof/>
        </w:rPr>
        <w:t>29</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4.2.2.12.1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_Toc153375136 \h </w:instrText>
      </w:r>
      <w:r>
        <w:rPr>
          <w:noProof/>
        </w:rPr>
      </w:r>
      <w:r>
        <w:rPr>
          <w:noProof/>
        </w:rPr>
        <w:fldChar w:fldCharType="separate"/>
      </w:r>
      <w:r>
        <w:rPr>
          <w:noProof/>
        </w:rPr>
        <w:t>29</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4.2.2.12.2</w:t>
      </w:r>
      <w:r w:rsidRPr="005926F6">
        <w:rPr>
          <w:rFonts w:ascii="Calibri" w:eastAsia="Times New Roman" w:hAnsi="Calibri"/>
          <w:noProof/>
          <w:sz w:val="22"/>
          <w:szCs w:val="22"/>
          <w:lang w:val="en-US"/>
        </w:rPr>
        <w:tab/>
      </w:r>
      <w:r>
        <w:rPr>
          <w:noProof/>
        </w:rPr>
        <w:t>MPS for DTS</w:t>
      </w:r>
      <w:r>
        <w:rPr>
          <w:noProof/>
        </w:rPr>
        <w:tab/>
      </w:r>
      <w:r>
        <w:rPr>
          <w:noProof/>
        </w:rPr>
        <w:fldChar w:fldCharType="begin"/>
      </w:r>
      <w:r>
        <w:rPr>
          <w:noProof/>
        </w:rPr>
        <w:instrText xml:space="preserve"> PAGEREF _Toc153375137 \h </w:instrText>
      </w:r>
      <w:r>
        <w:rPr>
          <w:noProof/>
        </w:rPr>
      </w:r>
      <w:r>
        <w:rPr>
          <w:noProof/>
        </w:rPr>
        <w:fldChar w:fldCharType="separate"/>
      </w:r>
      <w:r>
        <w:rPr>
          <w:noProof/>
        </w:rPr>
        <w:t>30</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4.2.2.12.3</w:t>
      </w:r>
      <w:r w:rsidRPr="005926F6">
        <w:rPr>
          <w:rFonts w:ascii="Calibri" w:eastAsia="Times New Roman" w:hAnsi="Calibri"/>
          <w:noProof/>
          <w:sz w:val="22"/>
          <w:szCs w:val="22"/>
          <w:lang w:val="en-US"/>
        </w:rPr>
        <w:tab/>
      </w:r>
      <w:r>
        <w:rPr>
          <w:noProof/>
        </w:rPr>
        <w:t>Provisioning of MPS for DTS signalling flow information</w:t>
      </w:r>
      <w:r>
        <w:rPr>
          <w:noProof/>
        </w:rPr>
        <w:tab/>
      </w:r>
      <w:r>
        <w:rPr>
          <w:noProof/>
        </w:rPr>
        <w:fldChar w:fldCharType="begin"/>
      </w:r>
      <w:r>
        <w:rPr>
          <w:noProof/>
        </w:rPr>
        <w:instrText xml:space="preserve"> PAGEREF _Toc153375138 \h </w:instrText>
      </w:r>
      <w:r>
        <w:rPr>
          <w:noProof/>
        </w:rPr>
      </w:r>
      <w:r>
        <w:rPr>
          <w:noProof/>
        </w:rPr>
        <w:fldChar w:fldCharType="separate"/>
      </w:r>
      <w:r>
        <w:rPr>
          <w:noProof/>
        </w:rPr>
        <w:t>30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4.2.2.13</w:t>
      </w:r>
      <w:r w:rsidRPr="005926F6">
        <w:rPr>
          <w:rFonts w:ascii="Calibri" w:eastAsia="Times New Roman" w:hAnsi="Calibri"/>
          <w:noProof/>
          <w:sz w:val="22"/>
          <w:szCs w:val="22"/>
          <w:lang w:val="en-US"/>
        </w:rPr>
        <w:tab/>
      </w:r>
      <w:r>
        <w:rPr>
          <w:noProof/>
        </w:rPr>
        <w:t>Support of content versioning</w:t>
      </w:r>
      <w:r>
        <w:rPr>
          <w:noProof/>
        </w:rPr>
        <w:tab/>
      </w:r>
      <w:r>
        <w:rPr>
          <w:noProof/>
        </w:rPr>
        <w:fldChar w:fldCharType="begin"/>
      </w:r>
      <w:r>
        <w:rPr>
          <w:noProof/>
        </w:rPr>
        <w:instrText xml:space="preserve"> PAGEREF _Toc153375139 \h </w:instrText>
      </w:r>
      <w:r>
        <w:rPr>
          <w:noProof/>
        </w:rPr>
      </w:r>
      <w:r>
        <w:rPr>
          <w:noProof/>
        </w:rPr>
        <w:fldChar w:fldCharType="separate"/>
      </w:r>
      <w:r>
        <w:rPr>
          <w:noProof/>
        </w:rPr>
        <w:t>31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4.2.2.14</w:t>
      </w:r>
      <w:r w:rsidRPr="005926F6">
        <w:rPr>
          <w:rFonts w:ascii="Calibri" w:eastAsia="Times New Roman" w:hAnsi="Calibri"/>
          <w:noProof/>
          <w:sz w:val="22"/>
          <w:szCs w:val="22"/>
          <w:lang w:val="en-US"/>
        </w:rPr>
        <w:tab/>
      </w:r>
      <w:r>
        <w:rPr>
          <w:noProof/>
        </w:rPr>
        <w:t>Request of access network information</w:t>
      </w:r>
      <w:r>
        <w:rPr>
          <w:noProof/>
        </w:rPr>
        <w:tab/>
      </w:r>
      <w:r>
        <w:rPr>
          <w:noProof/>
        </w:rPr>
        <w:fldChar w:fldCharType="begin"/>
      </w:r>
      <w:r>
        <w:rPr>
          <w:noProof/>
        </w:rPr>
        <w:instrText xml:space="preserve"> PAGEREF _Toc153375140 \h </w:instrText>
      </w:r>
      <w:r>
        <w:rPr>
          <w:noProof/>
        </w:rPr>
      </w:r>
      <w:r>
        <w:rPr>
          <w:noProof/>
        </w:rPr>
        <w:fldChar w:fldCharType="separate"/>
      </w:r>
      <w:r>
        <w:rPr>
          <w:noProof/>
        </w:rPr>
        <w:t>31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4.2.2.15</w:t>
      </w:r>
      <w:r w:rsidRPr="005926F6">
        <w:rPr>
          <w:rFonts w:ascii="Calibri" w:eastAsia="Times New Roman" w:hAnsi="Calibri"/>
          <w:noProof/>
          <w:sz w:val="22"/>
          <w:szCs w:val="22"/>
          <w:lang w:val="en-US"/>
        </w:rPr>
        <w:tab/>
      </w:r>
      <w:r>
        <w:rPr>
          <w:noProof/>
        </w:rPr>
        <w:t>Initial provisioning of service information status</w:t>
      </w:r>
      <w:r>
        <w:rPr>
          <w:noProof/>
        </w:rPr>
        <w:tab/>
      </w:r>
      <w:r>
        <w:rPr>
          <w:noProof/>
        </w:rPr>
        <w:fldChar w:fldCharType="begin"/>
      </w:r>
      <w:r>
        <w:rPr>
          <w:noProof/>
        </w:rPr>
        <w:instrText xml:space="preserve"> PAGEREF _Toc153375141 \h </w:instrText>
      </w:r>
      <w:r>
        <w:rPr>
          <w:noProof/>
        </w:rPr>
      </w:r>
      <w:r>
        <w:rPr>
          <w:noProof/>
        </w:rPr>
        <w:fldChar w:fldCharType="separate"/>
      </w:r>
      <w:r>
        <w:rPr>
          <w:noProof/>
        </w:rPr>
        <w:t>32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4.2.2.16</w:t>
      </w:r>
      <w:r w:rsidRPr="005926F6">
        <w:rPr>
          <w:rFonts w:ascii="Calibri" w:eastAsia="Times New Roman" w:hAnsi="Calibri"/>
          <w:noProof/>
          <w:sz w:val="22"/>
          <w:szCs w:val="22"/>
          <w:lang w:val="en-US"/>
        </w:rPr>
        <w:tab/>
      </w:r>
      <w:r>
        <w:rPr>
          <w:noProof/>
        </w:rPr>
        <w:t>Provisioning of signalling flow information</w:t>
      </w:r>
      <w:r>
        <w:rPr>
          <w:noProof/>
        </w:rPr>
        <w:tab/>
      </w:r>
      <w:r>
        <w:rPr>
          <w:noProof/>
        </w:rPr>
        <w:fldChar w:fldCharType="begin"/>
      </w:r>
      <w:r>
        <w:rPr>
          <w:noProof/>
        </w:rPr>
        <w:instrText xml:space="preserve"> PAGEREF _Toc153375142 \h </w:instrText>
      </w:r>
      <w:r>
        <w:rPr>
          <w:noProof/>
        </w:rPr>
      </w:r>
      <w:r>
        <w:rPr>
          <w:noProof/>
        </w:rPr>
        <w:fldChar w:fldCharType="separate"/>
      </w:r>
      <w:r>
        <w:rPr>
          <w:noProof/>
        </w:rPr>
        <w:t>32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4.2.2.17</w:t>
      </w:r>
      <w:r w:rsidRPr="005926F6">
        <w:rPr>
          <w:rFonts w:ascii="Calibri" w:eastAsia="Times New Roman" w:hAnsi="Calibri"/>
          <w:noProof/>
          <w:sz w:val="22"/>
          <w:szCs w:val="22"/>
          <w:lang w:val="en-US"/>
        </w:rPr>
        <w:tab/>
      </w:r>
      <w:r>
        <w:rPr>
          <w:noProof/>
        </w:rPr>
        <w:t>Support of resource sharing</w:t>
      </w:r>
      <w:r>
        <w:rPr>
          <w:noProof/>
        </w:rPr>
        <w:tab/>
      </w:r>
      <w:r>
        <w:rPr>
          <w:noProof/>
        </w:rPr>
        <w:fldChar w:fldCharType="begin"/>
      </w:r>
      <w:r>
        <w:rPr>
          <w:noProof/>
        </w:rPr>
        <w:instrText xml:space="preserve"> PAGEREF _Toc153375143 \h </w:instrText>
      </w:r>
      <w:r>
        <w:rPr>
          <w:noProof/>
        </w:rPr>
      </w:r>
      <w:r>
        <w:rPr>
          <w:noProof/>
        </w:rPr>
        <w:fldChar w:fldCharType="separate"/>
      </w:r>
      <w:r>
        <w:rPr>
          <w:noProof/>
        </w:rPr>
        <w:t>33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4.2.2.18</w:t>
      </w:r>
      <w:r w:rsidRPr="005926F6">
        <w:rPr>
          <w:rFonts w:ascii="Calibri" w:eastAsia="Times New Roman" w:hAnsi="Calibri"/>
          <w:noProof/>
          <w:sz w:val="22"/>
          <w:szCs w:val="22"/>
          <w:lang w:val="en-US"/>
        </w:rPr>
        <w:tab/>
      </w:r>
      <w:r>
        <w:rPr>
          <w:noProof/>
        </w:rPr>
        <w:t>Indication of Emergency traffic</w:t>
      </w:r>
      <w:r>
        <w:rPr>
          <w:noProof/>
        </w:rPr>
        <w:tab/>
      </w:r>
      <w:r>
        <w:rPr>
          <w:noProof/>
        </w:rPr>
        <w:fldChar w:fldCharType="begin"/>
      </w:r>
      <w:r>
        <w:rPr>
          <w:noProof/>
        </w:rPr>
        <w:instrText xml:space="preserve"> PAGEREF _Toc153375144 \h </w:instrText>
      </w:r>
      <w:r>
        <w:rPr>
          <w:noProof/>
        </w:rPr>
      </w:r>
      <w:r>
        <w:rPr>
          <w:noProof/>
        </w:rPr>
        <w:fldChar w:fldCharType="separate"/>
      </w:r>
      <w:r>
        <w:rPr>
          <w:noProof/>
        </w:rPr>
        <w:t>33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4.2.2.19</w:t>
      </w:r>
      <w:r w:rsidRPr="005926F6">
        <w:rPr>
          <w:rFonts w:ascii="Calibri" w:eastAsia="Times New Roman" w:hAnsi="Calibri"/>
          <w:noProof/>
          <w:sz w:val="22"/>
          <w:szCs w:val="22"/>
          <w:lang w:val="en-US"/>
        </w:rPr>
        <w:tab/>
      </w:r>
      <w:r>
        <w:rPr>
          <w:noProof/>
        </w:rPr>
        <w:t>Invocation of MCPTT</w:t>
      </w:r>
      <w:r>
        <w:rPr>
          <w:noProof/>
        </w:rPr>
        <w:tab/>
      </w:r>
      <w:r>
        <w:rPr>
          <w:noProof/>
        </w:rPr>
        <w:fldChar w:fldCharType="begin"/>
      </w:r>
      <w:r>
        <w:rPr>
          <w:noProof/>
        </w:rPr>
        <w:instrText xml:space="preserve"> PAGEREF _Toc153375145 \h </w:instrText>
      </w:r>
      <w:r>
        <w:rPr>
          <w:noProof/>
        </w:rPr>
      </w:r>
      <w:r>
        <w:rPr>
          <w:noProof/>
        </w:rPr>
        <w:fldChar w:fldCharType="separate"/>
      </w:r>
      <w:r>
        <w:rPr>
          <w:noProof/>
        </w:rPr>
        <w:t>34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4.2.2.20</w:t>
      </w:r>
      <w:r w:rsidRPr="005926F6">
        <w:rPr>
          <w:rFonts w:ascii="Calibri" w:eastAsia="Times New Roman" w:hAnsi="Calibri"/>
          <w:noProof/>
          <w:sz w:val="22"/>
          <w:szCs w:val="22"/>
          <w:lang w:val="en-US"/>
        </w:rPr>
        <w:tab/>
      </w:r>
      <w:r>
        <w:rPr>
          <w:noProof/>
        </w:rPr>
        <w:t>Invocation of MCVideo</w:t>
      </w:r>
      <w:r>
        <w:rPr>
          <w:noProof/>
        </w:rPr>
        <w:tab/>
      </w:r>
      <w:r>
        <w:rPr>
          <w:noProof/>
        </w:rPr>
        <w:fldChar w:fldCharType="begin"/>
      </w:r>
      <w:r>
        <w:rPr>
          <w:noProof/>
        </w:rPr>
        <w:instrText xml:space="preserve"> PAGEREF _Toc153375146 \h </w:instrText>
      </w:r>
      <w:r>
        <w:rPr>
          <w:noProof/>
        </w:rPr>
      </w:r>
      <w:r>
        <w:rPr>
          <w:noProof/>
        </w:rPr>
        <w:fldChar w:fldCharType="separate"/>
      </w:r>
      <w:r>
        <w:rPr>
          <w:noProof/>
        </w:rPr>
        <w:t>34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4.2.2.21</w:t>
      </w:r>
      <w:r w:rsidRPr="005926F6">
        <w:rPr>
          <w:rFonts w:ascii="Calibri" w:eastAsia="Times New Roman" w:hAnsi="Calibri"/>
          <w:noProof/>
          <w:sz w:val="22"/>
          <w:szCs w:val="22"/>
          <w:lang w:val="en-US"/>
        </w:rPr>
        <w:tab/>
      </w:r>
      <w:r>
        <w:rPr>
          <w:noProof/>
        </w:rPr>
        <w:t>Priority sharing indication</w:t>
      </w:r>
      <w:r>
        <w:rPr>
          <w:noProof/>
        </w:rPr>
        <w:tab/>
      </w:r>
      <w:r>
        <w:rPr>
          <w:noProof/>
        </w:rPr>
        <w:fldChar w:fldCharType="begin"/>
      </w:r>
      <w:r>
        <w:rPr>
          <w:noProof/>
        </w:rPr>
        <w:instrText xml:space="preserve"> PAGEREF _Toc153375147 \h </w:instrText>
      </w:r>
      <w:r>
        <w:rPr>
          <w:noProof/>
        </w:rPr>
      </w:r>
      <w:r>
        <w:rPr>
          <w:noProof/>
        </w:rPr>
        <w:fldChar w:fldCharType="separate"/>
      </w:r>
      <w:r>
        <w:rPr>
          <w:noProof/>
        </w:rPr>
        <w:t>34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4.2.2.22</w:t>
      </w:r>
      <w:r w:rsidRPr="005926F6">
        <w:rPr>
          <w:rFonts w:ascii="Calibri" w:eastAsia="Times New Roman" w:hAnsi="Calibri"/>
          <w:noProof/>
          <w:sz w:val="22"/>
          <w:szCs w:val="22"/>
          <w:lang w:val="en-US"/>
        </w:rPr>
        <w:tab/>
      </w:r>
      <w:r>
        <w:rPr>
          <w:noProof/>
        </w:rPr>
        <w:t>Subscription to Out of Credit notification</w:t>
      </w:r>
      <w:r>
        <w:rPr>
          <w:noProof/>
        </w:rPr>
        <w:tab/>
      </w:r>
      <w:r>
        <w:rPr>
          <w:noProof/>
        </w:rPr>
        <w:fldChar w:fldCharType="begin"/>
      </w:r>
      <w:r>
        <w:rPr>
          <w:noProof/>
        </w:rPr>
        <w:instrText xml:space="preserve"> PAGEREF _Toc153375148 \h </w:instrText>
      </w:r>
      <w:r>
        <w:rPr>
          <w:noProof/>
        </w:rPr>
      </w:r>
      <w:r>
        <w:rPr>
          <w:noProof/>
        </w:rPr>
        <w:fldChar w:fldCharType="separate"/>
      </w:r>
      <w:r>
        <w:rPr>
          <w:noProof/>
        </w:rPr>
        <w:t>35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4.2.2.23</w:t>
      </w:r>
      <w:r w:rsidRPr="005926F6">
        <w:rPr>
          <w:rFonts w:ascii="Calibri" w:eastAsia="Times New Roman" w:hAnsi="Calibri"/>
          <w:noProof/>
          <w:sz w:val="22"/>
          <w:szCs w:val="22"/>
          <w:lang w:val="en-US"/>
        </w:rPr>
        <w:tab/>
      </w:r>
      <w:r>
        <w:rPr>
          <w:noProof/>
        </w:rPr>
        <w:t>Subscriptions to Service Data Flow QoS Monitoring Information</w:t>
      </w:r>
      <w:r>
        <w:rPr>
          <w:noProof/>
        </w:rPr>
        <w:tab/>
      </w:r>
      <w:r>
        <w:rPr>
          <w:noProof/>
        </w:rPr>
        <w:fldChar w:fldCharType="begin"/>
      </w:r>
      <w:r>
        <w:rPr>
          <w:noProof/>
        </w:rPr>
        <w:instrText xml:space="preserve"> PAGEREF _Toc153375149 \h </w:instrText>
      </w:r>
      <w:r>
        <w:rPr>
          <w:noProof/>
        </w:rPr>
      </w:r>
      <w:r>
        <w:rPr>
          <w:noProof/>
        </w:rPr>
        <w:fldChar w:fldCharType="separate"/>
      </w:r>
      <w:r>
        <w:rPr>
          <w:noProof/>
        </w:rPr>
        <w:t>35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4.2.2.24</w:t>
      </w:r>
      <w:r w:rsidRPr="005926F6">
        <w:rPr>
          <w:rFonts w:ascii="Calibri" w:eastAsia="Times New Roman" w:hAnsi="Calibri"/>
          <w:noProof/>
          <w:sz w:val="22"/>
          <w:szCs w:val="22"/>
          <w:lang w:val="en-US"/>
        </w:rPr>
        <w:tab/>
      </w:r>
      <w:r>
        <w:rPr>
          <w:noProof/>
        </w:rPr>
        <w:t>Provisioning of TSCAI input Information and QoS related data</w:t>
      </w:r>
      <w:r>
        <w:rPr>
          <w:noProof/>
        </w:rPr>
        <w:tab/>
      </w:r>
      <w:r>
        <w:rPr>
          <w:noProof/>
        </w:rPr>
        <w:fldChar w:fldCharType="begin"/>
      </w:r>
      <w:r>
        <w:rPr>
          <w:noProof/>
        </w:rPr>
        <w:instrText xml:space="preserve"> PAGEREF _Toc153375150 \h </w:instrText>
      </w:r>
      <w:r>
        <w:rPr>
          <w:noProof/>
        </w:rPr>
      </w:r>
      <w:r>
        <w:rPr>
          <w:noProof/>
        </w:rPr>
        <w:fldChar w:fldCharType="separate"/>
      </w:r>
      <w:r>
        <w:rPr>
          <w:noProof/>
        </w:rPr>
        <w:t>37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4.2.2.25</w:t>
      </w:r>
      <w:r w:rsidRPr="005926F6">
        <w:rPr>
          <w:rFonts w:ascii="Calibri" w:eastAsia="Times New Roman" w:hAnsi="Calibri"/>
          <w:noProof/>
          <w:sz w:val="22"/>
          <w:szCs w:val="22"/>
          <w:lang w:val="en-US"/>
        </w:rPr>
        <w:tab/>
      </w:r>
      <w:r>
        <w:rPr>
          <w:noProof/>
        </w:rPr>
        <w:t>Provisioning of TSC user plane node management information and port management information</w:t>
      </w:r>
      <w:r>
        <w:rPr>
          <w:noProof/>
        </w:rPr>
        <w:tab/>
      </w:r>
      <w:r>
        <w:rPr>
          <w:noProof/>
        </w:rPr>
        <w:fldChar w:fldCharType="begin"/>
      </w:r>
      <w:r>
        <w:rPr>
          <w:noProof/>
        </w:rPr>
        <w:instrText xml:space="preserve"> PAGEREF _Toc153375151 \h </w:instrText>
      </w:r>
      <w:r>
        <w:rPr>
          <w:noProof/>
        </w:rPr>
      </w:r>
      <w:r>
        <w:rPr>
          <w:noProof/>
        </w:rPr>
        <w:fldChar w:fldCharType="separate"/>
      </w:r>
      <w:r>
        <w:rPr>
          <w:noProof/>
        </w:rPr>
        <w:t>38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4.2.2.26</w:t>
      </w:r>
      <w:r w:rsidRPr="005926F6">
        <w:rPr>
          <w:rFonts w:ascii="Calibri" w:eastAsia="Times New Roman" w:hAnsi="Calibri"/>
          <w:noProof/>
          <w:sz w:val="22"/>
          <w:szCs w:val="22"/>
          <w:lang w:val="en-US"/>
        </w:rPr>
        <w:tab/>
      </w:r>
      <w:r>
        <w:rPr>
          <w:noProof/>
        </w:rPr>
        <w:t>Invocation of Mission Critical Services</w:t>
      </w:r>
      <w:r>
        <w:rPr>
          <w:noProof/>
        </w:rPr>
        <w:tab/>
      </w:r>
      <w:r>
        <w:rPr>
          <w:noProof/>
        </w:rPr>
        <w:fldChar w:fldCharType="begin"/>
      </w:r>
      <w:r>
        <w:rPr>
          <w:noProof/>
        </w:rPr>
        <w:instrText xml:space="preserve"> PAGEREF _Toc153375152 \h </w:instrText>
      </w:r>
      <w:r>
        <w:rPr>
          <w:noProof/>
        </w:rPr>
      </w:r>
      <w:r>
        <w:rPr>
          <w:noProof/>
        </w:rPr>
        <w:fldChar w:fldCharType="separate"/>
      </w:r>
      <w:r>
        <w:rPr>
          <w:noProof/>
        </w:rPr>
        <w:t>39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4.2.2.27</w:t>
      </w:r>
      <w:r w:rsidRPr="005926F6">
        <w:rPr>
          <w:rFonts w:ascii="Calibri" w:eastAsia="Times New Roman" w:hAnsi="Calibri"/>
          <w:noProof/>
          <w:sz w:val="22"/>
          <w:szCs w:val="22"/>
          <w:lang w:val="en-US"/>
        </w:rPr>
        <w:tab/>
      </w:r>
      <w:r>
        <w:rPr>
          <w:noProof/>
        </w:rPr>
        <w:t>P-CSCF restoration enhancements</w:t>
      </w:r>
      <w:r>
        <w:rPr>
          <w:noProof/>
        </w:rPr>
        <w:tab/>
      </w:r>
      <w:r>
        <w:rPr>
          <w:noProof/>
        </w:rPr>
        <w:fldChar w:fldCharType="begin"/>
      </w:r>
      <w:r>
        <w:rPr>
          <w:noProof/>
        </w:rPr>
        <w:instrText xml:space="preserve"> PAGEREF _Toc153375153 \h </w:instrText>
      </w:r>
      <w:r>
        <w:rPr>
          <w:noProof/>
        </w:rPr>
      </w:r>
      <w:r>
        <w:rPr>
          <w:noProof/>
        </w:rPr>
        <w:fldChar w:fldCharType="separate"/>
      </w:r>
      <w:r>
        <w:rPr>
          <w:noProof/>
        </w:rPr>
        <w:t>39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4.2.2.29</w:t>
      </w:r>
      <w:r w:rsidRPr="005926F6">
        <w:rPr>
          <w:rFonts w:ascii="Calibri" w:eastAsia="Times New Roman" w:hAnsi="Calibri"/>
          <w:noProof/>
          <w:sz w:val="22"/>
          <w:szCs w:val="22"/>
          <w:lang w:val="en-US"/>
        </w:rPr>
        <w:tab/>
      </w:r>
      <w:r>
        <w:rPr>
          <w:noProof/>
        </w:rPr>
        <w:t>Support of FLUS feature</w:t>
      </w:r>
      <w:r>
        <w:rPr>
          <w:noProof/>
        </w:rPr>
        <w:tab/>
      </w:r>
      <w:r>
        <w:rPr>
          <w:noProof/>
        </w:rPr>
        <w:fldChar w:fldCharType="begin"/>
      </w:r>
      <w:r>
        <w:rPr>
          <w:noProof/>
        </w:rPr>
        <w:instrText xml:space="preserve"> PAGEREF _Toc153375154 \h </w:instrText>
      </w:r>
      <w:r>
        <w:rPr>
          <w:noProof/>
        </w:rPr>
      </w:r>
      <w:r>
        <w:rPr>
          <w:noProof/>
        </w:rPr>
        <w:fldChar w:fldCharType="separate"/>
      </w:r>
      <w:r>
        <w:rPr>
          <w:noProof/>
        </w:rPr>
        <w:t>40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4.2.2.30</w:t>
      </w:r>
      <w:r w:rsidRPr="005926F6">
        <w:rPr>
          <w:rFonts w:ascii="Calibri" w:eastAsia="Times New Roman" w:hAnsi="Calibri"/>
          <w:noProof/>
          <w:sz w:val="22"/>
          <w:szCs w:val="22"/>
          <w:lang w:val="en-US"/>
        </w:rPr>
        <w:tab/>
      </w:r>
      <w:r>
        <w:rPr>
          <w:noProof/>
        </w:rPr>
        <w:t>Subscription to EPS Fallback report</w:t>
      </w:r>
      <w:r>
        <w:rPr>
          <w:noProof/>
        </w:rPr>
        <w:tab/>
      </w:r>
      <w:r>
        <w:rPr>
          <w:noProof/>
        </w:rPr>
        <w:fldChar w:fldCharType="begin"/>
      </w:r>
      <w:r>
        <w:rPr>
          <w:noProof/>
        </w:rPr>
        <w:instrText xml:space="preserve"> PAGEREF _Toc153375155 \h </w:instrText>
      </w:r>
      <w:r>
        <w:rPr>
          <w:noProof/>
        </w:rPr>
      </w:r>
      <w:r>
        <w:rPr>
          <w:noProof/>
        </w:rPr>
        <w:fldChar w:fldCharType="separate"/>
      </w:r>
      <w:r>
        <w:rPr>
          <w:noProof/>
        </w:rPr>
        <w:t>40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4.2.2.31</w:t>
      </w:r>
      <w:r w:rsidRPr="005926F6">
        <w:rPr>
          <w:rFonts w:ascii="Calibri" w:eastAsia="Times New Roman" w:hAnsi="Calibri"/>
          <w:noProof/>
          <w:sz w:val="22"/>
          <w:szCs w:val="22"/>
          <w:lang w:val="en-US"/>
        </w:rPr>
        <w:tab/>
      </w:r>
      <w:r>
        <w:rPr>
          <w:noProof/>
        </w:rPr>
        <w:t xml:space="preserve">Subscription to </w:t>
      </w:r>
      <w:r>
        <w:rPr>
          <w:noProof/>
          <w:lang w:eastAsia="zh-CN"/>
        </w:rPr>
        <w:t xml:space="preserve">TSC </w:t>
      </w:r>
      <w:r>
        <w:rPr>
          <w:noProof/>
        </w:rPr>
        <w:t>user plane node related events</w:t>
      </w:r>
      <w:r>
        <w:rPr>
          <w:noProof/>
        </w:rPr>
        <w:tab/>
      </w:r>
      <w:r>
        <w:rPr>
          <w:noProof/>
        </w:rPr>
        <w:fldChar w:fldCharType="begin"/>
      </w:r>
      <w:r>
        <w:rPr>
          <w:noProof/>
        </w:rPr>
        <w:instrText xml:space="preserve"> PAGEREF _Toc153375156 \h </w:instrText>
      </w:r>
      <w:r>
        <w:rPr>
          <w:noProof/>
        </w:rPr>
      </w:r>
      <w:r>
        <w:rPr>
          <w:noProof/>
        </w:rPr>
        <w:fldChar w:fldCharType="separate"/>
      </w:r>
      <w:r>
        <w:rPr>
          <w:noProof/>
        </w:rPr>
        <w:t>40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4.2.2.32</w:t>
      </w:r>
      <w:r w:rsidRPr="005926F6">
        <w:rPr>
          <w:rFonts w:ascii="Calibri" w:eastAsia="Times New Roman" w:hAnsi="Calibri"/>
          <w:noProof/>
          <w:sz w:val="22"/>
          <w:szCs w:val="22"/>
          <w:lang w:val="en-US"/>
        </w:rPr>
        <w:tab/>
      </w:r>
      <w:r>
        <w:rPr>
          <w:noProof/>
        </w:rPr>
        <w:t>Initial provisioning of required QoS information</w:t>
      </w:r>
      <w:r>
        <w:rPr>
          <w:noProof/>
        </w:rPr>
        <w:tab/>
      </w:r>
      <w:r>
        <w:rPr>
          <w:noProof/>
        </w:rPr>
        <w:fldChar w:fldCharType="begin"/>
      </w:r>
      <w:r>
        <w:rPr>
          <w:noProof/>
        </w:rPr>
        <w:instrText xml:space="preserve"> PAGEREF _Toc153375157 \h </w:instrText>
      </w:r>
      <w:r>
        <w:rPr>
          <w:noProof/>
        </w:rPr>
      </w:r>
      <w:r>
        <w:rPr>
          <w:noProof/>
        </w:rPr>
        <w:fldChar w:fldCharType="separate"/>
      </w:r>
      <w:r>
        <w:rPr>
          <w:noProof/>
        </w:rPr>
        <w:t>41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4.2.2.33</w:t>
      </w:r>
      <w:r w:rsidRPr="005926F6">
        <w:rPr>
          <w:rFonts w:ascii="Calibri" w:eastAsia="Times New Roman" w:hAnsi="Calibri"/>
          <w:noProof/>
          <w:sz w:val="22"/>
          <w:szCs w:val="22"/>
          <w:lang w:val="en-US"/>
        </w:rPr>
        <w:tab/>
      </w:r>
      <w:r>
        <w:rPr>
          <w:noProof/>
        </w:rPr>
        <w:t>Support of QoSHint feature</w:t>
      </w:r>
      <w:r>
        <w:rPr>
          <w:noProof/>
        </w:rPr>
        <w:tab/>
      </w:r>
      <w:r>
        <w:rPr>
          <w:noProof/>
        </w:rPr>
        <w:fldChar w:fldCharType="begin"/>
      </w:r>
      <w:r>
        <w:rPr>
          <w:noProof/>
        </w:rPr>
        <w:instrText xml:space="preserve"> PAGEREF _Toc153375158 \h </w:instrText>
      </w:r>
      <w:r>
        <w:rPr>
          <w:noProof/>
        </w:rPr>
      </w:r>
      <w:r>
        <w:rPr>
          <w:noProof/>
        </w:rPr>
        <w:fldChar w:fldCharType="separate"/>
      </w:r>
      <w:r>
        <w:rPr>
          <w:noProof/>
        </w:rPr>
        <w:t>41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4.2.2.34</w:t>
      </w:r>
      <w:r w:rsidRPr="005926F6">
        <w:rPr>
          <w:rFonts w:ascii="Calibri" w:eastAsia="Times New Roman" w:hAnsi="Calibri"/>
          <w:noProof/>
          <w:sz w:val="22"/>
          <w:szCs w:val="22"/>
          <w:lang w:val="en-US"/>
        </w:rPr>
        <w:tab/>
      </w:r>
      <w:r>
        <w:rPr>
          <w:noProof/>
        </w:rPr>
        <w:t>Subscription to Reallocation of Credit notification</w:t>
      </w:r>
      <w:r>
        <w:rPr>
          <w:noProof/>
        </w:rPr>
        <w:tab/>
      </w:r>
      <w:r>
        <w:rPr>
          <w:noProof/>
        </w:rPr>
        <w:fldChar w:fldCharType="begin"/>
      </w:r>
      <w:r>
        <w:rPr>
          <w:noProof/>
        </w:rPr>
        <w:instrText xml:space="preserve"> PAGEREF _Toc153375159 \h </w:instrText>
      </w:r>
      <w:r>
        <w:rPr>
          <w:noProof/>
        </w:rPr>
      </w:r>
      <w:r>
        <w:rPr>
          <w:noProof/>
        </w:rPr>
        <w:fldChar w:fldCharType="separate"/>
      </w:r>
      <w:r>
        <w:rPr>
          <w:noProof/>
        </w:rPr>
        <w:t>41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4.2.2.35</w:t>
      </w:r>
      <w:r w:rsidRPr="005926F6">
        <w:rPr>
          <w:rFonts w:ascii="Calibri" w:eastAsia="Times New Roman" w:hAnsi="Calibri"/>
          <w:noProof/>
          <w:sz w:val="22"/>
          <w:szCs w:val="22"/>
          <w:lang w:val="en-US"/>
        </w:rPr>
        <w:tab/>
      </w:r>
      <w:r>
        <w:rPr>
          <w:noProof/>
        </w:rPr>
        <w:t>Subscription to satellite backhaul category changes</w:t>
      </w:r>
      <w:r>
        <w:rPr>
          <w:noProof/>
        </w:rPr>
        <w:tab/>
      </w:r>
      <w:r>
        <w:rPr>
          <w:noProof/>
        </w:rPr>
        <w:fldChar w:fldCharType="begin"/>
      </w:r>
      <w:r>
        <w:rPr>
          <w:noProof/>
        </w:rPr>
        <w:instrText xml:space="preserve"> PAGEREF _Toc153375160 \h </w:instrText>
      </w:r>
      <w:r>
        <w:rPr>
          <w:noProof/>
        </w:rPr>
      </w:r>
      <w:r>
        <w:rPr>
          <w:noProof/>
        </w:rPr>
        <w:fldChar w:fldCharType="separate"/>
      </w:r>
      <w:r>
        <w:rPr>
          <w:noProof/>
        </w:rPr>
        <w:t>42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4.2.2.36</w:t>
      </w:r>
      <w:r w:rsidRPr="005926F6">
        <w:rPr>
          <w:rFonts w:ascii="Calibri" w:eastAsia="Times New Roman" w:hAnsi="Calibri"/>
          <w:noProof/>
          <w:sz w:val="22"/>
          <w:szCs w:val="22"/>
          <w:lang w:val="en-US"/>
        </w:rPr>
        <w:tab/>
      </w:r>
      <w:r>
        <w:rPr>
          <w:noProof/>
        </w:rPr>
        <w:t>Subscription to the report of extra UE addresses</w:t>
      </w:r>
      <w:r>
        <w:rPr>
          <w:noProof/>
        </w:rPr>
        <w:tab/>
      </w:r>
      <w:r>
        <w:rPr>
          <w:noProof/>
        </w:rPr>
        <w:fldChar w:fldCharType="begin"/>
      </w:r>
      <w:r>
        <w:rPr>
          <w:noProof/>
        </w:rPr>
        <w:instrText xml:space="preserve"> PAGEREF _Toc153375161 \h </w:instrText>
      </w:r>
      <w:r>
        <w:rPr>
          <w:noProof/>
        </w:rPr>
      </w:r>
      <w:r>
        <w:rPr>
          <w:noProof/>
        </w:rPr>
        <w:fldChar w:fldCharType="separate"/>
      </w:r>
      <w:r>
        <w:rPr>
          <w:noProof/>
        </w:rPr>
        <w:t>42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4.2.2.37</w:t>
      </w:r>
      <w:r w:rsidRPr="005926F6">
        <w:rPr>
          <w:rFonts w:ascii="Calibri" w:eastAsia="Times New Roman" w:hAnsi="Calibri"/>
          <w:noProof/>
          <w:sz w:val="22"/>
          <w:szCs w:val="22"/>
          <w:lang w:val="en-US"/>
        </w:rPr>
        <w:tab/>
      </w:r>
      <w:r>
        <w:rPr>
          <w:noProof/>
        </w:rPr>
        <w:t>Provisioning of multi-modality services</w:t>
      </w:r>
      <w:r>
        <w:rPr>
          <w:noProof/>
        </w:rPr>
        <w:tab/>
      </w:r>
      <w:r>
        <w:rPr>
          <w:noProof/>
        </w:rPr>
        <w:fldChar w:fldCharType="begin"/>
      </w:r>
      <w:r>
        <w:rPr>
          <w:noProof/>
        </w:rPr>
        <w:instrText xml:space="preserve"> PAGEREF _Toc153375162 \h </w:instrText>
      </w:r>
      <w:r>
        <w:rPr>
          <w:noProof/>
        </w:rPr>
      </w:r>
      <w:r>
        <w:rPr>
          <w:noProof/>
        </w:rPr>
        <w:fldChar w:fldCharType="separate"/>
      </w:r>
      <w:r>
        <w:rPr>
          <w:noProof/>
        </w:rPr>
        <w:t>42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4.2.2.38</w:t>
      </w:r>
      <w:r w:rsidRPr="005926F6">
        <w:rPr>
          <w:rFonts w:ascii="Calibri" w:eastAsia="Times New Roman" w:hAnsi="Calibri"/>
          <w:noProof/>
          <w:sz w:val="22"/>
          <w:szCs w:val="22"/>
          <w:lang w:val="en-US"/>
        </w:rPr>
        <w:tab/>
      </w:r>
      <w:r>
        <w:rPr>
          <w:noProof/>
        </w:rPr>
        <w:t>Initial provisioning of R</w:t>
      </w:r>
      <w:r w:rsidRPr="00110DBA">
        <w:rPr>
          <w:noProof/>
          <w:lang w:val="en-US" w:eastAsia="zh-CN"/>
        </w:rPr>
        <w:t>ound-</w:t>
      </w:r>
      <w:r>
        <w:rPr>
          <w:noProof/>
        </w:rPr>
        <w:t>T</w:t>
      </w:r>
      <w:r w:rsidRPr="00110DBA">
        <w:rPr>
          <w:noProof/>
          <w:lang w:val="en-US" w:eastAsia="zh-CN"/>
        </w:rPr>
        <w:t>rip latency requirements</w:t>
      </w:r>
      <w:r>
        <w:rPr>
          <w:noProof/>
        </w:rPr>
        <w:tab/>
      </w:r>
      <w:r>
        <w:rPr>
          <w:noProof/>
        </w:rPr>
        <w:fldChar w:fldCharType="begin"/>
      </w:r>
      <w:r>
        <w:rPr>
          <w:noProof/>
        </w:rPr>
        <w:instrText xml:space="preserve"> PAGEREF _Toc153375163 \h </w:instrText>
      </w:r>
      <w:r>
        <w:rPr>
          <w:noProof/>
        </w:rPr>
      </w:r>
      <w:r>
        <w:rPr>
          <w:noProof/>
        </w:rPr>
        <w:fldChar w:fldCharType="separate"/>
      </w:r>
      <w:r>
        <w:rPr>
          <w:noProof/>
        </w:rPr>
        <w:t>43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w:t>
      </w:r>
      <w:r w:rsidRPr="00110DBA">
        <w:rPr>
          <w:noProof/>
          <w:lang w:val="en-US" w:eastAsia="zh-CN"/>
        </w:rPr>
        <w:t>39</w:t>
      </w:r>
      <w:r w:rsidRPr="005926F6">
        <w:rPr>
          <w:rFonts w:ascii="Calibri" w:eastAsia="Times New Roman" w:hAnsi="Calibri"/>
          <w:noProof/>
          <w:sz w:val="22"/>
          <w:szCs w:val="22"/>
          <w:lang w:val="en-US"/>
        </w:rPr>
        <w:tab/>
      </w:r>
      <w:r>
        <w:rPr>
          <w:noProof/>
        </w:rPr>
        <w:t xml:space="preserve">Provisioning of </w:t>
      </w:r>
      <w:r w:rsidRPr="00110DBA">
        <w:rPr>
          <w:noProof/>
          <w:lang w:val="en-US" w:eastAsia="zh-CN"/>
        </w:rPr>
        <w:t>PDU Set</w:t>
      </w:r>
      <w:r>
        <w:rPr>
          <w:noProof/>
        </w:rPr>
        <w:t xml:space="preserve"> QoS related data</w:t>
      </w:r>
      <w:r>
        <w:rPr>
          <w:noProof/>
        </w:rPr>
        <w:tab/>
      </w:r>
      <w:r>
        <w:rPr>
          <w:noProof/>
        </w:rPr>
        <w:fldChar w:fldCharType="begin"/>
      </w:r>
      <w:r>
        <w:rPr>
          <w:noProof/>
        </w:rPr>
        <w:instrText xml:space="preserve"> PAGEREF _Toc153375164 \h </w:instrText>
      </w:r>
      <w:r>
        <w:rPr>
          <w:noProof/>
        </w:rPr>
      </w:r>
      <w:r>
        <w:rPr>
          <w:noProof/>
        </w:rPr>
        <w:fldChar w:fldCharType="separate"/>
      </w:r>
      <w:r>
        <w:rPr>
          <w:noProof/>
        </w:rPr>
        <w:t>43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4.2.2.41</w:t>
      </w:r>
      <w:r w:rsidRPr="005926F6">
        <w:rPr>
          <w:rFonts w:ascii="Calibri" w:eastAsia="Times New Roman" w:hAnsi="Calibri"/>
          <w:noProof/>
          <w:sz w:val="22"/>
          <w:szCs w:val="22"/>
          <w:lang w:val="en-US"/>
        </w:rPr>
        <w:tab/>
      </w:r>
      <w:r>
        <w:rPr>
          <w:noProof/>
        </w:rPr>
        <w:t xml:space="preserve">Subscription to </w:t>
      </w:r>
      <w:r>
        <w:rPr>
          <w:noProof/>
          <w:lang w:eastAsia="zh-CN"/>
        </w:rPr>
        <w:t>Packet Delay Variation monitoring</w:t>
      </w:r>
      <w:r>
        <w:rPr>
          <w:noProof/>
        </w:rPr>
        <w:tab/>
      </w:r>
      <w:r>
        <w:rPr>
          <w:noProof/>
        </w:rPr>
        <w:fldChar w:fldCharType="begin"/>
      </w:r>
      <w:r>
        <w:rPr>
          <w:noProof/>
        </w:rPr>
        <w:instrText xml:space="preserve"> PAGEREF _Toc153375165 \h </w:instrText>
      </w:r>
      <w:r>
        <w:rPr>
          <w:noProof/>
        </w:rPr>
      </w:r>
      <w:r>
        <w:rPr>
          <w:noProof/>
        </w:rPr>
        <w:fldChar w:fldCharType="separate"/>
      </w:r>
      <w:r>
        <w:rPr>
          <w:noProof/>
        </w:rPr>
        <w:t>44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4.2.2.42</w:t>
      </w:r>
      <w:r w:rsidRPr="005926F6">
        <w:rPr>
          <w:rFonts w:ascii="Calibri" w:eastAsia="Times New Roman" w:hAnsi="Calibri"/>
          <w:noProof/>
          <w:sz w:val="22"/>
          <w:szCs w:val="22"/>
          <w:lang w:val="en-US"/>
        </w:rPr>
        <w:tab/>
      </w:r>
      <w:r>
        <w:rPr>
          <w:noProof/>
        </w:rPr>
        <w:t>Initial provisioning of periodicity information</w:t>
      </w:r>
      <w:r>
        <w:rPr>
          <w:noProof/>
        </w:rPr>
        <w:tab/>
      </w:r>
      <w:r>
        <w:rPr>
          <w:noProof/>
        </w:rPr>
        <w:fldChar w:fldCharType="begin"/>
      </w:r>
      <w:r>
        <w:rPr>
          <w:noProof/>
        </w:rPr>
        <w:instrText xml:space="preserve"> PAGEREF _Toc153375166 \h </w:instrText>
      </w:r>
      <w:r>
        <w:rPr>
          <w:noProof/>
        </w:rPr>
      </w:r>
      <w:r>
        <w:rPr>
          <w:noProof/>
        </w:rPr>
        <w:fldChar w:fldCharType="separate"/>
      </w:r>
      <w:r>
        <w:rPr>
          <w:noProof/>
        </w:rPr>
        <w:t>44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4.2.2.43</w:t>
      </w:r>
      <w:r w:rsidRPr="005926F6">
        <w:rPr>
          <w:rFonts w:ascii="Calibri" w:eastAsia="Times New Roman" w:hAnsi="Calibri"/>
          <w:noProof/>
          <w:sz w:val="22"/>
          <w:szCs w:val="22"/>
          <w:lang w:val="en-US"/>
        </w:rPr>
        <w:tab/>
      </w:r>
      <w:r>
        <w:rPr>
          <w:noProof/>
        </w:rPr>
        <w:t>Provisioning of the indication of ECN marking for L4S support</w:t>
      </w:r>
      <w:r>
        <w:rPr>
          <w:noProof/>
        </w:rPr>
        <w:tab/>
      </w:r>
      <w:r>
        <w:rPr>
          <w:noProof/>
        </w:rPr>
        <w:fldChar w:fldCharType="begin"/>
      </w:r>
      <w:r>
        <w:rPr>
          <w:noProof/>
        </w:rPr>
        <w:instrText xml:space="preserve"> PAGEREF _Toc153375167 \h </w:instrText>
      </w:r>
      <w:r>
        <w:rPr>
          <w:noProof/>
        </w:rPr>
      </w:r>
      <w:r>
        <w:rPr>
          <w:noProof/>
        </w:rPr>
        <w:fldChar w:fldCharType="separate"/>
      </w:r>
      <w:r>
        <w:rPr>
          <w:noProof/>
        </w:rPr>
        <w:t>44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4.2.2.</w:t>
      </w:r>
      <w:r w:rsidRPr="00110DBA">
        <w:rPr>
          <w:noProof/>
          <w:lang w:val="en-US" w:eastAsia="zh-CN"/>
        </w:rPr>
        <w:t>44</w:t>
      </w:r>
      <w:r w:rsidRPr="005926F6">
        <w:rPr>
          <w:rFonts w:ascii="Calibri" w:eastAsia="Times New Roman" w:hAnsi="Calibri"/>
          <w:noProof/>
          <w:sz w:val="22"/>
          <w:szCs w:val="22"/>
          <w:lang w:val="en-US"/>
        </w:rPr>
        <w:tab/>
      </w:r>
      <w:r>
        <w:rPr>
          <w:noProof/>
        </w:rPr>
        <w:t>Subscription to R</w:t>
      </w:r>
      <w:r w:rsidRPr="00110DBA">
        <w:rPr>
          <w:noProof/>
          <w:lang w:val="en-US" w:eastAsia="zh-CN"/>
        </w:rPr>
        <w:t>ound-</w:t>
      </w:r>
      <w:r>
        <w:rPr>
          <w:noProof/>
        </w:rPr>
        <w:t>T</w:t>
      </w:r>
      <w:r w:rsidRPr="00110DBA">
        <w:rPr>
          <w:noProof/>
          <w:lang w:val="en-US" w:eastAsia="zh-CN"/>
        </w:rPr>
        <w:t>rip delay monitoring</w:t>
      </w:r>
      <w:r>
        <w:rPr>
          <w:noProof/>
        </w:rPr>
        <w:tab/>
      </w:r>
      <w:r>
        <w:rPr>
          <w:noProof/>
        </w:rPr>
        <w:fldChar w:fldCharType="begin"/>
      </w:r>
      <w:r>
        <w:rPr>
          <w:noProof/>
        </w:rPr>
        <w:instrText xml:space="preserve"> PAGEREF _Toc153375168 \h </w:instrText>
      </w:r>
      <w:r>
        <w:rPr>
          <w:noProof/>
        </w:rPr>
      </w:r>
      <w:r>
        <w:rPr>
          <w:noProof/>
        </w:rPr>
        <w:fldChar w:fldCharType="separate"/>
      </w:r>
      <w:r>
        <w:rPr>
          <w:noProof/>
        </w:rPr>
        <w:t>45</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4.2.3</w:t>
      </w:r>
      <w:r w:rsidRPr="005926F6">
        <w:rPr>
          <w:rFonts w:ascii="Calibri" w:eastAsia="Times New Roman" w:hAnsi="Calibri"/>
          <w:noProof/>
          <w:sz w:val="22"/>
          <w:szCs w:val="22"/>
          <w:lang w:val="en-US"/>
        </w:rPr>
        <w:tab/>
      </w:r>
      <w:r w:rsidRPr="00110DBA">
        <w:rPr>
          <w:noProof/>
          <w:color w:val="000000"/>
          <w:lang w:eastAsia="zh-CN"/>
        </w:rPr>
        <w:t>Npcf_PolicyAuthorization_</w:t>
      </w:r>
      <w:r w:rsidRPr="00110DBA">
        <w:rPr>
          <w:noProof/>
          <w:color w:val="000000"/>
          <w:lang w:eastAsia="ja-JP"/>
        </w:rPr>
        <w:t>Update</w:t>
      </w:r>
      <w:r>
        <w:rPr>
          <w:noProof/>
        </w:rPr>
        <w:t xml:space="preserve"> service operation</w:t>
      </w:r>
      <w:r>
        <w:rPr>
          <w:noProof/>
        </w:rPr>
        <w:tab/>
      </w:r>
      <w:r>
        <w:rPr>
          <w:noProof/>
        </w:rPr>
        <w:fldChar w:fldCharType="begin"/>
      </w:r>
      <w:r>
        <w:rPr>
          <w:noProof/>
        </w:rPr>
        <w:instrText xml:space="preserve"> PAGEREF _Toc153375169 \h </w:instrText>
      </w:r>
      <w:r>
        <w:rPr>
          <w:noProof/>
        </w:rPr>
      </w:r>
      <w:r>
        <w:rPr>
          <w:noProof/>
        </w:rPr>
        <w:fldChar w:fldCharType="separate"/>
      </w:r>
      <w:r>
        <w:rPr>
          <w:noProof/>
        </w:rPr>
        <w:t>46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_Toc153375170 \h </w:instrText>
      </w:r>
      <w:r>
        <w:rPr>
          <w:noProof/>
        </w:rPr>
      </w:r>
      <w:r>
        <w:rPr>
          <w:noProof/>
        </w:rPr>
        <w:fldChar w:fldCharType="separate"/>
      </w:r>
      <w:r>
        <w:rPr>
          <w:noProof/>
        </w:rPr>
        <w:t>46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w:t>
      </w:r>
      <w:r w:rsidRPr="005926F6">
        <w:rPr>
          <w:rFonts w:ascii="Calibri" w:eastAsia="Times New Roman" w:hAnsi="Calibri"/>
          <w:noProof/>
          <w:sz w:val="22"/>
          <w:szCs w:val="22"/>
          <w:lang w:val="en-US"/>
        </w:rPr>
        <w:tab/>
      </w:r>
      <w:r>
        <w:rPr>
          <w:noProof/>
        </w:rPr>
        <w:t>Modification of service information</w:t>
      </w:r>
      <w:r>
        <w:rPr>
          <w:noProof/>
        </w:rPr>
        <w:tab/>
      </w:r>
      <w:r>
        <w:rPr>
          <w:noProof/>
        </w:rPr>
        <w:fldChar w:fldCharType="begin"/>
      </w:r>
      <w:r>
        <w:rPr>
          <w:noProof/>
        </w:rPr>
        <w:instrText xml:space="preserve"> PAGEREF _Toc153375171 \h </w:instrText>
      </w:r>
      <w:r>
        <w:rPr>
          <w:noProof/>
        </w:rPr>
      </w:r>
      <w:r>
        <w:rPr>
          <w:noProof/>
        </w:rPr>
        <w:fldChar w:fldCharType="separate"/>
      </w:r>
      <w:r>
        <w:rPr>
          <w:noProof/>
        </w:rPr>
        <w:t>47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w:t>
      </w:r>
      <w:r w:rsidRPr="005926F6">
        <w:rPr>
          <w:rFonts w:ascii="Calibri" w:eastAsia="Times New Roman" w:hAnsi="Calibri"/>
          <w:noProof/>
          <w:sz w:val="22"/>
          <w:szCs w:val="22"/>
          <w:lang w:val="en-US"/>
        </w:rPr>
        <w:tab/>
      </w:r>
      <w:r>
        <w:rPr>
          <w:noProof/>
        </w:rPr>
        <w:t>Gate control</w:t>
      </w:r>
      <w:r>
        <w:rPr>
          <w:noProof/>
        </w:rPr>
        <w:tab/>
      </w:r>
      <w:r>
        <w:rPr>
          <w:noProof/>
        </w:rPr>
        <w:fldChar w:fldCharType="begin"/>
      </w:r>
      <w:r>
        <w:rPr>
          <w:noProof/>
        </w:rPr>
        <w:instrText xml:space="preserve"> PAGEREF _Toc153375172 \h </w:instrText>
      </w:r>
      <w:r>
        <w:rPr>
          <w:noProof/>
        </w:rPr>
      </w:r>
      <w:r>
        <w:rPr>
          <w:noProof/>
        </w:rPr>
        <w:fldChar w:fldCharType="separate"/>
      </w:r>
      <w:r>
        <w:rPr>
          <w:noProof/>
        </w:rPr>
        <w:t>50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4.2.3.4</w:t>
      </w:r>
      <w:r w:rsidRPr="005926F6">
        <w:rPr>
          <w:rFonts w:ascii="Calibri" w:eastAsia="Times New Roman" w:hAnsi="Calibri"/>
          <w:noProof/>
          <w:sz w:val="22"/>
          <w:szCs w:val="22"/>
          <w:lang w:val="en-US"/>
        </w:rPr>
        <w:tab/>
      </w:r>
      <w:r>
        <w:rPr>
          <w:noProof/>
        </w:rPr>
        <w:t>Background Data Transfer policy indication at policy authorization update</w:t>
      </w:r>
      <w:r>
        <w:rPr>
          <w:noProof/>
        </w:rPr>
        <w:tab/>
      </w:r>
      <w:r>
        <w:rPr>
          <w:noProof/>
        </w:rPr>
        <w:fldChar w:fldCharType="begin"/>
      </w:r>
      <w:r>
        <w:rPr>
          <w:noProof/>
        </w:rPr>
        <w:instrText xml:space="preserve"> PAGEREF _Toc153375173 \h </w:instrText>
      </w:r>
      <w:r>
        <w:rPr>
          <w:noProof/>
        </w:rPr>
      </w:r>
      <w:r>
        <w:rPr>
          <w:noProof/>
        </w:rPr>
        <w:fldChar w:fldCharType="separate"/>
      </w:r>
      <w:r>
        <w:rPr>
          <w:noProof/>
        </w:rPr>
        <w:t>50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4.2.3.5</w:t>
      </w:r>
      <w:r w:rsidRPr="005926F6">
        <w:rPr>
          <w:rFonts w:ascii="Calibri" w:eastAsia="Times New Roman" w:hAnsi="Calibri"/>
          <w:noProof/>
          <w:sz w:val="22"/>
          <w:szCs w:val="22"/>
          <w:lang w:val="en-US"/>
        </w:rPr>
        <w:tab/>
      </w:r>
      <w:r>
        <w:rPr>
          <w:noProof/>
        </w:rPr>
        <w:t>Modification of sponsored connectivity information</w:t>
      </w:r>
      <w:r>
        <w:rPr>
          <w:noProof/>
        </w:rPr>
        <w:tab/>
      </w:r>
      <w:r>
        <w:rPr>
          <w:noProof/>
        </w:rPr>
        <w:fldChar w:fldCharType="begin"/>
      </w:r>
      <w:r>
        <w:rPr>
          <w:noProof/>
        </w:rPr>
        <w:instrText xml:space="preserve"> PAGEREF _Toc153375174 \h </w:instrText>
      </w:r>
      <w:r>
        <w:rPr>
          <w:noProof/>
        </w:rPr>
      </w:r>
      <w:r>
        <w:rPr>
          <w:noProof/>
        </w:rPr>
        <w:fldChar w:fldCharType="separate"/>
      </w:r>
      <w:r>
        <w:rPr>
          <w:noProof/>
        </w:rPr>
        <w:t>51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4.2.3.6</w:t>
      </w:r>
      <w:r w:rsidRPr="005926F6">
        <w:rPr>
          <w:rFonts w:ascii="Calibri" w:eastAsia="Times New Roman" w:hAnsi="Calibri"/>
          <w:noProof/>
          <w:sz w:val="22"/>
          <w:szCs w:val="22"/>
          <w:lang w:val="en-US"/>
        </w:rPr>
        <w:tab/>
      </w:r>
      <w:r>
        <w:rPr>
          <w:noProof/>
        </w:rPr>
        <w:t>Modification of Subscription to Service Data Flow QoS notification control</w:t>
      </w:r>
      <w:r>
        <w:rPr>
          <w:noProof/>
        </w:rPr>
        <w:tab/>
      </w:r>
      <w:r>
        <w:rPr>
          <w:noProof/>
        </w:rPr>
        <w:fldChar w:fldCharType="begin"/>
      </w:r>
      <w:r>
        <w:rPr>
          <w:noProof/>
        </w:rPr>
        <w:instrText xml:space="preserve"> PAGEREF _Toc153375175 \h </w:instrText>
      </w:r>
      <w:r>
        <w:rPr>
          <w:noProof/>
        </w:rPr>
      </w:r>
      <w:r>
        <w:rPr>
          <w:noProof/>
        </w:rPr>
        <w:fldChar w:fldCharType="separate"/>
      </w:r>
      <w:r>
        <w:rPr>
          <w:noProof/>
        </w:rPr>
        <w:t>52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4.2.3.7</w:t>
      </w:r>
      <w:r w:rsidRPr="005926F6">
        <w:rPr>
          <w:rFonts w:ascii="Calibri" w:eastAsia="Times New Roman" w:hAnsi="Calibri"/>
          <w:noProof/>
          <w:sz w:val="22"/>
          <w:szCs w:val="22"/>
          <w:lang w:val="en-US"/>
        </w:rPr>
        <w:tab/>
      </w:r>
      <w:r>
        <w:rPr>
          <w:noProof/>
        </w:rPr>
        <w:t>Modification of Subscription to Service Data Flow Deactivation</w:t>
      </w:r>
      <w:r>
        <w:rPr>
          <w:noProof/>
        </w:rPr>
        <w:tab/>
      </w:r>
      <w:r>
        <w:rPr>
          <w:noProof/>
        </w:rPr>
        <w:fldChar w:fldCharType="begin"/>
      </w:r>
      <w:r>
        <w:rPr>
          <w:noProof/>
        </w:rPr>
        <w:instrText xml:space="preserve"> PAGEREF _Toc153375176 \h </w:instrText>
      </w:r>
      <w:r>
        <w:rPr>
          <w:noProof/>
        </w:rPr>
      </w:r>
      <w:r>
        <w:rPr>
          <w:noProof/>
        </w:rPr>
        <w:fldChar w:fldCharType="separate"/>
      </w:r>
      <w:r>
        <w:rPr>
          <w:noProof/>
        </w:rPr>
        <w:t>52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4.2.3.8</w:t>
      </w:r>
      <w:r w:rsidRPr="005926F6">
        <w:rPr>
          <w:rFonts w:ascii="Calibri" w:eastAsia="Times New Roman" w:hAnsi="Calibri"/>
          <w:noProof/>
          <w:sz w:val="22"/>
          <w:szCs w:val="22"/>
          <w:lang w:val="en-US"/>
        </w:rPr>
        <w:tab/>
      </w:r>
      <w:r>
        <w:rPr>
          <w:noProof/>
        </w:rPr>
        <w:t>Update of traffic routing and service function chaining information</w:t>
      </w:r>
      <w:r>
        <w:rPr>
          <w:noProof/>
        </w:rPr>
        <w:tab/>
      </w:r>
      <w:r>
        <w:rPr>
          <w:noProof/>
        </w:rPr>
        <w:fldChar w:fldCharType="begin"/>
      </w:r>
      <w:r>
        <w:rPr>
          <w:noProof/>
        </w:rPr>
        <w:instrText xml:space="preserve"> PAGEREF _Toc153375177 \h </w:instrText>
      </w:r>
      <w:r>
        <w:rPr>
          <w:noProof/>
        </w:rPr>
      </w:r>
      <w:r>
        <w:rPr>
          <w:noProof/>
        </w:rPr>
        <w:fldChar w:fldCharType="separate"/>
      </w:r>
      <w:r>
        <w:rPr>
          <w:noProof/>
        </w:rPr>
        <w:t>52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4.2.3.9</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_Toc153375178 \h </w:instrText>
      </w:r>
      <w:r>
        <w:rPr>
          <w:noProof/>
        </w:rPr>
      </w:r>
      <w:r>
        <w:rPr>
          <w:noProof/>
        </w:rPr>
        <w:fldChar w:fldCharType="separate"/>
      </w:r>
      <w:r>
        <w:rPr>
          <w:noProof/>
        </w:rPr>
        <w:t>54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4.2.3.10</w:t>
      </w:r>
      <w:r w:rsidRPr="005926F6">
        <w:rPr>
          <w:rFonts w:ascii="Calibri" w:eastAsia="Times New Roman" w:hAnsi="Calibri"/>
          <w:noProof/>
          <w:sz w:val="22"/>
          <w:szCs w:val="22"/>
          <w:lang w:val="en-US"/>
        </w:rPr>
        <w:tab/>
      </w:r>
      <w:r>
        <w:rPr>
          <w:noProof/>
        </w:rPr>
        <w:t>Modification of subscription to resources allocation outcome</w:t>
      </w:r>
      <w:r>
        <w:rPr>
          <w:noProof/>
        </w:rPr>
        <w:tab/>
      </w:r>
      <w:r>
        <w:rPr>
          <w:noProof/>
        </w:rPr>
        <w:fldChar w:fldCharType="begin"/>
      </w:r>
      <w:r>
        <w:rPr>
          <w:noProof/>
        </w:rPr>
        <w:instrText xml:space="preserve"> PAGEREF _Toc153375179 \h </w:instrText>
      </w:r>
      <w:r>
        <w:rPr>
          <w:noProof/>
        </w:rPr>
      </w:r>
      <w:r>
        <w:rPr>
          <w:noProof/>
        </w:rPr>
        <w:fldChar w:fldCharType="separate"/>
      </w:r>
      <w:r>
        <w:rPr>
          <w:noProof/>
        </w:rPr>
        <w:t>54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4.2.3.11</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_Toc153375180 \h </w:instrText>
      </w:r>
      <w:r>
        <w:rPr>
          <w:noProof/>
        </w:rPr>
      </w:r>
      <w:r>
        <w:rPr>
          <w:noProof/>
        </w:rPr>
        <w:fldChar w:fldCharType="separate"/>
      </w:r>
      <w:r>
        <w:rPr>
          <w:noProof/>
        </w:rPr>
        <w:t>54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4.2.3.12</w:t>
      </w:r>
      <w:r w:rsidRPr="005926F6">
        <w:rPr>
          <w:rFonts w:ascii="Calibri" w:eastAsia="Times New Roman" w:hAnsi="Calibri"/>
          <w:noProof/>
          <w:sz w:val="22"/>
          <w:szCs w:val="22"/>
          <w:lang w:val="en-US"/>
        </w:rPr>
        <w:tab/>
      </w:r>
      <w:r>
        <w:rPr>
          <w:noProof/>
        </w:rPr>
        <w:t>Modification of Multimedia Priority Services</w:t>
      </w:r>
      <w:r>
        <w:rPr>
          <w:noProof/>
        </w:rPr>
        <w:tab/>
      </w:r>
      <w:r>
        <w:rPr>
          <w:noProof/>
        </w:rPr>
        <w:fldChar w:fldCharType="begin"/>
      </w:r>
      <w:r>
        <w:rPr>
          <w:noProof/>
        </w:rPr>
        <w:instrText xml:space="preserve"> PAGEREF _Toc153375181 \h </w:instrText>
      </w:r>
      <w:r>
        <w:rPr>
          <w:noProof/>
        </w:rPr>
      </w:r>
      <w:r>
        <w:rPr>
          <w:noProof/>
        </w:rPr>
        <w:fldChar w:fldCharType="separate"/>
      </w:r>
      <w:r>
        <w:rPr>
          <w:noProof/>
        </w:rPr>
        <w:t>54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4.2.3.13</w:t>
      </w:r>
      <w:r w:rsidRPr="005926F6">
        <w:rPr>
          <w:rFonts w:ascii="Calibri" w:eastAsia="Times New Roman" w:hAnsi="Calibri"/>
          <w:noProof/>
          <w:sz w:val="22"/>
          <w:szCs w:val="22"/>
          <w:lang w:val="en-US"/>
        </w:rPr>
        <w:tab/>
      </w:r>
      <w:r>
        <w:rPr>
          <w:noProof/>
        </w:rPr>
        <w:t>Support of content versioning</w:t>
      </w:r>
      <w:r>
        <w:rPr>
          <w:noProof/>
        </w:rPr>
        <w:tab/>
      </w:r>
      <w:r>
        <w:rPr>
          <w:noProof/>
        </w:rPr>
        <w:fldChar w:fldCharType="begin"/>
      </w:r>
      <w:r>
        <w:rPr>
          <w:noProof/>
        </w:rPr>
        <w:instrText xml:space="preserve"> PAGEREF _Toc153375182 \h </w:instrText>
      </w:r>
      <w:r>
        <w:rPr>
          <w:noProof/>
        </w:rPr>
      </w:r>
      <w:r>
        <w:rPr>
          <w:noProof/>
        </w:rPr>
        <w:fldChar w:fldCharType="separate"/>
      </w:r>
      <w:r>
        <w:rPr>
          <w:noProof/>
        </w:rPr>
        <w:t>55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4.2.3.14</w:t>
      </w:r>
      <w:r w:rsidRPr="005926F6">
        <w:rPr>
          <w:rFonts w:ascii="Calibri" w:eastAsia="Times New Roman" w:hAnsi="Calibri"/>
          <w:noProof/>
          <w:sz w:val="22"/>
          <w:szCs w:val="22"/>
          <w:lang w:val="en-US"/>
        </w:rPr>
        <w:tab/>
      </w:r>
      <w:r>
        <w:rPr>
          <w:noProof/>
        </w:rPr>
        <w:t>Request of access network information</w:t>
      </w:r>
      <w:r>
        <w:rPr>
          <w:noProof/>
        </w:rPr>
        <w:tab/>
      </w:r>
      <w:r>
        <w:rPr>
          <w:noProof/>
        </w:rPr>
        <w:fldChar w:fldCharType="begin"/>
      </w:r>
      <w:r>
        <w:rPr>
          <w:noProof/>
        </w:rPr>
        <w:instrText xml:space="preserve"> PAGEREF _Toc153375183 \h </w:instrText>
      </w:r>
      <w:r>
        <w:rPr>
          <w:noProof/>
        </w:rPr>
      </w:r>
      <w:r>
        <w:rPr>
          <w:noProof/>
        </w:rPr>
        <w:fldChar w:fldCharType="separate"/>
      </w:r>
      <w:r>
        <w:rPr>
          <w:noProof/>
        </w:rPr>
        <w:t>55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4.2.3.15</w:t>
      </w:r>
      <w:r w:rsidRPr="005926F6">
        <w:rPr>
          <w:rFonts w:ascii="Calibri" w:eastAsia="Times New Roman" w:hAnsi="Calibri"/>
          <w:noProof/>
          <w:sz w:val="22"/>
          <w:szCs w:val="22"/>
          <w:lang w:val="en-US"/>
        </w:rPr>
        <w:tab/>
      </w:r>
      <w:r>
        <w:rPr>
          <w:noProof/>
        </w:rPr>
        <w:t>Modification of service information status</w:t>
      </w:r>
      <w:r>
        <w:rPr>
          <w:noProof/>
        </w:rPr>
        <w:tab/>
      </w:r>
      <w:r>
        <w:rPr>
          <w:noProof/>
        </w:rPr>
        <w:fldChar w:fldCharType="begin"/>
      </w:r>
      <w:r>
        <w:rPr>
          <w:noProof/>
        </w:rPr>
        <w:instrText xml:space="preserve"> PAGEREF _Toc153375184 \h </w:instrText>
      </w:r>
      <w:r>
        <w:rPr>
          <w:noProof/>
        </w:rPr>
      </w:r>
      <w:r>
        <w:rPr>
          <w:noProof/>
        </w:rPr>
        <w:fldChar w:fldCharType="separate"/>
      </w:r>
      <w:r>
        <w:rPr>
          <w:noProof/>
        </w:rPr>
        <w:t>55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4.2.3.16</w:t>
      </w:r>
      <w:r w:rsidRPr="005926F6">
        <w:rPr>
          <w:rFonts w:ascii="Calibri" w:eastAsia="Times New Roman" w:hAnsi="Calibri"/>
          <w:noProof/>
          <w:sz w:val="22"/>
          <w:szCs w:val="22"/>
          <w:lang w:val="en-US"/>
        </w:rPr>
        <w:tab/>
      </w:r>
      <w:r>
        <w:rPr>
          <w:noProof/>
        </w:rPr>
        <w:t>Support of SIP forking</w:t>
      </w:r>
      <w:r>
        <w:rPr>
          <w:noProof/>
        </w:rPr>
        <w:tab/>
      </w:r>
      <w:r>
        <w:rPr>
          <w:noProof/>
        </w:rPr>
        <w:fldChar w:fldCharType="begin"/>
      </w:r>
      <w:r>
        <w:rPr>
          <w:noProof/>
        </w:rPr>
        <w:instrText xml:space="preserve"> PAGEREF _Toc153375185 \h </w:instrText>
      </w:r>
      <w:r>
        <w:rPr>
          <w:noProof/>
        </w:rPr>
      </w:r>
      <w:r>
        <w:rPr>
          <w:noProof/>
        </w:rPr>
        <w:fldChar w:fldCharType="separate"/>
      </w:r>
      <w:r>
        <w:rPr>
          <w:noProof/>
        </w:rPr>
        <w:t>56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4.2.3.17</w:t>
      </w:r>
      <w:r w:rsidRPr="005926F6">
        <w:rPr>
          <w:rFonts w:ascii="Calibri" w:eastAsia="Times New Roman" w:hAnsi="Calibri"/>
          <w:noProof/>
          <w:sz w:val="22"/>
          <w:szCs w:val="22"/>
          <w:lang w:val="en-US"/>
        </w:rPr>
        <w:tab/>
      </w:r>
      <w:r>
        <w:rPr>
          <w:noProof/>
        </w:rPr>
        <w:t>Provisioning of signalling flow information</w:t>
      </w:r>
      <w:r>
        <w:rPr>
          <w:noProof/>
        </w:rPr>
        <w:tab/>
      </w:r>
      <w:r>
        <w:rPr>
          <w:noProof/>
        </w:rPr>
        <w:fldChar w:fldCharType="begin"/>
      </w:r>
      <w:r>
        <w:rPr>
          <w:noProof/>
        </w:rPr>
        <w:instrText xml:space="preserve"> PAGEREF _Toc153375186 \h </w:instrText>
      </w:r>
      <w:r>
        <w:rPr>
          <w:noProof/>
        </w:rPr>
      </w:r>
      <w:r>
        <w:rPr>
          <w:noProof/>
        </w:rPr>
        <w:fldChar w:fldCharType="separate"/>
      </w:r>
      <w:r>
        <w:rPr>
          <w:noProof/>
        </w:rPr>
        <w:t>56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4.2.3.18</w:t>
      </w:r>
      <w:r w:rsidRPr="005926F6">
        <w:rPr>
          <w:rFonts w:ascii="Calibri" w:eastAsia="Times New Roman" w:hAnsi="Calibri"/>
          <w:noProof/>
          <w:sz w:val="22"/>
          <w:szCs w:val="22"/>
          <w:lang w:val="en-US"/>
        </w:rPr>
        <w:tab/>
      </w:r>
      <w:r>
        <w:rPr>
          <w:noProof/>
        </w:rPr>
        <w:t>Support of resource sharing</w:t>
      </w:r>
      <w:r>
        <w:rPr>
          <w:noProof/>
        </w:rPr>
        <w:tab/>
      </w:r>
      <w:r>
        <w:rPr>
          <w:noProof/>
        </w:rPr>
        <w:fldChar w:fldCharType="begin"/>
      </w:r>
      <w:r>
        <w:rPr>
          <w:noProof/>
        </w:rPr>
        <w:instrText xml:space="preserve"> PAGEREF _Toc153375187 \h </w:instrText>
      </w:r>
      <w:r>
        <w:rPr>
          <w:noProof/>
        </w:rPr>
      </w:r>
      <w:r>
        <w:rPr>
          <w:noProof/>
        </w:rPr>
        <w:fldChar w:fldCharType="separate"/>
      </w:r>
      <w:r>
        <w:rPr>
          <w:noProof/>
        </w:rPr>
        <w:t>56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4.2.3.19</w:t>
      </w:r>
      <w:r w:rsidRPr="005926F6">
        <w:rPr>
          <w:rFonts w:ascii="Calibri" w:eastAsia="Times New Roman" w:hAnsi="Calibri"/>
          <w:noProof/>
          <w:sz w:val="22"/>
          <w:szCs w:val="22"/>
          <w:lang w:val="en-US"/>
        </w:rPr>
        <w:tab/>
      </w:r>
      <w:r>
        <w:rPr>
          <w:noProof/>
        </w:rPr>
        <w:t>Modification of MCPTT</w:t>
      </w:r>
      <w:r>
        <w:rPr>
          <w:noProof/>
        </w:rPr>
        <w:tab/>
      </w:r>
      <w:r>
        <w:rPr>
          <w:noProof/>
        </w:rPr>
        <w:fldChar w:fldCharType="begin"/>
      </w:r>
      <w:r>
        <w:rPr>
          <w:noProof/>
        </w:rPr>
        <w:instrText xml:space="preserve"> PAGEREF _Toc153375188 \h </w:instrText>
      </w:r>
      <w:r>
        <w:rPr>
          <w:noProof/>
        </w:rPr>
      </w:r>
      <w:r>
        <w:rPr>
          <w:noProof/>
        </w:rPr>
        <w:fldChar w:fldCharType="separate"/>
      </w:r>
      <w:r>
        <w:rPr>
          <w:noProof/>
        </w:rPr>
        <w:t>57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4.2.3.20</w:t>
      </w:r>
      <w:r w:rsidRPr="005926F6">
        <w:rPr>
          <w:rFonts w:ascii="Calibri" w:eastAsia="Times New Roman" w:hAnsi="Calibri"/>
          <w:noProof/>
          <w:sz w:val="22"/>
          <w:szCs w:val="22"/>
          <w:lang w:val="en-US"/>
        </w:rPr>
        <w:tab/>
      </w:r>
      <w:r>
        <w:rPr>
          <w:noProof/>
        </w:rPr>
        <w:t>Modification of MCVideo</w:t>
      </w:r>
      <w:r>
        <w:rPr>
          <w:noProof/>
        </w:rPr>
        <w:tab/>
      </w:r>
      <w:r>
        <w:rPr>
          <w:noProof/>
        </w:rPr>
        <w:fldChar w:fldCharType="begin"/>
      </w:r>
      <w:r>
        <w:rPr>
          <w:noProof/>
        </w:rPr>
        <w:instrText xml:space="preserve"> PAGEREF _Toc153375189 \h </w:instrText>
      </w:r>
      <w:r>
        <w:rPr>
          <w:noProof/>
        </w:rPr>
      </w:r>
      <w:r>
        <w:rPr>
          <w:noProof/>
        </w:rPr>
        <w:fldChar w:fldCharType="separate"/>
      </w:r>
      <w:r>
        <w:rPr>
          <w:noProof/>
        </w:rPr>
        <w:t>57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4.2.3.21</w:t>
      </w:r>
      <w:r w:rsidRPr="005926F6">
        <w:rPr>
          <w:rFonts w:ascii="Calibri" w:eastAsia="Times New Roman" w:hAnsi="Calibri"/>
          <w:noProof/>
          <w:sz w:val="22"/>
          <w:szCs w:val="22"/>
          <w:lang w:val="en-US"/>
        </w:rPr>
        <w:tab/>
      </w:r>
      <w:r>
        <w:rPr>
          <w:noProof/>
        </w:rPr>
        <w:t>Priority sharing indication</w:t>
      </w:r>
      <w:r>
        <w:rPr>
          <w:noProof/>
        </w:rPr>
        <w:tab/>
      </w:r>
      <w:r>
        <w:rPr>
          <w:noProof/>
        </w:rPr>
        <w:fldChar w:fldCharType="begin"/>
      </w:r>
      <w:r>
        <w:rPr>
          <w:noProof/>
        </w:rPr>
        <w:instrText xml:space="preserve"> PAGEREF _Toc153375190 \h </w:instrText>
      </w:r>
      <w:r>
        <w:rPr>
          <w:noProof/>
        </w:rPr>
      </w:r>
      <w:r>
        <w:rPr>
          <w:noProof/>
        </w:rPr>
        <w:fldChar w:fldCharType="separate"/>
      </w:r>
      <w:r>
        <w:rPr>
          <w:noProof/>
        </w:rPr>
        <w:t>57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4.2.3.22</w:t>
      </w:r>
      <w:r w:rsidRPr="005926F6">
        <w:rPr>
          <w:rFonts w:ascii="Calibri" w:eastAsia="Times New Roman" w:hAnsi="Calibri"/>
          <w:noProof/>
          <w:sz w:val="22"/>
          <w:szCs w:val="22"/>
          <w:lang w:val="en-US"/>
        </w:rPr>
        <w:tab/>
      </w:r>
      <w:r>
        <w:rPr>
          <w:noProof/>
        </w:rPr>
        <w:t>Modification of Subscription to Out of Credit notification</w:t>
      </w:r>
      <w:r>
        <w:rPr>
          <w:noProof/>
        </w:rPr>
        <w:tab/>
      </w:r>
      <w:r>
        <w:rPr>
          <w:noProof/>
        </w:rPr>
        <w:fldChar w:fldCharType="begin"/>
      </w:r>
      <w:r>
        <w:rPr>
          <w:noProof/>
        </w:rPr>
        <w:instrText xml:space="preserve"> PAGEREF _Toc153375191 \h </w:instrText>
      </w:r>
      <w:r>
        <w:rPr>
          <w:noProof/>
        </w:rPr>
      </w:r>
      <w:r>
        <w:rPr>
          <w:noProof/>
        </w:rPr>
        <w:fldChar w:fldCharType="separate"/>
      </w:r>
      <w:r>
        <w:rPr>
          <w:noProof/>
        </w:rPr>
        <w:t>58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4.2.3.23</w:t>
      </w:r>
      <w:r w:rsidRPr="005926F6">
        <w:rPr>
          <w:rFonts w:ascii="Calibri" w:eastAsia="Times New Roman" w:hAnsi="Calibri"/>
          <w:noProof/>
          <w:sz w:val="22"/>
          <w:szCs w:val="22"/>
          <w:lang w:val="en-US"/>
        </w:rPr>
        <w:tab/>
      </w:r>
      <w:r>
        <w:rPr>
          <w:noProof/>
        </w:rPr>
        <w:t>Modification of Subscription to Service Data Flow QoS Monitoring Information</w:t>
      </w:r>
      <w:r>
        <w:rPr>
          <w:noProof/>
        </w:rPr>
        <w:tab/>
      </w:r>
      <w:r>
        <w:rPr>
          <w:noProof/>
        </w:rPr>
        <w:fldChar w:fldCharType="begin"/>
      </w:r>
      <w:r>
        <w:rPr>
          <w:noProof/>
        </w:rPr>
        <w:instrText xml:space="preserve"> PAGEREF _Toc153375192 \h </w:instrText>
      </w:r>
      <w:r>
        <w:rPr>
          <w:noProof/>
        </w:rPr>
      </w:r>
      <w:r>
        <w:rPr>
          <w:noProof/>
        </w:rPr>
        <w:fldChar w:fldCharType="separate"/>
      </w:r>
      <w:r>
        <w:rPr>
          <w:noProof/>
        </w:rPr>
        <w:t>58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4.2.3.24</w:t>
      </w:r>
      <w:r w:rsidRPr="005926F6">
        <w:rPr>
          <w:rFonts w:ascii="Calibri" w:eastAsia="Times New Roman" w:hAnsi="Calibri"/>
          <w:noProof/>
          <w:sz w:val="22"/>
          <w:szCs w:val="22"/>
          <w:lang w:val="en-US"/>
        </w:rPr>
        <w:tab/>
      </w:r>
      <w:r>
        <w:rPr>
          <w:noProof/>
        </w:rPr>
        <w:t>Update of TSCAI Input Information and TSC QoS related data</w:t>
      </w:r>
      <w:r>
        <w:rPr>
          <w:noProof/>
        </w:rPr>
        <w:tab/>
      </w:r>
      <w:r>
        <w:rPr>
          <w:noProof/>
        </w:rPr>
        <w:fldChar w:fldCharType="begin"/>
      </w:r>
      <w:r>
        <w:rPr>
          <w:noProof/>
        </w:rPr>
        <w:instrText xml:space="preserve"> PAGEREF _Toc153375193 \h </w:instrText>
      </w:r>
      <w:r>
        <w:rPr>
          <w:noProof/>
        </w:rPr>
      </w:r>
      <w:r>
        <w:rPr>
          <w:noProof/>
        </w:rPr>
        <w:fldChar w:fldCharType="separate"/>
      </w:r>
      <w:r>
        <w:rPr>
          <w:noProof/>
        </w:rPr>
        <w:t>59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4.2.3.25</w:t>
      </w:r>
      <w:r w:rsidRPr="005926F6">
        <w:rPr>
          <w:rFonts w:ascii="Calibri" w:eastAsia="Times New Roman" w:hAnsi="Calibri"/>
          <w:noProof/>
          <w:sz w:val="22"/>
          <w:szCs w:val="22"/>
          <w:lang w:val="en-US"/>
        </w:rPr>
        <w:tab/>
      </w:r>
      <w:r>
        <w:rPr>
          <w:noProof/>
        </w:rPr>
        <w:t>Provisioning of TSC user plane node management information and port management information</w:t>
      </w:r>
      <w:r>
        <w:rPr>
          <w:noProof/>
        </w:rPr>
        <w:tab/>
      </w:r>
      <w:r>
        <w:rPr>
          <w:noProof/>
        </w:rPr>
        <w:fldChar w:fldCharType="begin"/>
      </w:r>
      <w:r>
        <w:rPr>
          <w:noProof/>
        </w:rPr>
        <w:instrText xml:space="preserve"> PAGEREF _Toc153375194 \h </w:instrText>
      </w:r>
      <w:r>
        <w:rPr>
          <w:noProof/>
        </w:rPr>
      </w:r>
      <w:r>
        <w:rPr>
          <w:noProof/>
        </w:rPr>
        <w:fldChar w:fldCharType="separate"/>
      </w:r>
      <w:r>
        <w:rPr>
          <w:noProof/>
        </w:rPr>
        <w:t>60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4.2.3.26</w:t>
      </w:r>
      <w:r w:rsidRPr="005926F6">
        <w:rPr>
          <w:rFonts w:ascii="Calibri" w:eastAsia="Times New Roman" w:hAnsi="Calibri"/>
          <w:noProof/>
          <w:sz w:val="22"/>
          <w:szCs w:val="22"/>
          <w:lang w:val="en-US"/>
        </w:rPr>
        <w:tab/>
      </w:r>
      <w:r>
        <w:rPr>
          <w:noProof/>
        </w:rPr>
        <w:t>Modification of Mission Critical Services</w:t>
      </w:r>
      <w:r>
        <w:rPr>
          <w:noProof/>
        </w:rPr>
        <w:tab/>
      </w:r>
      <w:r>
        <w:rPr>
          <w:noProof/>
        </w:rPr>
        <w:fldChar w:fldCharType="begin"/>
      </w:r>
      <w:r>
        <w:rPr>
          <w:noProof/>
        </w:rPr>
        <w:instrText xml:space="preserve"> PAGEREF _Toc153375195 \h </w:instrText>
      </w:r>
      <w:r>
        <w:rPr>
          <w:noProof/>
        </w:rPr>
      </w:r>
      <w:r>
        <w:rPr>
          <w:noProof/>
        </w:rPr>
        <w:fldChar w:fldCharType="separate"/>
      </w:r>
      <w:r>
        <w:rPr>
          <w:noProof/>
        </w:rPr>
        <w:t>60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4.2.3.28</w:t>
      </w:r>
      <w:r w:rsidRPr="005926F6">
        <w:rPr>
          <w:rFonts w:ascii="Calibri" w:eastAsia="Times New Roman" w:hAnsi="Calibri"/>
          <w:noProof/>
          <w:sz w:val="22"/>
          <w:szCs w:val="22"/>
          <w:lang w:val="en-US"/>
        </w:rPr>
        <w:tab/>
      </w:r>
      <w:r>
        <w:rPr>
          <w:noProof/>
        </w:rPr>
        <w:t>Support of FLUS feature</w:t>
      </w:r>
      <w:r>
        <w:rPr>
          <w:noProof/>
        </w:rPr>
        <w:tab/>
      </w:r>
      <w:r>
        <w:rPr>
          <w:noProof/>
        </w:rPr>
        <w:fldChar w:fldCharType="begin"/>
      </w:r>
      <w:r>
        <w:rPr>
          <w:noProof/>
        </w:rPr>
        <w:instrText xml:space="preserve"> PAGEREF _Toc153375196 \h </w:instrText>
      </w:r>
      <w:r>
        <w:rPr>
          <w:noProof/>
        </w:rPr>
      </w:r>
      <w:r>
        <w:rPr>
          <w:noProof/>
        </w:rPr>
        <w:fldChar w:fldCharType="separate"/>
      </w:r>
      <w:r>
        <w:rPr>
          <w:noProof/>
        </w:rPr>
        <w:t>60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4.2.3.29</w:t>
      </w:r>
      <w:r w:rsidRPr="005926F6">
        <w:rPr>
          <w:rFonts w:ascii="Calibri" w:eastAsia="Times New Roman" w:hAnsi="Calibri"/>
          <w:noProof/>
          <w:sz w:val="22"/>
          <w:szCs w:val="22"/>
          <w:lang w:val="en-US"/>
        </w:rPr>
        <w:tab/>
      </w:r>
      <w:r>
        <w:rPr>
          <w:noProof/>
        </w:rPr>
        <w:t>Subscription to EPS Fallback report</w:t>
      </w:r>
      <w:r>
        <w:rPr>
          <w:noProof/>
        </w:rPr>
        <w:tab/>
      </w:r>
      <w:r>
        <w:rPr>
          <w:noProof/>
        </w:rPr>
        <w:fldChar w:fldCharType="begin"/>
      </w:r>
      <w:r>
        <w:rPr>
          <w:noProof/>
        </w:rPr>
        <w:instrText xml:space="preserve"> PAGEREF _Toc153375197 \h </w:instrText>
      </w:r>
      <w:r>
        <w:rPr>
          <w:noProof/>
        </w:rPr>
      </w:r>
      <w:r>
        <w:rPr>
          <w:noProof/>
        </w:rPr>
        <w:fldChar w:fldCharType="separate"/>
      </w:r>
      <w:r>
        <w:rPr>
          <w:noProof/>
        </w:rPr>
        <w:t>60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4.2.3.30</w:t>
      </w:r>
      <w:r w:rsidRPr="005926F6">
        <w:rPr>
          <w:rFonts w:ascii="Calibri" w:eastAsia="Times New Roman" w:hAnsi="Calibri"/>
          <w:noProof/>
          <w:sz w:val="22"/>
          <w:szCs w:val="22"/>
          <w:lang w:val="en-US"/>
        </w:rPr>
        <w:tab/>
      </w:r>
      <w:r>
        <w:rPr>
          <w:noProof/>
        </w:rPr>
        <w:t>Modification of required QoS information</w:t>
      </w:r>
      <w:r>
        <w:rPr>
          <w:noProof/>
        </w:rPr>
        <w:tab/>
      </w:r>
      <w:r>
        <w:rPr>
          <w:noProof/>
        </w:rPr>
        <w:fldChar w:fldCharType="begin"/>
      </w:r>
      <w:r>
        <w:rPr>
          <w:noProof/>
        </w:rPr>
        <w:instrText xml:space="preserve"> PAGEREF _Toc153375198 \h </w:instrText>
      </w:r>
      <w:r>
        <w:rPr>
          <w:noProof/>
        </w:rPr>
      </w:r>
      <w:r>
        <w:rPr>
          <w:noProof/>
        </w:rPr>
        <w:fldChar w:fldCharType="separate"/>
      </w:r>
      <w:r>
        <w:rPr>
          <w:noProof/>
        </w:rPr>
        <w:t>61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4.2.3.31</w:t>
      </w:r>
      <w:r w:rsidRPr="005926F6">
        <w:rPr>
          <w:rFonts w:ascii="Calibri" w:eastAsia="Times New Roman" w:hAnsi="Calibri"/>
          <w:noProof/>
          <w:sz w:val="22"/>
          <w:szCs w:val="22"/>
          <w:lang w:val="en-US"/>
        </w:rPr>
        <w:tab/>
      </w:r>
      <w:r>
        <w:rPr>
          <w:noProof/>
        </w:rPr>
        <w:t>Support of QoSHint feature</w:t>
      </w:r>
      <w:r>
        <w:rPr>
          <w:noProof/>
        </w:rPr>
        <w:tab/>
      </w:r>
      <w:r>
        <w:rPr>
          <w:noProof/>
        </w:rPr>
        <w:fldChar w:fldCharType="begin"/>
      </w:r>
      <w:r>
        <w:rPr>
          <w:noProof/>
        </w:rPr>
        <w:instrText xml:space="preserve"> PAGEREF _Toc153375199 \h </w:instrText>
      </w:r>
      <w:r>
        <w:rPr>
          <w:noProof/>
        </w:rPr>
      </w:r>
      <w:r>
        <w:rPr>
          <w:noProof/>
        </w:rPr>
        <w:fldChar w:fldCharType="separate"/>
      </w:r>
      <w:r>
        <w:rPr>
          <w:noProof/>
        </w:rPr>
        <w:t>62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4.2.3.32</w:t>
      </w:r>
      <w:r w:rsidRPr="005926F6">
        <w:rPr>
          <w:rFonts w:ascii="Calibri" w:eastAsia="Times New Roman" w:hAnsi="Calibri"/>
          <w:noProof/>
          <w:sz w:val="22"/>
          <w:szCs w:val="22"/>
          <w:lang w:val="en-US"/>
        </w:rPr>
        <w:tab/>
      </w:r>
      <w:r>
        <w:rPr>
          <w:noProof/>
        </w:rPr>
        <w:t>Modification of Subscription to Reallocation of Credit notification</w:t>
      </w:r>
      <w:r>
        <w:rPr>
          <w:noProof/>
        </w:rPr>
        <w:tab/>
      </w:r>
      <w:r>
        <w:rPr>
          <w:noProof/>
        </w:rPr>
        <w:fldChar w:fldCharType="begin"/>
      </w:r>
      <w:r>
        <w:rPr>
          <w:noProof/>
        </w:rPr>
        <w:instrText xml:space="preserve"> PAGEREF _Toc153375200 \h </w:instrText>
      </w:r>
      <w:r>
        <w:rPr>
          <w:noProof/>
        </w:rPr>
      </w:r>
      <w:r>
        <w:rPr>
          <w:noProof/>
        </w:rPr>
        <w:fldChar w:fldCharType="separate"/>
      </w:r>
      <w:r>
        <w:rPr>
          <w:noProof/>
        </w:rPr>
        <w:t>62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4.2.3.33</w:t>
      </w:r>
      <w:r w:rsidRPr="005926F6">
        <w:rPr>
          <w:rFonts w:ascii="Calibri" w:eastAsia="Times New Roman" w:hAnsi="Calibri"/>
          <w:noProof/>
          <w:sz w:val="22"/>
          <w:szCs w:val="22"/>
          <w:lang w:val="en-US"/>
        </w:rPr>
        <w:tab/>
      </w:r>
      <w:r>
        <w:rPr>
          <w:noProof/>
        </w:rPr>
        <w:t>Modification of Subscription to satellite backhaul category changes</w:t>
      </w:r>
      <w:r>
        <w:rPr>
          <w:noProof/>
        </w:rPr>
        <w:tab/>
      </w:r>
      <w:r>
        <w:rPr>
          <w:noProof/>
        </w:rPr>
        <w:fldChar w:fldCharType="begin"/>
      </w:r>
      <w:r>
        <w:rPr>
          <w:noProof/>
        </w:rPr>
        <w:instrText xml:space="preserve"> PAGEREF _Toc153375201 \h </w:instrText>
      </w:r>
      <w:r>
        <w:rPr>
          <w:noProof/>
        </w:rPr>
      </w:r>
      <w:r>
        <w:rPr>
          <w:noProof/>
        </w:rPr>
        <w:fldChar w:fldCharType="separate"/>
      </w:r>
      <w:r>
        <w:rPr>
          <w:noProof/>
        </w:rPr>
        <w:t>62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4.2.3.34</w:t>
      </w:r>
      <w:r w:rsidRPr="005926F6">
        <w:rPr>
          <w:rFonts w:ascii="Calibri" w:eastAsia="Times New Roman" w:hAnsi="Calibri"/>
          <w:noProof/>
          <w:sz w:val="22"/>
          <w:szCs w:val="22"/>
          <w:lang w:val="en-US"/>
        </w:rPr>
        <w:tab/>
      </w:r>
      <w:r>
        <w:rPr>
          <w:noProof/>
        </w:rPr>
        <w:t xml:space="preserve">Modification of Subscription to </w:t>
      </w:r>
      <w:r>
        <w:rPr>
          <w:noProof/>
          <w:lang w:eastAsia="zh-CN"/>
        </w:rPr>
        <w:t xml:space="preserve">TSC </w:t>
      </w:r>
      <w:r>
        <w:rPr>
          <w:noProof/>
        </w:rPr>
        <w:t>user plane node related events</w:t>
      </w:r>
      <w:r>
        <w:rPr>
          <w:noProof/>
        </w:rPr>
        <w:tab/>
      </w:r>
      <w:r>
        <w:rPr>
          <w:noProof/>
        </w:rPr>
        <w:fldChar w:fldCharType="begin"/>
      </w:r>
      <w:r>
        <w:rPr>
          <w:noProof/>
        </w:rPr>
        <w:instrText xml:space="preserve"> PAGEREF _Toc153375202 \h </w:instrText>
      </w:r>
      <w:r>
        <w:rPr>
          <w:noProof/>
        </w:rPr>
      </w:r>
      <w:r>
        <w:rPr>
          <w:noProof/>
        </w:rPr>
        <w:fldChar w:fldCharType="separate"/>
      </w:r>
      <w:r>
        <w:rPr>
          <w:noProof/>
        </w:rPr>
        <w:t>63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4.2.3.35</w:t>
      </w:r>
      <w:r w:rsidRPr="005926F6">
        <w:rPr>
          <w:rFonts w:ascii="Calibri" w:eastAsia="Times New Roman" w:hAnsi="Calibri"/>
          <w:noProof/>
          <w:sz w:val="22"/>
          <w:szCs w:val="22"/>
          <w:lang w:val="en-US"/>
        </w:rPr>
        <w:tab/>
      </w:r>
      <w:r>
        <w:rPr>
          <w:noProof/>
        </w:rPr>
        <w:t>Modification of the subscription to the report of extra UE addresses</w:t>
      </w:r>
      <w:r>
        <w:rPr>
          <w:noProof/>
        </w:rPr>
        <w:tab/>
      </w:r>
      <w:r>
        <w:rPr>
          <w:noProof/>
        </w:rPr>
        <w:fldChar w:fldCharType="begin"/>
      </w:r>
      <w:r>
        <w:rPr>
          <w:noProof/>
        </w:rPr>
        <w:instrText xml:space="preserve"> PAGEREF _Toc153375203 \h </w:instrText>
      </w:r>
      <w:r>
        <w:rPr>
          <w:noProof/>
        </w:rPr>
      </w:r>
      <w:r>
        <w:rPr>
          <w:noProof/>
        </w:rPr>
        <w:fldChar w:fldCharType="separate"/>
      </w:r>
      <w:r>
        <w:rPr>
          <w:noProof/>
        </w:rPr>
        <w:t>63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4.2.3.36</w:t>
      </w:r>
      <w:r w:rsidRPr="005926F6">
        <w:rPr>
          <w:rFonts w:ascii="Calibri" w:eastAsia="Times New Roman" w:hAnsi="Calibri"/>
          <w:noProof/>
          <w:sz w:val="22"/>
          <w:szCs w:val="22"/>
          <w:lang w:val="en-US"/>
        </w:rPr>
        <w:tab/>
      </w:r>
      <w:r>
        <w:rPr>
          <w:noProof/>
        </w:rPr>
        <w:t>Modification of multi-modal services</w:t>
      </w:r>
      <w:r>
        <w:rPr>
          <w:noProof/>
        </w:rPr>
        <w:tab/>
      </w:r>
      <w:r>
        <w:rPr>
          <w:noProof/>
        </w:rPr>
        <w:fldChar w:fldCharType="begin"/>
      </w:r>
      <w:r>
        <w:rPr>
          <w:noProof/>
        </w:rPr>
        <w:instrText xml:space="preserve"> PAGEREF _Toc153375204 \h </w:instrText>
      </w:r>
      <w:r>
        <w:rPr>
          <w:noProof/>
        </w:rPr>
      </w:r>
      <w:r>
        <w:rPr>
          <w:noProof/>
        </w:rPr>
        <w:fldChar w:fldCharType="separate"/>
      </w:r>
      <w:r>
        <w:rPr>
          <w:noProof/>
        </w:rPr>
        <w:t>63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4.2.3.37</w:t>
      </w:r>
      <w:r w:rsidRPr="005926F6">
        <w:rPr>
          <w:rFonts w:ascii="Calibri" w:eastAsia="Times New Roman" w:hAnsi="Calibri"/>
          <w:noProof/>
          <w:sz w:val="22"/>
          <w:szCs w:val="22"/>
          <w:lang w:val="en-US"/>
        </w:rPr>
        <w:tab/>
      </w:r>
      <w:r>
        <w:rPr>
          <w:noProof/>
        </w:rPr>
        <w:t>Modification of R</w:t>
      </w:r>
      <w:r w:rsidRPr="00110DBA">
        <w:rPr>
          <w:noProof/>
          <w:lang w:val="en-US" w:eastAsia="zh-CN"/>
        </w:rPr>
        <w:t>ound-</w:t>
      </w:r>
      <w:r>
        <w:rPr>
          <w:noProof/>
        </w:rPr>
        <w:t>T</w:t>
      </w:r>
      <w:r w:rsidRPr="00110DBA">
        <w:rPr>
          <w:noProof/>
          <w:lang w:val="en-US" w:eastAsia="zh-CN"/>
        </w:rPr>
        <w:t>rip latency requirements</w:t>
      </w:r>
      <w:r>
        <w:rPr>
          <w:noProof/>
        </w:rPr>
        <w:tab/>
      </w:r>
      <w:r>
        <w:rPr>
          <w:noProof/>
        </w:rPr>
        <w:fldChar w:fldCharType="begin"/>
      </w:r>
      <w:r>
        <w:rPr>
          <w:noProof/>
        </w:rPr>
        <w:instrText xml:space="preserve"> PAGEREF _Toc153375205 \h </w:instrText>
      </w:r>
      <w:r>
        <w:rPr>
          <w:noProof/>
        </w:rPr>
      </w:r>
      <w:r>
        <w:rPr>
          <w:noProof/>
        </w:rPr>
        <w:fldChar w:fldCharType="separate"/>
      </w:r>
      <w:r>
        <w:rPr>
          <w:noProof/>
        </w:rPr>
        <w:t>64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w:t>
      </w:r>
      <w:r w:rsidRPr="00110DBA">
        <w:rPr>
          <w:noProof/>
          <w:lang w:val="en-US" w:eastAsia="zh-CN"/>
        </w:rPr>
        <w:t>38</w:t>
      </w:r>
      <w:r w:rsidRPr="005926F6">
        <w:rPr>
          <w:rFonts w:ascii="Calibri" w:eastAsia="Times New Roman" w:hAnsi="Calibri"/>
          <w:noProof/>
          <w:sz w:val="22"/>
          <w:szCs w:val="22"/>
          <w:lang w:val="en-US"/>
        </w:rPr>
        <w:tab/>
      </w:r>
      <w:r>
        <w:rPr>
          <w:noProof/>
        </w:rPr>
        <w:t xml:space="preserve">Update of </w:t>
      </w:r>
      <w:r w:rsidRPr="00110DBA">
        <w:rPr>
          <w:noProof/>
          <w:lang w:val="en-US" w:eastAsia="zh-CN"/>
        </w:rPr>
        <w:t>PDU Set</w:t>
      </w:r>
      <w:r>
        <w:rPr>
          <w:noProof/>
        </w:rPr>
        <w:t xml:space="preserve"> QoS related data</w:t>
      </w:r>
      <w:r>
        <w:rPr>
          <w:noProof/>
        </w:rPr>
        <w:tab/>
      </w:r>
      <w:r>
        <w:rPr>
          <w:noProof/>
        </w:rPr>
        <w:fldChar w:fldCharType="begin"/>
      </w:r>
      <w:r>
        <w:rPr>
          <w:noProof/>
        </w:rPr>
        <w:instrText xml:space="preserve"> PAGEREF _Toc153375206 \h </w:instrText>
      </w:r>
      <w:r>
        <w:rPr>
          <w:noProof/>
        </w:rPr>
      </w:r>
      <w:r>
        <w:rPr>
          <w:noProof/>
        </w:rPr>
        <w:fldChar w:fldCharType="separate"/>
      </w:r>
      <w:r>
        <w:rPr>
          <w:noProof/>
        </w:rPr>
        <w:t>64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4.2.3.39</w:t>
      </w:r>
      <w:r w:rsidRPr="005926F6">
        <w:rPr>
          <w:rFonts w:ascii="Calibri" w:eastAsia="Times New Roman" w:hAnsi="Calibri"/>
          <w:noProof/>
          <w:sz w:val="22"/>
          <w:szCs w:val="22"/>
          <w:lang w:val="en-US"/>
        </w:rPr>
        <w:tab/>
      </w:r>
      <w:r>
        <w:rPr>
          <w:noProof/>
        </w:rPr>
        <w:t xml:space="preserve">Modification of Subscription to </w:t>
      </w:r>
      <w:r>
        <w:rPr>
          <w:noProof/>
          <w:lang w:eastAsia="zh-CN"/>
        </w:rPr>
        <w:t xml:space="preserve">TSC </w:t>
      </w:r>
      <w:r>
        <w:rPr>
          <w:noProof/>
        </w:rPr>
        <w:t>user plane node related events</w:t>
      </w:r>
      <w:r>
        <w:rPr>
          <w:noProof/>
        </w:rPr>
        <w:tab/>
      </w:r>
      <w:r>
        <w:rPr>
          <w:noProof/>
        </w:rPr>
        <w:fldChar w:fldCharType="begin"/>
      </w:r>
      <w:r>
        <w:rPr>
          <w:noProof/>
        </w:rPr>
        <w:instrText xml:space="preserve"> PAGEREF _Toc153375207 \h </w:instrText>
      </w:r>
      <w:r>
        <w:rPr>
          <w:noProof/>
        </w:rPr>
      </w:r>
      <w:r>
        <w:rPr>
          <w:noProof/>
        </w:rPr>
        <w:fldChar w:fldCharType="separate"/>
      </w:r>
      <w:r>
        <w:rPr>
          <w:noProof/>
        </w:rPr>
        <w:t>64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4.2.3.40</w:t>
      </w:r>
      <w:r w:rsidRPr="005926F6">
        <w:rPr>
          <w:rFonts w:ascii="Calibri" w:eastAsia="Times New Roman" w:hAnsi="Calibri"/>
          <w:noProof/>
          <w:sz w:val="22"/>
          <w:szCs w:val="22"/>
          <w:lang w:val="en-US"/>
        </w:rPr>
        <w:tab/>
      </w:r>
      <w:r>
        <w:rPr>
          <w:noProof/>
        </w:rPr>
        <w:t xml:space="preserve">Modification of </w:t>
      </w:r>
      <w:r>
        <w:rPr>
          <w:noProof/>
          <w:lang w:eastAsia="zh-CN"/>
        </w:rPr>
        <w:t>Packet Delay Variation monitoring requirement</w:t>
      </w:r>
      <w:r>
        <w:rPr>
          <w:noProof/>
        </w:rPr>
        <w:tab/>
      </w:r>
      <w:r>
        <w:rPr>
          <w:noProof/>
        </w:rPr>
        <w:fldChar w:fldCharType="begin"/>
      </w:r>
      <w:r>
        <w:rPr>
          <w:noProof/>
        </w:rPr>
        <w:instrText xml:space="preserve"> PAGEREF _Toc153375208 \h </w:instrText>
      </w:r>
      <w:r>
        <w:rPr>
          <w:noProof/>
        </w:rPr>
      </w:r>
      <w:r>
        <w:rPr>
          <w:noProof/>
        </w:rPr>
        <w:fldChar w:fldCharType="separate"/>
      </w:r>
      <w:r>
        <w:rPr>
          <w:noProof/>
        </w:rPr>
        <w:t>64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4.2.3.41</w:t>
      </w:r>
      <w:r w:rsidRPr="005926F6">
        <w:rPr>
          <w:rFonts w:ascii="Calibri" w:eastAsia="Times New Roman" w:hAnsi="Calibri"/>
          <w:noProof/>
          <w:sz w:val="22"/>
          <w:szCs w:val="22"/>
          <w:lang w:val="en-US"/>
        </w:rPr>
        <w:tab/>
      </w:r>
      <w:r>
        <w:rPr>
          <w:noProof/>
        </w:rPr>
        <w:t>Modification of periodicity information</w:t>
      </w:r>
      <w:r>
        <w:rPr>
          <w:noProof/>
        </w:rPr>
        <w:tab/>
      </w:r>
      <w:r>
        <w:rPr>
          <w:noProof/>
        </w:rPr>
        <w:fldChar w:fldCharType="begin"/>
      </w:r>
      <w:r>
        <w:rPr>
          <w:noProof/>
        </w:rPr>
        <w:instrText xml:space="preserve"> PAGEREF _Toc153375209 \h </w:instrText>
      </w:r>
      <w:r>
        <w:rPr>
          <w:noProof/>
        </w:rPr>
      </w:r>
      <w:r>
        <w:rPr>
          <w:noProof/>
        </w:rPr>
        <w:fldChar w:fldCharType="separate"/>
      </w:r>
      <w:r>
        <w:rPr>
          <w:noProof/>
        </w:rPr>
        <w:t>65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4.2.3.42</w:t>
      </w:r>
      <w:r w:rsidRPr="005926F6">
        <w:rPr>
          <w:rFonts w:ascii="Calibri" w:eastAsia="Times New Roman" w:hAnsi="Calibri"/>
          <w:noProof/>
          <w:sz w:val="22"/>
          <w:szCs w:val="22"/>
          <w:lang w:val="en-US"/>
        </w:rPr>
        <w:tab/>
      </w:r>
      <w:r>
        <w:rPr>
          <w:noProof/>
        </w:rPr>
        <w:t>Provisioning of the indication of ECN marking for L4S support</w:t>
      </w:r>
      <w:r>
        <w:rPr>
          <w:noProof/>
        </w:rPr>
        <w:tab/>
      </w:r>
      <w:r>
        <w:rPr>
          <w:noProof/>
        </w:rPr>
        <w:fldChar w:fldCharType="begin"/>
      </w:r>
      <w:r>
        <w:rPr>
          <w:noProof/>
        </w:rPr>
        <w:instrText xml:space="preserve"> PAGEREF _Toc153375210 \h </w:instrText>
      </w:r>
      <w:r>
        <w:rPr>
          <w:noProof/>
        </w:rPr>
      </w:r>
      <w:r>
        <w:rPr>
          <w:noProof/>
        </w:rPr>
        <w:fldChar w:fldCharType="separate"/>
      </w:r>
      <w:r>
        <w:rPr>
          <w:noProof/>
        </w:rPr>
        <w:t>65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4.2.3.</w:t>
      </w:r>
      <w:r w:rsidRPr="00110DBA">
        <w:rPr>
          <w:noProof/>
          <w:lang w:val="en-US" w:eastAsia="zh-CN"/>
        </w:rPr>
        <w:t>43</w:t>
      </w:r>
      <w:r w:rsidRPr="005926F6">
        <w:rPr>
          <w:rFonts w:ascii="Calibri" w:eastAsia="Times New Roman" w:hAnsi="Calibri"/>
          <w:noProof/>
          <w:sz w:val="22"/>
          <w:szCs w:val="22"/>
          <w:lang w:val="en-US"/>
        </w:rPr>
        <w:tab/>
      </w:r>
      <w:r>
        <w:rPr>
          <w:noProof/>
        </w:rPr>
        <w:t>Modification of R</w:t>
      </w:r>
      <w:r w:rsidRPr="00110DBA">
        <w:rPr>
          <w:noProof/>
          <w:lang w:val="en-US" w:eastAsia="zh-CN"/>
        </w:rPr>
        <w:t>ound-</w:t>
      </w:r>
      <w:r>
        <w:rPr>
          <w:noProof/>
        </w:rPr>
        <w:t>T</w:t>
      </w:r>
      <w:r w:rsidRPr="00110DBA">
        <w:rPr>
          <w:noProof/>
          <w:lang w:val="en-US" w:eastAsia="zh-CN"/>
        </w:rPr>
        <w:t>rip delay monitoring requirements</w:t>
      </w:r>
      <w:r>
        <w:rPr>
          <w:noProof/>
        </w:rPr>
        <w:tab/>
      </w:r>
      <w:r>
        <w:rPr>
          <w:noProof/>
        </w:rPr>
        <w:fldChar w:fldCharType="begin"/>
      </w:r>
      <w:r>
        <w:rPr>
          <w:noProof/>
        </w:rPr>
        <w:instrText xml:space="preserve"> PAGEREF _Toc153375211 \h </w:instrText>
      </w:r>
      <w:r>
        <w:rPr>
          <w:noProof/>
        </w:rPr>
      </w:r>
      <w:r>
        <w:rPr>
          <w:noProof/>
        </w:rPr>
        <w:fldChar w:fldCharType="separate"/>
      </w:r>
      <w:r>
        <w:rPr>
          <w:noProof/>
        </w:rPr>
        <w:t>65</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4.2.4</w:t>
      </w:r>
      <w:r w:rsidRPr="005926F6">
        <w:rPr>
          <w:rFonts w:ascii="Calibri" w:eastAsia="Times New Roman" w:hAnsi="Calibri"/>
          <w:noProof/>
          <w:sz w:val="22"/>
          <w:szCs w:val="22"/>
          <w:lang w:val="en-US"/>
        </w:rPr>
        <w:tab/>
      </w:r>
      <w:r>
        <w:rPr>
          <w:noProof/>
          <w:lang w:eastAsia="zh-CN"/>
        </w:rPr>
        <w:t>Npcf_PolicyAuthorization_</w:t>
      </w:r>
      <w:r>
        <w:rPr>
          <w:noProof/>
          <w:lang w:eastAsia="ja-JP"/>
        </w:rPr>
        <w:t>Delete</w:t>
      </w:r>
      <w:r>
        <w:rPr>
          <w:noProof/>
        </w:rPr>
        <w:t xml:space="preserve"> service operation</w:t>
      </w:r>
      <w:r>
        <w:rPr>
          <w:noProof/>
        </w:rPr>
        <w:tab/>
      </w:r>
      <w:r>
        <w:rPr>
          <w:noProof/>
        </w:rPr>
        <w:fldChar w:fldCharType="begin"/>
      </w:r>
      <w:r>
        <w:rPr>
          <w:noProof/>
        </w:rPr>
        <w:instrText xml:space="preserve"> PAGEREF _Toc153375212 \h </w:instrText>
      </w:r>
      <w:r>
        <w:rPr>
          <w:noProof/>
        </w:rPr>
      </w:r>
      <w:r>
        <w:rPr>
          <w:noProof/>
        </w:rPr>
        <w:fldChar w:fldCharType="separate"/>
      </w:r>
      <w:r>
        <w:rPr>
          <w:noProof/>
        </w:rPr>
        <w:t>66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_Toc153375213 \h </w:instrText>
      </w:r>
      <w:r>
        <w:rPr>
          <w:noProof/>
        </w:rPr>
      </w:r>
      <w:r>
        <w:rPr>
          <w:noProof/>
        </w:rPr>
        <w:fldChar w:fldCharType="separate"/>
      </w:r>
      <w:r>
        <w:rPr>
          <w:noProof/>
        </w:rPr>
        <w:t>66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4.2.4.2</w:t>
      </w:r>
      <w:r w:rsidRPr="005926F6">
        <w:rPr>
          <w:rFonts w:ascii="Calibri" w:eastAsia="Times New Roman" w:hAnsi="Calibri"/>
          <w:noProof/>
          <w:sz w:val="22"/>
          <w:szCs w:val="22"/>
          <w:lang w:val="en-US"/>
        </w:rPr>
        <w:tab/>
      </w:r>
      <w:r>
        <w:rPr>
          <w:noProof/>
        </w:rPr>
        <w:t>AF application session context termination</w:t>
      </w:r>
      <w:r>
        <w:rPr>
          <w:noProof/>
        </w:rPr>
        <w:tab/>
      </w:r>
      <w:r>
        <w:rPr>
          <w:noProof/>
        </w:rPr>
        <w:fldChar w:fldCharType="begin"/>
      </w:r>
      <w:r>
        <w:rPr>
          <w:noProof/>
        </w:rPr>
        <w:instrText xml:space="preserve"> PAGEREF _Toc153375214 \h </w:instrText>
      </w:r>
      <w:r>
        <w:rPr>
          <w:noProof/>
        </w:rPr>
      </w:r>
      <w:r>
        <w:rPr>
          <w:noProof/>
        </w:rPr>
        <w:fldChar w:fldCharType="separate"/>
      </w:r>
      <w:r>
        <w:rPr>
          <w:noProof/>
        </w:rPr>
        <w:t>66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4.2.4.3</w:t>
      </w:r>
      <w:r w:rsidRPr="005926F6">
        <w:rPr>
          <w:rFonts w:ascii="Calibri" w:eastAsia="Times New Roman" w:hAnsi="Calibri"/>
          <w:noProof/>
          <w:sz w:val="22"/>
          <w:szCs w:val="22"/>
          <w:lang w:val="en-US"/>
        </w:rPr>
        <w:tab/>
      </w:r>
      <w:r>
        <w:rPr>
          <w:noProof/>
        </w:rPr>
        <w:t>Reporting usage for sponsored data connectivity</w:t>
      </w:r>
      <w:r>
        <w:rPr>
          <w:noProof/>
        </w:rPr>
        <w:tab/>
      </w:r>
      <w:r>
        <w:rPr>
          <w:noProof/>
        </w:rPr>
        <w:fldChar w:fldCharType="begin"/>
      </w:r>
      <w:r>
        <w:rPr>
          <w:noProof/>
        </w:rPr>
        <w:instrText xml:space="preserve"> PAGEREF _Toc153375215 \h </w:instrText>
      </w:r>
      <w:r>
        <w:rPr>
          <w:noProof/>
        </w:rPr>
      </w:r>
      <w:r>
        <w:rPr>
          <w:noProof/>
        </w:rPr>
        <w:fldChar w:fldCharType="separate"/>
      </w:r>
      <w:r>
        <w:rPr>
          <w:noProof/>
        </w:rPr>
        <w:t>67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4.2.4.4</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_Toc153375216 \h </w:instrText>
      </w:r>
      <w:r>
        <w:rPr>
          <w:noProof/>
        </w:rPr>
      </w:r>
      <w:r>
        <w:rPr>
          <w:noProof/>
        </w:rPr>
        <w:fldChar w:fldCharType="separate"/>
      </w:r>
      <w:r>
        <w:rPr>
          <w:noProof/>
        </w:rPr>
        <w:t>67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4.2.4.5</w:t>
      </w:r>
      <w:r w:rsidRPr="005926F6">
        <w:rPr>
          <w:rFonts w:ascii="Calibri" w:eastAsia="Times New Roman" w:hAnsi="Calibri"/>
          <w:noProof/>
          <w:sz w:val="22"/>
          <w:szCs w:val="22"/>
          <w:lang w:val="en-US"/>
        </w:rPr>
        <w:tab/>
      </w:r>
      <w:r>
        <w:rPr>
          <w:noProof/>
        </w:rPr>
        <w:t>Termination of Multimedia Priority Services</w:t>
      </w:r>
      <w:r>
        <w:rPr>
          <w:noProof/>
        </w:rPr>
        <w:tab/>
      </w:r>
      <w:r>
        <w:rPr>
          <w:noProof/>
        </w:rPr>
        <w:fldChar w:fldCharType="begin"/>
      </w:r>
      <w:r>
        <w:rPr>
          <w:noProof/>
        </w:rPr>
        <w:instrText xml:space="preserve"> PAGEREF _Toc153375217 \h </w:instrText>
      </w:r>
      <w:r>
        <w:rPr>
          <w:noProof/>
        </w:rPr>
      </w:r>
      <w:r>
        <w:rPr>
          <w:noProof/>
        </w:rPr>
        <w:fldChar w:fldCharType="separate"/>
      </w:r>
      <w:r>
        <w:rPr>
          <w:noProof/>
        </w:rPr>
        <w:t>68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4.2.4.6</w:t>
      </w:r>
      <w:r w:rsidRPr="005926F6">
        <w:rPr>
          <w:rFonts w:ascii="Calibri" w:eastAsia="Times New Roman" w:hAnsi="Calibri"/>
          <w:noProof/>
          <w:sz w:val="22"/>
          <w:szCs w:val="22"/>
          <w:lang w:val="en-US"/>
        </w:rPr>
        <w:tab/>
      </w:r>
      <w:r>
        <w:rPr>
          <w:noProof/>
        </w:rPr>
        <w:t>Request and report of access network information</w:t>
      </w:r>
      <w:r>
        <w:rPr>
          <w:noProof/>
        </w:rPr>
        <w:tab/>
      </w:r>
      <w:r>
        <w:rPr>
          <w:noProof/>
        </w:rPr>
        <w:fldChar w:fldCharType="begin"/>
      </w:r>
      <w:r>
        <w:rPr>
          <w:noProof/>
        </w:rPr>
        <w:instrText xml:space="preserve"> PAGEREF _Toc153375218 \h </w:instrText>
      </w:r>
      <w:r>
        <w:rPr>
          <w:noProof/>
        </w:rPr>
      </w:r>
      <w:r>
        <w:rPr>
          <w:noProof/>
        </w:rPr>
        <w:fldChar w:fldCharType="separate"/>
      </w:r>
      <w:r>
        <w:rPr>
          <w:noProof/>
        </w:rPr>
        <w:t>68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4.2.4.7</w:t>
      </w:r>
      <w:r w:rsidRPr="005926F6">
        <w:rPr>
          <w:rFonts w:ascii="Calibri" w:eastAsia="Times New Roman" w:hAnsi="Calibri"/>
          <w:noProof/>
          <w:sz w:val="22"/>
          <w:szCs w:val="22"/>
          <w:lang w:val="en-US"/>
        </w:rPr>
        <w:tab/>
      </w:r>
      <w:r>
        <w:rPr>
          <w:noProof/>
        </w:rPr>
        <w:t>Termination of MCPTT</w:t>
      </w:r>
      <w:r>
        <w:rPr>
          <w:noProof/>
        </w:rPr>
        <w:tab/>
      </w:r>
      <w:r>
        <w:rPr>
          <w:noProof/>
        </w:rPr>
        <w:fldChar w:fldCharType="begin"/>
      </w:r>
      <w:r>
        <w:rPr>
          <w:noProof/>
        </w:rPr>
        <w:instrText xml:space="preserve"> PAGEREF _Toc153375219 \h </w:instrText>
      </w:r>
      <w:r>
        <w:rPr>
          <w:noProof/>
        </w:rPr>
      </w:r>
      <w:r>
        <w:rPr>
          <w:noProof/>
        </w:rPr>
        <w:fldChar w:fldCharType="separate"/>
      </w:r>
      <w:r>
        <w:rPr>
          <w:noProof/>
        </w:rPr>
        <w:t>69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4.2.4.8</w:t>
      </w:r>
      <w:r w:rsidRPr="005926F6">
        <w:rPr>
          <w:rFonts w:ascii="Calibri" w:eastAsia="Times New Roman" w:hAnsi="Calibri"/>
          <w:noProof/>
          <w:sz w:val="22"/>
          <w:szCs w:val="22"/>
          <w:lang w:val="en-US"/>
        </w:rPr>
        <w:tab/>
      </w:r>
      <w:r>
        <w:rPr>
          <w:noProof/>
        </w:rPr>
        <w:t>Termination of MCVideo</w:t>
      </w:r>
      <w:r>
        <w:rPr>
          <w:noProof/>
        </w:rPr>
        <w:tab/>
      </w:r>
      <w:r>
        <w:rPr>
          <w:noProof/>
        </w:rPr>
        <w:fldChar w:fldCharType="begin"/>
      </w:r>
      <w:r>
        <w:rPr>
          <w:noProof/>
        </w:rPr>
        <w:instrText xml:space="preserve"> PAGEREF _Toc153375220 \h </w:instrText>
      </w:r>
      <w:r>
        <w:rPr>
          <w:noProof/>
        </w:rPr>
      </w:r>
      <w:r>
        <w:rPr>
          <w:noProof/>
        </w:rPr>
        <w:fldChar w:fldCharType="separate"/>
      </w:r>
      <w:r>
        <w:rPr>
          <w:noProof/>
        </w:rPr>
        <w:t>69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4.2.4.9</w:t>
      </w:r>
      <w:r w:rsidRPr="005926F6">
        <w:rPr>
          <w:rFonts w:ascii="Calibri" w:eastAsia="Times New Roman" w:hAnsi="Calibri"/>
          <w:noProof/>
          <w:sz w:val="22"/>
          <w:szCs w:val="22"/>
          <w:lang w:val="en-US"/>
        </w:rPr>
        <w:tab/>
      </w:r>
      <w:r>
        <w:rPr>
          <w:noProof/>
        </w:rPr>
        <w:t>Priority sharing indication</w:t>
      </w:r>
      <w:r>
        <w:rPr>
          <w:noProof/>
        </w:rPr>
        <w:tab/>
      </w:r>
      <w:r>
        <w:rPr>
          <w:noProof/>
        </w:rPr>
        <w:fldChar w:fldCharType="begin"/>
      </w:r>
      <w:r>
        <w:rPr>
          <w:noProof/>
        </w:rPr>
        <w:instrText xml:space="preserve"> PAGEREF _Toc153375221 \h </w:instrText>
      </w:r>
      <w:r>
        <w:rPr>
          <w:noProof/>
        </w:rPr>
      </w:r>
      <w:r>
        <w:rPr>
          <w:noProof/>
        </w:rPr>
        <w:fldChar w:fldCharType="separate"/>
      </w:r>
      <w:r>
        <w:rPr>
          <w:noProof/>
        </w:rPr>
        <w:t>69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4.2.4.10</w:t>
      </w:r>
      <w:r w:rsidRPr="005926F6">
        <w:rPr>
          <w:rFonts w:ascii="Calibri" w:eastAsia="Times New Roman" w:hAnsi="Calibri"/>
          <w:noProof/>
          <w:sz w:val="22"/>
          <w:szCs w:val="22"/>
          <w:lang w:val="en-US"/>
        </w:rPr>
        <w:tab/>
      </w:r>
      <w:r>
        <w:rPr>
          <w:noProof/>
        </w:rPr>
        <w:t>Report of RAN-NAS release cause</w:t>
      </w:r>
      <w:r>
        <w:rPr>
          <w:noProof/>
        </w:rPr>
        <w:tab/>
      </w:r>
      <w:r>
        <w:rPr>
          <w:noProof/>
        </w:rPr>
        <w:fldChar w:fldCharType="begin"/>
      </w:r>
      <w:r>
        <w:rPr>
          <w:noProof/>
        </w:rPr>
        <w:instrText xml:space="preserve"> PAGEREF _Toc153375222 \h </w:instrText>
      </w:r>
      <w:r>
        <w:rPr>
          <w:noProof/>
        </w:rPr>
      </w:r>
      <w:r>
        <w:rPr>
          <w:noProof/>
        </w:rPr>
        <w:fldChar w:fldCharType="separate"/>
      </w:r>
      <w:r>
        <w:rPr>
          <w:noProof/>
        </w:rPr>
        <w:t>70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4.2.4.11</w:t>
      </w:r>
      <w:r w:rsidRPr="005926F6">
        <w:rPr>
          <w:rFonts w:ascii="Calibri" w:eastAsia="Times New Roman" w:hAnsi="Calibri"/>
          <w:noProof/>
          <w:sz w:val="22"/>
          <w:szCs w:val="22"/>
          <w:lang w:val="en-US"/>
        </w:rPr>
        <w:tab/>
      </w:r>
      <w:r>
        <w:rPr>
          <w:noProof/>
        </w:rPr>
        <w:t>Termination of Mission Critical Services</w:t>
      </w:r>
      <w:r>
        <w:rPr>
          <w:noProof/>
        </w:rPr>
        <w:tab/>
      </w:r>
      <w:r>
        <w:rPr>
          <w:noProof/>
        </w:rPr>
        <w:fldChar w:fldCharType="begin"/>
      </w:r>
      <w:r>
        <w:rPr>
          <w:noProof/>
        </w:rPr>
        <w:instrText xml:space="preserve"> PAGEREF _Toc153375223 \h </w:instrText>
      </w:r>
      <w:r>
        <w:rPr>
          <w:noProof/>
        </w:rPr>
      </w:r>
      <w:r>
        <w:rPr>
          <w:noProof/>
        </w:rPr>
        <w:fldChar w:fldCharType="separate"/>
      </w:r>
      <w:r>
        <w:rPr>
          <w:noProof/>
        </w:rPr>
        <w:t>71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4.2.4.12</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_Toc153375224 \h </w:instrText>
      </w:r>
      <w:r>
        <w:rPr>
          <w:noProof/>
        </w:rPr>
      </w:r>
      <w:r>
        <w:rPr>
          <w:noProof/>
        </w:rPr>
        <w:fldChar w:fldCharType="separate"/>
      </w:r>
      <w:r>
        <w:rPr>
          <w:noProof/>
        </w:rPr>
        <w:t>71</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4.2.5</w:t>
      </w:r>
      <w:r w:rsidRPr="005926F6">
        <w:rPr>
          <w:rFonts w:ascii="Calibri" w:eastAsia="Times New Roman" w:hAnsi="Calibri"/>
          <w:noProof/>
          <w:sz w:val="22"/>
          <w:szCs w:val="22"/>
          <w:lang w:val="en-US"/>
        </w:rPr>
        <w:tab/>
      </w:r>
      <w:r>
        <w:rPr>
          <w:noProof/>
          <w:lang w:eastAsia="ja-JP"/>
        </w:rPr>
        <w:t>Npcf_</w:t>
      </w:r>
      <w:r>
        <w:rPr>
          <w:noProof/>
          <w:lang w:eastAsia="zh-CN"/>
        </w:rPr>
        <w:t>PolicyAuthorization_</w:t>
      </w:r>
      <w:r>
        <w:rPr>
          <w:noProof/>
          <w:lang w:eastAsia="ja-JP"/>
        </w:rPr>
        <w:t>Notify</w:t>
      </w:r>
      <w:r>
        <w:rPr>
          <w:noProof/>
        </w:rPr>
        <w:t xml:space="preserve"> service operation</w:t>
      </w:r>
      <w:r>
        <w:rPr>
          <w:noProof/>
        </w:rPr>
        <w:tab/>
      </w:r>
      <w:r>
        <w:rPr>
          <w:noProof/>
        </w:rPr>
        <w:fldChar w:fldCharType="begin"/>
      </w:r>
      <w:r>
        <w:rPr>
          <w:noProof/>
        </w:rPr>
        <w:instrText xml:space="preserve"> PAGEREF _Toc153375225 \h </w:instrText>
      </w:r>
      <w:r>
        <w:rPr>
          <w:noProof/>
        </w:rPr>
      </w:r>
      <w:r>
        <w:rPr>
          <w:noProof/>
        </w:rPr>
        <w:fldChar w:fldCharType="separate"/>
      </w:r>
      <w:r>
        <w:rPr>
          <w:noProof/>
        </w:rPr>
        <w:t>71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_Toc153375226 \h </w:instrText>
      </w:r>
      <w:r>
        <w:rPr>
          <w:noProof/>
        </w:rPr>
      </w:r>
      <w:r>
        <w:rPr>
          <w:noProof/>
        </w:rPr>
        <w:fldChar w:fldCharType="separate"/>
      </w:r>
      <w:r>
        <w:rPr>
          <w:noProof/>
        </w:rPr>
        <w:t>71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4.2.5.2</w:t>
      </w:r>
      <w:r w:rsidRPr="005926F6">
        <w:rPr>
          <w:rFonts w:ascii="Calibri" w:eastAsia="Times New Roman" w:hAnsi="Calibri"/>
          <w:noProof/>
          <w:sz w:val="22"/>
          <w:szCs w:val="22"/>
          <w:lang w:val="en-US"/>
        </w:rPr>
        <w:tab/>
      </w:r>
      <w:r>
        <w:rPr>
          <w:noProof/>
        </w:rPr>
        <w:t>Notification about application session context event</w:t>
      </w:r>
      <w:r>
        <w:rPr>
          <w:noProof/>
        </w:rPr>
        <w:tab/>
      </w:r>
      <w:r>
        <w:rPr>
          <w:noProof/>
        </w:rPr>
        <w:fldChar w:fldCharType="begin"/>
      </w:r>
      <w:r>
        <w:rPr>
          <w:noProof/>
        </w:rPr>
        <w:instrText xml:space="preserve"> PAGEREF _Toc153375227 \h </w:instrText>
      </w:r>
      <w:r>
        <w:rPr>
          <w:noProof/>
        </w:rPr>
      </w:r>
      <w:r>
        <w:rPr>
          <w:noProof/>
        </w:rPr>
        <w:fldChar w:fldCharType="separate"/>
      </w:r>
      <w:r>
        <w:rPr>
          <w:noProof/>
        </w:rPr>
        <w:t>72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4.2.5.3</w:t>
      </w:r>
      <w:r w:rsidRPr="005926F6">
        <w:rPr>
          <w:rFonts w:ascii="Calibri" w:eastAsia="Times New Roman" w:hAnsi="Calibri"/>
          <w:noProof/>
          <w:sz w:val="22"/>
          <w:szCs w:val="22"/>
          <w:lang w:val="en-US"/>
        </w:rPr>
        <w:tab/>
      </w:r>
      <w:r>
        <w:rPr>
          <w:noProof/>
        </w:rPr>
        <w:t>Notification about application session context termination</w:t>
      </w:r>
      <w:r>
        <w:rPr>
          <w:noProof/>
        </w:rPr>
        <w:tab/>
      </w:r>
      <w:r>
        <w:rPr>
          <w:noProof/>
        </w:rPr>
        <w:fldChar w:fldCharType="begin"/>
      </w:r>
      <w:r>
        <w:rPr>
          <w:noProof/>
        </w:rPr>
        <w:instrText xml:space="preserve"> PAGEREF _Toc153375228 \h </w:instrText>
      </w:r>
      <w:r>
        <w:rPr>
          <w:noProof/>
        </w:rPr>
      </w:r>
      <w:r>
        <w:rPr>
          <w:noProof/>
        </w:rPr>
        <w:fldChar w:fldCharType="separate"/>
      </w:r>
      <w:r>
        <w:rPr>
          <w:noProof/>
        </w:rPr>
        <w:t>73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4.2.5.4</w:t>
      </w:r>
      <w:r w:rsidRPr="005926F6">
        <w:rPr>
          <w:rFonts w:ascii="Calibri" w:eastAsia="Times New Roman" w:hAnsi="Calibri"/>
          <w:noProof/>
          <w:sz w:val="22"/>
          <w:szCs w:val="22"/>
          <w:lang w:val="en-US"/>
        </w:rPr>
        <w:tab/>
      </w:r>
      <w:r>
        <w:rPr>
          <w:noProof/>
        </w:rPr>
        <w:t>Notification about Service Data Flow QoS notification control</w:t>
      </w:r>
      <w:r>
        <w:rPr>
          <w:noProof/>
        </w:rPr>
        <w:tab/>
      </w:r>
      <w:r>
        <w:rPr>
          <w:noProof/>
        </w:rPr>
        <w:fldChar w:fldCharType="begin"/>
      </w:r>
      <w:r>
        <w:rPr>
          <w:noProof/>
        </w:rPr>
        <w:instrText xml:space="preserve"> PAGEREF _Toc153375229 \h </w:instrText>
      </w:r>
      <w:r>
        <w:rPr>
          <w:noProof/>
        </w:rPr>
      </w:r>
      <w:r>
        <w:rPr>
          <w:noProof/>
        </w:rPr>
        <w:fldChar w:fldCharType="separate"/>
      </w:r>
      <w:r>
        <w:rPr>
          <w:noProof/>
        </w:rPr>
        <w:t>75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4.2.5.5</w:t>
      </w:r>
      <w:r w:rsidRPr="005926F6">
        <w:rPr>
          <w:rFonts w:ascii="Calibri" w:eastAsia="Times New Roman" w:hAnsi="Calibri"/>
          <w:noProof/>
          <w:sz w:val="22"/>
          <w:szCs w:val="22"/>
          <w:lang w:val="en-US"/>
        </w:rPr>
        <w:tab/>
      </w:r>
      <w:r>
        <w:rPr>
          <w:noProof/>
        </w:rPr>
        <w:t>Notification about Service Data Flow Deactivation</w:t>
      </w:r>
      <w:r>
        <w:rPr>
          <w:noProof/>
        </w:rPr>
        <w:tab/>
      </w:r>
      <w:r>
        <w:rPr>
          <w:noProof/>
        </w:rPr>
        <w:fldChar w:fldCharType="begin"/>
      </w:r>
      <w:r>
        <w:rPr>
          <w:noProof/>
        </w:rPr>
        <w:instrText xml:space="preserve"> PAGEREF _Toc153375230 \h </w:instrText>
      </w:r>
      <w:r>
        <w:rPr>
          <w:noProof/>
        </w:rPr>
      </w:r>
      <w:r>
        <w:rPr>
          <w:noProof/>
        </w:rPr>
        <w:fldChar w:fldCharType="separate"/>
      </w:r>
      <w:r>
        <w:rPr>
          <w:noProof/>
        </w:rPr>
        <w:t>75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4.2.5.6</w:t>
      </w:r>
      <w:r w:rsidRPr="005926F6">
        <w:rPr>
          <w:rFonts w:ascii="Calibri" w:eastAsia="Times New Roman" w:hAnsi="Calibri"/>
          <w:noProof/>
          <w:sz w:val="22"/>
          <w:szCs w:val="22"/>
          <w:lang w:val="en-US"/>
        </w:rPr>
        <w:tab/>
      </w:r>
      <w:r>
        <w:rPr>
          <w:noProof/>
        </w:rPr>
        <w:t>Reporting usage for sponsored data connectivity</w:t>
      </w:r>
      <w:r>
        <w:rPr>
          <w:noProof/>
        </w:rPr>
        <w:tab/>
      </w:r>
      <w:r>
        <w:rPr>
          <w:noProof/>
        </w:rPr>
        <w:fldChar w:fldCharType="begin"/>
      </w:r>
      <w:r>
        <w:rPr>
          <w:noProof/>
        </w:rPr>
        <w:instrText xml:space="preserve"> PAGEREF _Toc153375231 \h </w:instrText>
      </w:r>
      <w:r>
        <w:rPr>
          <w:noProof/>
        </w:rPr>
      </w:r>
      <w:r>
        <w:rPr>
          <w:noProof/>
        </w:rPr>
        <w:fldChar w:fldCharType="separate"/>
      </w:r>
      <w:r>
        <w:rPr>
          <w:noProof/>
        </w:rPr>
        <w:t>77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4.2.5.7</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_Toc153375232 \h </w:instrText>
      </w:r>
      <w:r>
        <w:rPr>
          <w:noProof/>
        </w:rPr>
      </w:r>
      <w:r>
        <w:rPr>
          <w:noProof/>
        </w:rPr>
        <w:fldChar w:fldCharType="separate"/>
      </w:r>
      <w:r>
        <w:rPr>
          <w:noProof/>
        </w:rPr>
        <w:t>77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4.2.5.8</w:t>
      </w:r>
      <w:r w:rsidRPr="005926F6">
        <w:rPr>
          <w:rFonts w:ascii="Calibri" w:eastAsia="Times New Roman" w:hAnsi="Calibri"/>
          <w:noProof/>
          <w:sz w:val="22"/>
          <w:szCs w:val="22"/>
          <w:lang w:val="en-US"/>
        </w:rPr>
        <w:tab/>
      </w:r>
      <w:r>
        <w:rPr>
          <w:noProof/>
        </w:rPr>
        <w:t>Notification about resources allocation outcome</w:t>
      </w:r>
      <w:r>
        <w:rPr>
          <w:noProof/>
        </w:rPr>
        <w:tab/>
      </w:r>
      <w:r>
        <w:rPr>
          <w:noProof/>
        </w:rPr>
        <w:fldChar w:fldCharType="begin"/>
      </w:r>
      <w:r>
        <w:rPr>
          <w:noProof/>
        </w:rPr>
        <w:instrText xml:space="preserve"> PAGEREF _Toc153375233 \h </w:instrText>
      </w:r>
      <w:r>
        <w:rPr>
          <w:noProof/>
        </w:rPr>
      </w:r>
      <w:r>
        <w:rPr>
          <w:noProof/>
        </w:rPr>
        <w:fldChar w:fldCharType="separate"/>
      </w:r>
      <w:r>
        <w:rPr>
          <w:noProof/>
        </w:rPr>
        <w:t>77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4.2.5.9</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_Toc153375234 \h </w:instrText>
      </w:r>
      <w:r>
        <w:rPr>
          <w:noProof/>
        </w:rPr>
      </w:r>
      <w:r>
        <w:rPr>
          <w:noProof/>
        </w:rPr>
        <w:fldChar w:fldCharType="separate"/>
      </w:r>
      <w:r>
        <w:rPr>
          <w:noProof/>
        </w:rPr>
        <w:t>79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4.2.5.10</w:t>
      </w:r>
      <w:r w:rsidRPr="005926F6">
        <w:rPr>
          <w:rFonts w:ascii="Calibri" w:eastAsia="Times New Roman" w:hAnsi="Calibri"/>
          <w:noProof/>
          <w:sz w:val="22"/>
          <w:szCs w:val="22"/>
          <w:lang w:val="en-US"/>
        </w:rPr>
        <w:tab/>
      </w:r>
      <w:r>
        <w:rPr>
          <w:noProof/>
        </w:rPr>
        <w:t>Notification of signalling path status</w:t>
      </w:r>
      <w:r>
        <w:rPr>
          <w:noProof/>
        </w:rPr>
        <w:tab/>
      </w:r>
      <w:r>
        <w:rPr>
          <w:noProof/>
        </w:rPr>
        <w:fldChar w:fldCharType="begin"/>
      </w:r>
      <w:r>
        <w:rPr>
          <w:noProof/>
        </w:rPr>
        <w:instrText xml:space="preserve"> PAGEREF _Toc153375235 \h </w:instrText>
      </w:r>
      <w:r>
        <w:rPr>
          <w:noProof/>
        </w:rPr>
      </w:r>
      <w:r>
        <w:rPr>
          <w:noProof/>
        </w:rPr>
        <w:fldChar w:fldCharType="separate"/>
      </w:r>
      <w:r>
        <w:rPr>
          <w:noProof/>
        </w:rPr>
        <w:t>79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4.2.5.11</w:t>
      </w:r>
      <w:r w:rsidRPr="005926F6">
        <w:rPr>
          <w:rFonts w:ascii="Calibri" w:eastAsia="Times New Roman" w:hAnsi="Calibri"/>
          <w:noProof/>
          <w:sz w:val="22"/>
          <w:szCs w:val="22"/>
          <w:lang w:val="en-US"/>
        </w:rPr>
        <w:tab/>
      </w:r>
      <w:r>
        <w:rPr>
          <w:noProof/>
        </w:rPr>
        <w:t>Reporting access network information</w:t>
      </w:r>
      <w:r>
        <w:rPr>
          <w:noProof/>
        </w:rPr>
        <w:tab/>
      </w:r>
      <w:r>
        <w:rPr>
          <w:noProof/>
        </w:rPr>
        <w:fldChar w:fldCharType="begin"/>
      </w:r>
      <w:r>
        <w:rPr>
          <w:noProof/>
        </w:rPr>
        <w:instrText xml:space="preserve"> PAGEREF _Toc153375236 \h </w:instrText>
      </w:r>
      <w:r>
        <w:rPr>
          <w:noProof/>
        </w:rPr>
      </w:r>
      <w:r>
        <w:rPr>
          <w:noProof/>
        </w:rPr>
        <w:fldChar w:fldCharType="separate"/>
      </w:r>
      <w:r>
        <w:rPr>
          <w:noProof/>
        </w:rPr>
        <w:t>80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4.2.5.12</w:t>
      </w:r>
      <w:r w:rsidRPr="005926F6">
        <w:rPr>
          <w:rFonts w:ascii="Calibri" w:eastAsia="Times New Roman" w:hAnsi="Calibri"/>
          <w:noProof/>
          <w:sz w:val="22"/>
          <w:szCs w:val="22"/>
          <w:lang w:val="en-US"/>
        </w:rPr>
        <w:tab/>
      </w:r>
      <w:r>
        <w:rPr>
          <w:noProof/>
        </w:rPr>
        <w:t>Notification about Out of Credit</w:t>
      </w:r>
      <w:r>
        <w:rPr>
          <w:noProof/>
        </w:rPr>
        <w:tab/>
      </w:r>
      <w:r>
        <w:rPr>
          <w:noProof/>
        </w:rPr>
        <w:fldChar w:fldCharType="begin"/>
      </w:r>
      <w:r>
        <w:rPr>
          <w:noProof/>
        </w:rPr>
        <w:instrText xml:space="preserve"> PAGEREF _Toc153375237 \h </w:instrText>
      </w:r>
      <w:r>
        <w:rPr>
          <w:noProof/>
        </w:rPr>
      </w:r>
      <w:r>
        <w:rPr>
          <w:noProof/>
        </w:rPr>
        <w:fldChar w:fldCharType="separate"/>
      </w:r>
      <w:r>
        <w:rPr>
          <w:noProof/>
        </w:rPr>
        <w:t>81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4.2.5.13</w:t>
      </w:r>
      <w:r w:rsidRPr="005926F6">
        <w:rPr>
          <w:rFonts w:ascii="Calibri" w:eastAsia="Times New Roman" w:hAnsi="Calibri"/>
          <w:noProof/>
          <w:sz w:val="22"/>
          <w:szCs w:val="22"/>
          <w:lang w:val="en-US"/>
        </w:rPr>
        <w:tab/>
      </w:r>
      <w:r>
        <w:rPr>
          <w:noProof/>
        </w:rPr>
        <w:t>Notification about TSC user plane node management information and/or port management information detection, Individual Application Session Context exists</w:t>
      </w:r>
      <w:r>
        <w:rPr>
          <w:noProof/>
        </w:rPr>
        <w:tab/>
      </w:r>
      <w:r>
        <w:rPr>
          <w:noProof/>
        </w:rPr>
        <w:fldChar w:fldCharType="begin"/>
      </w:r>
      <w:r>
        <w:rPr>
          <w:noProof/>
        </w:rPr>
        <w:instrText xml:space="preserve"> PAGEREF _Toc153375238 \h </w:instrText>
      </w:r>
      <w:r>
        <w:rPr>
          <w:noProof/>
        </w:rPr>
      </w:r>
      <w:r>
        <w:rPr>
          <w:noProof/>
        </w:rPr>
        <w:fldChar w:fldCharType="separate"/>
      </w:r>
      <w:r>
        <w:rPr>
          <w:noProof/>
        </w:rPr>
        <w:t>81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4.2.5.14</w:t>
      </w:r>
      <w:r w:rsidRPr="005926F6">
        <w:rPr>
          <w:rFonts w:ascii="Calibri" w:eastAsia="Times New Roman" w:hAnsi="Calibri"/>
          <w:noProof/>
          <w:sz w:val="22"/>
          <w:szCs w:val="22"/>
          <w:lang w:val="en-US"/>
        </w:rPr>
        <w:tab/>
      </w:r>
      <w:r>
        <w:rPr>
          <w:noProof/>
        </w:rPr>
        <w:t>Notification about Service Data Flow QoS Monitoring control</w:t>
      </w:r>
      <w:r>
        <w:rPr>
          <w:noProof/>
        </w:rPr>
        <w:tab/>
      </w:r>
      <w:r>
        <w:rPr>
          <w:noProof/>
        </w:rPr>
        <w:fldChar w:fldCharType="begin"/>
      </w:r>
      <w:r>
        <w:rPr>
          <w:noProof/>
        </w:rPr>
        <w:instrText xml:space="preserve"> PAGEREF _Toc153375239 \h </w:instrText>
      </w:r>
      <w:r>
        <w:rPr>
          <w:noProof/>
        </w:rPr>
      </w:r>
      <w:r>
        <w:rPr>
          <w:noProof/>
        </w:rPr>
        <w:fldChar w:fldCharType="separate"/>
      </w:r>
      <w:r>
        <w:rPr>
          <w:noProof/>
        </w:rPr>
        <w:t>82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4.2.5.15</w:t>
      </w:r>
      <w:r w:rsidRPr="005926F6">
        <w:rPr>
          <w:rFonts w:ascii="Calibri" w:eastAsia="Times New Roman" w:hAnsi="Calibri"/>
          <w:noProof/>
          <w:sz w:val="22"/>
          <w:szCs w:val="22"/>
          <w:lang w:val="en-US"/>
        </w:rPr>
        <w:tab/>
      </w:r>
      <w:r>
        <w:rPr>
          <w:noProof/>
        </w:rPr>
        <w:t>Report of EPS Fallback</w:t>
      </w:r>
      <w:r>
        <w:rPr>
          <w:noProof/>
        </w:rPr>
        <w:tab/>
      </w:r>
      <w:r>
        <w:rPr>
          <w:noProof/>
        </w:rPr>
        <w:fldChar w:fldCharType="begin"/>
      </w:r>
      <w:r>
        <w:rPr>
          <w:noProof/>
        </w:rPr>
        <w:instrText xml:space="preserve"> PAGEREF _Toc153375240 \h </w:instrText>
      </w:r>
      <w:r>
        <w:rPr>
          <w:noProof/>
        </w:rPr>
      </w:r>
      <w:r>
        <w:rPr>
          <w:noProof/>
        </w:rPr>
        <w:fldChar w:fldCharType="separate"/>
      </w:r>
      <w:r>
        <w:rPr>
          <w:noProof/>
        </w:rPr>
        <w:t>83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4.2.5.16</w:t>
      </w:r>
      <w:r w:rsidRPr="005926F6">
        <w:rPr>
          <w:rFonts w:ascii="Calibri" w:eastAsia="Times New Roman" w:hAnsi="Calibri"/>
          <w:noProof/>
          <w:sz w:val="22"/>
          <w:szCs w:val="22"/>
          <w:lang w:val="en-US"/>
        </w:rPr>
        <w:tab/>
      </w:r>
      <w:r>
        <w:rPr>
          <w:noProof/>
        </w:rPr>
        <w:t>Notification about TSC user plane node Information, no Individual Application Session Context exists</w:t>
      </w:r>
      <w:r>
        <w:rPr>
          <w:noProof/>
        </w:rPr>
        <w:tab/>
      </w:r>
      <w:r>
        <w:rPr>
          <w:noProof/>
        </w:rPr>
        <w:fldChar w:fldCharType="begin"/>
      </w:r>
      <w:r>
        <w:rPr>
          <w:noProof/>
        </w:rPr>
        <w:instrText xml:space="preserve"> PAGEREF _Toc153375241 \h </w:instrText>
      </w:r>
      <w:r>
        <w:rPr>
          <w:noProof/>
        </w:rPr>
      </w:r>
      <w:r>
        <w:rPr>
          <w:noProof/>
        </w:rPr>
        <w:fldChar w:fldCharType="separate"/>
      </w:r>
      <w:r>
        <w:rPr>
          <w:noProof/>
        </w:rPr>
        <w:t>83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4.2.5.17</w:t>
      </w:r>
      <w:r w:rsidRPr="005926F6">
        <w:rPr>
          <w:rFonts w:ascii="Calibri" w:eastAsia="Times New Roman" w:hAnsi="Calibri"/>
          <w:noProof/>
          <w:sz w:val="22"/>
          <w:szCs w:val="22"/>
          <w:lang w:val="en-US"/>
        </w:rPr>
        <w:tab/>
      </w:r>
      <w:r>
        <w:rPr>
          <w:noProof/>
        </w:rPr>
        <w:t>Notification about Reallocation of Credit</w:t>
      </w:r>
      <w:r>
        <w:rPr>
          <w:noProof/>
        </w:rPr>
        <w:tab/>
      </w:r>
      <w:r>
        <w:rPr>
          <w:noProof/>
        </w:rPr>
        <w:fldChar w:fldCharType="begin"/>
      </w:r>
      <w:r>
        <w:rPr>
          <w:noProof/>
        </w:rPr>
        <w:instrText xml:space="preserve"> PAGEREF _Toc153375242 \h </w:instrText>
      </w:r>
      <w:r>
        <w:rPr>
          <w:noProof/>
        </w:rPr>
      </w:r>
      <w:r>
        <w:rPr>
          <w:noProof/>
        </w:rPr>
        <w:fldChar w:fldCharType="separate"/>
      </w:r>
      <w:r>
        <w:rPr>
          <w:noProof/>
        </w:rPr>
        <w:t>85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 xml:space="preserve">4.2.5.18 </w:t>
      </w:r>
      <w:r w:rsidRPr="005926F6">
        <w:rPr>
          <w:rFonts w:ascii="Calibri" w:eastAsia="Times New Roman" w:hAnsi="Calibri"/>
          <w:noProof/>
          <w:sz w:val="22"/>
          <w:szCs w:val="22"/>
          <w:lang w:val="en-US"/>
        </w:rPr>
        <w:tab/>
      </w:r>
      <w:r>
        <w:rPr>
          <w:noProof/>
        </w:rPr>
        <w:t>Notification of MPS for DTS Outcome</w:t>
      </w:r>
      <w:r>
        <w:rPr>
          <w:noProof/>
        </w:rPr>
        <w:tab/>
      </w:r>
      <w:r>
        <w:rPr>
          <w:noProof/>
        </w:rPr>
        <w:fldChar w:fldCharType="begin"/>
      </w:r>
      <w:r>
        <w:rPr>
          <w:noProof/>
        </w:rPr>
        <w:instrText xml:space="preserve"> PAGEREF _Toc153375243 \h </w:instrText>
      </w:r>
      <w:r>
        <w:rPr>
          <w:noProof/>
        </w:rPr>
      </w:r>
      <w:r>
        <w:rPr>
          <w:noProof/>
        </w:rPr>
        <w:fldChar w:fldCharType="separate"/>
      </w:r>
      <w:r>
        <w:rPr>
          <w:noProof/>
        </w:rPr>
        <w:t>85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4.2.5.19</w:t>
      </w:r>
      <w:r w:rsidRPr="005926F6">
        <w:rPr>
          <w:rFonts w:ascii="Calibri" w:eastAsia="Times New Roman" w:hAnsi="Calibri"/>
          <w:noProof/>
          <w:sz w:val="22"/>
          <w:szCs w:val="22"/>
          <w:lang w:val="en-US"/>
        </w:rPr>
        <w:tab/>
      </w:r>
      <w:r>
        <w:rPr>
          <w:noProof/>
        </w:rPr>
        <w:t>Notification about Application Detection Information</w:t>
      </w:r>
      <w:r>
        <w:rPr>
          <w:noProof/>
        </w:rPr>
        <w:tab/>
      </w:r>
      <w:r>
        <w:rPr>
          <w:noProof/>
        </w:rPr>
        <w:fldChar w:fldCharType="begin"/>
      </w:r>
      <w:r>
        <w:rPr>
          <w:noProof/>
        </w:rPr>
        <w:instrText xml:space="preserve"> PAGEREF _Toc153375244 \h </w:instrText>
      </w:r>
      <w:r>
        <w:rPr>
          <w:noProof/>
        </w:rPr>
      </w:r>
      <w:r>
        <w:rPr>
          <w:noProof/>
        </w:rPr>
        <w:fldChar w:fldCharType="separate"/>
      </w:r>
      <w:r>
        <w:rPr>
          <w:noProof/>
        </w:rPr>
        <w:t>85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4.2.5.20</w:t>
      </w:r>
      <w:r w:rsidRPr="005926F6">
        <w:rPr>
          <w:rFonts w:ascii="Calibri" w:eastAsia="Times New Roman" w:hAnsi="Calibri"/>
          <w:noProof/>
          <w:sz w:val="22"/>
          <w:szCs w:val="22"/>
          <w:lang w:val="en-US"/>
        </w:rPr>
        <w:tab/>
      </w:r>
      <w:r>
        <w:rPr>
          <w:noProof/>
        </w:rPr>
        <w:t>Notification about satellite backhaul category changes</w:t>
      </w:r>
      <w:r>
        <w:rPr>
          <w:noProof/>
        </w:rPr>
        <w:tab/>
      </w:r>
      <w:r>
        <w:rPr>
          <w:noProof/>
        </w:rPr>
        <w:fldChar w:fldCharType="begin"/>
      </w:r>
      <w:r>
        <w:rPr>
          <w:noProof/>
        </w:rPr>
        <w:instrText xml:space="preserve"> PAGEREF _Toc153375245 \h </w:instrText>
      </w:r>
      <w:r>
        <w:rPr>
          <w:noProof/>
        </w:rPr>
      </w:r>
      <w:r>
        <w:rPr>
          <w:noProof/>
        </w:rPr>
        <w:fldChar w:fldCharType="separate"/>
      </w:r>
      <w:r>
        <w:rPr>
          <w:noProof/>
        </w:rPr>
        <w:t>86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4.2.5.21</w:t>
      </w:r>
      <w:r w:rsidRPr="005926F6">
        <w:rPr>
          <w:rFonts w:ascii="Calibri" w:eastAsia="Times New Roman" w:hAnsi="Calibri"/>
          <w:noProof/>
          <w:sz w:val="22"/>
          <w:szCs w:val="22"/>
          <w:lang w:val="en-US"/>
        </w:rPr>
        <w:tab/>
      </w:r>
      <w:r>
        <w:rPr>
          <w:noProof/>
        </w:rPr>
        <w:t>Notification about UP change enforcement failure</w:t>
      </w:r>
      <w:r>
        <w:rPr>
          <w:noProof/>
        </w:rPr>
        <w:tab/>
      </w:r>
      <w:r>
        <w:rPr>
          <w:noProof/>
        </w:rPr>
        <w:fldChar w:fldCharType="begin"/>
      </w:r>
      <w:r>
        <w:rPr>
          <w:noProof/>
        </w:rPr>
        <w:instrText xml:space="preserve"> PAGEREF _Toc153375246 \h </w:instrText>
      </w:r>
      <w:r>
        <w:rPr>
          <w:noProof/>
        </w:rPr>
      </w:r>
      <w:r>
        <w:rPr>
          <w:noProof/>
        </w:rPr>
        <w:fldChar w:fldCharType="separate"/>
      </w:r>
      <w:r>
        <w:rPr>
          <w:noProof/>
        </w:rPr>
        <w:t>86</w:t>
      </w:r>
      <w:r>
        <w:rPr>
          <w:noProof/>
        </w:rPr>
        <w:fldChar w:fldCharType="end"/>
      </w:r>
    </w:p>
    <w:p w:rsidR="00F34664" w:rsidRPr="005926F6" w:rsidRDefault="00F34664">
      <w:pPr>
        <w:pStyle w:val="TOC4"/>
        <w:rPr>
          <w:rFonts w:ascii="Calibri" w:eastAsia="Times New Roman" w:hAnsi="Calibri"/>
          <w:noProof/>
          <w:sz w:val="22"/>
          <w:szCs w:val="22"/>
          <w:lang w:val="en-US"/>
        </w:rPr>
      </w:pPr>
      <w:r w:rsidRPr="00110DBA">
        <w:rPr>
          <w:rFonts w:eastAsia="Times New Roman"/>
          <w:noProof/>
        </w:rPr>
        <w:t>4.2.5.22</w:t>
      </w:r>
      <w:r w:rsidRPr="005926F6">
        <w:rPr>
          <w:rFonts w:ascii="Calibri" w:eastAsia="Times New Roman" w:hAnsi="Calibri"/>
          <w:noProof/>
          <w:sz w:val="22"/>
          <w:szCs w:val="22"/>
          <w:lang w:val="en-US"/>
        </w:rPr>
        <w:tab/>
      </w:r>
      <w:r w:rsidRPr="00110DBA">
        <w:rPr>
          <w:rFonts w:eastAsia="Times New Roman"/>
          <w:noProof/>
        </w:rPr>
        <w:t>Notification about PDU session established/terminated events</w:t>
      </w:r>
      <w:r>
        <w:rPr>
          <w:noProof/>
        </w:rPr>
        <w:tab/>
      </w:r>
      <w:r>
        <w:rPr>
          <w:noProof/>
        </w:rPr>
        <w:fldChar w:fldCharType="begin"/>
      </w:r>
      <w:r>
        <w:rPr>
          <w:noProof/>
        </w:rPr>
        <w:instrText xml:space="preserve"> PAGEREF _Toc153375247 \h </w:instrText>
      </w:r>
      <w:r>
        <w:rPr>
          <w:noProof/>
        </w:rPr>
      </w:r>
      <w:r>
        <w:rPr>
          <w:noProof/>
        </w:rPr>
        <w:fldChar w:fldCharType="separate"/>
      </w:r>
      <w:r>
        <w:rPr>
          <w:noProof/>
        </w:rPr>
        <w:t>86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4.2.5.23</w:t>
      </w:r>
      <w:r w:rsidRPr="005926F6">
        <w:rPr>
          <w:rFonts w:ascii="Calibri" w:eastAsia="Times New Roman" w:hAnsi="Calibri"/>
          <w:noProof/>
          <w:sz w:val="22"/>
          <w:szCs w:val="22"/>
          <w:lang w:val="en-US"/>
        </w:rPr>
        <w:tab/>
      </w:r>
      <w:r>
        <w:rPr>
          <w:noProof/>
        </w:rPr>
        <w:t>Notification about extra UE addresses</w:t>
      </w:r>
      <w:r>
        <w:rPr>
          <w:noProof/>
        </w:rPr>
        <w:tab/>
      </w:r>
      <w:r>
        <w:rPr>
          <w:noProof/>
        </w:rPr>
        <w:fldChar w:fldCharType="begin"/>
      </w:r>
      <w:r>
        <w:rPr>
          <w:noProof/>
        </w:rPr>
        <w:instrText xml:space="preserve"> PAGEREF _Toc153375248 \h </w:instrText>
      </w:r>
      <w:r>
        <w:rPr>
          <w:noProof/>
        </w:rPr>
      </w:r>
      <w:r>
        <w:rPr>
          <w:noProof/>
        </w:rPr>
        <w:fldChar w:fldCharType="separate"/>
      </w:r>
      <w:r>
        <w:rPr>
          <w:noProof/>
        </w:rPr>
        <w:t>87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4.2.5.25</w:t>
      </w:r>
      <w:r w:rsidRPr="005926F6">
        <w:rPr>
          <w:rFonts w:ascii="Calibri" w:eastAsia="Times New Roman" w:hAnsi="Calibri"/>
          <w:noProof/>
          <w:sz w:val="22"/>
          <w:szCs w:val="22"/>
          <w:lang w:val="en-US"/>
        </w:rPr>
        <w:tab/>
      </w:r>
      <w:r>
        <w:rPr>
          <w:noProof/>
        </w:rPr>
        <w:t>Notification about URSP rule enforcement information</w:t>
      </w:r>
      <w:r>
        <w:rPr>
          <w:noProof/>
        </w:rPr>
        <w:tab/>
      </w:r>
      <w:r>
        <w:rPr>
          <w:noProof/>
        </w:rPr>
        <w:fldChar w:fldCharType="begin"/>
      </w:r>
      <w:r>
        <w:rPr>
          <w:noProof/>
        </w:rPr>
        <w:instrText xml:space="preserve"> PAGEREF _Toc153375249 \h </w:instrText>
      </w:r>
      <w:r>
        <w:rPr>
          <w:noProof/>
        </w:rPr>
      </w:r>
      <w:r>
        <w:rPr>
          <w:noProof/>
        </w:rPr>
        <w:fldChar w:fldCharType="separate"/>
      </w:r>
      <w:r>
        <w:rPr>
          <w:noProof/>
        </w:rPr>
        <w:t>88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4.2.5.26</w:t>
      </w:r>
      <w:r w:rsidRPr="005926F6">
        <w:rPr>
          <w:rFonts w:ascii="Calibri" w:eastAsia="Times New Roman" w:hAnsi="Calibri"/>
          <w:noProof/>
          <w:sz w:val="22"/>
          <w:szCs w:val="22"/>
          <w:lang w:val="en-US"/>
        </w:rPr>
        <w:tab/>
      </w:r>
      <w:r>
        <w:rPr>
          <w:noProof/>
        </w:rPr>
        <w:t xml:space="preserve">Notification about </w:t>
      </w:r>
      <w:r>
        <w:rPr>
          <w:noProof/>
          <w:lang w:eastAsia="zh-CN"/>
        </w:rPr>
        <w:t>Packet Delay Variation</w:t>
      </w:r>
      <w:r>
        <w:rPr>
          <w:noProof/>
        </w:rPr>
        <w:tab/>
      </w:r>
      <w:r>
        <w:rPr>
          <w:noProof/>
        </w:rPr>
        <w:fldChar w:fldCharType="begin"/>
      </w:r>
      <w:r>
        <w:rPr>
          <w:noProof/>
        </w:rPr>
        <w:instrText xml:space="preserve"> PAGEREF _Toc153375250 \h </w:instrText>
      </w:r>
      <w:r>
        <w:rPr>
          <w:noProof/>
        </w:rPr>
      </w:r>
      <w:r>
        <w:rPr>
          <w:noProof/>
        </w:rPr>
        <w:fldChar w:fldCharType="separate"/>
      </w:r>
      <w:r>
        <w:rPr>
          <w:noProof/>
        </w:rPr>
        <w:t>89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4.2.5.27</w:t>
      </w:r>
      <w:r w:rsidRPr="005926F6">
        <w:rPr>
          <w:rFonts w:ascii="Calibri" w:eastAsia="Times New Roman" w:hAnsi="Calibri"/>
          <w:noProof/>
          <w:sz w:val="22"/>
          <w:szCs w:val="22"/>
          <w:lang w:val="en-US"/>
        </w:rPr>
        <w:tab/>
      </w:r>
      <w:r>
        <w:rPr>
          <w:noProof/>
        </w:rPr>
        <w:t>Notification about 5GS support for Policy Control for L4S.</w:t>
      </w:r>
      <w:r>
        <w:rPr>
          <w:noProof/>
        </w:rPr>
        <w:tab/>
      </w:r>
      <w:r>
        <w:rPr>
          <w:noProof/>
        </w:rPr>
        <w:fldChar w:fldCharType="begin"/>
      </w:r>
      <w:r>
        <w:rPr>
          <w:noProof/>
        </w:rPr>
        <w:instrText xml:space="preserve"> PAGEREF _Toc153375251 \h </w:instrText>
      </w:r>
      <w:r>
        <w:rPr>
          <w:noProof/>
        </w:rPr>
      </w:r>
      <w:r>
        <w:rPr>
          <w:noProof/>
        </w:rPr>
        <w:fldChar w:fldCharType="separate"/>
      </w:r>
      <w:r>
        <w:rPr>
          <w:noProof/>
        </w:rPr>
        <w:t>89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4.2.5.2</w:t>
      </w:r>
      <w:r w:rsidRPr="00110DBA">
        <w:rPr>
          <w:noProof/>
          <w:lang w:val="en-US" w:eastAsia="zh-CN"/>
        </w:rPr>
        <w:t>8</w:t>
      </w:r>
      <w:r w:rsidRPr="005926F6">
        <w:rPr>
          <w:rFonts w:ascii="Calibri" w:eastAsia="Times New Roman" w:hAnsi="Calibri"/>
          <w:noProof/>
          <w:sz w:val="22"/>
          <w:szCs w:val="22"/>
          <w:lang w:val="en-US"/>
        </w:rPr>
        <w:tab/>
      </w:r>
      <w:r>
        <w:rPr>
          <w:noProof/>
        </w:rPr>
        <w:t>Notification about R</w:t>
      </w:r>
      <w:r w:rsidRPr="00110DBA">
        <w:rPr>
          <w:noProof/>
          <w:lang w:val="en-US" w:eastAsia="zh-CN"/>
        </w:rPr>
        <w:t>ound-</w:t>
      </w:r>
      <w:r>
        <w:rPr>
          <w:noProof/>
        </w:rPr>
        <w:t>T</w:t>
      </w:r>
      <w:r w:rsidRPr="00110DBA">
        <w:rPr>
          <w:noProof/>
          <w:lang w:val="en-US" w:eastAsia="zh-CN"/>
        </w:rPr>
        <w:t>rip delay monitoring measurements</w:t>
      </w:r>
      <w:r>
        <w:rPr>
          <w:noProof/>
        </w:rPr>
        <w:tab/>
      </w:r>
      <w:r>
        <w:rPr>
          <w:noProof/>
        </w:rPr>
        <w:fldChar w:fldCharType="begin"/>
      </w:r>
      <w:r>
        <w:rPr>
          <w:noProof/>
        </w:rPr>
        <w:instrText xml:space="preserve"> PAGEREF _Toc153375252 \h </w:instrText>
      </w:r>
      <w:r>
        <w:rPr>
          <w:noProof/>
        </w:rPr>
      </w:r>
      <w:r>
        <w:rPr>
          <w:noProof/>
        </w:rPr>
        <w:fldChar w:fldCharType="separate"/>
      </w:r>
      <w:r>
        <w:rPr>
          <w:noProof/>
        </w:rPr>
        <w:t>89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4.2.5.29</w:t>
      </w:r>
      <w:r w:rsidRPr="005926F6">
        <w:rPr>
          <w:rFonts w:ascii="Calibri" w:eastAsia="Times New Roman" w:hAnsi="Calibri"/>
          <w:noProof/>
          <w:sz w:val="22"/>
          <w:szCs w:val="22"/>
          <w:lang w:val="en-US"/>
        </w:rPr>
        <w:tab/>
      </w:r>
      <w:r>
        <w:rPr>
          <w:noProof/>
        </w:rPr>
        <w:t>Event notification for AF requested QoS for a UE or group of UE(s) not identified by UE address(es)</w:t>
      </w:r>
      <w:r>
        <w:rPr>
          <w:noProof/>
        </w:rPr>
        <w:tab/>
      </w:r>
      <w:r>
        <w:rPr>
          <w:noProof/>
        </w:rPr>
        <w:fldChar w:fldCharType="begin"/>
      </w:r>
      <w:r>
        <w:rPr>
          <w:noProof/>
        </w:rPr>
        <w:instrText xml:space="preserve"> PAGEREF _Toc153375253 \h </w:instrText>
      </w:r>
      <w:r>
        <w:rPr>
          <w:noProof/>
        </w:rPr>
      </w:r>
      <w:r>
        <w:rPr>
          <w:noProof/>
        </w:rPr>
        <w:fldChar w:fldCharType="separate"/>
      </w:r>
      <w:r>
        <w:rPr>
          <w:noProof/>
        </w:rPr>
        <w:t>90</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4.2.6</w:t>
      </w:r>
      <w:r w:rsidRPr="005926F6">
        <w:rPr>
          <w:rFonts w:ascii="Calibri" w:eastAsia="Times New Roman" w:hAnsi="Calibri"/>
          <w:noProof/>
          <w:sz w:val="22"/>
          <w:szCs w:val="22"/>
          <w:lang w:val="en-US"/>
        </w:rPr>
        <w:tab/>
      </w:r>
      <w:r>
        <w:rPr>
          <w:noProof/>
          <w:lang w:eastAsia="ja-JP"/>
        </w:rPr>
        <w:t>Npcf_</w:t>
      </w:r>
      <w:r>
        <w:rPr>
          <w:noProof/>
          <w:lang w:eastAsia="zh-CN"/>
        </w:rPr>
        <w:t>PolicyAuthorization_Subscribe service operation</w:t>
      </w:r>
      <w:r>
        <w:rPr>
          <w:noProof/>
        </w:rPr>
        <w:tab/>
      </w:r>
      <w:r>
        <w:rPr>
          <w:noProof/>
        </w:rPr>
        <w:fldChar w:fldCharType="begin"/>
      </w:r>
      <w:r>
        <w:rPr>
          <w:noProof/>
        </w:rPr>
        <w:instrText xml:space="preserve"> PAGEREF _Toc153375254 \h </w:instrText>
      </w:r>
      <w:r>
        <w:rPr>
          <w:noProof/>
        </w:rPr>
      </w:r>
      <w:r>
        <w:rPr>
          <w:noProof/>
        </w:rPr>
        <w:fldChar w:fldCharType="separate"/>
      </w:r>
      <w:r>
        <w:rPr>
          <w:noProof/>
        </w:rPr>
        <w:t>90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_Toc153375255 \h </w:instrText>
      </w:r>
      <w:r>
        <w:rPr>
          <w:noProof/>
        </w:rPr>
      </w:r>
      <w:r>
        <w:rPr>
          <w:noProof/>
        </w:rPr>
        <w:fldChar w:fldCharType="separate"/>
      </w:r>
      <w:r>
        <w:rPr>
          <w:noProof/>
        </w:rPr>
        <w:t>90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4.2.6.2</w:t>
      </w:r>
      <w:r w:rsidRPr="005926F6">
        <w:rPr>
          <w:rFonts w:ascii="Calibri" w:eastAsia="Times New Roman" w:hAnsi="Calibri"/>
          <w:noProof/>
          <w:sz w:val="22"/>
          <w:szCs w:val="22"/>
          <w:lang w:val="en-US"/>
        </w:rPr>
        <w:tab/>
      </w:r>
      <w:r>
        <w:rPr>
          <w:noProof/>
        </w:rPr>
        <w:t xml:space="preserve">Handling of subscription to events for the </w:t>
      </w:r>
      <w:r>
        <w:rPr>
          <w:noProof/>
          <w:lang w:eastAsia="zh-CN"/>
        </w:rPr>
        <w:t>existing</w:t>
      </w:r>
      <w:r>
        <w:rPr>
          <w:noProof/>
        </w:rPr>
        <w:t xml:space="preserve"> application session context</w:t>
      </w:r>
      <w:r>
        <w:rPr>
          <w:noProof/>
        </w:rPr>
        <w:tab/>
      </w:r>
      <w:r>
        <w:rPr>
          <w:noProof/>
        </w:rPr>
        <w:fldChar w:fldCharType="begin"/>
      </w:r>
      <w:r>
        <w:rPr>
          <w:noProof/>
        </w:rPr>
        <w:instrText xml:space="preserve"> PAGEREF _Toc153375256 \h </w:instrText>
      </w:r>
      <w:r>
        <w:rPr>
          <w:noProof/>
        </w:rPr>
      </w:r>
      <w:r>
        <w:rPr>
          <w:noProof/>
        </w:rPr>
        <w:fldChar w:fldCharType="separate"/>
      </w:r>
      <w:r>
        <w:rPr>
          <w:noProof/>
        </w:rPr>
        <w:t>91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4.2.6.3</w:t>
      </w:r>
      <w:r w:rsidRPr="005926F6">
        <w:rPr>
          <w:rFonts w:ascii="Calibri" w:eastAsia="Times New Roman" w:hAnsi="Calibri"/>
          <w:noProof/>
          <w:sz w:val="22"/>
          <w:szCs w:val="22"/>
          <w:lang w:val="en-US"/>
        </w:rPr>
        <w:tab/>
      </w:r>
      <w:r>
        <w:rPr>
          <w:noProof/>
        </w:rPr>
        <w:t>Initial subscription to events without provisioning of service information</w:t>
      </w:r>
      <w:r>
        <w:rPr>
          <w:noProof/>
        </w:rPr>
        <w:tab/>
      </w:r>
      <w:r>
        <w:rPr>
          <w:noProof/>
        </w:rPr>
        <w:fldChar w:fldCharType="begin"/>
      </w:r>
      <w:r>
        <w:rPr>
          <w:noProof/>
        </w:rPr>
        <w:instrText xml:space="preserve"> PAGEREF _Toc153375257 \h </w:instrText>
      </w:r>
      <w:r>
        <w:rPr>
          <w:noProof/>
        </w:rPr>
      </w:r>
      <w:r>
        <w:rPr>
          <w:noProof/>
        </w:rPr>
        <w:fldChar w:fldCharType="separate"/>
      </w:r>
      <w:r>
        <w:rPr>
          <w:noProof/>
        </w:rPr>
        <w:t>93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4.2.6.4</w:t>
      </w:r>
      <w:r w:rsidRPr="005926F6">
        <w:rPr>
          <w:rFonts w:ascii="Calibri" w:eastAsia="Times New Roman" w:hAnsi="Calibri"/>
          <w:noProof/>
          <w:sz w:val="22"/>
          <w:szCs w:val="22"/>
          <w:lang w:val="en-US"/>
        </w:rPr>
        <w:tab/>
      </w:r>
      <w:r>
        <w:rPr>
          <w:noProof/>
        </w:rPr>
        <w:t>Subscription to usage monitoring of sponsored data connectivity</w:t>
      </w:r>
      <w:r>
        <w:rPr>
          <w:noProof/>
        </w:rPr>
        <w:tab/>
      </w:r>
      <w:r>
        <w:rPr>
          <w:noProof/>
        </w:rPr>
        <w:fldChar w:fldCharType="begin"/>
      </w:r>
      <w:r>
        <w:rPr>
          <w:noProof/>
        </w:rPr>
        <w:instrText xml:space="preserve"> PAGEREF _Toc153375258 \h </w:instrText>
      </w:r>
      <w:r>
        <w:rPr>
          <w:noProof/>
        </w:rPr>
      </w:r>
      <w:r>
        <w:rPr>
          <w:noProof/>
        </w:rPr>
        <w:fldChar w:fldCharType="separate"/>
      </w:r>
      <w:r>
        <w:rPr>
          <w:noProof/>
        </w:rPr>
        <w:t>95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4.2.6.5</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_Toc153375259 \h </w:instrText>
      </w:r>
      <w:r>
        <w:rPr>
          <w:noProof/>
        </w:rPr>
      </w:r>
      <w:r>
        <w:rPr>
          <w:noProof/>
        </w:rPr>
        <w:fldChar w:fldCharType="separate"/>
      </w:r>
      <w:r>
        <w:rPr>
          <w:noProof/>
        </w:rPr>
        <w:t>95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4.2.6.6</w:t>
      </w:r>
      <w:r w:rsidRPr="005926F6">
        <w:rPr>
          <w:rFonts w:ascii="Calibri" w:eastAsia="Times New Roman" w:hAnsi="Calibri"/>
          <w:noProof/>
          <w:sz w:val="22"/>
          <w:szCs w:val="22"/>
          <w:lang w:val="en-US"/>
        </w:rPr>
        <w:tab/>
      </w:r>
      <w:r>
        <w:rPr>
          <w:noProof/>
        </w:rPr>
        <w:t>Request of access network information</w:t>
      </w:r>
      <w:r>
        <w:rPr>
          <w:noProof/>
        </w:rPr>
        <w:tab/>
      </w:r>
      <w:r>
        <w:rPr>
          <w:noProof/>
        </w:rPr>
        <w:fldChar w:fldCharType="begin"/>
      </w:r>
      <w:r>
        <w:rPr>
          <w:noProof/>
        </w:rPr>
        <w:instrText xml:space="preserve"> PAGEREF _Toc153375260 \h </w:instrText>
      </w:r>
      <w:r>
        <w:rPr>
          <w:noProof/>
        </w:rPr>
      </w:r>
      <w:r>
        <w:rPr>
          <w:noProof/>
        </w:rPr>
        <w:fldChar w:fldCharType="separate"/>
      </w:r>
      <w:r>
        <w:rPr>
          <w:noProof/>
        </w:rPr>
        <w:t>95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4.2.6.7</w:t>
      </w:r>
      <w:r w:rsidRPr="005926F6">
        <w:rPr>
          <w:rFonts w:ascii="Calibri" w:eastAsia="Times New Roman" w:hAnsi="Calibri"/>
          <w:noProof/>
          <w:sz w:val="22"/>
          <w:szCs w:val="22"/>
          <w:lang w:val="en-US"/>
        </w:rPr>
        <w:tab/>
      </w:r>
      <w:r>
        <w:rPr>
          <w:noProof/>
        </w:rPr>
        <w:t>Subscription to notification of signalling path status</w:t>
      </w:r>
      <w:r>
        <w:rPr>
          <w:noProof/>
        </w:rPr>
        <w:tab/>
      </w:r>
      <w:r>
        <w:rPr>
          <w:noProof/>
        </w:rPr>
        <w:fldChar w:fldCharType="begin"/>
      </w:r>
      <w:r>
        <w:rPr>
          <w:noProof/>
        </w:rPr>
        <w:instrText xml:space="preserve"> PAGEREF _Toc153375261 \h </w:instrText>
      </w:r>
      <w:r>
        <w:rPr>
          <w:noProof/>
        </w:rPr>
      </w:r>
      <w:r>
        <w:rPr>
          <w:noProof/>
        </w:rPr>
        <w:fldChar w:fldCharType="separate"/>
      </w:r>
      <w:r>
        <w:rPr>
          <w:noProof/>
        </w:rPr>
        <w:t>96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4.2.6.8</w:t>
      </w:r>
      <w:r w:rsidRPr="005926F6">
        <w:rPr>
          <w:rFonts w:ascii="Calibri" w:eastAsia="Times New Roman" w:hAnsi="Calibri"/>
          <w:noProof/>
          <w:sz w:val="22"/>
          <w:szCs w:val="22"/>
          <w:lang w:val="en-US"/>
        </w:rPr>
        <w:tab/>
      </w:r>
      <w:r>
        <w:rPr>
          <w:noProof/>
        </w:rPr>
        <w:t>Subscription to Service Data Flow QoS Monitoring Information</w:t>
      </w:r>
      <w:r>
        <w:rPr>
          <w:noProof/>
        </w:rPr>
        <w:tab/>
      </w:r>
      <w:r>
        <w:rPr>
          <w:noProof/>
        </w:rPr>
        <w:fldChar w:fldCharType="begin"/>
      </w:r>
      <w:r>
        <w:rPr>
          <w:noProof/>
        </w:rPr>
        <w:instrText xml:space="preserve"> PAGEREF _Toc153375262 \h </w:instrText>
      </w:r>
      <w:r>
        <w:rPr>
          <w:noProof/>
        </w:rPr>
      </w:r>
      <w:r>
        <w:rPr>
          <w:noProof/>
        </w:rPr>
        <w:fldChar w:fldCharType="separate"/>
      </w:r>
      <w:r>
        <w:rPr>
          <w:noProof/>
        </w:rPr>
        <w:t>96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4.2.6.9</w:t>
      </w:r>
      <w:r w:rsidRPr="005926F6">
        <w:rPr>
          <w:rFonts w:ascii="Calibri" w:eastAsia="Times New Roman" w:hAnsi="Calibri"/>
          <w:noProof/>
          <w:sz w:val="22"/>
          <w:szCs w:val="22"/>
          <w:lang w:val="en-US"/>
        </w:rPr>
        <w:tab/>
      </w:r>
      <w:r>
        <w:rPr>
          <w:noProof/>
        </w:rPr>
        <w:t>Subscription to application detection notification</w:t>
      </w:r>
      <w:r>
        <w:rPr>
          <w:noProof/>
        </w:rPr>
        <w:tab/>
      </w:r>
      <w:r>
        <w:rPr>
          <w:noProof/>
        </w:rPr>
        <w:fldChar w:fldCharType="begin"/>
      </w:r>
      <w:r>
        <w:rPr>
          <w:noProof/>
        </w:rPr>
        <w:instrText xml:space="preserve"> PAGEREF _Toc153375263 \h </w:instrText>
      </w:r>
      <w:r>
        <w:rPr>
          <w:noProof/>
        </w:rPr>
      </w:r>
      <w:r>
        <w:rPr>
          <w:noProof/>
        </w:rPr>
        <w:fldChar w:fldCharType="separate"/>
      </w:r>
      <w:r>
        <w:rPr>
          <w:noProof/>
        </w:rPr>
        <w:t>97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4.2.6.10</w:t>
      </w:r>
      <w:r w:rsidRPr="005926F6">
        <w:rPr>
          <w:rFonts w:ascii="Calibri" w:eastAsia="Times New Roman" w:hAnsi="Calibri"/>
          <w:noProof/>
          <w:sz w:val="22"/>
          <w:szCs w:val="22"/>
          <w:lang w:val="en-US"/>
        </w:rPr>
        <w:tab/>
      </w:r>
      <w:r>
        <w:rPr>
          <w:noProof/>
        </w:rPr>
        <w:t>Subscription to satellite backhaul category changes</w:t>
      </w:r>
      <w:r>
        <w:rPr>
          <w:noProof/>
        </w:rPr>
        <w:tab/>
      </w:r>
      <w:r>
        <w:rPr>
          <w:noProof/>
        </w:rPr>
        <w:fldChar w:fldCharType="begin"/>
      </w:r>
      <w:r>
        <w:rPr>
          <w:noProof/>
        </w:rPr>
        <w:instrText xml:space="preserve"> PAGEREF _Toc153375264 \h </w:instrText>
      </w:r>
      <w:r>
        <w:rPr>
          <w:noProof/>
        </w:rPr>
      </w:r>
      <w:r>
        <w:rPr>
          <w:noProof/>
        </w:rPr>
        <w:fldChar w:fldCharType="separate"/>
      </w:r>
      <w:r>
        <w:rPr>
          <w:noProof/>
        </w:rPr>
        <w:t>98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4.2.6.11</w:t>
      </w:r>
      <w:r w:rsidRPr="005926F6">
        <w:rPr>
          <w:rFonts w:ascii="Calibri" w:eastAsia="Times New Roman" w:hAnsi="Calibri"/>
          <w:noProof/>
          <w:sz w:val="22"/>
          <w:szCs w:val="22"/>
          <w:lang w:val="en-US"/>
        </w:rPr>
        <w:tab/>
      </w:r>
      <w:r>
        <w:rPr>
          <w:noProof/>
        </w:rPr>
        <w:t xml:space="preserve">Subscription to </w:t>
      </w:r>
      <w:r>
        <w:rPr>
          <w:noProof/>
          <w:lang w:eastAsia="zh-CN"/>
        </w:rPr>
        <w:t xml:space="preserve">TSC </w:t>
      </w:r>
      <w:r>
        <w:rPr>
          <w:noProof/>
        </w:rPr>
        <w:t>user plane node related events</w:t>
      </w:r>
      <w:r>
        <w:rPr>
          <w:noProof/>
        </w:rPr>
        <w:tab/>
      </w:r>
      <w:r>
        <w:rPr>
          <w:noProof/>
        </w:rPr>
        <w:fldChar w:fldCharType="begin"/>
      </w:r>
      <w:r>
        <w:rPr>
          <w:noProof/>
        </w:rPr>
        <w:instrText xml:space="preserve"> PAGEREF _Toc153375265 \h </w:instrText>
      </w:r>
      <w:r>
        <w:rPr>
          <w:noProof/>
        </w:rPr>
      </w:r>
      <w:r>
        <w:rPr>
          <w:noProof/>
        </w:rPr>
        <w:fldChar w:fldCharType="separate"/>
      </w:r>
      <w:r>
        <w:rPr>
          <w:noProof/>
        </w:rPr>
        <w:t>98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4.2.6.12</w:t>
      </w:r>
      <w:r w:rsidRPr="005926F6">
        <w:rPr>
          <w:rFonts w:ascii="Calibri" w:eastAsia="Times New Roman" w:hAnsi="Calibri"/>
          <w:noProof/>
          <w:sz w:val="22"/>
          <w:szCs w:val="22"/>
          <w:lang w:val="en-US"/>
        </w:rPr>
        <w:tab/>
      </w:r>
      <w:r>
        <w:rPr>
          <w:noProof/>
        </w:rPr>
        <w:t>Subscription to the report of extra UE addresses</w:t>
      </w:r>
      <w:r>
        <w:rPr>
          <w:noProof/>
        </w:rPr>
        <w:tab/>
      </w:r>
      <w:r>
        <w:rPr>
          <w:noProof/>
        </w:rPr>
        <w:fldChar w:fldCharType="begin"/>
      </w:r>
      <w:r>
        <w:rPr>
          <w:noProof/>
        </w:rPr>
        <w:instrText xml:space="preserve"> PAGEREF _Toc153375266 \h </w:instrText>
      </w:r>
      <w:r>
        <w:rPr>
          <w:noProof/>
        </w:rPr>
      </w:r>
      <w:r>
        <w:rPr>
          <w:noProof/>
        </w:rPr>
        <w:fldChar w:fldCharType="separate"/>
      </w:r>
      <w:r>
        <w:rPr>
          <w:noProof/>
        </w:rPr>
        <w:t>99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4.2.6.13</w:t>
      </w:r>
      <w:r w:rsidRPr="005926F6">
        <w:rPr>
          <w:rFonts w:ascii="Calibri" w:eastAsia="Times New Roman" w:hAnsi="Calibri"/>
          <w:noProof/>
          <w:sz w:val="22"/>
          <w:szCs w:val="22"/>
          <w:lang w:val="en-US"/>
        </w:rPr>
        <w:tab/>
      </w:r>
      <w:r>
        <w:rPr>
          <w:noProof/>
        </w:rPr>
        <w:t>Subscription to Service Data Flow QoS Monitoring, multi-modal services</w:t>
      </w:r>
      <w:r>
        <w:rPr>
          <w:noProof/>
        </w:rPr>
        <w:tab/>
      </w:r>
      <w:r>
        <w:rPr>
          <w:noProof/>
        </w:rPr>
        <w:fldChar w:fldCharType="begin"/>
      </w:r>
      <w:r>
        <w:rPr>
          <w:noProof/>
        </w:rPr>
        <w:instrText xml:space="preserve"> PAGEREF _Toc153375267 \h </w:instrText>
      </w:r>
      <w:r>
        <w:rPr>
          <w:noProof/>
        </w:rPr>
      </w:r>
      <w:r>
        <w:rPr>
          <w:noProof/>
        </w:rPr>
        <w:fldChar w:fldCharType="separate"/>
      </w:r>
      <w:r>
        <w:rPr>
          <w:noProof/>
        </w:rPr>
        <w:t>99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4.2.6.14</w:t>
      </w:r>
      <w:r w:rsidRPr="005926F6">
        <w:rPr>
          <w:rFonts w:ascii="Calibri" w:eastAsia="Times New Roman" w:hAnsi="Calibri"/>
          <w:noProof/>
          <w:sz w:val="22"/>
          <w:szCs w:val="22"/>
          <w:lang w:val="en-US"/>
        </w:rPr>
        <w:tab/>
      </w:r>
      <w:r>
        <w:rPr>
          <w:noProof/>
        </w:rPr>
        <w:t>Subscription to notifications about URSP rule enforcement</w:t>
      </w:r>
      <w:r>
        <w:rPr>
          <w:noProof/>
        </w:rPr>
        <w:tab/>
      </w:r>
      <w:r>
        <w:rPr>
          <w:noProof/>
        </w:rPr>
        <w:fldChar w:fldCharType="begin"/>
      </w:r>
      <w:r>
        <w:rPr>
          <w:noProof/>
        </w:rPr>
        <w:instrText xml:space="preserve"> PAGEREF _Toc153375268 \h </w:instrText>
      </w:r>
      <w:r>
        <w:rPr>
          <w:noProof/>
        </w:rPr>
      </w:r>
      <w:r>
        <w:rPr>
          <w:noProof/>
        </w:rPr>
        <w:fldChar w:fldCharType="separate"/>
      </w:r>
      <w:r>
        <w:rPr>
          <w:noProof/>
        </w:rPr>
        <w:t>99</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4.2.7</w:t>
      </w:r>
      <w:r w:rsidRPr="005926F6">
        <w:rPr>
          <w:rFonts w:ascii="Calibri" w:eastAsia="Times New Roman" w:hAnsi="Calibri"/>
          <w:noProof/>
          <w:sz w:val="22"/>
          <w:szCs w:val="22"/>
          <w:lang w:val="en-US"/>
        </w:rPr>
        <w:tab/>
      </w:r>
      <w:r>
        <w:rPr>
          <w:noProof/>
          <w:lang w:eastAsia="zh-CN"/>
        </w:rPr>
        <w:t>Npcf_PolicyAuthorization_Unsubscribe service operation</w:t>
      </w:r>
      <w:r>
        <w:rPr>
          <w:noProof/>
        </w:rPr>
        <w:tab/>
      </w:r>
      <w:r>
        <w:rPr>
          <w:noProof/>
        </w:rPr>
        <w:fldChar w:fldCharType="begin"/>
      </w:r>
      <w:r>
        <w:rPr>
          <w:noProof/>
        </w:rPr>
        <w:instrText xml:space="preserve"> PAGEREF _Toc153375269 \h </w:instrText>
      </w:r>
      <w:r>
        <w:rPr>
          <w:noProof/>
        </w:rPr>
      </w:r>
      <w:r>
        <w:rPr>
          <w:noProof/>
        </w:rPr>
        <w:fldChar w:fldCharType="separate"/>
      </w:r>
      <w:r>
        <w:rPr>
          <w:noProof/>
        </w:rPr>
        <w:t>100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4.2.7.1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_Toc153375270 \h </w:instrText>
      </w:r>
      <w:r>
        <w:rPr>
          <w:noProof/>
        </w:rPr>
      </w:r>
      <w:r>
        <w:rPr>
          <w:noProof/>
        </w:rPr>
        <w:fldChar w:fldCharType="separate"/>
      </w:r>
      <w:r>
        <w:rPr>
          <w:noProof/>
        </w:rPr>
        <w:t>100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4.2.7.2</w:t>
      </w:r>
      <w:r w:rsidRPr="005926F6">
        <w:rPr>
          <w:rFonts w:ascii="Calibri" w:eastAsia="Times New Roman" w:hAnsi="Calibri"/>
          <w:noProof/>
          <w:sz w:val="22"/>
          <w:szCs w:val="22"/>
          <w:lang w:val="en-US"/>
        </w:rPr>
        <w:tab/>
      </w:r>
      <w:r>
        <w:rPr>
          <w:noProof/>
        </w:rPr>
        <w:t>Unsubscription to events</w:t>
      </w:r>
      <w:r>
        <w:rPr>
          <w:noProof/>
        </w:rPr>
        <w:tab/>
      </w:r>
      <w:r>
        <w:rPr>
          <w:noProof/>
        </w:rPr>
        <w:fldChar w:fldCharType="begin"/>
      </w:r>
      <w:r>
        <w:rPr>
          <w:noProof/>
        </w:rPr>
        <w:instrText xml:space="preserve"> PAGEREF _Toc153375271 \h </w:instrText>
      </w:r>
      <w:r>
        <w:rPr>
          <w:noProof/>
        </w:rPr>
      </w:r>
      <w:r>
        <w:rPr>
          <w:noProof/>
        </w:rPr>
        <w:fldChar w:fldCharType="separate"/>
      </w:r>
      <w:r>
        <w:rPr>
          <w:noProof/>
        </w:rPr>
        <w:t>100</w:t>
      </w:r>
      <w:r>
        <w:rPr>
          <w:noProof/>
        </w:rPr>
        <w:fldChar w:fldCharType="end"/>
      </w:r>
    </w:p>
    <w:p w:rsidR="00F34664" w:rsidRPr="005926F6" w:rsidRDefault="00F34664">
      <w:pPr>
        <w:pStyle w:val="TOC1"/>
        <w:rPr>
          <w:rFonts w:ascii="Calibri" w:eastAsia="Times New Roman" w:hAnsi="Calibri"/>
          <w:noProof/>
          <w:szCs w:val="22"/>
          <w:lang w:val="en-US"/>
        </w:rPr>
      </w:pPr>
      <w:r>
        <w:rPr>
          <w:noProof/>
          <w:lang w:eastAsia="zh-CN"/>
        </w:rPr>
        <w:t>5</w:t>
      </w:r>
      <w:r w:rsidRPr="005926F6">
        <w:rPr>
          <w:rFonts w:ascii="Calibri" w:eastAsia="Times New Roman" w:hAnsi="Calibri"/>
          <w:noProof/>
          <w:szCs w:val="22"/>
          <w:lang w:val="en-US"/>
        </w:rPr>
        <w:tab/>
      </w:r>
      <w:r>
        <w:rPr>
          <w:noProof/>
          <w:lang w:eastAsia="zh-CN"/>
        </w:rPr>
        <w:t>Npcf_PolicyAuthorization Service API</w:t>
      </w:r>
      <w:r>
        <w:rPr>
          <w:noProof/>
        </w:rPr>
        <w:tab/>
      </w:r>
      <w:r>
        <w:rPr>
          <w:noProof/>
        </w:rPr>
        <w:fldChar w:fldCharType="begin"/>
      </w:r>
      <w:r>
        <w:rPr>
          <w:noProof/>
        </w:rPr>
        <w:instrText xml:space="preserve"> PAGEREF _Toc153375272 \h </w:instrText>
      </w:r>
      <w:r>
        <w:rPr>
          <w:noProof/>
        </w:rPr>
      </w:r>
      <w:r>
        <w:rPr>
          <w:noProof/>
        </w:rPr>
        <w:fldChar w:fldCharType="separate"/>
      </w:r>
      <w:r>
        <w:rPr>
          <w:noProof/>
        </w:rPr>
        <w:t>101</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lang w:eastAsia="zh-CN"/>
        </w:rPr>
        <w:t>5</w:t>
      </w:r>
      <w:r>
        <w:rPr>
          <w:noProof/>
        </w:rPr>
        <w:t>.1</w:t>
      </w:r>
      <w:r w:rsidRPr="005926F6">
        <w:rPr>
          <w:rFonts w:ascii="Calibri" w:eastAsia="Times New Roman" w:hAnsi="Calibri"/>
          <w:noProof/>
          <w:sz w:val="22"/>
          <w:szCs w:val="22"/>
          <w:lang w:val="en-US"/>
        </w:rPr>
        <w:tab/>
      </w:r>
      <w:r>
        <w:rPr>
          <w:noProof/>
        </w:rPr>
        <w:t>Introduction</w:t>
      </w:r>
      <w:r>
        <w:rPr>
          <w:noProof/>
        </w:rPr>
        <w:tab/>
      </w:r>
      <w:r>
        <w:rPr>
          <w:noProof/>
        </w:rPr>
        <w:fldChar w:fldCharType="begin"/>
      </w:r>
      <w:r>
        <w:rPr>
          <w:noProof/>
        </w:rPr>
        <w:instrText xml:space="preserve"> PAGEREF _Toc153375273 \h </w:instrText>
      </w:r>
      <w:r>
        <w:rPr>
          <w:noProof/>
        </w:rPr>
      </w:r>
      <w:r>
        <w:rPr>
          <w:noProof/>
        </w:rPr>
        <w:fldChar w:fldCharType="separate"/>
      </w:r>
      <w:r>
        <w:rPr>
          <w:noProof/>
        </w:rPr>
        <w:t>101</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5.2</w:t>
      </w:r>
      <w:r w:rsidRPr="005926F6">
        <w:rPr>
          <w:rFonts w:ascii="Calibri" w:eastAsia="Times New Roman" w:hAnsi="Calibri"/>
          <w:noProof/>
          <w:sz w:val="22"/>
          <w:szCs w:val="22"/>
          <w:lang w:val="en-US"/>
        </w:rPr>
        <w:tab/>
      </w:r>
      <w:r>
        <w:rPr>
          <w:noProof/>
        </w:rPr>
        <w:t>Usage of HTTP</w:t>
      </w:r>
      <w:r>
        <w:rPr>
          <w:noProof/>
        </w:rPr>
        <w:tab/>
      </w:r>
      <w:r>
        <w:rPr>
          <w:noProof/>
        </w:rPr>
        <w:fldChar w:fldCharType="begin"/>
      </w:r>
      <w:r>
        <w:rPr>
          <w:noProof/>
        </w:rPr>
        <w:instrText xml:space="preserve"> PAGEREF _Toc153375274 \h </w:instrText>
      </w:r>
      <w:r>
        <w:rPr>
          <w:noProof/>
        </w:rPr>
      </w:r>
      <w:r>
        <w:rPr>
          <w:noProof/>
        </w:rPr>
        <w:fldChar w:fldCharType="separate"/>
      </w:r>
      <w:r>
        <w:rPr>
          <w:noProof/>
        </w:rPr>
        <w:t>101</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5.2.1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_Toc153375275 \h </w:instrText>
      </w:r>
      <w:r>
        <w:rPr>
          <w:noProof/>
        </w:rPr>
      </w:r>
      <w:r>
        <w:rPr>
          <w:noProof/>
        </w:rPr>
        <w:fldChar w:fldCharType="separate"/>
      </w:r>
      <w:r>
        <w:rPr>
          <w:noProof/>
        </w:rPr>
        <w:t>101</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5.2.2</w:t>
      </w:r>
      <w:r w:rsidRPr="005926F6">
        <w:rPr>
          <w:rFonts w:ascii="Calibri" w:eastAsia="Times New Roman" w:hAnsi="Calibri"/>
          <w:noProof/>
          <w:sz w:val="22"/>
          <w:szCs w:val="22"/>
          <w:lang w:val="en-US"/>
        </w:rPr>
        <w:tab/>
      </w:r>
      <w:r>
        <w:rPr>
          <w:noProof/>
        </w:rPr>
        <w:t>HTTP standard headers</w:t>
      </w:r>
      <w:r>
        <w:rPr>
          <w:noProof/>
        </w:rPr>
        <w:tab/>
      </w:r>
      <w:r>
        <w:rPr>
          <w:noProof/>
        </w:rPr>
        <w:fldChar w:fldCharType="begin"/>
      </w:r>
      <w:r>
        <w:rPr>
          <w:noProof/>
        </w:rPr>
        <w:instrText xml:space="preserve"> PAGEREF _Toc153375276 \h </w:instrText>
      </w:r>
      <w:r>
        <w:rPr>
          <w:noProof/>
        </w:rPr>
      </w:r>
      <w:r>
        <w:rPr>
          <w:noProof/>
        </w:rPr>
        <w:fldChar w:fldCharType="separate"/>
      </w:r>
      <w:r>
        <w:rPr>
          <w:noProof/>
        </w:rPr>
        <w:t>101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5.2.2.1</w:t>
      </w:r>
      <w:r w:rsidRPr="005926F6">
        <w:rPr>
          <w:rFonts w:ascii="Calibri" w:eastAsia="Times New Roman" w:hAnsi="Calibri"/>
          <w:noProof/>
          <w:sz w:val="22"/>
          <w:szCs w:val="22"/>
          <w:lang w:val="en-US"/>
        </w:rPr>
        <w:tab/>
      </w:r>
      <w:r>
        <w:rPr>
          <w:noProof/>
          <w:lang w:eastAsia="zh-CN"/>
        </w:rPr>
        <w:t>General</w:t>
      </w:r>
      <w:r>
        <w:rPr>
          <w:noProof/>
        </w:rPr>
        <w:tab/>
      </w:r>
      <w:r>
        <w:rPr>
          <w:noProof/>
        </w:rPr>
        <w:fldChar w:fldCharType="begin"/>
      </w:r>
      <w:r>
        <w:rPr>
          <w:noProof/>
        </w:rPr>
        <w:instrText xml:space="preserve"> PAGEREF _Toc153375277 \h </w:instrText>
      </w:r>
      <w:r>
        <w:rPr>
          <w:noProof/>
        </w:rPr>
      </w:r>
      <w:r>
        <w:rPr>
          <w:noProof/>
        </w:rPr>
        <w:fldChar w:fldCharType="separate"/>
      </w:r>
      <w:r>
        <w:rPr>
          <w:noProof/>
        </w:rPr>
        <w:t>101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5.2.2.2</w:t>
      </w:r>
      <w:r w:rsidRPr="005926F6">
        <w:rPr>
          <w:rFonts w:ascii="Calibri" w:eastAsia="Times New Roman" w:hAnsi="Calibri"/>
          <w:noProof/>
          <w:sz w:val="22"/>
          <w:szCs w:val="22"/>
          <w:lang w:val="en-US"/>
        </w:rPr>
        <w:tab/>
      </w:r>
      <w:r>
        <w:rPr>
          <w:noProof/>
        </w:rPr>
        <w:t>Content type</w:t>
      </w:r>
      <w:r>
        <w:rPr>
          <w:noProof/>
        </w:rPr>
        <w:tab/>
      </w:r>
      <w:r>
        <w:rPr>
          <w:noProof/>
        </w:rPr>
        <w:fldChar w:fldCharType="begin"/>
      </w:r>
      <w:r>
        <w:rPr>
          <w:noProof/>
        </w:rPr>
        <w:instrText xml:space="preserve"> PAGEREF _Toc153375278 \h </w:instrText>
      </w:r>
      <w:r>
        <w:rPr>
          <w:noProof/>
        </w:rPr>
      </w:r>
      <w:r>
        <w:rPr>
          <w:noProof/>
        </w:rPr>
        <w:fldChar w:fldCharType="separate"/>
      </w:r>
      <w:r>
        <w:rPr>
          <w:noProof/>
        </w:rPr>
        <w:t>102</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5.2.3</w:t>
      </w:r>
      <w:r w:rsidRPr="005926F6">
        <w:rPr>
          <w:rFonts w:ascii="Calibri" w:eastAsia="Times New Roman" w:hAnsi="Calibri"/>
          <w:noProof/>
          <w:sz w:val="22"/>
          <w:szCs w:val="22"/>
          <w:lang w:val="en-US"/>
        </w:rPr>
        <w:tab/>
      </w:r>
      <w:r>
        <w:rPr>
          <w:noProof/>
        </w:rPr>
        <w:t>HTTP custom headers</w:t>
      </w:r>
      <w:r>
        <w:rPr>
          <w:noProof/>
        </w:rPr>
        <w:tab/>
      </w:r>
      <w:r>
        <w:rPr>
          <w:noProof/>
        </w:rPr>
        <w:fldChar w:fldCharType="begin"/>
      </w:r>
      <w:r>
        <w:rPr>
          <w:noProof/>
        </w:rPr>
        <w:instrText xml:space="preserve"> PAGEREF _Toc153375279 \h </w:instrText>
      </w:r>
      <w:r>
        <w:rPr>
          <w:noProof/>
        </w:rPr>
      </w:r>
      <w:r>
        <w:rPr>
          <w:noProof/>
        </w:rPr>
        <w:fldChar w:fldCharType="separate"/>
      </w:r>
      <w:r>
        <w:rPr>
          <w:noProof/>
        </w:rPr>
        <w:t>102</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5.3</w:t>
      </w:r>
      <w:r w:rsidRPr="005926F6">
        <w:rPr>
          <w:rFonts w:ascii="Calibri" w:eastAsia="Times New Roman" w:hAnsi="Calibri"/>
          <w:noProof/>
          <w:sz w:val="22"/>
          <w:szCs w:val="22"/>
          <w:lang w:val="en-US"/>
        </w:rPr>
        <w:tab/>
      </w:r>
      <w:r>
        <w:rPr>
          <w:noProof/>
        </w:rPr>
        <w:t>Resources</w:t>
      </w:r>
      <w:r>
        <w:rPr>
          <w:noProof/>
        </w:rPr>
        <w:tab/>
      </w:r>
      <w:r>
        <w:rPr>
          <w:noProof/>
        </w:rPr>
        <w:fldChar w:fldCharType="begin"/>
      </w:r>
      <w:r>
        <w:rPr>
          <w:noProof/>
        </w:rPr>
        <w:instrText xml:space="preserve"> PAGEREF _Toc153375280 \h </w:instrText>
      </w:r>
      <w:r>
        <w:rPr>
          <w:noProof/>
        </w:rPr>
      </w:r>
      <w:r>
        <w:rPr>
          <w:noProof/>
        </w:rPr>
        <w:fldChar w:fldCharType="separate"/>
      </w:r>
      <w:r>
        <w:rPr>
          <w:noProof/>
        </w:rPr>
        <w:t>102</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5.3.1</w:t>
      </w:r>
      <w:r w:rsidRPr="005926F6">
        <w:rPr>
          <w:rFonts w:ascii="Calibri" w:eastAsia="Times New Roman" w:hAnsi="Calibri"/>
          <w:noProof/>
          <w:sz w:val="22"/>
          <w:szCs w:val="22"/>
          <w:lang w:val="en-US"/>
        </w:rPr>
        <w:tab/>
      </w:r>
      <w:r>
        <w:rPr>
          <w:noProof/>
        </w:rPr>
        <w:t>Resource Structure</w:t>
      </w:r>
      <w:r>
        <w:rPr>
          <w:noProof/>
        </w:rPr>
        <w:tab/>
      </w:r>
      <w:r>
        <w:rPr>
          <w:noProof/>
        </w:rPr>
        <w:fldChar w:fldCharType="begin"/>
      </w:r>
      <w:r>
        <w:rPr>
          <w:noProof/>
        </w:rPr>
        <w:instrText xml:space="preserve"> PAGEREF _Toc153375281 \h </w:instrText>
      </w:r>
      <w:r>
        <w:rPr>
          <w:noProof/>
        </w:rPr>
      </w:r>
      <w:r>
        <w:rPr>
          <w:noProof/>
        </w:rPr>
        <w:fldChar w:fldCharType="separate"/>
      </w:r>
      <w:r>
        <w:rPr>
          <w:noProof/>
        </w:rPr>
        <w:t>102</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5.3.2</w:t>
      </w:r>
      <w:r w:rsidRPr="005926F6">
        <w:rPr>
          <w:rFonts w:ascii="Calibri" w:eastAsia="Times New Roman" w:hAnsi="Calibri"/>
          <w:noProof/>
          <w:sz w:val="22"/>
          <w:szCs w:val="22"/>
          <w:lang w:val="en-US"/>
        </w:rPr>
        <w:tab/>
      </w:r>
      <w:r>
        <w:rPr>
          <w:noProof/>
        </w:rPr>
        <w:t>Resource: Application Sessions (Collection)</w:t>
      </w:r>
      <w:r>
        <w:rPr>
          <w:noProof/>
        </w:rPr>
        <w:tab/>
      </w:r>
      <w:r>
        <w:rPr>
          <w:noProof/>
        </w:rPr>
        <w:fldChar w:fldCharType="begin"/>
      </w:r>
      <w:r>
        <w:rPr>
          <w:noProof/>
        </w:rPr>
        <w:instrText xml:space="preserve"> PAGEREF _Toc153375282 \h </w:instrText>
      </w:r>
      <w:r>
        <w:rPr>
          <w:noProof/>
        </w:rPr>
      </w:r>
      <w:r>
        <w:rPr>
          <w:noProof/>
        </w:rPr>
        <w:fldChar w:fldCharType="separate"/>
      </w:r>
      <w:r>
        <w:rPr>
          <w:noProof/>
        </w:rPr>
        <w:t>103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5.3.2.1</w:t>
      </w:r>
      <w:r w:rsidRPr="005926F6">
        <w:rPr>
          <w:rFonts w:ascii="Calibri" w:eastAsia="Times New Roman" w:hAnsi="Calibri"/>
          <w:noProof/>
          <w:sz w:val="22"/>
          <w:szCs w:val="22"/>
          <w:lang w:val="en-US"/>
        </w:rPr>
        <w:tab/>
      </w:r>
      <w:r>
        <w:rPr>
          <w:noProof/>
        </w:rPr>
        <w:t>Description</w:t>
      </w:r>
      <w:r>
        <w:rPr>
          <w:noProof/>
        </w:rPr>
        <w:tab/>
      </w:r>
      <w:r>
        <w:rPr>
          <w:noProof/>
        </w:rPr>
        <w:fldChar w:fldCharType="begin"/>
      </w:r>
      <w:r>
        <w:rPr>
          <w:noProof/>
        </w:rPr>
        <w:instrText xml:space="preserve"> PAGEREF _Toc153375283 \h </w:instrText>
      </w:r>
      <w:r>
        <w:rPr>
          <w:noProof/>
        </w:rPr>
      </w:r>
      <w:r>
        <w:rPr>
          <w:noProof/>
        </w:rPr>
        <w:fldChar w:fldCharType="separate"/>
      </w:r>
      <w:r>
        <w:rPr>
          <w:noProof/>
        </w:rPr>
        <w:t>103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5.3.2.2</w:t>
      </w:r>
      <w:r w:rsidRPr="005926F6">
        <w:rPr>
          <w:rFonts w:ascii="Calibri" w:eastAsia="Times New Roman" w:hAnsi="Calibri"/>
          <w:noProof/>
          <w:sz w:val="22"/>
          <w:szCs w:val="22"/>
          <w:lang w:val="en-US"/>
        </w:rPr>
        <w:tab/>
      </w:r>
      <w:r>
        <w:rPr>
          <w:noProof/>
        </w:rPr>
        <w:t>Resource definition</w:t>
      </w:r>
      <w:r>
        <w:rPr>
          <w:noProof/>
        </w:rPr>
        <w:tab/>
      </w:r>
      <w:r>
        <w:rPr>
          <w:noProof/>
        </w:rPr>
        <w:fldChar w:fldCharType="begin"/>
      </w:r>
      <w:r>
        <w:rPr>
          <w:noProof/>
        </w:rPr>
        <w:instrText xml:space="preserve"> PAGEREF _Toc153375284 \h </w:instrText>
      </w:r>
      <w:r>
        <w:rPr>
          <w:noProof/>
        </w:rPr>
      </w:r>
      <w:r>
        <w:rPr>
          <w:noProof/>
        </w:rPr>
        <w:fldChar w:fldCharType="separate"/>
      </w:r>
      <w:r>
        <w:rPr>
          <w:noProof/>
        </w:rPr>
        <w:t>103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5.3.2.3</w:t>
      </w:r>
      <w:r w:rsidRPr="005926F6">
        <w:rPr>
          <w:rFonts w:ascii="Calibri" w:eastAsia="Times New Roman" w:hAnsi="Calibri"/>
          <w:noProof/>
          <w:sz w:val="22"/>
          <w:szCs w:val="22"/>
          <w:lang w:val="en-US"/>
        </w:rPr>
        <w:tab/>
      </w:r>
      <w:r>
        <w:rPr>
          <w:noProof/>
        </w:rPr>
        <w:t>Resource Standard Methods</w:t>
      </w:r>
      <w:r>
        <w:rPr>
          <w:noProof/>
        </w:rPr>
        <w:tab/>
      </w:r>
      <w:r>
        <w:rPr>
          <w:noProof/>
        </w:rPr>
        <w:fldChar w:fldCharType="begin"/>
      </w:r>
      <w:r>
        <w:rPr>
          <w:noProof/>
        </w:rPr>
        <w:instrText xml:space="preserve"> PAGEREF _Toc153375285 \h </w:instrText>
      </w:r>
      <w:r>
        <w:rPr>
          <w:noProof/>
        </w:rPr>
      </w:r>
      <w:r>
        <w:rPr>
          <w:noProof/>
        </w:rPr>
        <w:fldChar w:fldCharType="separate"/>
      </w:r>
      <w:r>
        <w:rPr>
          <w:noProof/>
        </w:rPr>
        <w:t>103</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5.3.2.3.1</w:t>
      </w:r>
      <w:r w:rsidRPr="005926F6">
        <w:rPr>
          <w:rFonts w:ascii="Calibri" w:eastAsia="Times New Roman" w:hAnsi="Calibri"/>
          <w:noProof/>
          <w:sz w:val="22"/>
          <w:szCs w:val="22"/>
          <w:lang w:val="en-US"/>
        </w:rPr>
        <w:tab/>
      </w:r>
      <w:r>
        <w:rPr>
          <w:noProof/>
        </w:rPr>
        <w:t>POST</w:t>
      </w:r>
      <w:r>
        <w:rPr>
          <w:noProof/>
        </w:rPr>
        <w:tab/>
      </w:r>
      <w:r>
        <w:rPr>
          <w:noProof/>
        </w:rPr>
        <w:fldChar w:fldCharType="begin"/>
      </w:r>
      <w:r>
        <w:rPr>
          <w:noProof/>
        </w:rPr>
        <w:instrText xml:space="preserve"> PAGEREF _Toc153375286 \h </w:instrText>
      </w:r>
      <w:r>
        <w:rPr>
          <w:noProof/>
        </w:rPr>
      </w:r>
      <w:r>
        <w:rPr>
          <w:noProof/>
        </w:rPr>
        <w:fldChar w:fldCharType="separate"/>
      </w:r>
      <w:r>
        <w:rPr>
          <w:noProof/>
        </w:rPr>
        <w:t>103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5.3.2.4</w:t>
      </w:r>
      <w:r w:rsidRPr="005926F6">
        <w:rPr>
          <w:rFonts w:ascii="Calibri" w:eastAsia="Times New Roman" w:hAnsi="Calibri"/>
          <w:noProof/>
          <w:sz w:val="22"/>
          <w:szCs w:val="22"/>
          <w:lang w:val="en-US"/>
        </w:rPr>
        <w:tab/>
      </w:r>
      <w:r>
        <w:rPr>
          <w:noProof/>
        </w:rPr>
        <w:t>Resource Custom Operations</w:t>
      </w:r>
      <w:r>
        <w:rPr>
          <w:noProof/>
        </w:rPr>
        <w:tab/>
      </w:r>
      <w:r>
        <w:rPr>
          <w:noProof/>
        </w:rPr>
        <w:fldChar w:fldCharType="begin"/>
      </w:r>
      <w:r>
        <w:rPr>
          <w:noProof/>
        </w:rPr>
        <w:instrText xml:space="preserve"> PAGEREF _Toc153375287 \h </w:instrText>
      </w:r>
      <w:r>
        <w:rPr>
          <w:noProof/>
        </w:rPr>
      </w:r>
      <w:r>
        <w:rPr>
          <w:noProof/>
        </w:rPr>
        <w:fldChar w:fldCharType="separate"/>
      </w:r>
      <w:r>
        <w:rPr>
          <w:noProof/>
        </w:rPr>
        <w:t>105</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5.3.2.4.1</w:t>
      </w:r>
      <w:r w:rsidRPr="005926F6">
        <w:rPr>
          <w:rFonts w:ascii="Calibri" w:eastAsia="Times New Roman" w:hAnsi="Calibri"/>
          <w:noProof/>
          <w:sz w:val="22"/>
          <w:szCs w:val="22"/>
          <w:lang w:val="en-US"/>
        </w:rPr>
        <w:tab/>
      </w:r>
      <w:r>
        <w:rPr>
          <w:noProof/>
        </w:rPr>
        <w:t>Overview</w:t>
      </w:r>
      <w:r>
        <w:rPr>
          <w:noProof/>
        </w:rPr>
        <w:tab/>
      </w:r>
      <w:r>
        <w:rPr>
          <w:noProof/>
        </w:rPr>
        <w:fldChar w:fldCharType="begin"/>
      </w:r>
      <w:r>
        <w:rPr>
          <w:noProof/>
        </w:rPr>
        <w:instrText xml:space="preserve"> PAGEREF _Toc153375288 \h </w:instrText>
      </w:r>
      <w:r>
        <w:rPr>
          <w:noProof/>
        </w:rPr>
      </w:r>
      <w:r>
        <w:rPr>
          <w:noProof/>
        </w:rPr>
        <w:fldChar w:fldCharType="separate"/>
      </w:r>
      <w:r>
        <w:rPr>
          <w:noProof/>
        </w:rPr>
        <w:t>105</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5.3.2.4.2</w:t>
      </w:r>
      <w:r w:rsidRPr="005926F6">
        <w:rPr>
          <w:rFonts w:ascii="Calibri" w:eastAsia="Times New Roman" w:hAnsi="Calibri"/>
          <w:noProof/>
          <w:sz w:val="22"/>
          <w:szCs w:val="22"/>
          <w:lang w:val="en-US"/>
        </w:rPr>
        <w:tab/>
      </w:r>
      <w:r>
        <w:rPr>
          <w:noProof/>
        </w:rPr>
        <w:t>Operation: PcscfRestoration</w:t>
      </w:r>
      <w:r>
        <w:rPr>
          <w:noProof/>
        </w:rPr>
        <w:tab/>
      </w:r>
      <w:r>
        <w:rPr>
          <w:noProof/>
        </w:rPr>
        <w:fldChar w:fldCharType="begin"/>
      </w:r>
      <w:r>
        <w:rPr>
          <w:noProof/>
        </w:rPr>
        <w:instrText xml:space="preserve"> PAGEREF _Toc153375289 \h </w:instrText>
      </w:r>
      <w:r>
        <w:rPr>
          <w:noProof/>
        </w:rPr>
      </w:r>
      <w:r>
        <w:rPr>
          <w:noProof/>
        </w:rPr>
        <w:fldChar w:fldCharType="separate"/>
      </w:r>
      <w:r>
        <w:rPr>
          <w:noProof/>
        </w:rPr>
        <w:t>105</w:t>
      </w:r>
      <w:r>
        <w:rPr>
          <w:noProof/>
        </w:rPr>
        <w:fldChar w:fldCharType="end"/>
      </w:r>
    </w:p>
    <w:p w:rsidR="00F34664" w:rsidRPr="005926F6" w:rsidRDefault="00F34664">
      <w:pPr>
        <w:pStyle w:val="TOC6"/>
        <w:rPr>
          <w:rFonts w:ascii="Calibri" w:eastAsia="Times New Roman" w:hAnsi="Calibri"/>
          <w:noProof/>
          <w:sz w:val="22"/>
          <w:szCs w:val="22"/>
          <w:lang w:val="en-US"/>
        </w:rPr>
      </w:pPr>
      <w:r>
        <w:rPr>
          <w:noProof/>
        </w:rPr>
        <w:t>5.3.2.4.2.1</w:t>
      </w:r>
      <w:r w:rsidRPr="005926F6">
        <w:rPr>
          <w:rFonts w:ascii="Calibri" w:eastAsia="Times New Roman" w:hAnsi="Calibri"/>
          <w:noProof/>
          <w:sz w:val="22"/>
          <w:szCs w:val="22"/>
          <w:lang w:val="en-US"/>
        </w:rPr>
        <w:tab/>
      </w:r>
      <w:r>
        <w:rPr>
          <w:noProof/>
        </w:rPr>
        <w:t>Description</w:t>
      </w:r>
      <w:r>
        <w:rPr>
          <w:noProof/>
        </w:rPr>
        <w:tab/>
      </w:r>
      <w:r>
        <w:rPr>
          <w:noProof/>
        </w:rPr>
        <w:fldChar w:fldCharType="begin"/>
      </w:r>
      <w:r>
        <w:rPr>
          <w:noProof/>
        </w:rPr>
        <w:instrText xml:space="preserve"> PAGEREF _Toc153375290 \h </w:instrText>
      </w:r>
      <w:r>
        <w:rPr>
          <w:noProof/>
        </w:rPr>
      </w:r>
      <w:r>
        <w:rPr>
          <w:noProof/>
        </w:rPr>
        <w:fldChar w:fldCharType="separate"/>
      </w:r>
      <w:r>
        <w:rPr>
          <w:noProof/>
        </w:rPr>
        <w:t>105</w:t>
      </w:r>
      <w:r>
        <w:rPr>
          <w:noProof/>
        </w:rPr>
        <w:fldChar w:fldCharType="end"/>
      </w:r>
    </w:p>
    <w:p w:rsidR="00F34664" w:rsidRPr="005926F6" w:rsidRDefault="00F34664">
      <w:pPr>
        <w:pStyle w:val="TOC6"/>
        <w:rPr>
          <w:rFonts w:ascii="Calibri" w:eastAsia="Times New Roman" w:hAnsi="Calibri"/>
          <w:noProof/>
          <w:sz w:val="22"/>
          <w:szCs w:val="22"/>
          <w:lang w:val="en-US"/>
        </w:rPr>
      </w:pPr>
      <w:r>
        <w:rPr>
          <w:noProof/>
        </w:rPr>
        <w:t>5.3.2.4.2.2</w:t>
      </w:r>
      <w:r w:rsidRPr="005926F6">
        <w:rPr>
          <w:rFonts w:ascii="Calibri" w:eastAsia="Times New Roman" w:hAnsi="Calibri"/>
          <w:noProof/>
          <w:sz w:val="22"/>
          <w:szCs w:val="22"/>
          <w:lang w:val="en-US"/>
        </w:rPr>
        <w:tab/>
      </w:r>
      <w:r>
        <w:rPr>
          <w:noProof/>
        </w:rPr>
        <w:t>Operation Definition</w:t>
      </w:r>
      <w:r>
        <w:rPr>
          <w:noProof/>
        </w:rPr>
        <w:tab/>
      </w:r>
      <w:r>
        <w:rPr>
          <w:noProof/>
        </w:rPr>
        <w:fldChar w:fldCharType="begin"/>
      </w:r>
      <w:r>
        <w:rPr>
          <w:noProof/>
        </w:rPr>
        <w:instrText xml:space="preserve"> PAGEREF _Toc153375291 \h </w:instrText>
      </w:r>
      <w:r>
        <w:rPr>
          <w:noProof/>
        </w:rPr>
      </w:r>
      <w:r>
        <w:rPr>
          <w:noProof/>
        </w:rPr>
        <w:fldChar w:fldCharType="separate"/>
      </w:r>
      <w:r>
        <w:rPr>
          <w:noProof/>
        </w:rPr>
        <w:t>105</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5.3.3</w:t>
      </w:r>
      <w:r w:rsidRPr="005926F6">
        <w:rPr>
          <w:rFonts w:ascii="Calibri" w:eastAsia="Times New Roman" w:hAnsi="Calibri"/>
          <w:noProof/>
          <w:sz w:val="22"/>
          <w:szCs w:val="22"/>
          <w:lang w:val="en-US"/>
        </w:rPr>
        <w:tab/>
      </w:r>
      <w:r>
        <w:rPr>
          <w:noProof/>
        </w:rPr>
        <w:t>Resource: Individual Application Session Context (Document)</w:t>
      </w:r>
      <w:r>
        <w:rPr>
          <w:noProof/>
        </w:rPr>
        <w:tab/>
      </w:r>
      <w:r>
        <w:rPr>
          <w:noProof/>
        </w:rPr>
        <w:fldChar w:fldCharType="begin"/>
      </w:r>
      <w:r>
        <w:rPr>
          <w:noProof/>
        </w:rPr>
        <w:instrText xml:space="preserve"> PAGEREF _Toc153375292 \h </w:instrText>
      </w:r>
      <w:r>
        <w:rPr>
          <w:noProof/>
        </w:rPr>
      </w:r>
      <w:r>
        <w:rPr>
          <w:noProof/>
        </w:rPr>
        <w:fldChar w:fldCharType="separate"/>
      </w:r>
      <w:r>
        <w:rPr>
          <w:noProof/>
        </w:rPr>
        <w:t>106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5.3.3.1</w:t>
      </w:r>
      <w:r w:rsidRPr="005926F6">
        <w:rPr>
          <w:rFonts w:ascii="Calibri" w:eastAsia="Times New Roman" w:hAnsi="Calibri"/>
          <w:noProof/>
          <w:sz w:val="22"/>
          <w:szCs w:val="22"/>
          <w:lang w:val="en-US"/>
        </w:rPr>
        <w:tab/>
      </w:r>
      <w:r>
        <w:rPr>
          <w:noProof/>
        </w:rPr>
        <w:t>Description</w:t>
      </w:r>
      <w:r>
        <w:rPr>
          <w:noProof/>
        </w:rPr>
        <w:tab/>
      </w:r>
      <w:r>
        <w:rPr>
          <w:noProof/>
        </w:rPr>
        <w:fldChar w:fldCharType="begin"/>
      </w:r>
      <w:r>
        <w:rPr>
          <w:noProof/>
        </w:rPr>
        <w:instrText xml:space="preserve"> PAGEREF _Toc153375293 \h </w:instrText>
      </w:r>
      <w:r>
        <w:rPr>
          <w:noProof/>
        </w:rPr>
      </w:r>
      <w:r>
        <w:rPr>
          <w:noProof/>
        </w:rPr>
        <w:fldChar w:fldCharType="separate"/>
      </w:r>
      <w:r>
        <w:rPr>
          <w:noProof/>
        </w:rPr>
        <w:t>106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5.3.3.2</w:t>
      </w:r>
      <w:r w:rsidRPr="005926F6">
        <w:rPr>
          <w:rFonts w:ascii="Calibri" w:eastAsia="Times New Roman" w:hAnsi="Calibri"/>
          <w:noProof/>
          <w:sz w:val="22"/>
          <w:szCs w:val="22"/>
          <w:lang w:val="en-US"/>
        </w:rPr>
        <w:tab/>
      </w:r>
      <w:r>
        <w:rPr>
          <w:noProof/>
        </w:rPr>
        <w:t>Resource definition</w:t>
      </w:r>
      <w:r>
        <w:rPr>
          <w:noProof/>
        </w:rPr>
        <w:tab/>
      </w:r>
      <w:r>
        <w:rPr>
          <w:noProof/>
        </w:rPr>
        <w:fldChar w:fldCharType="begin"/>
      </w:r>
      <w:r>
        <w:rPr>
          <w:noProof/>
        </w:rPr>
        <w:instrText xml:space="preserve"> PAGEREF _Toc153375294 \h </w:instrText>
      </w:r>
      <w:r>
        <w:rPr>
          <w:noProof/>
        </w:rPr>
      </w:r>
      <w:r>
        <w:rPr>
          <w:noProof/>
        </w:rPr>
        <w:fldChar w:fldCharType="separate"/>
      </w:r>
      <w:r>
        <w:rPr>
          <w:noProof/>
        </w:rPr>
        <w:t>106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5.3.3.3</w:t>
      </w:r>
      <w:r w:rsidRPr="005926F6">
        <w:rPr>
          <w:rFonts w:ascii="Calibri" w:eastAsia="Times New Roman" w:hAnsi="Calibri"/>
          <w:noProof/>
          <w:sz w:val="22"/>
          <w:szCs w:val="22"/>
          <w:lang w:val="en-US"/>
        </w:rPr>
        <w:tab/>
      </w:r>
      <w:r>
        <w:rPr>
          <w:noProof/>
        </w:rPr>
        <w:t>Resource Standard Methods</w:t>
      </w:r>
      <w:r>
        <w:rPr>
          <w:noProof/>
        </w:rPr>
        <w:tab/>
      </w:r>
      <w:r>
        <w:rPr>
          <w:noProof/>
        </w:rPr>
        <w:fldChar w:fldCharType="begin"/>
      </w:r>
      <w:r>
        <w:rPr>
          <w:noProof/>
        </w:rPr>
        <w:instrText xml:space="preserve"> PAGEREF _Toc153375295 \h </w:instrText>
      </w:r>
      <w:r>
        <w:rPr>
          <w:noProof/>
        </w:rPr>
      </w:r>
      <w:r>
        <w:rPr>
          <w:noProof/>
        </w:rPr>
        <w:fldChar w:fldCharType="separate"/>
      </w:r>
      <w:r>
        <w:rPr>
          <w:noProof/>
        </w:rPr>
        <w:t>106</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5.3.3.3.1</w:t>
      </w:r>
      <w:r w:rsidRPr="005926F6">
        <w:rPr>
          <w:rFonts w:ascii="Calibri" w:eastAsia="Times New Roman" w:hAnsi="Calibri"/>
          <w:noProof/>
          <w:sz w:val="22"/>
          <w:szCs w:val="22"/>
          <w:lang w:val="en-US"/>
        </w:rPr>
        <w:tab/>
      </w:r>
      <w:r>
        <w:rPr>
          <w:noProof/>
        </w:rPr>
        <w:t>GET</w:t>
      </w:r>
      <w:r>
        <w:rPr>
          <w:noProof/>
        </w:rPr>
        <w:tab/>
      </w:r>
      <w:r>
        <w:rPr>
          <w:noProof/>
        </w:rPr>
        <w:fldChar w:fldCharType="begin"/>
      </w:r>
      <w:r>
        <w:rPr>
          <w:noProof/>
        </w:rPr>
        <w:instrText xml:space="preserve"> PAGEREF _Toc153375296 \h </w:instrText>
      </w:r>
      <w:r>
        <w:rPr>
          <w:noProof/>
        </w:rPr>
      </w:r>
      <w:r>
        <w:rPr>
          <w:noProof/>
        </w:rPr>
        <w:fldChar w:fldCharType="separate"/>
      </w:r>
      <w:r>
        <w:rPr>
          <w:noProof/>
        </w:rPr>
        <w:t>106</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5.3.3.3.2</w:t>
      </w:r>
      <w:r w:rsidRPr="005926F6">
        <w:rPr>
          <w:rFonts w:ascii="Calibri" w:eastAsia="Times New Roman" w:hAnsi="Calibri"/>
          <w:noProof/>
          <w:sz w:val="22"/>
          <w:szCs w:val="22"/>
          <w:lang w:val="en-US"/>
        </w:rPr>
        <w:tab/>
      </w:r>
      <w:r>
        <w:rPr>
          <w:noProof/>
        </w:rPr>
        <w:t>PATCH</w:t>
      </w:r>
      <w:r>
        <w:rPr>
          <w:noProof/>
        </w:rPr>
        <w:tab/>
      </w:r>
      <w:r>
        <w:rPr>
          <w:noProof/>
        </w:rPr>
        <w:fldChar w:fldCharType="begin"/>
      </w:r>
      <w:r>
        <w:rPr>
          <w:noProof/>
        </w:rPr>
        <w:instrText xml:space="preserve"> PAGEREF _Toc153375297 \h </w:instrText>
      </w:r>
      <w:r>
        <w:rPr>
          <w:noProof/>
        </w:rPr>
      </w:r>
      <w:r>
        <w:rPr>
          <w:noProof/>
        </w:rPr>
        <w:fldChar w:fldCharType="separate"/>
      </w:r>
      <w:r>
        <w:rPr>
          <w:noProof/>
        </w:rPr>
        <w:t>107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5.3.3.4</w:t>
      </w:r>
      <w:r w:rsidRPr="005926F6">
        <w:rPr>
          <w:rFonts w:ascii="Calibri" w:eastAsia="Times New Roman" w:hAnsi="Calibri"/>
          <w:noProof/>
          <w:sz w:val="22"/>
          <w:szCs w:val="22"/>
          <w:lang w:val="en-US"/>
        </w:rPr>
        <w:tab/>
      </w:r>
      <w:r>
        <w:rPr>
          <w:noProof/>
        </w:rPr>
        <w:t>Resource Custom Operations</w:t>
      </w:r>
      <w:r>
        <w:rPr>
          <w:noProof/>
        </w:rPr>
        <w:tab/>
      </w:r>
      <w:r>
        <w:rPr>
          <w:noProof/>
        </w:rPr>
        <w:fldChar w:fldCharType="begin"/>
      </w:r>
      <w:r>
        <w:rPr>
          <w:noProof/>
        </w:rPr>
        <w:instrText xml:space="preserve"> PAGEREF _Toc153375298 \h </w:instrText>
      </w:r>
      <w:r>
        <w:rPr>
          <w:noProof/>
        </w:rPr>
      </w:r>
      <w:r>
        <w:rPr>
          <w:noProof/>
        </w:rPr>
        <w:fldChar w:fldCharType="separate"/>
      </w:r>
      <w:r>
        <w:rPr>
          <w:noProof/>
        </w:rPr>
        <w:t>109</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5.3.3.4.1</w:t>
      </w:r>
      <w:r w:rsidRPr="005926F6">
        <w:rPr>
          <w:rFonts w:ascii="Calibri" w:eastAsia="Times New Roman" w:hAnsi="Calibri"/>
          <w:noProof/>
          <w:sz w:val="22"/>
          <w:szCs w:val="22"/>
          <w:lang w:val="en-US"/>
        </w:rPr>
        <w:tab/>
      </w:r>
      <w:r>
        <w:rPr>
          <w:noProof/>
        </w:rPr>
        <w:t>Overview</w:t>
      </w:r>
      <w:r>
        <w:rPr>
          <w:noProof/>
        </w:rPr>
        <w:tab/>
      </w:r>
      <w:r>
        <w:rPr>
          <w:noProof/>
        </w:rPr>
        <w:fldChar w:fldCharType="begin"/>
      </w:r>
      <w:r>
        <w:rPr>
          <w:noProof/>
        </w:rPr>
        <w:instrText xml:space="preserve"> PAGEREF _Toc153375299 \h </w:instrText>
      </w:r>
      <w:r>
        <w:rPr>
          <w:noProof/>
        </w:rPr>
      </w:r>
      <w:r>
        <w:rPr>
          <w:noProof/>
        </w:rPr>
        <w:fldChar w:fldCharType="separate"/>
      </w:r>
      <w:r>
        <w:rPr>
          <w:noProof/>
        </w:rPr>
        <w:t>109</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5.3.3.4.2</w:t>
      </w:r>
      <w:r w:rsidRPr="005926F6">
        <w:rPr>
          <w:rFonts w:ascii="Calibri" w:eastAsia="Times New Roman" w:hAnsi="Calibri"/>
          <w:noProof/>
          <w:sz w:val="22"/>
          <w:szCs w:val="22"/>
          <w:lang w:val="en-US"/>
        </w:rPr>
        <w:tab/>
      </w:r>
      <w:r>
        <w:rPr>
          <w:noProof/>
        </w:rPr>
        <w:t>Operation: delete</w:t>
      </w:r>
      <w:r>
        <w:rPr>
          <w:noProof/>
        </w:rPr>
        <w:tab/>
      </w:r>
      <w:r>
        <w:rPr>
          <w:noProof/>
        </w:rPr>
        <w:fldChar w:fldCharType="begin"/>
      </w:r>
      <w:r>
        <w:rPr>
          <w:noProof/>
        </w:rPr>
        <w:instrText xml:space="preserve"> PAGEREF _Toc153375300 \h </w:instrText>
      </w:r>
      <w:r>
        <w:rPr>
          <w:noProof/>
        </w:rPr>
      </w:r>
      <w:r>
        <w:rPr>
          <w:noProof/>
        </w:rPr>
        <w:fldChar w:fldCharType="separate"/>
      </w:r>
      <w:r>
        <w:rPr>
          <w:noProof/>
        </w:rPr>
        <w:t>109</w:t>
      </w:r>
      <w:r>
        <w:rPr>
          <w:noProof/>
        </w:rPr>
        <w:fldChar w:fldCharType="end"/>
      </w:r>
    </w:p>
    <w:p w:rsidR="00F34664" w:rsidRPr="005926F6" w:rsidRDefault="00F34664">
      <w:pPr>
        <w:pStyle w:val="TOC6"/>
        <w:rPr>
          <w:rFonts w:ascii="Calibri" w:eastAsia="Times New Roman" w:hAnsi="Calibri"/>
          <w:noProof/>
          <w:sz w:val="22"/>
          <w:szCs w:val="22"/>
          <w:lang w:val="en-US"/>
        </w:rPr>
      </w:pPr>
      <w:r>
        <w:rPr>
          <w:noProof/>
        </w:rPr>
        <w:t>5.3.3.4.2.1</w:t>
      </w:r>
      <w:r w:rsidRPr="005926F6">
        <w:rPr>
          <w:rFonts w:ascii="Calibri" w:eastAsia="Times New Roman" w:hAnsi="Calibri"/>
          <w:noProof/>
          <w:sz w:val="22"/>
          <w:szCs w:val="22"/>
          <w:lang w:val="en-US"/>
        </w:rPr>
        <w:tab/>
      </w:r>
      <w:r>
        <w:rPr>
          <w:noProof/>
        </w:rPr>
        <w:t>Description</w:t>
      </w:r>
      <w:r>
        <w:rPr>
          <w:noProof/>
        </w:rPr>
        <w:tab/>
      </w:r>
      <w:r>
        <w:rPr>
          <w:noProof/>
        </w:rPr>
        <w:fldChar w:fldCharType="begin"/>
      </w:r>
      <w:r>
        <w:rPr>
          <w:noProof/>
        </w:rPr>
        <w:instrText xml:space="preserve"> PAGEREF _Toc153375301 \h </w:instrText>
      </w:r>
      <w:r>
        <w:rPr>
          <w:noProof/>
        </w:rPr>
      </w:r>
      <w:r>
        <w:rPr>
          <w:noProof/>
        </w:rPr>
        <w:fldChar w:fldCharType="separate"/>
      </w:r>
      <w:r>
        <w:rPr>
          <w:noProof/>
        </w:rPr>
        <w:t>109</w:t>
      </w:r>
      <w:r>
        <w:rPr>
          <w:noProof/>
        </w:rPr>
        <w:fldChar w:fldCharType="end"/>
      </w:r>
    </w:p>
    <w:p w:rsidR="00F34664" w:rsidRPr="005926F6" w:rsidRDefault="00F34664">
      <w:pPr>
        <w:pStyle w:val="TOC6"/>
        <w:rPr>
          <w:rFonts w:ascii="Calibri" w:eastAsia="Times New Roman" w:hAnsi="Calibri"/>
          <w:noProof/>
          <w:sz w:val="22"/>
          <w:szCs w:val="22"/>
          <w:lang w:val="en-US"/>
        </w:rPr>
      </w:pPr>
      <w:r>
        <w:rPr>
          <w:noProof/>
        </w:rPr>
        <w:t>5.3.3.4.2.2</w:t>
      </w:r>
      <w:r w:rsidRPr="005926F6">
        <w:rPr>
          <w:rFonts w:ascii="Calibri" w:eastAsia="Times New Roman" w:hAnsi="Calibri"/>
          <w:noProof/>
          <w:sz w:val="22"/>
          <w:szCs w:val="22"/>
          <w:lang w:val="en-US"/>
        </w:rPr>
        <w:tab/>
      </w:r>
      <w:r>
        <w:rPr>
          <w:noProof/>
        </w:rPr>
        <w:t>Operation Definition</w:t>
      </w:r>
      <w:r>
        <w:rPr>
          <w:noProof/>
        </w:rPr>
        <w:tab/>
      </w:r>
      <w:r>
        <w:rPr>
          <w:noProof/>
        </w:rPr>
        <w:fldChar w:fldCharType="begin"/>
      </w:r>
      <w:r>
        <w:rPr>
          <w:noProof/>
        </w:rPr>
        <w:instrText xml:space="preserve"> PAGEREF _Toc153375302 \h </w:instrText>
      </w:r>
      <w:r>
        <w:rPr>
          <w:noProof/>
        </w:rPr>
      </w:r>
      <w:r>
        <w:rPr>
          <w:noProof/>
        </w:rPr>
        <w:fldChar w:fldCharType="separate"/>
      </w:r>
      <w:r>
        <w:rPr>
          <w:noProof/>
        </w:rPr>
        <w:t>109</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5.3.4</w:t>
      </w:r>
      <w:r w:rsidRPr="005926F6">
        <w:rPr>
          <w:rFonts w:ascii="Calibri" w:eastAsia="Times New Roman" w:hAnsi="Calibri"/>
          <w:noProof/>
          <w:sz w:val="22"/>
          <w:szCs w:val="22"/>
          <w:lang w:val="en-US"/>
        </w:rPr>
        <w:tab/>
      </w:r>
      <w:r>
        <w:rPr>
          <w:noProof/>
        </w:rPr>
        <w:t>Resource: Events Subscription (Document)</w:t>
      </w:r>
      <w:r>
        <w:rPr>
          <w:noProof/>
        </w:rPr>
        <w:tab/>
      </w:r>
      <w:r>
        <w:rPr>
          <w:noProof/>
        </w:rPr>
        <w:fldChar w:fldCharType="begin"/>
      </w:r>
      <w:r>
        <w:rPr>
          <w:noProof/>
        </w:rPr>
        <w:instrText xml:space="preserve"> PAGEREF _Toc153375303 \h </w:instrText>
      </w:r>
      <w:r>
        <w:rPr>
          <w:noProof/>
        </w:rPr>
      </w:r>
      <w:r>
        <w:rPr>
          <w:noProof/>
        </w:rPr>
        <w:fldChar w:fldCharType="separate"/>
      </w:r>
      <w:r>
        <w:rPr>
          <w:noProof/>
        </w:rPr>
        <w:t>110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5.3.4.1</w:t>
      </w:r>
      <w:r w:rsidRPr="005926F6">
        <w:rPr>
          <w:rFonts w:ascii="Calibri" w:eastAsia="Times New Roman" w:hAnsi="Calibri"/>
          <w:noProof/>
          <w:sz w:val="22"/>
          <w:szCs w:val="22"/>
          <w:lang w:val="en-US"/>
        </w:rPr>
        <w:tab/>
      </w:r>
      <w:r>
        <w:rPr>
          <w:noProof/>
        </w:rPr>
        <w:t>Description</w:t>
      </w:r>
      <w:r>
        <w:rPr>
          <w:noProof/>
        </w:rPr>
        <w:tab/>
      </w:r>
      <w:r>
        <w:rPr>
          <w:noProof/>
        </w:rPr>
        <w:fldChar w:fldCharType="begin"/>
      </w:r>
      <w:r>
        <w:rPr>
          <w:noProof/>
        </w:rPr>
        <w:instrText xml:space="preserve"> PAGEREF _Toc153375304 \h </w:instrText>
      </w:r>
      <w:r>
        <w:rPr>
          <w:noProof/>
        </w:rPr>
      </w:r>
      <w:r>
        <w:rPr>
          <w:noProof/>
        </w:rPr>
        <w:fldChar w:fldCharType="separate"/>
      </w:r>
      <w:r>
        <w:rPr>
          <w:noProof/>
        </w:rPr>
        <w:t>110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5.3.4.2</w:t>
      </w:r>
      <w:r w:rsidRPr="005926F6">
        <w:rPr>
          <w:rFonts w:ascii="Calibri" w:eastAsia="Times New Roman" w:hAnsi="Calibri"/>
          <w:noProof/>
          <w:sz w:val="22"/>
          <w:szCs w:val="22"/>
          <w:lang w:val="en-US"/>
        </w:rPr>
        <w:tab/>
      </w:r>
      <w:r>
        <w:rPr>
          <w:noProof/>
        </w:rPr>
        <w:t>Resource definition</w:t>
      </w:r>
      <w:r>
        <w:rPr>
          <w:noProof/>
        </w:rPr>
        <w:tab/>
      </w:r>
      <w:r>
        <w:rPr>
          <w:noProof/>
        </w:rPr>
        <w:fldChar w:fldCharType="begin"/>
      </w:r>
      <w:r>
        <w:rPr>
          <w:noProof/>
        </w:rPr>
        <w:instrText xml:space="preserve"> PAGEREF _Toc153375305 \h </w:instrText>
      </w:r>
      <w:r>
        <w:rPr>
          <w:noProof/>
        </w:rPr>
      </w:r>
      <w:r>
        <w:rPr>
          <w:noProof/>
        </w:rPr>
        <w:fldChar w:fldCharType="separate"/>
      </w:r>
      <w:r>
        <w:rPr>
          <w:noProof/>
        </w:rPr>
        <w:t>111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5.3.4.3</w:t>
      </w:r>
      <w:r w:rsidRPr="005926F6">
        <w:rPr>
          <w:rFonts w:ascii="Calibri" w:eastAsia="Times New Roman" w:hAnsi="Calibri"/>
          <w:noProof/>
          <w:sz w:val="22"/>
          <w:szCs w:val="22"/>
          <w:lang w:val="en-US"/>
        </w:rPr>
        <w:tab/>
      </w:r>
      <w:r>
        <w:rPr>
          <w:noProof/>
        </w:rPr>
        <w:t>Resource Standard Methods</w:t>
      </w:r>
      <w:r>
        <w:rPr>
          <w:noProof/>
        </w:rPr>
        <w:tab/>
      </w:r>
      <w:r>
        <w:rPr>
          <w:noProof/>
        </w:rPr>
        <w:fldChar w:fldCharType="begin"/>
      </w:r>
      <w:r>
        <w:rPr>
          <w:noProof/>
        </w:rPr>
        <w:instrText xml:space="preserve"> PAGEREF _Toc153375306 \h </w:instrText>
      </w:r>
      <w:r>
        <w:rPr>
          <w:noProof/>
        </w:rPr>
      </w:r>
      <w:r>
        <w:rPr>
          <w:noProof/>
        </w:rPr>
        <w:fldChar w:fldCharType="separate"/>
      </w:r>
      <w:r>
        <w:rPr>
          <w:noProof/>
        </w:rPr>
        <w:t>111</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5.3.4.3.1</w:t>
      </w:r>
      <w:r w:rsidRPr="005926F6">
        <w:rPr>
          <w:rFonts w:ascii="Calibri" w:eastAsia="Times New Roman" w:hAnsi="Calibri"/>
          <w:noProof/>
          <w:sz w:val="22"/>
          <w:szCs w:val="22"/>
          <w:lang w:val="en-US"/>
        </w:rPr>
        <w:tab/>
      </w:r>
      <w:r>
        <w:rPr>
          <w:noProof/>
        </w:rPr>
        <w:t>PUT</w:t>
      </w:r>
      <w:r>
        <w:rPr>
          <w:noProof/>
        </w:rPr>
        <w:tab/>
      </w:r>
      <w:r>
        <w:rPr>
          <w:noProof/>
        </w:rPr>
        <w:fldChar w:fldCharType="begin"/>
      </w:r>
      <w:r>
        <w:rPr>
          <w:noProof/>
        </w:rPr>
        <w:instrText xml:space="preserve"> PAGEREF _Toc153375307 \h </w:instrText>
      </w:r>
      <w:r>
        <w:rPr>
          <w:noProof/>
        </w:rPr>
      </w:r>
      <w:r>
        <w:rPr>
          <w:noProof/>
        </w:rPr>
        <w:fldChar w:fldCharType="separate"/>
      </w:r>
      <w:r>
        <w:rPr>
          <w:noProof/>
        </w:rPr>
        <w:t>111</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5.3.4.3.2</w:t>
      </w:r>
      <w:r w:rsidRPr="005926F6">
        <w:rPr>
          <w:rFonts w:ascii="Calibri" w:eastAsia="Times New Roman" w:hAnsi="Calibri"/>
          <w:noProof/>
          <w:sz w:val="22"/>
          <w:szCs w:val="22"/>
          <w:lang w:val="en-US"/>
        </w:rPr>
        <w:tab/>
      </w:r>
      <w:r>
        <w:rPr>
          <w:noProof/>
        </w:rPr>
        <w:t>DELETE</w:t>
      </w:r>
      <w:r>
        <w:rPr>
          <w:noProof/>
        </w:rPr>
        <w:tab/>
      </w:r>
      <w:r>
        <w:rPr>
          <w:noProof/>
        </w:rPr>
        <w:fldChar w:fldCharType="begin"/>
      </w:r>
      <w:r>
        <w:rPr>
          <w:noProof/>
        </w:rPr>
        <w:instrText xml:space="preserve"> PAGEREF _Toc153375308 \h </w:instrText>
      </w:r>
      <w:r>
        <w:rPr>
          <w:noProof/>
        </w:rPr>
      </w:r>
      <w:r>
        <w:rPr>
          <w:noProof/>
        </w:rPr>
        <w:fldChar w:fldCharType="separate"/>
      </w:r>
      <w:r>
        <w:rPr>
          <w:noProof/>
        </w:rPr>
        <w:t>113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5.3.3.4</w:t>
      </w:r>
      <w:r w:rsidRPr="005926F6">
        <w:rPr>
          <w:rFonts w:ascii="Calibri" w:eastAsia="Times New Roman" w:hAnsi="Calibri"/>
          <w:noProof/>
          <w:sz w:val="22"/>
          <w:szCs w:val="22"/>
          <w:lang w:val="en-US"/>
        </w:rPr>
        <w:tab/>
      </w:r>
      <w:r>
        <w:rPr>
          <w:noProof/>
        </w:rPr>
        <w:t>Resource Custom Operations</w:t>
      </w:r>
      <w:r>
        <w:rPr>
          <w:noProof/>
        </w:rPr>
        <w:tab/>
      </w:r>
      <w:r>
        <w:rPr>
          <w:noProof/>
        </w:rPr>
        <w:fldChar w:fldCharType="begin"/>
      </w:r>
      <w:r>
        <w:rPr>
          <w:noProof/>
        </w:rPr>
        <w:instrText xml:space="preserve"> PAGEREF _Toc153375309 \h </w:instrText>
      </w:r>
      <w:r>
        <w:rPr>
          <w:noProof/>
        </w:rPr>
      </w:r>
      <w:r>
        <w:rPr>
          <w:noProof/>
        </w:rPr>
        <w:fldChar w:fldCharType="separate"/>
      </w:r>
      <w:r>
        <w:rPr>
          <w:noProof/>
        </w:rPr>
        <w:t>114</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5.4</w:t>
      </w:r>
      <w:r w:rsidRPr="005926F6">
        <w:rPr>
          <w:rFonts w:ascii="Calibri" w:eastAsia="Times New Roman" w:hAnsi="Calibr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_Toc153375310 \h </w:instrText>
      </w:r>
      <w:r>
        <w:rPr>
          <w:noProof/>
        </w:rPr>
      </w:r>
      <w:r>
        <w:rPr>
          <w:noProof/>
        </w:rPr>
        <w:fldChar w:fldCharType="separate"/>
      </w:r>
      <w:r>
        <w:rPr>
          <w:noProof/>
        </w:rPr>
        <w:t>114</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5.5</w:t>
      </w:r>
      <w:r w:rsidRPr="005926F6">
        <w:rPr>
          <w:rFonts w:ascii="Calibri" w:eastAsia="Times New Roman" w:hAnsi="Calibri"/>
          <w:noProof/>
          <w:sz w:val="22"/>
          <w:szCs w:val="22"/>
          <w:lang w:val="en-US"/>
        </w:rPr>
        <w:tab/>
      </w:r>
      <w:r>
        <w:rPr>
          <w:noProof/>
        </w:rPr>
        <w:t>Notifications</w:t>
      </w:r>
      <w:r>
        <w:rPr>
          <w:noProof/>
        </w:rPr>
        <w:tab/>
      </w:r>
      <w:r>
        <w:rPr>
          <w:noProof/>
        </w:rPr>
        <w:fldChar w:fldCharType="begin"/>
      </w:r>
      <w:r>
        <w:rPr>
          <w:noProof/>
        </w:rPr>
        <w:instrText xml:space="preserve"> PAGEREF _Toc153375311 \h </w:instrText>
      </w:r>
      <w:r>
        <w:rPr>
          <w:noProof/>
        </w:rPr>
      </w:r>
      <w:r>
        <w:rPr>
          <w:noProof/>
        </w:rPr>
        <w:fldChar w:fldCharType="separate"/>
      </w:r>
      <w:r>
        <w:rPr>
          <w:noProof/>
        </w:rPr>
        <w:t>114</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5.5.1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_Toc153375312 \h </w:instrText>
      </w:r>
      <w:r>
        <w:rPr>
          <w:noProof/>
        </w:rPr>
      </w:r>
      <w:r>
        <w:rPr>
          <w:noProof/>
        </w:rPr>
        <w:fldChar w:fldCharType="separate"/>
      </w:r>
      <w:r>
        <w:rPr>
          <w:noProof/>
        </w:rPr>
        <w:t>114</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5.5.2</w:t>
      </w:r>
      <w:r w:rsidRPr="005926F6">
        <w:rPr>
          <w:rFonts w:ascii="Calibri" w:eastAsia="Times New Roman" w:hAnsi="Calibri"/>
          <w:noProof/>
          <w:sz w:val="22"/>
          <w:szCs w:val="22"/>
          <w:lang w:val="en-US"/>
        </w:rPr>
        <w:tab/>
      </w:r>
      <w:r>
        <w:rPr>
          <w:noProof/>
        </w:rPr>
        <w:t>Event Notification</w:t>
      </w:r>
      <w:r>
        <w:rPr>
          <w:noProof/>
        </w:rPr>
        <w:tab/>
      </w:r>
      <w:r>
        <w:rPr>
          <w:noProof/>
        </w:rPr>
        <w:fldChar w:fldCharType="begin"/>
      </w:r>
      <w:r>
        <w:rPr>
          <w:noProof/>
        </w:rPr>
        <w:instrText xml:space="preserve"> PAGEREF _Toc153375313 \h </w:instrText>
      </w:r>
      <w:r>
        <w:rPr>
          <w:noProof/>
        </w:rPr>
      </w:r>
      <w:r>
        <w:rPr>
          <w:noProof/>
        </w:rPr>
        <w:fldChar w:fldCharType="separate"/>
      </w:r>
      <w:r>
        <w:rPr>
          <w:noProof/>
        </w:rPr>
        <w:t>115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5.5.2.1</w:t>
      </w:r>
      <w:r w:rsidRPr="005926F6">
        <w:rPr>
          <w:rFonts w:ascii="Calibri" w:eastAsia="Times New Roman" w:hAnsi="Calibri"/>
          <w:noProof/>
          <w:sz w:val="22"/>
          <w:szCs w:val="22"/>
          <w:lang w:val="en-US"/>
        </w:rPr>
        <w:tab/>
      </w:r>
      <w:r>
        <w:rPr>
          <w:noProof/>
        </w:rPr>
        <w:t>Description</w:t>
      </w:r>
      <w:r>
        <w:rPr>
          <w:noProof/>
        </w:rPr>
        <w:tab/>
      </w:r>
      <w:r>
        <w:rPr>
          <w:noProof/>
        </w:rPr>
        <w:fldChar w:fldCharType="begin"/>
      </w:r>
      <w:r>
        <w:rPr>
          <w:noProof/>
        </w:rPr>
        <w:instrText xml:space="preserve"> PAGEREF _Toc153375314 \h </w:instrText>
      </w:r>
      <w:r>
        <w:rPr>
          <w:noProof/>
        </w:rPr>
      </w:r>
      <w:r>
        <w:rPr>
          <w:noProof/>
        </w:rPr>
        <w:fldChar w:fldCharType="separate"/>
      </w:r>
      <w:r>
        <w:rPr>
          <w:noProof/>
        </w:rPr>
        <w:t>115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5.5.2.2</w:t>
      </w:r>
      <w:r w:rsidRPr="005926F6">
        <w:rPr>
          <w:rFonts w:ascii="Calibri" w:eastAsia="Times New Roman" w:hAnsi="Calibri"/>
          <w:noProof/>
          <w:sz w:val="22"/>
          <w:szCs w:val="22"/>
          <w:lang w:val="en-US"/>
        </w:rPr>
        <w:tab/>
      </w:r>
      <w:r>
        <w:rPr>
          <w:noProof/>
        </w:rPr>
        <w:t>Target URI</w:t>
      </w:r>
      <w:r>
        <w:rPr>
          <w:noProof/>
        </w:rPr>
        <w:tab/>
      </w:r>
      <w:r>
        <w:rPr>
          <w:noProof/>
        </w:rPr>
        <w:fldChar w:fldCharType="begin"/>
      </w:r>
      <w:r>
        <w:rPr>
          <w:noProof/>
        </w:rPr>
        <w:instrText xml:space="preserve"> PAGEREF _Toc153375315 \h </w:instrText>
      </w:r>
      <w:r>
        <w:rPr>
          <w:noProof/>
        </w:rPr>
      </w:r>
      <w:r>
        <w:rPr>
          <w:noProof/>
        </w:rPr>
        <w:fldChar w:fldCharType="separate"/>
      </w:r>
      <w:r>
        <w:rPr>
          <w:noProof/>
        </w:rPr>
        <w:t>115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5.5.2.3</w:t>
      </w:r>
      <w:r w:rsidRPr="005926F6">
        <w:rPr>
          <w:rFonts w:ascii="Calibri" w:eastAsia="Times New Roman" w:hAnsi="Calibri"/>
          <w:noProof/>
          <w:sz w:val="22"/>
          <w:szCs w:val="22"/>
          <w:lang w:val="en-US"/>
        </w:rPr>
        <w:tab/>
      </w:r>
      <w:r>
        <w:rPr>
          <w:noProof/>
        </w:rPr>
        <w:t>Standard Methods</w:t>
      </w:r>
      <w:r>
        <w:rPr>
          <w:noProof/>
        </w:rPr>
        <w:tab/>
      </w:r>
      <w:r>
        <w:rPr>
          <w:noProof/>
        </w:rPr>
        <w:fldChar w:fldCharType="begin"/>
      </w:r>
      <w:r>
        <w:rPr>
          <w:noProof/>
        </w:rPr>
        <w:instrText xml:space="preserve"> PAGEREF _Toc153375316 \h </w:instrText>
      </w:r>
      <w:r>
        <w:rPr>
          <w:noProof/>
        </w:rPr>
      </w:r>
      <w:r>
        <w:rPr>
          <w:noProof/>
        </w:rPr>
        <w:fldChar w:fldCharType="separate"/>
      </w:r>
      <w:r>
        <w:rPr>
          <w:noProof/>
        </w:rPr>
        <w:t>115</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5.5.2.3.1</w:t>
      </w:r>
      <w:r w:rsidRPr="005926F6">
        <w:rPr>
          <w:rFonts w:ascii="Calibri" w:eastAsia="Times New Roman" w:hAnsi="Calibri"/>
          <w:noProof/>
          <w:sz w:val="22"/>
          <w:szCs w:val="22"/>
          <w:lang w:val="en-US"/>
        </w:rPr>
        <w:tab/>
      </w:r>
      <w:r>
        <w:rPr>
          <w:noProof/>
        </w:rPr>
        <w:t>POST</w:t>
      </w:r>
      <w:r>
        <w:rPr>
          <w:noProof/>
        </w:rPr>
        <w:tab/>
      </w:r>
      <w:r>
        <w:rPr>
          <w:noProof/>
        </w:rPr>
        <w:fldChar w:fldCharType="begin"/>
      </w:r>
      <w:r>
        <w:rPr>
          <w:noProof/>
        </w:rPr>
        <w:instrText xml:space="preserve"> PAGEREF _Toc153375317 \h </w:instrText>
      </w:r>
      <w:r>
        <w:rPr>
          <w:noProof/>
        </w:rPr>
      </w:r>
      <w:r>
        <w:rPr>
          <w:noProof/>
        </w:rPr>
        <w:fldChar w:fldCharType="separate"/>
      </w:r>
      <w:r>
        <w:rPr>
          <w:noProof/>
        </w:rPr>
        <w:t>115</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5.5.3</w:t>
      </w:r>
      <w:r w:rsidRPr="005926F6">
        <w:rPr>
          <w:rFonts w:ascii="Calibri" w:eastAsia="Times New Roman" w:hAnsi="Calibri"/>
          <w:noProof/>
          <w:sz w:val="22"/>
          <w:szCs w:val="22"/>
          <w:lang w:val="en-US"/>
        </w:rPr>
        <w:tab/>
      </w:r>
      <w:r>
        <w:rPr>
          <w:noProof/>
        </w:rPr>
        <w:t>Termination Request</w:t>
      </w:r>
      <w:r>
        <w:rPr>
          <w:noProof/>
        </w:rPr>
        <w:tab/>
      </w:r>
      <w:r>
        <w:rPr>
          <w:noProof/>
        </w:rPr>
        <w:fldChar w:fldCharType="begin"/>
      </w:r>
      <w:r>
        <w:rPr>
          <w:noProof/>
        </w:rPr>
        <w:instrText xml:space="preserve"> PAGEREF _Toc153375318 \h </w:instrText>
      </w:r>
      <w:r>
        <w:rPr>
          <w:noProof/>
        </w:rPr>
      </w:r>
      <w:r>
        <w:rPr>
          <w:noProof/>
        </w:rPr>
        <w:fldChar w:fldCharType="separate"/>
      </w:r>
      <w:r>
        <w:rPr>
          <w:noProof/>
        </w:rPr>
        <w:t>116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5.5.3.1</w:t>
      </w:r>
      <w:r w:rsidRPr="005926F6">
        <w:rPr>
          <w:rFonts w:ascii="Calibri" w:eastAsia="Times New Roman" w:hAnsi="Calibri"/>
          <w:noProof/>
          <w:sz w:val="22"/>
          <w:szCs w:val="22"/>
          <w:lang w:val="en-US"/>
        </w:rPr>
        <w:tab/>
      </w:r>
      <w:r>
        <w:rPr>
          <w:noProof/>
        </w:rPr>
        <w:t>Description</w:t>
      </w:r>
      <w:r>
        <w:rPr>
          <w:noProof/>
        </w:rPr>
        <w:tab/>
      </w:r>
      <w:r>
        <w:rPr>
          <w:noProof/>
        </w:rPr>
        <w:fldChar w:fldCharType="begin"/>
      </w:r>
      <w:r>
        <w:rPr>
          <w:noProof/>
        </w:rPr>
        <w:instrText xml:space="preserve"> PAGEREF _Toc153375319 \h </w:instrText>
      </w:r>
      <w:r>
        <w:rPr>
          <w:noProof/>
        </w:rPr>
      </w:r>
      <w:r>
        <w:rPr>
          <w:noProof/>
        </w:rPr>
        <w:fldChar w:fldCharType="separate"/>
      </w:r>
      <w:r>
        <w:rPr>
          <w:noProof/>
        </w:rPr>
        <w:t>116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5.5.3.2</w:t>
      </w:r>
      <w:r w:rsidRPr="005926F6">
        <w:rPr>
          <w:rFonts w:ascii="Calibri" w:eastAsia="Times New Roman" w:hAnsi="Calibri"/>
          <w:noProof/>
          <w:sz w:val="22"/>
          <w:szCs w:val="22"/>
          <w:lang w:val="en-US"/>
        </w:rPr>
        <w:tab/>
      </w:r>
      <w:r>
        <w:rPr>
          <w:noProof/>
        </w:rPr>
        <w:t>Target URI</w:t>
      </w:r>
      <w:r>
        <w:rPr>
          <w:noProof/>
        </w:rPr>
        <w:tab/>
      </w:r>
      <w:r>
        <w:rPr>
          <w:noProof/>
        </w:rPr>
        <w:fldChar w:fldCharType="begin"/>
      </w:r>
      <w:r>
        <w:rPr>
          <w:noProof/>
        </w:rPr>
        <w:instrText xml:space="preserve"> PAGEREF _Toc153375320 \h </w:instrText>
      </w:r>
      <w:r>
        <w:rPr>
          <w:noProof/>
        </w:rPr>
      </w:r>
      <w:r>
        <w:rPr>
          <w:noProof/>
        </w:rPr>
        <w:fldChar w:fldCharType="separate"/>
      </w:r>
      <w:r>
        <w:rPr>
          <w:noProof/>
        </w:rPr>
        <w:t>116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5.5.3.3</w:t>
      </w:r>
      <w:r w:rsidRPr="005926F6">
        <w:rPr>
          <w:rFonts w:ascii="Calibri" w:eastAsia="Times New Roman" w:hAnsi="Calibri"/>
          <w:noProof/>
          <w:sz w:val="22"/>
          <w:szCs w:val="22"/>
          <w:lang w:val="en-US"/>
        </w:rPr>
        <w:tab/>
      </w:r>
      <w:r>
        <w:rPr>
          <w:noProof/>
        </w:rPr>
        <w:t>Standard Methods</w:t>
      </w:r>
      <w:r>
        <w:rPr>
          <w:noProof/>
        </w:rPr>
        <w:tab/>
      </w:r>
      <w:r>
        <w:rPr>
          <w:noProof/>
        </w:rPr>
        <w:fldChar w:fldCharType="begin"/>
      </w:r>
      <w:r>
        <w:rPr>
          <w:noProof/>
        </w:rPr>
        <w:instrText xml:space="preserve"> PAGEREF _Toc153375321 \h </w:instrText>
      </w:r>
      <w:r>
        <w:rPr>
          <w:noProof/>
        </w:rPr>
      </w:r>
      <w:r>
        <w:rPr>
          <w:noProof/>
        </w:rPr>
        <w:fldChar w:fldCharType="separate"/>
      </w:r>
      <w:r>
        <w:rPr>
          <w:noProof/>
        </w:rPr>
        <w:t>117</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5.5.3.3.1</w:t>
      </w:r>
      <w:r w:rsidRPr="005926F6">
        <w:rPr>
          <w:rFonts w:ascii="Calibri" w:eastAsia="Times New Roman" w:hAnsi="Calibri"/>
          <w:noProof/>
          <w:sz w:val="22"/>
          <w:szCs w:val="22"/>
          <w:lang w:val="en-US"/>
        </w:rPr>
        <w:tab/>
      </w:r>
      <w:r>
        <w:rPr>
          <w:noProof/>
        </w:rPr>
        <w:t>POST</w:t>
      </w:r>
      <w:r>
        <w:rPr>
          <w:noProof/>
        </w:rPr>
        <w:tab/>
      </w:r>
      <w:r>
        <w:rPr>
          <w:noProof/>
        </w:rPr>
        <w:fldChar w:fldCharType="begin"/>
      </w:r>
      <w:r>
        <w:rPr>
          <w:noProof/>
        </w:rPr>
        <w:instrText xml:space="preserve"> PAGEREF _Toc153375322 \h </w:instrText>
      </w:r>
      <w:r>
        <w:rPr>
          <w:noProof/>
        </w:rPr>
      </w:r>
      <w:r>
        <w:rPr>
          <w:noProof/>
        </w:rPr>
        <w:fldChar w:fldCharType="separate"/>
      </w:r>
      <w:r>
        <w:rPr>
          <w:noProof/>
        </w:rPr>
        <w:t>117</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5.5.4</w:t>
      </w:r>
      <w:r w:rsidRPr="005926F6">
        <w:rPr>
          <w:rFonts w:ascii="Calibri" w:eastAsia="Times New Roman" w:hAnsi="Calibri"/>
          <w:noProof/>
          <w:sz w:val="22"/>
          <w:szCs w:val="22"/>
          <w:lang w:val="en-US"/>
        </w:rPr>
        <w:tab/>
      </w:r>
      <w:r>
        <w:rPr>
          <w:noProof/>
        </w:rPr>
        <w:t>Detected 5GS Bridge for a PDU session</w:t>
      </w:r>
      <w:r>
        <w:rPr>
          <w:noProof/>
        </w:rPr>
        <w:tab/>
      </w:r>
      <w:r>
        <w:rPr>
          <w:noProof/>
        </w:rPr>
        <w:fldChar w:fldCharType="begin"/>
      </w:r>
      <w:r>
        <w:rPr>
          <w:noProof/>
        </w:rPr>
        <w:instrText xml:space="preserve"> PAGEREF _Toc153375323 \h </w:instrText>
      </w:r>
      <w:r>
        <w:rPr>
          <w:noProof/>
        </w:rPr>
      </w:r>
      <w:r>
        <w:rPr>
          <w:noProof/>
        </w:rPr>
        <w:fldChar w:fldCharType="separate"/>
      </w:r>
      <w:r>
        <w:rPr>
          <w:noProof/>
        </w:rPr>
        <w:t>118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5.5.4.1</w:t>
      </w:r>
      <w:r w:rsidRPr="005926F6">
        <w:rPr>
          <w:rFonts w:ascii="Calibri" w:eastAsia="Times New Roman" w:hAnsi="Calibri"/>
          <w:noProof/>
          <w:sz w:val="22"/>
          <w:szCs w:val="22"/>
          <w:lang w:val="en-US"/>
        </w:rPr>
        <w:tab/>
      </w:r>
      <w:r>
        <w:rPr>
          <w:noProof/>
        </w:rPr>
        <w:t>Description</w:t>
      </w:r>
      <w:r>
        <w:rPr>
          <w:noProof/>
        </w:rPr>
        <w:tab/>
      </w:r>
      <w:r>
        <w:rPr>
          <w:noProof/>
        </w:rPr>
        <w:fldChar w:fldCharType="begin"/>
      </w:r>
      <w:r>
        <w:rPr>
          <w:noProof/>
        </w:rPr>
        <w:instrText xml:space="preserve"> PAGEREF _Toc153375324 \h </w:instrText>
      </w:r>
      <w:r>
        <w:rPr>
          <w:noProof/>
        </w:rPr>
      </w:r>
      <w:r>
        <w:rPr>
          <w:noProof/>
        </w:rPr>
        <w:fldChar w:fldCharType="separate"/>
      </w:r>
      <w:r>
        <w:rPr>
          <w:noProof/>
        </w:rPr>
        <w:t>118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5.5.4.2</w:t>
      </w:r>
      <w:r w:rsidRPr="005926F6">
        <w:rPr>
          <w:rFonts w:ascii="Calibri" w:eastAsia="Times New Roman" w:hAnsi="Calibri"/>
          <w:noProof/>
          <w:sz w:val="22"/>
          <w:szCs w:val="22"/>
          <w:lang w:val="en-US"/>
        </w:rPr>
        <w:tab/>
      </w:r>
      <w:r>
        <w:rPr>
          <w:noProof/>
        </w:rPr>
        <w:t>Target URI</w:t>
      </w:r>
      <w:r>
        <w:rPr>
          <w:noProof/>
        </w:rPr>
        <w:tab/>
      </w:r>
      <w:r>
        <w:rPr>
          <w:noProof/>
        </w:rPr>
        <w:fldChar w:fldCharType="begin"/>
      </w:r>
      <w:r>
        <w:rPr>
          <w:noProof/>
        </w:rPr>
        <w:instrText xml:space="preserve"> PAGEREF _Toc153375325 \h </w:instrText>
      </w:r>
      <w:r>
        <w:rPr>
          <w:noProof/>
        </w:rPr>
      </w:r>
      <w:r>
        <w:rPr>
          <w:noProof/>
        </w:rPr>
        <w:fldChar w:fldCharType="separate"/>
      </w:r>
      <w:r>
        <w:rPr>
          <w:noProof/>
        </w:rPr>
        <w:t>118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5.5.4.3</w:t>
      </w:r>
      <w:r w:rsidRPr="005926F6">
        <w:rPr>
          <w:rFonts w:ascii="Calibri" w:eastAsia="Times New Roman" w:hAnsi="Calibri"/>
          <w:noProof/>
          <w:sz w:val="22"/>
          <w:szCs w:val="22"/>
          <w:lang w:val="en-US"/>
        </w:rPr>
        <w:tab/>
      </w:r>
      <w:r>
        <w:rPr>
          <w:noProof/>
        </w:rPr>
        <w:t>Standard Methods</w:t>
      </w:r>
      <w:r>
        <w:rPr>
          <w:noProof/>
        </w:rPr>
        <w:tab/>
      </w:r>
      <w:r>
        <w:rPr>
          <w:noProof/>
        </w:rPr>
        <w:fldChar w:fldCharType="begin"/>
      </w:r>
      <w:r>
        <w:rPr>
          <w:noProof/>
        </w:rPr>
        <w:instrText xml:space="preserve"> PAGEREF _Toc153375326 \h </w:instrText>
      </w:r>
      <w:r>
        <w:rPr>
          <w:noProof/>
        </w:rPr>
      </w:r>
      <w:r>
        <w:rPr>
          <w:noProof/>
        </w:rPr>
        <w:fldChar w:fldCharType="separate"/>
      </w:r>
      <w:r>
        <w:rPr>
          <w:noProof/>
        </w:rPr>
        <w:t>118</w:t>
      </w:r>
      <w:r>
        <w:rPr>
          <w:noProof/>
        </w:rPr>
        <w:fldChar w:fldCharType="end"/>
      </w:r>
    </w:p>
    <w:p w:rsidR="00F34664" w:rsidRPr="005926F6" w:rsidRDefault="00F34664">
      <w:pPr>
        <w:pStyle w:val="TOC5"/>
        <w:rPr>
          <w:rFonts w:ascii="Calibri" w:eastAsia="Times New Roman" w:hAnsi="Calibri"/>
          <w:noProof/>
          <w:sz w:val="22"/>
          <w:szCs w:val="22"/>
          <w:lang w:val="en-US"/>
        </w:rPr>
      </w:pPr>
      <w:r>
        <w:rPr>
          <w:noProof/>
        </w:rPr>
        <w:t>5.5.4.3.1</w:t>
      </w:r>
      <w:r w:rsidRPr="005926F6">
        <w:rPr>
          <w:rFonts w:ascii="Calibri" w:eastAsia="Times New Roman" w:hAnsi="Calibri"/>
          <w:noProof/>
          <w:sz w:val="22"/>
          <w:szCs w:val="22"/>
          <w:lang w:val="en-US"/>
        </w:rPr>
        <w:tab/>
      </w:r>
      <w:r>
        <w:rPr>
          <w:noProof/>
        </w:rPr>
        <w:t>POST</w:t>
      </w:r>
      <w:r>
        <w:rPr>
          <w:noProof/>
        </w:rPr>
        <w:tab/>
      </w:r>
      <w:r>
        <w:rPr>
          <w:noProof/>
        </w:rPr>
        <w:fldChar w:fldCharType="begin"/>
      </w:r>
      <w:r>
        <w:rPr>
          <w:noProof/>
        </w:rPr>
        <w:instrText xml:space="preserve"> PAGEREF _Toc153375327 \h </w:instrText>
      </w:r>
      <w:r>
        <w:rPr>
          <w:noProof/>
        </w:rPr>
      </w:r>
      <w:r>
        <w:rPr>
          <w:noProof/>
        </w:rPr>
        <w:fldChar w:fldCharType="separate"/>
      </w:r>
      <w:r>
        <w:rPr>
          <w:noProof/>
        </w:rPr>
        <w:t>118</w:t>
      </w:r>
      <w:r>
        <w:rPr>
          <w:noProof/>
        </w:rPr>
        <w:fldChar w:fldCharType="end"/>
      </w:r>
    </w:p>
    <w:p w:rsidR="00F34664" w:rsidRPr="005926F6" w:rsidRDefault="00F34664">
      <w:pPr>
        <w:pStyle w:val="TOC3"/>
        <w:rPr>
          <w:rFonts w:ascii="Calibri" w:eastAsia="Times New Roman" w:hAnsi="Calibri"/>
          <w:noProof/>
          <w:sz w:val="22"/>
          <w:szCs w:val="22"/>
          <w:lang w:val="en-US"/>
        </w:rPr>
      </w:pPr>
      <w:r w:rsidRPr="00110DBA">
        <w:rPr>
          <w:rFonts w:eastAsia="Times New Roman"/>
          <w:noProof/>
        </w:rPr>
        <w:t>5.5.5</w:t>
      </w:r>
      <w:r w:rsidRPr="005926F6">
        <w:rPr>
          <w:rFonts w:ascii="Calibri" w:eastAsia="Times New Roman" w:hAnsi="Calibri"/>
          <w:noProof/>
          <w:sz w:val="22"/>
          <w:szCs w:val="22"/>
          <w:lang w:val="en-US"/>
        </w:rPr>
        <w:tab/>
      </w:r>
      <w:r w:rsidRPr="00110DBA">
        <w:rPr>
          <w:rFonts w:eastAsia="Times New Roman"/>
          <w:noProof/>
        </w:rPr>
        <w:t>Notification about PDU session event</w:t>
      </w:r>
      <w:r>
        <w:rPr>
          <w:noProof/>
        </w:rPr>
        <w:tab/>
      </w:r>
      <w:r>
        <w:rPr>
          <w:noProof/>
        </w:rPr>
        <w:fldChar w:fldCharType="begin"/>
      </w:r>
      <w:r>
        <w:rPr>
          <w:noProof/>
        </w:rPr>
        <w:instrText xml:space="preserve"> PAGEREF _Toc153375328 \h </w:instrText>
      </w:r>
      <w:r>
        <w:rPr>
          <w:noProof/>
        </w:rPr>
      </w:r>
      <w:r>
        <w:rPr>
          <w:noProof/>
        </w:rPr>
        <w:fldChar w:fldCharType="separate"/>
      </w:r>
      <w:r>
        <w:rPr>
          <w:noProof/>
        </w:rPr>
        <w:t>119</w:t>
      </w:r>
      <w:r>
        <w:rPr>
          <w:noProof/>
        </w:rPr>
        <w:fldChar w:fldCharType="end"/>
      </w:r>
    </w:p>
    <w:p w:rsidR="00F34664" w:rsidRPr="005926F6" w:rsidRDefault="00F34664">
      <w:pPr>
        <w:pStyle w:val="TOC4"/>
        <w:rPr>
          <w:rFonts w:ascii="Calibri" w:eastAsia="Times New Roman" w:hAnsi="Calibri"/>
          <w:noProof/>
          <w:sz w:val="22"/>
          <w:szCs w:val="22"/>
          <w:lang w:val="en-US"/>
        </w:rPr>
      </w:pPr>
      <w:r w:rsidRPr="00110DBA">
        <w:rPr>
          <w:rFonts w:eastAsia="Times New Roman"/>
          <w:noProof/>
        </w:rPr>
        <w:t>5.5.5.1</w:t>
      </w:r>
      <w:r w:rsidRPr="005926F6">
        <w:rPr>
          <w:rFonts w:ascii="Calibri" w:eastAsia="Times New Roman" w:hAnsi="Calibri"/>
          <w:noProof/>
          <w:sz w:val="22"/>
          <w:szCs w:val="22"/>
          <w:lang w:val="en-US"/>
        </w:rPr>
        <w:tab/>
      </w:r>
      <w:r w:rsidRPr="00110DBA">
        <w:rPr>
          <w:rFonts w:eastAsia="Times New Roman"/>
          <w:noProof/>
        </w:rPr>
        <w:t>Description</w:t>
      </w:r>
      <w:r>
        <w:rPr>
          <w:noProof/>
        </w:rPr>
        <w:tab/>
      </w:r>
      <w:r>
        <w:rPr>
          <w:noProof/>
        </w:rPr>
        <w:fldChar w:fldCharType="begin"/>
      </w:r>
      <w:r>
        <w:rPr>
          <w:noProof/>
        </w:rPr>
        <w:instrText xml:space="preserve"> PAGEREF _Toc153375329 \h </w:instrText>
      </w:r>
      <w:r>
        <w:rPr>
          <w:noProof/>
        </w:rPr>
      </w:r>
      <w:r>
        <w:rPr>
          <w:noProof/>
        </w:rPr>
        <w:fldChar w:fldCharType="separate"/>
      </w:r>
      <w:r>
        <w:rPr>
          <w:noProof/>
        </w:rPr>
        <w:t>119</w:t>
      </w:r>
      <w:r>
        <w:rPr>
          <w:noProof/>
        </w:rPr>
        <w:fldChar w:fldCharType="end"/>
      </w:r>
    </w:p>
    <w:p w:rsidR="00F34664" w:rsidRPr="005926F6" w:rsidRDefault="00F34664">
      <w:pPr>
        <w:pStyle w:val="TOC4"/>
        <w:rPr>
          <w:rFonts w:ascii="Calibri" w:eastAsia="Times New Roman" w:hAnsi="Calibri"/>
          <w:noProof/>
          <w:sz w:val="22"/>
          <w:szCs w:val="22"/>
          <w:lang w:val="en-US"/>
        </w:rPr>
      </w:pPr>
      <w:r w:rsidRPr="00110DBA">
        <w:rPr>
          <w:rFonts w:eastAsia="Times New Roman"/>
          <w:noProof/>
        </w:rPr>
        <w:t>5.5.5.2</w:t>
      </w:r>
      <w:r w:rsidRPr="005926F6">
        <w:rPr>
          <w:rFonts w:ascii="Calibri" w:eastAsia="Times New Roman" w:hAnsi="Calibri"/>
          <w:noProof/>
          <w:sz w:val="22"/>
          <w:szCs w:val="22"/>
          <w:lang w:val="en-US"/>
        </w:rPr>
        <w:tab/>
      </w:r>
      <w:r w:rsidRPr="00110DBA">
        <w:rPr>
          <w:rFonts w:eastAsia="Times New Roman"/>
          <w:noProof/>
        </w:rPr>
        <w:t>Target URI</w:t>
      </w:r>
      <w:r>
        <w:rPr>
          <w:noProof/>
        </w:rPr>
        <w:tab/>
      </w:r>
      <w:r>
        <w:rPr>
          <w:noProof/>
        </w:rPr>
        <w:fldChar w:fldCharType="begin"/>
      </w:r>
      <w:r>
        <w:rPr>
          <w:noProof/>
        </w:rPr>
        <w:instrText xml:space="preserve"> PAGEREF _Toc153375330 \h </w:instrText>
      </w:r>
      <w:r>
        <w:rPr>
          <w:noProof/>
        </w:rPr>
      </w:r>
      <w:r>
        <w:rPr>
          <w:noProof/>
        </w:rPr>
        <w:fldChar w:fldCharType="separate"/>
      </w:r>
      <w:r>
        <w:rPr>
          <w:noProof/>
        </w:rPr>
        <w:t>120</w:t>
      </w:r>
      <w:r>
        <w:rPr>
          <w:noProof/>
        </w:rPr>
        <w:fldChar w:fldCharType="end"/>
      </w:r>
    </w:p>
    <w:p w:rsidR="00F34664" w:rsidRPr="005926F6" w:rsidRDefault="00F34664">
      <w:pPr>
        <w:pStyle w:val="TOC4"/>
        <w:rPr>
          <w:rFonts w:ascii="Calibri" w:eastAsia="Times New Roman" w:hAnsi="Calibri"/>
          <w:noProof/>
          <w:sz w:val="22"/>
          <w:szCs w:val="22"/>
          <w:lang w:val="en-US"/>
        </w:rPr>
      </w:pPr>
      <w:r w:rsidRPr="00110DBA">
        <w:rPr>
          <w:rFonts w:eastAsia="Times New Roman"/>
          <w:noProof/>
        </w:rPr>
        <w:t>5.5.5.3</w:t>
      </w:r>
      <w:r w:rsidRPr="005926F6">
        <w:rPr>
          <w:rFonts w:ascii="Calibri" w:eastAsia="Times New Roman" w:hAnsi="Calibri"/>
          <w:noProof/>
          <w:sz w:val="22"/>
          <w:szCs w:val="22"/>
          <w:lang w:val="en-US"/>
        </w:rPr>
        <w:tab/>
      </w:r>
      <w:r w:rsidRPr="00110DBA">
        <w:rPr>
          <w:rFonts w:eastAsia="Times New Roman"/>
          <w:noProof/>
        </w:rPr>
        <w:t>Standard Methods</w:t>
      </w:r>
      <w:r>
        <w:rPr>
          <w:noProof/>
        </w:rPr>
        <w:tab/>
      </w:r>
      <w:r>
        <w:rPr>
          <w:noProof/>
        </w:rPr>
        <w:fldChar w:fldCharType="begin"/>
      </w:r>
      <w:r>
        <w:rPr>
          <w:noProof/>
        </w:rPr>
        <w:instrText xml:space="preserve"> PAGEREF _Toc153375331 \h </w:instrText>
      </w:r>
      <w:r>
        <w:rPr>
          <w:noProof/>
        </w:rPr>
      </w:r>
      <w:r>
        <w:rPr>
          <w:noProof/>
        </w:rPr>
        <w:fldChar w:fldCharType="separate"/>
      </w:r>
      <w:r>
        <w:rPr>
          <w:noProof/>
        </w:rPr>
        <w:t>120</w:t>
      </w:r>
      <w:r>
        <w:rPr>
          <w:noProof/>
        </w:rPr>
        <w:fldChar w:fldCharType="end"/>
      </w:r>
    </w:p>
    <w:p w:rsidR="00F34664" w:rsidRPr="005926F6" w:rsidRDefault="00F34664">
      <w:pPr>
        <w:pStyle w:val="TOC5"/>
        <w:rPr>
          <w:rFonts w:ascii="Calibri" w:eastAsia="Times New Roman" w:hAnsi="Calibri"/>
          <w:noProof/>
          <w:sz w:val="22"/>
          <w:szCs w:val="22"/>
          <w:lang w:val="en-US"/>
        </w:rPr>
      </w:pPr>
      <w:r w:rsidRPr="00110DBA">
        <w:rPr>
          <w:rFonts w:eastAsia="Times New Roman"/>
          <w:noProof/>
        </w:rPr>
        <w:t>5.5.5.3.1</w:t>
      </w:r>
      <w:r w:rsidRPr="005926F6">
        <w:rPr>
          <w:rFonts w:ascii="Calibri" w:eastAsia="Times New Roman" w:hAnsi="Calibri"/>
          <w:noProof/>
          <w:sz w:val="22"/>
          <w:szCs w:val="22"/>
          <w:lang w:val="en-US"/>
        </w:rPr>
        <w:tab/>
      </w:r>
      <w:r w:rsidRPr="00110DBA">
        <w:rPr>
          <w:rFonts w:eastAsia="Times New Roman"/>
          <w:noProof/>
        </w:rPr>
        <w:t>POST</w:t>
      </w:r>
      <w:r>
        <w:rPr>
          <w:noProof/>
        </w:rPr>
        <w:tab/>
      </w:r>
      <w:r>
        <w:rPr>
          <w:noProof/>
        </w:rPr>
        <w:fldChar w:fldCharType="begin"/>
      </w:r>
      <w:r>
        <w:rPr>
          <w:noProof/>
        </w:rPr>
        <w:instrText xml:space="preserve"> PAGEREF _Toc153375332 \h </w:instrText>
      </w:r>
      <w:r>
        <w:rPr>
          <w:noProof/>
        </w:rPr>
      </w:r>
      <w:r>
        <w:rPr>
          <w:noProof/>
        </w:rPr>
        <w:fldChar w:fldCharType="separate"/>
      </w:r>
      <w:r>
        <w:rPr>
          <w:noProof/>
        </w:rPr>
        <w:t>120</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5.6</w:t>
      </w:r>
      <w:r w:rsidRPr="005926F6">
        <w:rPr>
          <w:rFonts w:ascii="Calibri" w:eastAsia="Times New Roman" w:hAnsi="Calibri"/>
          <w:noProof/>
          <w:sz w:val="22"/>
          <w:szCs w:val="22"/>
          <w:lang w:val="en-US"/>
        </w:rPr>
        <w:tab/>
      </w:r>
      <w:r>
        <w:rPr>
          <w:noProof/>
        </w:rPr>
        <w:t>Data Model</w:t>
      </w:r>
      <w:r>
        <w:rPr>
          <w:noProof/>
        </w:rPr>
        <w:tab/>
      </w:r>
      <w:r>
        <w:rPr>
          <w:noProof/>
        </w:rPr>
        <w:fldChar w:fldCharType="begin"/>
      </w:r>
      <w:r>
        <w:rPr>
          <w:noProof/>
        </w:rPr>
        <w:instrText xml:space="preserve"> PAGEREF _Toc153375333 \h </w:instrText>
      </w:r>
      <w:r>
        <w:rPr>
          <w:noProof/>
        </w:rPr>
      </w:r>
      <w:r>
        <w:rPr>
          <w:noProof/>
        </w:rPr>
        <w:fldChar w:fldCharType="separate"/>
      </w:r>
      <w:r>
        <w:rPr>
          <w:noProof/>
        </w:rPr>
        <w:t>121</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5.6.1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_Toc153375334 \h </w:instrText>
      </w:r>
      <w:r>
        <w:rPr>
          <w:noProof/>
        </w:rPr>
      </w:r>
      <w:r>
        <w:rPr>
          <w:noProof/>
        </w:rPr>
        <w:fldChar w:fldCharType="separate"/>
      </w:r>
      <w:r>
        <w:rPr>
          <w:noProof/>
        </w:rPr>
        <w:t>121</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5.6.2</w:t>
      </w:r>
      <w:r w:rsidRPr="005926F6">
        <w:rPr>
          <w:rFonts w:ascii="Calibri" w:eastAsia="Times New Roman" w:hAnsi="Calibri"/>
          <w:noProof/>
          <w:sz w:val="22"/>
          <w:szCs w:val="22"/>
          <w:lang w:val="en-US"/>
        </w:rPr>
        <w:tab/>
      </w:r>
      <w:r>
        <w:rPr>
          <w:noProof/>
        </w:rPr>
        <w:t>Structured data types</w:t>
      </w:r>
      <w:r>
        <w:rPr>
          <w:noProof/>
        </w:rPr>
        <w:tab/>
      </w:r>
      <w:r>
        <w:rPr>
          <w:noProof/>
        </w:rPr>
        <w:fldChar w:fldCharType="begin"/>
      </w:r>
      <w:r>
        <w:rPr>
          <w:noProof/>
        </w:rPr>
        <w:instrText xml:space="preserve"> PAGEREF _Toc153375335 \h </w:instrText>
      </w:r>
      <w:r>
        <w:rPr>
          <w:noProof/>
        </w:rPr>
      </w:r>
      <w:r>
        <w:rPr>
          <w:noProof/>
        </w:rPr>
        <w:fldChar w:fldCharType="separate"/>
      </w:r>
      <w:r>
        <w:rPr>
          <w:noProof/>
        </w:rPr>
        <w:t>128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w:t>
      </w:r>
      <w:r w:rsidRPr="005926F6">
        <w:rPr>
          <w:rFonts w:ascii="Calibri" w:eastAsia="Times New Roman" w:hAnsi="Calibri"/>
          <w:noProof/>
          <w:sz w:val="22"/>
          <w:szCs w:val="22"/>
          <w:lang w:val="en-US"/>
        </w:rPr>
        <w:tab/>
      </w:r>
      <w:r>
        <w:rPr>
          <w:noProof/>
        </w:rPr>
        <w:t>Introduction</w:t>
      </w:r>
      <w:r>
        <w:rPr>
          <w:noProof/>
        </w:rPr>
        <w:tab/>
      </w:r>
      <w:r>
        <w:rPr>
          <w:noProof/>
        </w:rPr>
        <w:fldChar w:fldCharType="begin"/>
      </w:r>
      <w:r>
        <w:rPr>
          <w:noProof/>
        </w:rPr>
        <w:instrText xml:space="preserve"> PAGEREF _Toc153375336 \h </w:instrText>
      </w:r>
      <w:r>
        <w:rPr>
          <w:noProof/>
        </w:rPr>
      </w:r>
      <w:r>
        <w:rPr>
          <w:noProof/>
        </w:rPr>
        <w:fldChar w:fldCharType="separate"/>
      </w:r>
      <w:r>
        <w:rPr>
          <w:noProof/>
        </w:rPr>
        <w:t>128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w:t>
      </w:r>
      <w:r w:rsidRPr="005926F6">
        <w:rPr>
          <w:rFonts w:ascii="Calibri" w:eastAsia="Times New Roman" w:hAnsi="Calibri"/>
          <w:noProof/>
          <w:sz w:val="22"/>
          <w:szCs w:val="22"/>
          <w:lang w:val="en-US"/>
        </w:rPr>
        <w:tab/>
      </w:r>
      <w:r>
        <w:rPr>
          <w:noProof/>
        </w:rPr>
        <w:t>Type AppSessionContext</w:t>
      </w:r>
      <w:r>
        <w:rPr>
          <w:noProof/>
        </w:rPr>
        <w:tab/>
      </w:r>
      <w:r>
        <w:rPr>
          <w:noProof/>
        </w:rPr>
        <w:fldChar w:fldCharType="begin"/>
      </w:r>
      <w:r>
        <w:rPr>
          <w:noProof/>
        </w:rPr>
        <w:instrText xml:space="preserve"> PAGEREF _Toc153375337 \h </w:instrText>
      </w:r>
      <w:r>
        <w:rPr>
          <w:noProof/>
        </w:rPr>
      </w:r>
      <w:r>
        <w:rPr>
          <w:noProof/>
        </w:rPr>
        <w:fldChar w:fldCharType="separate"/>
      </w:r>
      <w:r>
        <w:rPr>
          <w:noProof/>
        </w:rPr>
        <w:t>129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w:t>
      </w:r>
      <w:r w:rsidRPr="005926F6">
        <w:rPr>
          <w:rFonts w:ascii="Calibri" w:eastAsia="Times New Roman" w:hAnsi="Calibri"/>
          <w:noProof/>
          <w:sz w:val="22"/>
          <w:szCs w:val="22"/>
          <w:lang w:val="en-US"/>
        </w:rPr>
        <w:tab/>
      </w:r>
      <w:r>
        <w:rPr>
          <w:noProof/>
        </w:rPr>
        <w:t>Type AppSessionContextReqData</w:t>
      </w:r>
      <w:r>
        <w:rPr>
          <w:noProof/>
        </w:rPr>
        <w:tab/>
      </w:r>
      <w:r>
        <w:rPr>
          <w:noProof/>
        </w:rPr>
        <w:fldChar w:fldCharType="begin"/>
      </w:r>
      <w:r>
        <w:rPr>
          <w:noProof/>
        </w:rPr>
        <w:instrText xml:space="preserve"> PAGEREF _Toc153375338 \h </w:instrText>
      </w:r>
      <w:r>
        <w:rPr>
          <w:noProof/>
        </w:rPr>
      </w:r>
      <w:r>
        <w:rPr>
          <w:noProof/>
        </w:rPr>
        <w:fldChar w:fldCharType="separate"/>
      </w:r>
      <w:r>
        <w:rPr>
          <w:noProof/>
        </w:rPr>
        <w:t>130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5.6.2.4</w:t>
      </w:r>
      <w:r w:rsidRPr="005926F6">
        <w:rPr>
          <w:rFonts w:ascii="Calibri" w:eastAsia="Times New Roman" w:hAnsi="Calibri"/>
          <w:noProof/>
          <w:sz w:val="22"/>
          <w:szCs w:val="22"/>
          <w:lang w:val="en-US"/>
        </w:rPr>
        <w:tab/>
      </w:r>
      <w:r>
        <w:rPr>
          <w:noProof/>
        </w:rPr>
        <w:t>Type AppSessionContextRespData</w:t>
      </w:r>
      <w:r>
        <w:rPr>
          <w:noProof/>
        </w:rPr>
        <w:tab/>
      </w:r>
      <w:r>
        <w:rPr>
          <w:noProof/>
        </w:rPr>
        <w:fldChar w:fldCharType="begin"/>
      </w:r>
      <w:r>
        <w:rPr>
          <w:noProof/>
        </w:rPr>
        <w:instrText xml:space="preserve"> PAGEREF _Toc153375339 \h </w:instrText>
      </w:r>
      <w:r>
        <w:rPr>
          <w:noProof/>
        </w:rPr>
      </w:r>
      <w:r>
        <w:rPr>
          <w:noProof/>
        </w:rPr>
        <w:fldChar w:fldCharType="separate"/>
      </w:r>
      <w:r>
        <w:rPr>
          <w:noProof/>
        </w:rPr>
        <w:t>132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5.6.2.5</w:t>
      </w:r>
      <w:r w:rsidRPr="005926F6">
        <w:rPr>
          <w:rFonts w:ascii="Calibri" w:eastAsia="Times New Roman" w:hAnsi="Calibri"/>
          <w:noProof/>
          <w:sz w:val="22"/>
          <w:szCs w:val="22"/>
          <w:lang w:val="en-US"/>
        </w:rPr>
        <w:tab/>
      </w:r>
      <w:r>
        <w:rPr>
          <w:noProof/>
        </w:rPr>
        <w:t>Type AppSessionContextUpdateData</w:t>
      </w:r>
      <w:r>
        <w:rPr>
          <w:noProof/>
        </w:rPr>
        <w:tab/>
      </w:r>
      <w:r>
        <w:rPr>
          <w:noProof/>
        </w:rPr>
        <w:fldChar w:fldCharType="begin"/>
      </w:r>
      <w:r>
        <w:rPr>
          <w:noProof/>
        </w:rPr>
        <w:instrText xml:space="preserve"> PAGEREF _Toc153375340 \h </w:instrText>
      </w:r>
      <w:r>
        <w:rPr>
          <w:noProof/>
        </w:rPr>
      </w:r>
      <w:r>
        <w:rPr>
          <w:noProof/>
        </w:rPr>
        <w:fldChar w:fldCharType="separate"/>
      </w:r>
      <w:r>
        <w:rPr>
          <w:noProof/>
        </w:rPr>
        <w:t>133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5.6.2.6</w:t>
      </w:r>
      <w:r w:rsidRPr="005926F6">
        <w:rPr>
          <w:rFonts w:ascii="Calibri" w:eastAsia="Times New Roman" w:hAnsi="Calibri"/>
          <w:noProof/>
          <w:sz w:val="22"/>
          <w:szCs w:val="22"/>
          <w:lang w:val="en-US"/>
        </w:rPr>
        <w:tab/>
      </w:r>
      <w:r>
        <w:rPr>
          <w:noProof/>
        </w:rPr>
        <w:t>Type EventsSubscReqData</w:t>
      </w:r>
      <w:r>
        <w:rPr>
          <w:noProof/>
        </w:rPr>
        <w:tab/>
      </w:r>
      <w:r>
        <w:rPr>
          <w:noProof/>
        </w:rPr>
        <w:fldChar w:fldCharType="begin"/>
      </w:r>
      <w:r>
        <w:rPr>
          <w:noProof/>
        </w:rPr>
        <w:instrText xml:space="preserve"> PAGEREF _Toc153375341 \h </w:instrText>
      </w:r>
      <w:r>
        <w:rPr>
          <w:noProof/>
        </w:rPr>
      </w:r>
      <w:r>
        <w:rPr>
          <w:noProof/>
        </w:rPr>
        <w:fldChar w:fldCharType="separate"/>
      </w:r>
      <w:r>
        <w:rPr>
          <w:noProof/>
        </w:rPr>
        <w:t>135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5.6.2.7</w:t>
      </w:r>
      <w:r w:rsidRPr="005926F6">
        <w:rPr>
          <w:rFonts w:ascii="Calibri" w:eastAsia="Times New Roman" w:hAnsi="Calibri"/>
          <w:noProof/>
          <w:sz w:val="22"/>
          <w:szCs w:val="22"/>
          <w:lang w:val="en-US"/>
        </w:rPr>
        <w:tab/>
      </w:r>
      <w:r>
        <w:rPr>
          <w:noProof/>
        </w:rPr>
        <w:t>Type MediaComponent</w:t>
      </w:r>
      <w:r>
        <w:rPr>
          <w:noProof/>
        </w:rPr>
        <w:tab/>
      </w:r>
      <w:r>
        <w:rPr>
          <w:noProof/>
        </w:rPr>
        <w:fldChar w:fldCharType="begin"/>
      </w:r>
      <w:r>
        <w:rPr>
          <w:noProof/>
        </w:rPr>
        <w:instrText xml:space="preserve"> PAGEREF _Toc153375342 \h </w:instrText>
      </w:r>
      <w:r>
        <w:rPr>
          <w:noProof/>
        </w:rPr>
      </w:r>
      <w:r>
        <w:rPr>
          <w:noProof/>
        </w:rPr>
        <w:fldChar w:fldCharType="separate"/>
      </w:r>
      <w:r>
        <w:rPr>
          <w:noProof/>
        </w:rPr>
        <w:t>137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5.6.2.8</w:t>
      </w:r>
      <w:r w:rsidRPr="005926F6">
        <w:rPr>
          <w:rFonts w:ascii="Calibri" w:eastAsia="Times New Roman" w:hAnsi="Calibri"/>
          <w:noProof/>
          <w:sz w:val="22"/>
          <w:szCs w:val="22"/>
          <w:lang w:val="en-US"/>
        </w:rPr>
        <w:tab/>
      </w:r>
      <w:r>
        <w:rPr>
          <w:noProof/>
        </w:rPr>
        <w:t>Type MediaSubComponent</w:t>
      </w:r>
      <w:r>
        <w:rPr>
          <w:noProof/>
        </w:rPr>
        <w:tab/>
      </w:r>
      <w:r>
        <w:rPr>
          <w:noProof/>
        </w:rPr>
        <w:fldChar w:fldCharType="begin"/>
      </w:r>
      <w:r>
        <w:rPr>
          <w:noProof/>
        </w:rPr>
        <w:instrText xml:space="preserve"> PAGEREF _Toc153375343 \h </w:instrText>
      </w:r>
      <w:r>
        <w:rPr>
          <w:noProof/>
        </w:rPr>
      </w:r>
      <w:r>
        <w:rPr>
          <w:noProof/>
        </w:rPr>
        <w:fldChar w:fldCharType="separate"/>
      </w:r>
      <w:r>
        <w:rPr>
          <w:noProof/>
        </w:rPr>
        <w:t>140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5.6.2.9</w:t>
      </w:r>
      <w:r w:rsidRPr="005926F6">
        <w:rPr>
          <w:rFonts w:ascii="Calibri" w:eastAsia="Times New Roman" w:hAnsi="Calibri"/>
          <w:noProof/>
          <w:sz w:val="22"/>
          <w:szCs w:val="22"/>
          <w:lang w:val="en-US"/>
        </w:rPr>
        <w:tab/>
      </w:r>
      <w:r>
        <w:rPr>
          <w:noProof/>
        </w:rPr>
        <w:t>Type EventsNotification</w:t>
      </w:r>
      <w:r>
        <w:rPr>
          <w:noProof/>
        </w:rPr>
        <w:tab/>
      </w:r>
      <w:r>
        <w:rPr>
          <w:noProof/>
        </w:rPr>
        <w:fldChar w:fldCharType="begin"/>
      </w:r>
      <w:r>
        <w:rPr>
          <w:noProof/>
        </w:rPr>
        <w:instrText xml:space="preserve"> PAGEREF _Toc153375344 \h </w:instrText>
      </w:r>
      <w:r>
        <w:rPr>
          <w:noProof/>
        </w:rPr>
      </w:r>
      <w:r>
        <w:rPr>
          <w:noProof/>
        </w:rPr>
        <w:fldChar w:fldCharType="separate"/>
      </w:r>
      <w:r>
        <w:rPr>
          <w:noProof/>
        </w:rPr>
        <w:t>142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5.6.2.10</w:t>
      </w:r>
      <w:r w:rsidRPr="005926F6">
        <w:rPr>
          <w:rFonts w:ascii="Calibri" w:eastAsia="Times New Roman" w:hAnsi="Calibri"/>
          <w:noProof/>
          <w:sz w:val="22"/>
          <w:szCs w:val="22"/>
          <w:lang w:val="en-US"/>
        </w:rPr>
        <w:tab/>
      </w:r>
      <w:r>
        <w:rPr>
          <w:noProof/>
        </w:rPr>
        <w:t>Type AfEventSubscription</w:t>
      </w:r>
      <w:r>
        <w:rPr>
          <w:noProof/>
        </w:rPr>
        <w:tab/>
      </w:r>
      <w:r>
        <w:rPr>
          <w:noProof/>
        </w:rPr>
        <w:fldChar w:fldCharType="begin"/>
      </w:r>
      <w:r>
        <w:rPr>
          <w:noProof/>
        </w:rPr>
        <w:instrText xml:space="preserve"> PAGEREF _Toc153375345 \h </w:instrText>
      </w:r>
      <w:r>
        <w:rPr>
          <w:noProof/>
        </w:rPr>
      </w:r>
      <w:r>
        <w:rPr>
          <w:noProof/>
        </w:rPr>
        <w:fldChar w:fldCharType="separate"/>
      </w:r>
      <w:r>
        <w:rPr>
          <w:noProof/>
        </w:rPr>
        <w:t>145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5.6.2.11</w:t>
      </w:r>
      <w:r w:rsidRPr="005926F6">
        <w:rPr>
          <w:rFonts w:ascii="Calibri" w:eastAsia="Times New Roman" w:hAnsi="Calibri"/>
          <w:noProof/>
          <w:sz w:val="22"/>
          <w:szCs w:val="22"/>
          <w:lang w:val="en-US"/>
        </w:rPr>
        <w:tab/>
      </w:r>
      <w:r>
        <w:rPr>
          <w:noProof/>
        </w:rPr>
        <w:t>Type AfEventNotification</w:t>
      </w:r>
      <w:r>
        <w:rPr>
          <w:noProof/>
        </w:rPr>
        <w:tab/>
      </w:r>
      <w:r>
        <w:rPr>
          <w:noProof/>
        </w:rPr>
        <w:fldChar w:fldCharType="begin"/>
      </w:r>
      <w:r>
        <w:rPr>
          <w:noProof/>
        </w:rPr>
        <w:instrText xml:space="preserve"> PAGEREF _Toc153375346 \h </w:instrText>
      </w:r>
      <w:r>
        <w:rPr>
          <w:noProof/>
        </w:rPr>
      </w:r>
      <w:r>
        <w:rPr>
          <w:noProof/>
        </w:rPr>
        <w:fldChar w:fldCharType="separate"/>
      </w:r>
      <w:r>
        <w:rPr>
          <w:noProof/>
        </w:rPr>
        <w:t>145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5.6.2.12</w:t>
      </w:r>
      <w:r w:rsidRPr="005926F6">
        <w:rPr>
          <w:rFonts w:ascii="Calibri" w:eastAsia="Times New Roman" w:hAnsi="Calibri"/>
          <w:noProof/>
          <w:sz w:val="22"/>
          <w:szCs w:val="22"/>
          <w:lang w:val="en-US"/>
        </w:rPr>
        <w:tab/>
      </w:r>
      <w:r>
        <w:rPr>
          <w:noProof/>
        </w:rPr>
        <w:t>Type TerminationInfo</w:t>
      </w:r>
      <w:r>
        <w:rPr>
          <w:noProof/>
        </w:rPr>
        <w:tab/>
      </w:r>
      <w:r>
        <w:rPr>
          <w:noProof/>
        </w:rPr>
        <w:fldChar w:fldCharType="begin"/>
      </w:r>
      <w:r>
        <w:rPr>
          <w:noProof/>
        </w:rPr>
        <w:instrText xml:space="preserve"> PAGEREF _Toc153375347 \h </w:instrText>
      </w:r>
      <w:r>
        <w:rPr>
          <w:noProof/>
        </w:rPr>
      </w:r>
      <w:r>
        <w:rPr>
          <w:noProof/>
        </w:rPr>
        <w:fldChar w:fldCharType="separate"/>
      </w:r>
      <w:r>
        <w:rPr>
          <w:noProof/>
        </w:rPr>
        <w:t>145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5.6.2.13</w:t>
      </w:r>
      <w:r w:rsidRPr="005926F6">
        <w:rPr>
          <w:rFonts w:ascii="Calibri" w:eastAsia="Times New Roman" w:hAnsi="Calibri"/>
          <w:noProof/>
          <w:sz w:val="22"/>
          <w:szCs w:val="22"/>
          <w:lang w:val="en-US"/>
        </w:rPr>
        <w:tab/>
      </w:r>
      <w:r>
        <w:rPr>
          <w:noProof/>
        </w:rPr>
        <w:t>Type AfRoutingRequirement</w:t>
      </w:r>
      <w:r>
        <w:rPr>
          <w:noProof/>
        </w:rPr>
        <w:tab/>
      </w:r>
      <w:r>
        <w:rPr>
          <w:noProof/>
        </w:rPr>
        <w:fldChar w:fldCharType="begin"/>
      </w:r>
      <w:r>
        <w:rPr>
          <w:noProof/>
        </w:rPr>
        <w:instrText xml:space="preserve"> PAGEREF _Toc153375348 \h </w:instrText>
      </w:r>
      <w:r>
        <w:rPr>
          <w:noProof/>
        </w:rPr>
      </w:r>
      <w:r>
        <w:rPr>
          <w:noProof/>
        </w:rPr>
        <w:fldChar w:fldCharType="separate"/>
      </w:r>
      <w:r>
        <w:rPr>
          <w:noProof/>
        </w:rPr>
        <w:t>146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5.6.2.14</w:t>
      </w:r>
      <w:r w:rsidRPr="005926F6">
        <w:rPr>
          <w:rFonts w:ascii="Calibri" w:eastAsia="Times New Roman" w:hAnsi="Calibri"/>
          <w:noProof/>
          <w:sz w:val="22"/>
          <w:szCs w:val="22"/>
          <w:lang w:val="en-US"/>
        </w:rPr>
        <w:tab/>
      </w:r>
      <w:r>
        <w:rPr>
          <w:noProof/>
        </w:rPr>
        <w:t>Type ResourcesAllocationInfo</w:t>
      </w:r>
      <w:r>
        <w:rPr>
          <w:noProof/>
        </w:rPr>
        <w:tab/>
      </w:r>
      <w:r>
        <w:rPr>
          <w:noProof/>
        </w:rPr>
        <w:fldChar w:fldCharType="begin"/>
      </w:r>
      <w:r>
        <w:rPr>
          <w:noProof/>
        </w:rPr>
        <w:instrText xml:space="preserve"> PAGEREF _Toc153375349 \h </w:instrText>
      </w:r>
      <w:r>
        <w:rPr>
          <w:noProof/>
        </w:rPr>
      </w:r>
      <w:r>
        <w:rPr>
          <w:noProof/>
        </w:rPr>
        <w:fldChar w:fldCharType="separate"/>
      </w:r>
      <w:r>
        <w:rPr>
          <w:noProof/>
        </w:rPr>
        <w:t>147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5.6.2.15</w:t>
      </w:r>
      <w:r w:rsidRPr="005926F6">
        <w:rPr>
          <w:rFonts w:ascii="Calibri" w:eastAsia="Times New Roman" w:hAnsi="Calibri"/>
          <w:noProof/>
          <w:sz w:val="22"/>
          <w:szCs w:val="22"/>
          <w:lang w:val="en-US"/>
        </w:rPr>
        <w:tab/>
      </w:r>
      <w:r>
        <w:rPr>
          <w:noProof/>
        </w:rPr>
        <w:t>Type QosNotificationControlInfo</w:t>
      </w:r>
      <w:r>
        <w:rPr>
          <w:noProof/>
        </w:rPr>
        <w:tab/>
      </w:r>
      <w:r>
        <w:rPr>
          <w:noProof/>
        </w:rPr>
        <w:fldChar w:fldCharType="begin"/>
      </w:r>
      <w:r>
        <w:rPr>
          <w:noProof/>
        </w:rPr>
        <w:instrText xml:space="preserve"> PAGEREF _Toc153375350 \h </w:instrText>
      </w:r>
      <w:r>
        <w:rPr>
          <w:noProof/>
        </w:rPr>
      </w:r>
      <w:r>
        <w:rPr>
          <w:noProof/>
        </w:rPr>
        <w:fldChar w:fldCharType="separate"/>
      </w:r>
      <w:r>
        <w:rPr>
          <w:noProof/>
        </w:rPr>
        <w:t>147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5.6.2.16</w:t>
      </w:r>
      <w:r w:rsidRPr="005926F6">
        <w:rPr>
          <w:rFonts w:ascii="Calibri" w:eastAsia="Times New Roman" w:hAnsi="Calibri"/>
          <w:noProof/>
          <w:sz w:val="22"/>
          <w:szCs w:val="22"/>
          <w:lang w:val="en-US"/>
        </w:rPr>
        <w:tab/>
      </w:r>
      <w:r>
        <w:rPr>
          <w:noProof/>
        </w:rPr>
        <w:t>Type SpatialValidity</w:t>
      </w:r>
      <w:r>
        <w:rPr>
          <w:noProof/>
        </w:rPr>
        <w:tab/>
      </w:r>
      <w:r>
        <w:rPr>
          <w:noProof/>
        </w:rPr>
        <w:fldChar w:fldCharType="begin"/>
      </w:r>
      <w:r>
        <w:rPr>
          <w:noProof/>
        </w:rPr>
        <w:instrText xml:space="preserve"> PAGEREF _Toc153375351 \h </w:instrText>
      </w:r>
      <w:r>
        <w:rPr>
          <w:noProof/>
        </w:rPr>
      </w:r>
      <w:r>
        <w:rPr>
          <w:noProof/>
        </w:rPr>
        <w:fldChar w:fldCharType="separate"/>
      </w:r>
      <w:r>
        <w:rPr>
          <w:noProof/>
        </w:rPr>
        <w:t>148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5.6.2.17</w:t>
      </w:r>
      <w:r w:rsidRPr="005926F6">
        <w:rPr>
          <w:rFonts w:ascii="Calibri" w:eastAsia="Times New Roman" w:hAnsi="Calibri"/>
          <w:noProof/>
          <w:sz w:val="22"/>
          <w:szCs w:val="22"/>
          <w:lang w:val="en-US"/>
        </w:rPr>
        <w:tab/>
      </w:r>
      <w:r>
        <w:rPr>
          <w:noProof/>
        </w:rPr>
        <w:t>Type EthFlowDescription</w:t>
      </w:r>
      <w:r>
        <w:rPr>
          <w:noProof/>
        </w:rPr>
        <w:tab/>
      </w:r>
      <w:r>
        <w:rPr>
          <w:noProof/>
        </w:rPr>
        <w:fldChar w:fldCharType="begin"/>
      </w:r>
      <w:r>
        <w:rPr>
          <w:noProof/>
        </w:rPr>
        <w:instrText xml:space="preserve"> PAGEREF _Toc153375352 \h </w:instrText>
      </w:r>
      <w:r>
        <w:rPr>
          <w:noProof/>
        </w:rPr>
      </w:r>
      <w:r>
        <w:rPr>
          <w:noProof/>
        </w:rPr>
        <w:fldChar w:fldCharType="separate"/>
      </w:r>
      <w:r>
        <w:rPr>
          <w:noProof/>
        </w:rPr>
        <w:t>149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5.6.2.18</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_Toc153375353 \h </w:instrText>
      </w:r>
      <w:r>
        <w:rPr>
          <w:noProof/>
        </w:rPr>
      </w:r>
      <w:r>
        <w:rPr>
          <w:noProof/>
        </w:rPr>
        <w:fldChar w:fldCharType="separate"/>
      </w:r>
      <w:r>
        <w:rPr>
          <w:noProof/>
        </w:rPr>
        <w:t>150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5.6.2.19</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_Toc153375354 \h </w:instrText>
      </w:r>
      <w:r>
        <w:rPr>
          <w:noProof/>
        </w:rPr>
      </w:r>
      <w:r>
        <w:rPr>
          <w:noProof/>
        </w:rPr>
        <w:fldChar w:fldCharType="separate"/>
      </w:r>
      <w:r>
        <w:rPr>
          <w:noProof/>
        </w:rPr>
        <w:t>150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5.6.2.20</w:t>
      </w:r>
      <w:r w:rsidRPr="005926F6">
        <w:rPr>
          <w:rFonts w:ascii="Calibri" w:eastAsia="Times New Roman" w:hAnsi="Calibri"/>
          <w:noProof/>
          <w:sz w:val="22"/>
          <w:szCs w:val="22"/>
          <w:lang w:val="en-US"/>
        </w:rPr>
        <w:tab/>
      </w:r>
      <w:r>
        <w:rPr>
          <w:noProof/>
        </w:rPr>
        <w:t>Type AnGwAddress</w:t>
      </w:r>
      <w:r>
        <w:rPr>
          <w:noProof/>
        </w:rPr>
        <w:tab/>
      </w:r>
      <w:r>
        <w:rPr>
          <w:noProof/>
        </w:rPr>
        <w:fldChar w:fldCharType="begin"/>
      </w:r>
      <w:r>
        <w:rPr>
          <w:noProof/>
        </w:rPr>
        <w:instrText xml:space="preserve"> PAGEREF _Toc153375355 \h </w:instrText>
      </w:r>
      <w:r>
        <w:rPr>
          <w:noProof/>
        </w:rPr>
      </w:r>
      <w:r>
        <w:rPr>
          <w:noProof/>
        </w:rPr>
        <w:fldChar w:fldCharType="separate"/>
      </w:r>
      <w:r>
        <w:rPr>
          <w:noProof/>
        </w:rPr>
        <w:t>150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5.6.2.21</w:t>
      </w:r>
      <w:r w:rsidRPr="005926F6">
        <w:rPr>
          <w:rFonts w:ascii="Calibri" w:eastAsia="Times New Roman" w:hAnsi="Calibri"/>
          <w:noProof/>
          <w:sz w:val="22"/>
          <w:szCs w:val="22"/>
          <w:lang w:val="en-US"/>
        </w:rPr>
        <w:tab/>
      </w:r>
      <w:r>
        <w:rPr>
          <w:noProof/>
        </w:rPr>
        <w:t>Type Flows</w:t>
      </w:r>
      <w:r>
        <w:rPr>
          <w:noProof/>
        </w:rPr>
        <w:tab/>
      </w:r>
      <w:r>
        <w:rPr>
          <w:noProof/>
        </w:rPr>
        <w:fldChar w:fldCharType="begin"/>
      </w:r>
      <w:r>
        <w:rPr>
          <w:noProof/>
        </w:rPr>
        <w:instrText xml:space="preserve"> PAGEREF _Toc153375356 \h </w:instrText>
      </w:r>
      <w:r>
        <w:rPr>
          <w:noProof/>
        </w:rPr>
      </w:r>
      <w:r>
        <w:rPr>
          <w:noProof/>
        </w:rPr>
        <w:fldChar w:fldCharType="separate"/>
      </w:r>
      <w:r>
        <w:rPr>
          <w:noProof/>
        </w:rPr>
        <w:t>150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5.6.2.22</w:t>
      </w:r>
      <w:r w:rsidRPr="005926F6">
        <w:rPr>
          <w:rFonts w:ascii="Calibri" w:eastAsia="Times New Roman" w:hAnsi="Calibri"/>
          <w:noProof/>
          <w:sz w:val="22"/>
          <w:szCs w:val="22"/>
          <w:lang w:val="en-US"/>
        </w:rPr>
        <w:tab/>
      </w:r>
      <w:r>
        <w:rPr>
          <w:noProof/>
        </w:rPr>
        <w:t>Type TemporalValidity</w:t>
      </w:r>
      <w:r>
        <w:rPr>
          <w:noProof/>
        </w:rPr>
        <w:tab/>
      </w:r>
      <w:r>
        <w:rPr>
          <w:noProof/>
        </w:rPr>
        <w:fldChar w:fldCharType="begin"/>
      </w:r>
      <w:r>
        <w:rPr>
          <w:noProof/>
        </w:rPr>
        <w:instrText xml:space="preserve"> PAGEREF _Toc153375357 \h </w:instrText>
      </w:r>
      <w:r>
        <w:rPr>
          <w:noProof/>
        </w:rPr>
      </w:r>
      <w:r>
        <w:rPr>
          <w:noProof/>
        </w:rPr>
        <w:fldChar w:fldCharType="separate"/>
      </w:r>
      <w:r>
        <w:rPr>
          <w:noProof/>
        </w:rPr>
        <w:t>151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5.6.2.23</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_Toc153375358 \h </w:instrText>
      </w:r>
      <w:r>
        <w:rPr>
          <w:noProof/>
        </w:rPr>
      </w:r>
      <w:r>
        <w:rPr>
          <w:noProof/>
        </w:rPr>
        <w:fldChar w:fldCharType="separate"/>
      </w:r>
      <w:r>
        <w:rPr>
          <w:noProof/>
        </w:rPr>
        <w:t>151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5.6.2.24</w:t>
      </w:r>
      <w:r w:rsidRPr="005926F6">
        <w:rPr>
          <w:rFonts w:ascii="Calibri" w:eastAsia="Times New Roman" w:hAnsi="Calibri"/>
          <w:noProof/>
          <w:sz w:val="22"/>
          <w:szCs w:val="22"/>
          <w:lang w:val="en-US"/>
        </w:rPr>
        <w:tab/>
      </w:r>
      <w:r>
        <w:rPr>
          <w:noProof/>
        </w:rPr>
        <w:t>Type AfRoutingRequirementRm</w:t>
      </w:r>
      <w:r>
        <w:rPr>
          <w:noProof/>
        </w:rPr>
        <w:tab/>
      </w:r>
      <w:r>
        <w:rPr>
          <w:noProof/>
        </w:rPr>
        <w:fldChar w:fldCharType="begin"/>
      </w:r>
      <w:r>
        <w:rPr>
          <w:noProof/>
        </w:rPr>
        <w:instrText xml:space="preserve"> PAGEREF _Toc153375359 \h </w:instrText>
      </w:r>
      <w:r>
        <w:rPr>
          <w:noProof/>
        </w:rPr>
      </w:r>
      <w:r>
        <w:rPr>
          <w:noProof/>
        </w:rPr>
        <w:fldChar w:fldCharType="separate"/>
      </w:r>
      <w:r>
        <w:rPr>
          <w:noProof/>
        </w:rPr>
        <w:t>151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5.6.2.25</w:t>
      </w:r>
      <w:r w:rsidRPr="005926F6">
        <w:rPr>
          <w:rFonts w:ascii="Calibri" w:eastAsia="Times New Roman" w:hAnsi="Calibri"/>
          <w:noProof/>
          <w:sz w:val="22"/>
          <w:szCs w:val="22"/>
          <w:lang w:val="en-US"/>
        </w:rPr>
        <w:tab/>
      </w:r>
      <w:r>
        <w:rPr>
          <w:noProof/>
        </w:rPr>
        <w:t>Type EventsSubscReqDataRm</w:t>
      </w:r>
      <w:r>
        <w:rPr>
          <w:noProof/>
        </w:rPr>
        <w:tab/>
      </w:r>
      <w:r>
        <w:rPr>
          <w:noProof/>
        </w:rPr>
        <w:fldChar w:fldCharType="begin"/>
      </w:r>
      <w:r>
        <w:rPr>
          <w:noProof/>
        </w:rPr>
        <w:instrText xml:space="preserve"> PAGEREF _Toc153375360 \h </w:instrText>
      </w:r>
      <w:r>
        <w:rPr>
          <w:noProof/>
        </w:rPr>
      </w:r>
      <w:r>
        <w:rPr>
          <w:noProof/>
        </w:rPr>
        <w:fldChar w:fldCharType="separate"/>
      </w:r>
      <w:r>
        <w:rPr>
          <w:noProof/>
        </w:rPr>
        <w:t>152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5.6.2.26</w:t>
      </w:r>
      <w:r w:rsidRPr="005926F6">
        <w:rPr>
          <w:rFonts w:ascii="Calibri" w:eastAsia="Times New Roman" w:hAnsi="Calibri"/>
          <w:noProof/>
          <w:sz w:val="22"/>
          <w:szCs w:val="22"/>
          <w:lang w:val="en-US"/>
        </w:rPr>
        <w:tab/>
      </w:r>
      <w:r>
        <w:rPr>
          <w:noProof/>
        </w:rPr>
        <w:t>Type MediaComponentRm</w:t>
      </w:r>
      <w:r>
        <w:rPr>
          <w:noProof/>
        </w:rPr>
        <w:tab/>
      </w:r>
      <w:r>
        <w:rPr>
          <w:noProof/>
        </w:rPr>
        <w:fldChar w:fldCharType="begin"/>
      </w:r>
      <w:r>
        <w:rPr>
          <w:noProof/>
        </w:rPr>
        <w:instrText xml:space="preserve"> PAGEREF _Toc153375361 \h </w:instrText>
      </w:r>
      <w:r>
        <w:rPr>
          <w:noProof/>
        </w:rPr>
      </w:r>
      <w:r>
        <w:rPr>
          <w:noProof/>
        </w:rPr>
        <w:fldChar w:fldCharType="separate"/>
      </w:r>
      <w:r>
        <w:rPr>
          <w:noProof/>
        </w:rPr>
        <w:t>154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5.6.2.27</w:t>
      </w:r>
      <w:r w:rsidRPr="005926F6">
        <w:rPr>
          <w:rFonts w:ascii="Calibri" w:eastAsia="Times New Roman" w:hAnsi="Calibri"/>
          <w:noProof/>
          <w:sz w:val="22"/>
          <w:szCs w:val="22"/>
          <w:lang w:val="en-US"/>
        </w:rPr>
        <w:tab/>
      </w:r>
      <w:r>
        <w:rPr>
          <w:noProof/>
        </w:rPr>
        <w:t>Type MediaSubComponentRm</w:t>
      </w:r>
      <w:r>
        <w:rPr>
          <w:noProof/>
        </w:rPr>
        <w:tab/>
      </w:r>
      <w:r>
        <w:rPr>
          <w:noProof/>
        </w:rPr>
        <w:fldChar w:fldCharType="begin"/>
      </w:r>
      <w:r>
        <w:rPr>
          <w:noProof/>
        </w:rPr>
        <w:instrText xml:space="preserve"> PAGEREF _Toc153375362 \h </w:instrText>
      </w:r>
      <w:r>
        <w:rPr>
          <w:noProof/>
        </w:rPr>
      </w:r>
      <w:r>
        <w:rPr>
          <w:noProof/>
        </w:rPr>
        <w:fldChar w:fldCharType="separate"/>
      </w:r>
      <w:r>
        <w:rPr>
          <w:noProof/>
        </w:rPr>
        <w:t>158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5.6.2.28</w:t>
      </w:r>
      <w:r w:rsidRPr="005926F6">
        <w:rPr>
          <w:rFonts w:ascii="Calibri" w:eastAsia="Times New Roman" w:hAnsi="Calibri"/>
          <w:noProof/>
          <w:sz w:val="22"/>
          <w:szCs w:val="22"/>
          <w:lang w:val="en-US"/>
        </w:rPr>
        <w:tab/>
      </w:r>
      <w:r>
        <w:rPr>
          <w:noProof/>
        </w:rPr>
        <w:t>Type SpatialValidityRm</w:t>
      </w:r>
      <w:r>
        <w:rPr>
          <w:noProof/>
        </w:rPr>
        <w:tab/>
      </w:r>
      <w:r>
        <w:rPr>
          <w:noProof/>
        </w:rPr>
        <w:fldChar w:fldCharType="begin"/>
      </w:r>
      <w:r>
        <w:rPr>
          <w:noProof/>
        </w:rPr>
        <w:instrText xml:space="preserve"> PAGEREF _Toc153375363 \h </w:instrText>
      </w:r>
      <w:r>
        <w:rPr>
          <w:noProof/>
        </w:rPr>
      </w:r>
      <w:r>
        <w:rPr>
          <w:noProof/>
        </w:rPr>
        <w:fldChar w:fldCharType="separate"/>
      </w:r>
      <w:r>
        <w:rPr>
          <w:noProof/>
        </w:rPr>
        <w:t>159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5.6.2.29</w:t>
      </w:r>
      <w:r w:rsidRPr="005926F6">
        <w:rPr>
          <w:rFonts w:ascii="Calibri" w:eastAsia="Times New Roman" w:hAnsi="Calibri"/>
          <w:noProof/>
          <w:sz w:val="22"/>
          <w:szCs w:val="22"/>
          <w:lang w:val="en-US"/>
        </w:rPr>
        <w:tab/>
      </w:r>
      <w:r>
        <w:rPr>
          <w:noProof/>
        </w:rPr>
        <w:t>Type ExtendedProblemDetails</w:t>
      </w:r>
      <w:r>
        <w:rPr>
          <w:noProof/>
        </w:rPr>
        <w:tab/>
      </w:r>
      <w:r>
        <w:rPr>
          <w:noProof/>
        </w:rPr>
        <w:fldChar w:fldCharType="begin"/>
      </w:r>
      <w:r>
        <w:rPr>
          <w:noProof/>
        </w:rPr>
        <w:instrText xml:space="preserve"> PAGEREF _Toc153375364 \h </w:instrText>
      </w:r>
      <w:r>
        <w:rPr>
          <w:noProof/>
        </w:rPr>
      </w:r>
      <w:r>
        <w:rPr>
          <w:noProof/>
        </w:rPr>
        <w:fldChar w:fldCharType="separate"/>
      </w:r>
      <w:r>
        <w:rPr>
          <w:noProof/>
        </w:rPr>
        <w:t>159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5.6.2.30</w:t>
      </w:r>
      <w:r w:rsidRPr="005926F6">
        <w:rPr>
          <w:rFonts w:ascii="Calibri" w:eastAsia="Times New Roman" w:hAnsi="Calibri"/>
          <w:noProof/>
          <w:sz w:val="22"/>
          <w:szCs w:val="22"/>
          <w:lang w:val="en-US"/>
        </w:rPr>
        <w:tab/>
      </w:r>
      <w:r>
        <w:rPr>
          <w:noProof/>
        </w:rPr>
        <w:t>Type AcceptableServiceInfo</w:t>
      </w:r>
      <w:r>
        <w:rPr>
          <w:noProof/>
        </w:rPr>
        <w:tab/>
      </w:r>
      <w:r>
        <w:rPr>
          <w:noProof/>
        </w:rPr>
        <w:fldChar w:fldCharType="begin"/>
      </w:r>
      <w:r>
        <w:rPr>
          <w:noProof/>
        </w:rPr>
        <w:instrText xml:space="preserve"> PAGEREF _Toc153375365 \h </w:instrText>
      </w:r>
      <w:r>
        <w:rPr>
          <w:noProof/>
        </w:rPr>
      </w:r>
      <w:r>
        <w:rPr>
          <w:noProof/>
        </w:rPr>
        <w:fldChar w:fldCharType="separate"/>
      </w:r>
      <w:r>
        <w:rPr>
          <w:noProof/>
        </w:rPr>
        <w:t>159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5.6.2.31</w:t>
      </w:r>
      <w:r w:rsidRPr="005926F6">
        <w:rPr>
          <w:rFonts w:ascii="Calibri" w:eastAsia="Times New Roman" w:hAnsi="Calibri"/>
          <w:noProof/>
          <w:sz w:val="22"/>
          <w:szCs w:val="22"/>
          <w:lang w:val="en-US"/>
        </w:rPr>
        <w:tab/>
      </w:r>
      <w:r>
        <w:rPr>
          <w:noProof/>
        </w:rPr>
        <w:t>Type UeIdentityInfo</w:t>
      </w:r>
      <w:r>
        <w:rPr>
          <w:noProof/>
        </w:rPr>
        <w:tab/>
      </w:r>
      <w:r>
        <w:rPr>
          <w:noProof/>
        </w:rPr>
        <w:fldChar w:fldCharType="begin"/>
      </w:r>
      <w:r>
        <w:rPr>
          <w:noProof/>
        </w:rPr>
        <w:instrText xml:space="preserve"> PAGEREF _Toc153375366 \h </w:instrText>
      </w:r>
      <w:r>
        <w:rPr>
          <w:noProof/>
        </w:rPr>
      </w:r>
      <w:r>
        <w:rPr>
          <w:noProof/>
        </w:rPr>
        <w:fldChar w:fldCharType="separate"/>
      </w:r>
      <w:r>
        <w:rPr>
          <w:noProof/>
        </w:rPr>
        <w:t>159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5.6.2.32</w:t>
      </w:r>
      <w:r w:rsidRPr="005926F6">
        <w:rPr>
          <w:rFonts w:ascii="Calibri" w:eastAsia="Times New Roman" w:hAnsi="Calibri"/>
          <w:noProof/>
          <w:sz w:val="22"/>
          <w:szCs w:val="22"/>
          <w:lang w:val="en-US"/>
        </w:rPr>
        <w:tab/>
      </w:r>
      <w:r>
        <w:rPr>
          <w:noProof/>
        </w:rPr>
        <w:t>Type AccessNetChargingIdentifier</w:t>
      </w:r>
      <w:r>
        <w:rPr>
          <w:noProof/>
        </w:rPr>
        <w:tab/>
      </w:r>
      <w:r>
        <w:rPr>
          <w:noProof/>
        </w:rPr>
        <w:fldChar w:fldCharType="begin"/>
      </w:r>
      <w:r>
        <w:rPr>
          <w:noProof/>
        </w:rPr>
        <w:instrText xml:space="preserve"> PAGEREF _Toc153375367 \h </w:instrText>
      </w:r>
      <w:r>
        <w:rPr>
          <w:noProof/>
        </w:rPr>
      </w:r>
      <w:r>
        <w:rPr>
          <w:noProof/>
        </w:rPr>
        <w:fldChar w:fldCharType="separate"/>
      </w:r>
      <w:r>
        <w:rPr>
          <w:noProof/>
        </w:rPr>
        <w:t>160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5.6.2.33</w:t>
      </w:r>
      <w:r w:rsidRPr="005926F6">
        <w:rPr>
          <w:rFonts w:ascii="Calibri" w:eastAsia="Times New Roman" w:hAnsi="Calibri"/>
          <w:noProof/>
          <w:sz w:val="22"/>
          <w:szCs w:val="22"/>
          <w:lang w:val="en-US"/>
        </w:rPr>
        <w:tab/>
      </w:r>
      <w:r>
        <w:rPr>
          <w:noProof/>
        </w:rPr>
        <w:t>Type OutOfCreditInformation</w:t>
      </w:r>
      <w:r>
        <w:rPr>
          <w:noProof/>
        </w:rPr>
        <w:tab/>
      </w:r>
      <w:r>
        <w:rPr>
          <w:noProof/>
        </w:rPr>
        <w:fldChar w:fldCharType="begin"/>
      </w:r>
      <w:r>
        <w:rPr>
          <w:noProof/>
        </w:rPr>
        <w:instrText xml:space="preserve"> PAGEREF _Toc153375368 \h </w:instrText>
      </w:r>
      <w:r>
        <w:rPr>
          <w:noProof/>
        </w:rPr>
      </w:r>
      <w:r>
        <w:rPr>
          <w:noProof/>
        </w:rPr>
        <w:fldChar w:fldCharType="separate"/>
      </w:r>
      <w:r>
        <w:rPr>
          <w:noProof/>
        </w:rPr>
        <w:t>160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5.6.2.34</w:t>
      </w:r>
      <w:r w:rsidRPr="005926F6">
        <w:rPr>
          <w:rFonts w:ascii="Calibri" w:eastAsia="Times New Roman" w:hAnsi="Calibri"/>
          <w:noProof/>
          <w:sz w:val="22"/>
          <w:szCs w:val="22"/>
          <w:lang w:val="en-US"/>
        </w:rPr>
        <w:tab/>
      </w:r>
      <w:r>
        <w:rPr>
          <w:noProof/>
        </w:rPr>
        <w:t>Type QosMonitoringInformation</w:t>
      </w:r>
      <w:r>
        <w:rPr>
          <w:noProof/>
        </w:rPr>
        <w:tab/>
      </w:r>
      <w:r>
        <w:rPr>
          <w:noProof/>
        </w:rPr>
        <w:fldChar w:fldCharType="begin"/>
      </w:r>
      <w:r>
        <w:rPr>
          <w:noProof/>
        </w:rPr>
        <w:instrText xml:space="preserve"> PAGEREF _Toc153375369 \h </w:instrText>
      </w:r>
      <w:r>
        <w:rPr>
          <w:noProof/>
        </w:rPr>
      </w:r>
      <w:r>
        <w:rPr>
          <w:noProof/>
        </w:rPr>
        <w:fldChar w:fldCharType="separate"/>
      </w:r>
      <w:r>
        <w:rPr>
          <w:noProof/>
        </w:rPr>
        <w:t>161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5.6.2.35</w:t>
      </w:r>
      <w:r w:rsidRPr="005926F6">
        <w:rPr>
          <w:rFonts w:ascii="Calibri" w:eastAsia="Times New Roman" w:hAnsi="Calibri"/>
          <w:noProof/>
          <w:sz w:val="22"/>
          <w:szCs w:val="22"/>
          <w:lang w:val="en-US"/>
        </w:rPr>
        <w:tab/>
      </w:r>
      <w:r>
        <w:rPr>
          <w:noProof/>
        </w:rPr>
        <w:t>Type TsnQosContainer</w:t>
      </w:r>
      <w:r>
        <w:rPr>
          <w:noProof/>
        </w:rPr>
        <w:tab/>
      </w:r>
      <w:r>
        <w:rPr>
          <w:noProof/>
        </w:rPr>
        <w:fldChar w:fldCharType="begin"/>
      </w:r>
      <w:r>
        <w:rPr>
          <w:noProof/>
        </w:rPr>
        <w:instrText xml:space="preserve"> PAGEREF _Toc153375370 \h </w:instrText>
      </w:r>
      <w:r>
        <w:rPr>
          <w:noProof/>
        </w:rPr>
      </w:r>
      <w:r>
        <w:rPr>
          <w:noProof/>
        </w:rPr>
        <w:fldChar w:fldCharType="separate"/>
      </w:r>
      <w:r>
        <w:rPr>
          <w:noProof/>
        </w:rPr>
        <w:t>162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5.6.2.36</w:t>
      </w:r>
      <w:r w:rsidRPr="005926F6">
        <w:rPr>
          <w:rFonts w:ascii="Calibri" w:eastAsia="Times New Roman" w:hAnsi="Calibri"/>
          <w:noProof/>
          <w:sz w:val="22"/>
          <w:szCs w:val="22"/>
          <w:lang w:val="en-US"/>
        </w:rPr>
        <w:tab/>
      </w:r>
      <w:r>
        <w:rPr>
          <w:noProof/>
        </w:rPr>
        <w:t>Type PcscfRestorationRequestData</w:t>
      </w:r>
      <w:r>
        <w:rPr>
          <w:noProof/>
        </w:rPr>
        <w:tab/>
      </w:r>
      <w:r>
        <w:rPr>
          <w:noProof/>
        </w:rPr>
        <w:fldChar w:fldCharType="begin"/>
      </w:r>
      <w:r>
        <w:rPr>
          <w:noProof/>
        </w:rPr>
        <w:instrText xml:space="preserve"> PAGEREF _Toc153375371 \h </w:instrText>
      </w:r>
      <w:r>
        <w:rPr>
          <w:noProof/>
        </w:rPr>
      </w:r>
      <w:r>
        <w:rPr>
          <w:noProof/>
        </w:rPr>
        <w:fldChar w:fldCharType="separate"/>
      </w:r>
      <w:r>
        <w:rPr>
          <w:noProof/>
        </w:rPr>
        <w:t>162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5.6.2.37</w:t>
      </w:r>
      <w:r w:rsidRPr="005926F6">
        <w:rPr>
          <w:rFonts w:ascii="Calibri" w:eastAsia="Times New Roman" w:hAnsi="Calibri"/>
          <w:noProof/>
          <w:sz w:val="22"/>
          <w:szCs w:val="22"/>
          <w:lang w:val="en-US"/>
        </w:rPr>
        <w:tab/>
      </w:r>
      <w:r>
        <w:rPr>
          <w:noProof/>
        </w:rPr>
        <w:t>Type QosMonitoringReport</w:t>
      </w:r>
      <w:r>
        <w:rPr>
          <w:noProof/>
        </w:rPr>
        <w:tab/>
      </w:r>
      <w:r>
        <w:rPr>
          <w:noProof/>
        </w:rPr>
        <w:fldChar w:fldCharType="begin"/>
      </w:r>
      <w:r>
        <w:rPr>
          <w:noProof/>
        </w:rPr>
        <w:instrText xml:space="preserve"> PAGEREF _Toc153375372 \h </w:instrText>
      </w:r>
      <w:r>
        <w:rPr>
          <w:noProof/>
        </w:rPr>
      </w:r>
      <w:r>
        <w:rPr>
          <w:noProof/>
        </w:rPr>
        <w:fldChar w:fldCharType="separate"/>
      </w:r>
      <w:r>
        <w:rPr>
          <w:noProof/>
        </w:rPr>
        <w:t>163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5.6.2.38</w:t>
      </w:r>
      <w:r w:rsidRPr="005926F6">
        <w:rPr>
          <w:rFonts w:ascii="Calibri" w:eastAsia="Times New Roman" w:hAnsi="Calibri"/>
          <w:noProof/>
          <w:sz w:val="22"/>
          <w:szCs w:val="22"/>
          <w:lang w:val="en-US"/>
        </w:rPr>
        <w:tab/>
      </w:r>
      <w:r>
        <w:rPr>
          <w:noProof/>
        </w:rPr>
        <w:t>Type TsnQosContainerRm</w:t>
      </w:r>
      <w:r>
        <w:rPr>
          <w:noProof/>
        </w:rPr>
        <w:tab/>
      </w:r>
      <w:r>
        <w:rPr>
          <w:noProof/>
        </w:rPr>
        <w:fldChar w:fldCharType="begin"/>
      </w:r>
      <w:r>
        <w:rPr>
          <w:noProof/>
        </w:rPr>
        <w:instrText xml:space="preserve"> PAGEREF _Toc153375373 \h </w:instrText>
      </w:r>
      <w:r>
        <w:rPr>
          <w:noProof/>
        </w:rPr>
      </w:r>
      <w:r>
        <w:rPr>
          <w:noProof/>
        </w:rPr>
        <w:fldChar w:fldCharType="separate"/>
      </w:r>
      <w:r>
        <w:rPr>
          <w:noProof/>
        </w:rPr>
        <w:t>164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5.6.2.39</w:t>
      </w:r>
      <w:r w:rsidRPr="005926F6">
        <w:rPr>
          <w:rFonts w:ascii="Calibri" w:eastAsia="Times New Roman" w:hAnsi="Calibri"/>
          <w:noProof/>
          <w:sz w:val="22"/>
          <w:szCs w:val="22"/>
          <w:lang w:val="en-US"/>
        </w:rPr>
        <w:tab/>
      </w:r>
      <w:r>
        <w:rPr>
          <w:noProof/>
        </w:rPr>
        <w:t>Type TscaiInputContainer</w:t>
      </w:r>
      <w:r>
        <w:rPr>
          <w:noProof/>
        </w:rPr>
        <w:tab/>
      </w:r>
      <w:r>
        <w:rPr>
          <w:noProof/>
        </w:rPr>
        <w:fldChar w:fldCharType="begin"/>
      </w:r>
      <w:r>
        <w:rPr>
          <w:noProof/>
        </w:rPr>
        <w:instrText xml:space="preserve"> PAGEREF _Toc153375374 \h </w:instrText>
      </w:r>
      <w:r>
        <w:rPr>
          <w:noProof/>
        </w:rPr>
      </w:r>
      <w:r>
        <w:rPr>
          <w:noProof/>
        </w:rPr>
        <w:fldChar w:fldCharType="separate"/>
      </w:r>
      <w:r>
        <w:rPr>
          <w:noProof/>
        </w:rPr>
        <w:t>164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5.6.2.40</w:t>
      </w:r>
      <w:r w:rsidRPr="005926F6">
        <w:rPr>
          <w:rFonts w:ascii="Calibri" w:eastAsia="Times New Roman" w:hAnsi="Calibri"/>
          <w:noProof/>
          <w:sz w:val="22"/>
          <w:szCs w:val="22"/>
          <w:lang w:val="en-US"/>
        </w:rPr>
        <w:tab/>
      </w:r>
      <w:r>
        <w:rPr>
          <w:noProof/>
        </w:rPr>
        <w:t>Type PduSessionTsnBridge</w:t>
      </w:r>
      <w:r>
        <w:rPr>
          <w:noProof/>
        </w:rPr>
        <w:tab/>
      </w:r>
      <w:r>
        <w:rPr>
          <w:noProof/>
        </w:rPr>
        <w:fldChar w:fldCharType="begin"/>
      </w:r>
      <w:r>
        <w:rPr>
          <w:noProof/>
        </w:rPr>
        <w:instrText xml:space="preserve"> PAGEREF _Toc153375375 \h </w:instrText>
      </w:r>
      <w:r>
        <w:rPr>
          <w:noProof/>
        </w:rPr>
      </w:r>
      <w:r>
        <w:rPr>
          <w:noProof/>
        </w:rPr>
        <w:fldChar w:fldCharType="separate"/>
      </w:r>
      <w:r>
        <w:rPr>
          <w:noProof/>
        </w:rPr>
        <w:t>165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5.6.2.41</w:t>
      </w:r>
      <w:r w:rsidRPr="005926F6">
        <w:rPr>
          <w:rFonts w:ascii="Calibri" w:eastAsia="Times New Roman" w:hAnsi="Calibri"/>
          <w:noProof/>
          <w:sz w:val="22"/>
          <w:szCs w:val="22"/>
          <w:lang w:val="en-US"/>
        </w:rPr>
        <w:tab/>
      </w:r>
      <w:r>
        <w:rPr>
          <w:noProof/>
        </w:rPr>
        <w:t>Type QosMonitoringInformationRm</w:t>
      </w:r>
      <w:r>
        <w:rPr>
          <w:noProof/>
        </w:rPr>
        <w:tab/>
      </w:r>
      <w:r>
        <w:rPr>
          <w:noProof/>
        </w:rPr>
        <w:fldChar w:fldCharType="begin"/>
      </w:r>
      <w:r>
        <w:rPr>
          <w:noProof/>
        </w:rPr>
        <w:instrText xml:space="preserve"> PAGEREF _Toc153375376 \h </w:instrText>
      </w:r>
      <w:r>
        <w:rPr>
          <w:noProof/>
        </w:rPr>
      </w:r>
      <w:r>
        <w:rPr>
          <w:noProof/>
        </w:rPr>
        <w:fldChar w:fldCharType="separate"/>
      </w:r>
      <w:r>
        <w:rPr>
          <w:noProof/>
        </w:rPr>
        <w:t>165</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5.6.2.42</w:t>
      </w:r>
      <w:r w:rsidRPr="005926F6">
        <w:rPr>
          <w:rFonts w:ascii="Calibri" w:eastAsia="Times New Roman" w:hAnsi="Calibri"/>
          <w:noProof/>
          <w:sz w:val="22"/>
          <w:szCs w:val="22"/>
          <w:lang w:val="en-US"/>
        </w:rPr>
        <w:tab/>
      </w:r>
      <w:r>
        <w:rPr>
          <w:noProof/>
        </w:rPr>
        <w:t>Type EventsSubscPutData</w:t>
      </w:r>
      <w:r>
        <w:rPr>
          <w:noProof/>
        </w:rPr>
        <w:tab/>
      </w:r>
      <w:r>
        <w:rPr>
          <w:noProof/>
        </w:rPr>
        <w:fldChar w:fldCharType="begin"/>
      </w:r>
      <w:r>
        <w:rPr>
          <w:noProof/>
        </w:rPr>
        <w:instrText xml:space="preserve"> PAGEREF _Toc153375377 \h </w:instrText>
      </w:r>
      <w:r>
        <w:rPr>
          <w:noProof/>
        </w:rPr>
      </w:r>
      <w:r>
        <w:rPr>
          <w:noProof/>
        </w:rPr>
        <w:fldChar w:fldCharType="separate"/>
      </w:r>
      <w:r>
        <w:rPr>
          <w:noProof/>
        </w:rPr>
        <w:t>166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5.6.2.43</w:t>
      </w:r>
      <w:r w:rsidRPr="005926F6">
        <w:rPr>
          <w:rFonts w:ascii="Calibri" w:eastAsia="Times New Roman" w:hAnsi="Calibri"/>
          <w:noProof/>
          <w:sz w:val="22"/>
          <w:szCs w:val="22"/>
          <w:lang w:val="en-US"/>
        </w:rPr>
        <w:tab/>
      </w:r>
      <w:r>
        <w:rPr>
          <w:noProof/>
        </w:rPr>
        <w:t>Type AppSessionContextUpdateDataPatch</w:t>
      </w:r>
      <w:r>
        <w:rPr>
          <w:noProof/>
        </w:rPr>
        <w:tab/>
      </w:r>
      <w:r>
        <w:rPr>
          <w:noProof/>
        </w:rPr>
        <w:fldChar w:fldCharType="begin"/>
      </w:r>
      <w:r>
        <w:rPr>
          <w:noProof/>
        </w:rPr>
        <w:instrText xml:space="preserve"> PAGEREF _Toc153375378 \h </w:instrText>
      </w:r>
      <w:r>
        <w:rPr>
          <w:noProof/>
        </w:rPr>
      </w:r>
      <w:r>
        <w:rPr>
          <w:noProof/>
        </w:rPr>
        <w:fldChar w:fldCharType="separate"/>
      </w:r>
      <w:r>
        <w:rPr>
          <w:noProof/>
        </w:rPr>
        <w:t>166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5.6.2.44</w:t>
      </w:r>
      <w:r w:rsidRPr="005926F6">
        <w:rPr>
          <w:rFonts w:ascii="Calibri" w:eastAsia="Times New Roman" w:hAnsi="Calibri"/>
          <w:noProof/>
          <w:sz w:val="22"/>
          <w:szCs w:val="22"/>
          <w:lang w:val="en-US"/>
        </w:rPr>
        <w:tab/>
      </w:r>
      <w:r>
        <w:rPr>
          <w:noProof/>
        </w:rPr>
        <w:t>Type AppDetectionReport</w:t>
      </w:r>
      <w:r>
        <w:rPr>
          <w:noProof/>
        </w:rPr>
        <w:tab/>
      </w:r>
      <w:r>
        <w:rPr>
          <w:noProof/>
        </w:rPr>
        <w:fldChar w:fldCharType="begin"/>
      </w:r>
      <w:r>
        <w:rPr>
          <w:noProof/>
        </w:rPr>
        <w:instrText xml:space="preserve"> PAGEREF _Toc153375379 \h </w:instrText>
      </w:r>
      <w:r>
        <w:rPr>
          <w:noProof/>
        </w:rPr>
      </w:r>
      <w:r>
        <w:rPr>
          <w:noProof/>
        </w:rPr>
        <w:fldChar w:fldCharType="separate"/>
      </w:r>
      <w:r>
        <w:rPr>
          <w:noProof/>
        </w:rPr>
        <w:t>166</w:t>
      </w:r>
      <w:r>
        <w:rPr>
          <w:noProof/>
        </w:rPr>
        <w:fldChar w:fldCharType="end"/>
      </w:r>
    </w:p>
    <w:p w:rsidR="00F34664" w:rsidRPr="005926F6" w:rsidRDefault="00F34664">
      <w:pPr>
        <w:pStyle w:val="TOC4"/>
        <w:rPr>
          <w:rFonts w:ascii="Calibri" w:eastAsia="Times New Roman" w:hAnsi="Calibri"/>
          <w:noProof/>
          <w:sz w:val="22"/>
          <w:szCs w:val="22"/>
          <w:lang w:val="en-US"/>
        </w:rPr>
      </w:pPr>
      <w:r w:rsidRPr="00110DBA">
        <w:rPr>
          <w:rFonts w:eastAsia="Times New Roman"/>
          <w:noProof/>
        </w:rPr>
        <w:t>5.6.2.45</w:t>
      </w:r>
      <w:r w:rsidRPr="005926F6">
        <w:rPr>
          <w:rFonts w:ascii="Calibri" w:eastAsia="Times New Roman" w:hAnsi="Calibri"/>
          <w:noProof/>
          <w:sz w:val="22"/>
          <w:szCs w:val="22"/>
          <w:lang w:val="en-US"/>
        </w:rPr>
        <w:tab/>
      </w:r>
      <w:r w:rsidRPr="00110DBA">
        <w:rPr>
          <w:rFonts w:eastAsia="Times New Roman"/>
          <w:noProof/>
        </w:rPr>
        <w:t>Type PduSessionEventNotification</w:t>
      </w:r>
      <w:r>
        <w:rPr>
          <w:noProof/>
        </w:rPr>
        <w:tab/>
      </w:r>
      <w:r>
        <w:rPr>
          <w:noProof/>
        </w:rPr>
        <w:fldChar w:fldCharType="begin"/>
      </w:r>
      <w:r>
        <w:rPr>
          <w:noProof/>
        </w:rPr>
        <w:instrText xml:space="preserve"> PAGEREF _Toc153375380 \h </w:instrText>
      </w:r>
      <w:r>
        <w:rPr>
          <w:noProof/>
        </w:rPr>
      </w:r>
      <w:r>
        <w:rPr>
          <w:noProof/>
        </w:rPr>
        <w:fldChar w:fldCharType="separate"/>
      </w:r>
      <w:r>
        <w:rPr>
          <w:noProof/>
        </w:rPr>
        <w:t>167</w:t>
      </w:r>
      <w:r>
        <w:rPr>
          <w:noProof/>
        </w:rPr>
        <w:fldChar w:fldCharType="end"/>
      </w:r>
    </w:p>
    <w:p w:rsidR="00F34664" w:rsidRPr="005926F6" w:rsidRDefault="00F34664">
      <w:pPr>
        <w:pStyle w:val="TOC4"/>
        <w:rPr>
          <w:rFonts w:ascii="Calibri" w:eastAsia="Times New Roman" w:hAnsi="Calibri"/>
          <w:noProof/>
          <w:sz w:val="22"/>
          <w:szCs w:val="22"/>
          <w:lang w:val="en-US"/>
        </w:rPr>
      </w:pPr>
      <w:r w:rsidRPr="00110DBA">
        <w:rPr>
          <w:rFonts w:eastAsia="Times New Roman"/>
          <w:noProof/>
        </w:rPr>
        <w:t>5.6.2.46</w:t>
      </w:r>
      <w:r w:rsidRPr="005926F6">
        <w:rPr>
          <w:rFonts w:ascii="Calibri" w:eastAsia="Times New Roman" w:hAnsi="Calibri"/>
          <w:noProof/>
          <w:sz w:val="22"/>
          <w:szCs w:val="22"/>
          <w:lang w:val="en-US"/>
        </w:rPr>
        <w:tab/>
      </w:r>
      <w:r w:rsidRPr="00110DBA">
        <w:rPr>
          <w:rFonts w:eastAsia="Times New Roman"/>
          <w:noProof/>
        </w:rPr>
        <w:t>Type PcfAddressingInfo</w:t>
      </w:r>
      <w:r>
        <w:rPr>
          <w:noProof/>
        </w:rPr>
        <w:tab/>
      </w:r>
      <w:r>
        <w:rPr>
          <w:noProof/>
        </w:rPr>
        <w:fldChar w:fldCharType="begin"/>
      </w:r>
      <w:r>
        <w:rPr>
          <w:noProof/>
        </w:rPr>
        <w:instrText xml:space="preserve"> PAGEREF _Toc153375381 \h </w:instrText>
      </w:r>
      <w:r>
        <w:rPr>
          <w:noProof/>
        </w:rPr>
      </w:r>
      <w:r>
        <w:rPr>
          <w:noProof/>
        </w:rPr>
        <w:fldChar w:fldCharType="separate"/>
      </w:r>
      <w:r>
        <w:rPr>
          <w:noProof/>
        </w:rPr>
        <w:t>168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5.6.2.47</w:t>
      </w:r>
      <w:r w:rsidRPr="005926F6">
        <w:rPr>
          <w:rFonts w:ascii="Calibri" w:eastAsia="Times New Roman" w:hAnsi="Calibri"/>
          <w:noProof/>
          <w:sz w:val="22"/>
          <w:szCs w:val="22"/>
          <w:lang w:val="en-US"/>
        </w:rPr>
        <w:tab/>
      </w:r>
      <w:r>
        <w:rPr>
          <w:noProof/>
        </w:rPr>
        <w:t>Type AlternativeServiceRequirementsData</w:t>
      </w:r>
      <w:r>
        <w:rPr>
          <w:noProof/>
        </w:rPr>
        <w:tab/>
      </w:r>
      <w:r>
        <w:rPr>
          <w:noProof/>
        </w:rPr>
        <w:fldChar w:fldCharType="begin"/>
      </w:r>
      <w:r>
        <w:rPr>
          <w:noProof/>
        </w:rPr>
        <w:instrText xml:space="preserve"> PAGEREF _Toc153375382 \h </w:instrText>
      </w:r>
      <w:r>
        <w:rPr>
          <w:noProof/>
        </w:rPr>
      </w:r>
      <w:r>
        <w:rPr>
          <w:noProof/>
        </w:rPr>
        <w:fldChar w:fldCharType="separate"/>
      </w:r>
      <w:r>
        <w:rPr>
          <w:noProof/>
        </w:rPr>
        <w:t>168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w:t>
      </w:r>
      <w:r>
        <w:rPr>
          <w:noProof/>
          <w:lang w:eastAsia="zh-CN"/>
        </w:rPr>
        <w:t>48</w:t>
      </w:r>
      <w:r w:rsidRPr="005926F6">
        <w:rPr>
          <w:rFonts w:ascii="Calibri" w:eastAsia="Times New Roman" w:hAnsi="Calibri"/>
          <w:noProof/>
          <w:sz w:val="22"/>
          <w:szCs w:val="22"/>
          <w:lang w:val="en-US"/>
        </w:rPr>
        <w:tab/>
      </w:r>
      <w:r>
        <w:rPr>
          <w:noProof/>
        </w:rPr>
        <w:t>Type Periodicity</w:t>
      </w:r>
      <w:r>
        <w:rPr>
          <w:noProof/>
          <w:lang w:eastAsia="zh-CN"/>
        </w:rPr>
        <w:t>Range</w:t>
      </w:r>
      <w:r>
        <w:rPr>
          <w:noProof/>
        </w:rPr>
        <w:tab/>
      </w:r>
      <w:r>
        <w:rPr>
          <w:noProof/>
        </w:rPr>
        <w:fldChar w:fldCharType="begin"/>
      </w:r>
      <w:r>
        <w:rPr>
          <w:noProof/>
        </w:rPr>
        <w:instrText xml:space="preserve"> PAGEREF _Toc153375383 \h </w:instrText>
      </w:r>
      <w:r>
        <w:rPr>
          <w:noProof/>
        </w:rPr>
      </w:r>
      <w:r>
        <w:rPr>
          <w:noProof/>
        </w:rPr>
        <w:fldChar w:fldCharType="separate"/>
      </w:r>
      <w:r>
        <w:rPr>
          <w:noProof/>
        </w:rPr>
        <w:t>169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5.6.2.49</w:t>
      </w:r>
      <w:r w:rsidRPr="005926F6">
        <w:rPr>
          <w:rFonts w:ascii="Calibri" w:eastAsia="Times New Roman" w:hAnsi="Calibri"/>
          <w:noProof/>
          <w:sz w:val="22"/>
          <w:szCs w:val="22"/>
          <w:lang w:val="en-US"/>
        </w:rPr>
        <w:tab/>
      </w:r>
      <w:r>
        <w:rPr>
          <w:noProof/>
        </w:rPr>
        <w:t>Type AfSfcRequirement</w:t>
      </w:r>
      <w:r>
        <w:rPr>
          <w:noProof/>
        </w:rPr>
        <w:tab/>
      </w:r>
      <w:r>
        <w:rPr>
          <w:noProof/>
        </w:rPr>
        <w:fldChar w:fldCharType="begin"/>
      </w:r>
      <w:r>
        <w:rPr>
          <w:noProof/>
        </w:rPr>
        <w:instrText xml:space="preserve"> PAGEREF _Toc153375384 \h </w:instrText>
      </w:r>
      <w:r>
        <w:rPr>
          <w:noProof/>
        </w:rPr>
      </w:r>
      <w:r>
        <w:rPr>
          <w:noProof/>
        </w:rPr>
        <w:fldChar w:fldCharType="separate"/>
      </w:r>
      <w:r>
        <w:rPr>
          <w:noProof/>
        </w:rPr>
        <w:t>169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5.6.2.51</w:t>
      </w:r>
      <w:r w:rsidRPr="005926F6">
        <w:rPr>
          <w:rFonts w:ascii="Calibri" w:eastAsia="Times New Roman" w:hAnsi="Calibri"/>
          <w:noProof/>
          <w:sz w:val="22"/>
          <w:szCs w:val="22"/>
          <w:lang w:val="en-US"/>
        </w:rPr>
        <w:tab/>
      </w:r>
      <w:r>
        <w:rPr>
          <w:noProof/>
        </w:rPr>
        <w:t>Type ProtoDesc</w:t>
      </w:r>
      <w:r>
        <w:rPr>
          <w:noProof/>
        </w:rPr>
        <w:tab/>
      </w:r>
      <w:r>
        <w:rPr>
          <w:noProof/>
        </w:rPr>
        <w:fldChar w:fldCharType="begin"/>
      </w:r>
      <w:r>
        <w:rPr>
          <w:noProof/>
        </w:rPr>
        <w:instrText xml:space="preserve"> PAGEREF _Toc153375385 \h </w:instrText>
      </w:r>
      <w:r>
        <w:rPr>
          <w:noProof/>
        </w:rPr>
      </w:r>
      <w:r>
        <w:rPr>
          <w:noProof/>
        </w:rPr>
        <w:fldChar w:fldCharType="separate"/>
      </w:r>
      <w:r>
        <w:rPr>
          <w:noProof/>
        </w:rPr>
        <w:t>170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5.6.2.52</w:t>
      </w:r>
      <w:r w:rsidRPr="005926F6">
        <w:rPr>
          <w:rFonts w:ascii="Calibri" w:eastAsia="Times New Roman" w:hAnsi="Calibri"/>
          <w:noProof/>
          <w:sz w:val="22"/>
          <w:szCs w:val="22"/>
          <w:lang w:val="en-US"/>
        </w:rPr>
        <w:tab/>
      </w:r>
      <w:r>
        <w:rPr>
          <w:noProof/>
        </w:rPr>
        <w:t>Type ProtoDescRm</w:t>
      </w:r>
      <w:r>
        <w:rPr>
          <w:noProof/>
        </w:rPr>
        <w:tab/>
      </w:r>
      <w:r>
        <w:rPr>
          <w:noProof/>
        </w:rPr>
        <w:fldChar w:fldCharType="begin"/>
      </w:r>
      <w:r>
        <w:rPr>
          <w:noProof/>
        </w:rPr>
        <w:instrText xml:space="preserve"> PAGEREF _Toc153375386 \h </w:instrText>
      </w:r>
      <w:r>
        <w:rPr>
          <w:noProof/>
        </w:rPr>
      </w:r>
      <w:r>
        <w:rPr>
          <w:noProof/>
        </w:rPr>
        <w:fldChar w:fldCharType="separate"/>
      </w:r>
      <w:r>
        <w:rPr>
          <w:noProof/>
        </w:rPr>
        <w:t>170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5.6.2.53</w:t>
      </w:r>
      <w:r w:rsidRPr="005926F6">
        <w:rPr>
          <w:rFonts w:ascii="Calibri" w:eastAsia="Times New Roman" w:hAnsi="Calibri"/>
          <w:noProof/>
          <w:sz w:val="22"/>
          <w:szCs w:val="22"/>
          <w:lang w:val="en-US"/>
        </w:rPr>
        <w:tab/>
      </w:r>
      <w:r>
        <w:rPr>
          <w:noProof/>
        </w:rPr>
        <w:t>Type PdvMonitoringReport</w:t>
      </w:r>
      <w:r>
        <w:rPr>
          <w:noProof/>
        </w:rPr>
        <w:tab/>
      </w:r>
      <w:r>
        <w:rPr>
          <w:noProof/>
        </w:rPr>
        <w:fldChar w:fldCharType="begin"/>
      </w:r>
      <w:r>
        <w:rPr>
          <w:noProof/>
        </w:rPr>
        <w:instrText xml:space="preserve"> PAGEREF _Toc153375387 \h </w:instrText>
      </w:r>
      <w:r>
        <w:rPr>
          <w:noProof/>
        </w:rPr>
      </w:r>
      <w:r>
        <w:rPr>
          <w:noProof/>
        </w:rPr>
        <w:fldChar w:fldCharType="separate"/>
      </w:r>
      <w:r>
        <w:rPr>
          <w:noProof/>
        </w:rPr>
        <w:t>170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5.6.2.54</w:t>
      </w:r>
      <w:r w:rsidRPr="005926F6">
        <w:rPr>
          <w:rFonts w:ascii="Calibri" w:eastAsia="Times New Roman" w:hAnsi="Calibri"/>
          <w:noProof/>
          <w:sz w:val="22"/>
          <w:szCs w:val="22"/>
          <w:lang w:val="en-US"/>
        </w:rPr>
        <w:tab/>
      </w:r>
      <w:r>
        <w:rPr>
          <w:noProof/>
        </w:rPr>
        <w:t>Type PeriodicityInfo</w:t>
      </w:r>
      <w:r>
        <w:rPr>
          <w:noProof/>
        </w:rPr>
        <w:tab/>
      </w:r>
      <w:r>
        <w:rPr>
          <w:noProof/>
        </w:rPr>
        <w:fldChar w:fldCharType="begin"/>
      </w:r>
      <w:r>
        <w:rPr>
          <w:noProof/>
        </w:rPr>
        <w:instrText xml:space="preserve"> PAGEREF _Toc153375388 \h </w:instrText>
      </w:r>
      <w:r>
        <w:rPr>
          <w:noProof/>
        </w:rPr>
      </w:r>
      <w:r>
        <w:rPr>
          <w:noProof/>
        </w:rPr>
        <w:fldChar w:fldCharType="separate"/>
      </w:r>
      <w:r>
        <w:rPr>
          <w:noProof/>
        </w:rPr>
        <w:t>170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5.6.2.</w:t>
      </w:r>
      <w:r>
        <w:rPr>
          <w:noProof/>
          <w:lang w:eastAsia="zh-CN"/>
        </w:rPr>
        <w:t>56</w:t>
      </w:r>
      <w:r w:rsidRPr="005926F6">
        <w:rPr>
          <w:rFonts w:ascii="Calibri" w:eastAsia="Times New Roman" w:hAnsi="Calibri"/>
          <w:noProof/>
          <w:sz w:val="22"/>
          <w:szCs w:val="22"/>
          <w:lang w:val="en-US"/>
        </w:rPr>
        <w:tab/>
      </w:r>
      <w:r>
        <w:rPr>
          <w:noProof/>
        </w:rPr>
        <w:t xml:space="preserve">Type </w:t>
      </w:r>
      <w:r>
        <w:rPr>
          <w:noProof/>
          <w:lang w:eastAsia="zh-CN"/>
        </w:rPr>
        <w:t>L4sSupport</w:t>
      </w:r>
      <w:r>
        <w:rPr>
          <w:noProof/>
        </w:rPr>
        <w:tab/>
      </w:r>
      <w:r>
        <w:rPr>
          <w:noProof/>
        </w:rPr>
        <w:fldChar w:fldCharType="begin"/>
      </w:r>
      <w:r>
        <w:rPr>
          <w:noProof/>
        </w:rPr>
        <w:instrText xml:space="preserve"> PAGEREF _Toc153375389 \h </w:instrText>
      </w:r>
      <w:r>
        <w:rPr>
          <w:noProof/>
        </w:rPr>
      </w:r>
      <w:r>
        <w:rPr>
          <w:noProof/>
        </w:rPr>
        <w:fldChar w:fldCharType="separate"/>
      </w:r>
      <w:r>
        <w:rPr>
          <w:noProof/>
        </w:rPr>
        <w:t>171</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5.6.3</w:t>
      </w:r>
      <w:r w:rsidRPr="005926F6">
        <w:rPr>
          <w:rFonts w:ascii="Calibri" w:eastAsia="Times New Roman" w:hAnsi="Calibri"/>
          <w:noProof/>
          <w:sz w:val="22"/>
          <w:szCs w:val="22"/>
          <w:lang w:val="en-US"/>
        </w:rPr>
        <w:tab/>
      </w:r>
      <w:r>
        <w:rPr>
          <w:noProof/>
        </w:rPr>
        <w:t>Simple data types and enumerations</w:t>
      </w:r>
      <w:r>
        <w:rPr>
          <w:noProof/>
        </w:rPr>
        <w:tab/>
      </w:r>
      <w:r>
        <w:rPr>
          <w:noProof/>
        </w:rPr>
        <w:fldChar w:fldCharType="begin"/>
      </w:r>
      <w:r>
        <w:rPr>
          <w:noProof/>
        </w:rPr>
        <w:instrText xml:space="preserve"> PAGEREF _Toc153375390 \h </w:instrText>
      </w:r>
      <w:r>
        <w:rPr>
          <w:noProof/>
        </w:rPr>
      </w:r>
      <w:r>
        <w:rPr>
          <w:noProof/>
        </w:rPr>
        <w:fldChar w:fldCharType="separate"/>
      </w:r>
      <w:r>
        <w:rPr>
          <w:noProof/>
        </w:rPr>
        <w:t>171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w:t>
      </w:r>
      <w:r w:rsidRPr="005926F6">
        <w:rPr>
          <w:rFonts w:ascii="Calibri" w:eastAsia="Times New Roman" w:hAnsi="Calibri"/>
          <w:noProof/>
          <w:sz w:val="22"/>
          <w:szCs w:val="22"/>
          <w:lang w:val="en-US"/>
        </w:rPr>
        <w:tab/>
      </w:r>
      <w:r>
        <w:rPr>
          <w:noProof/>
        </w:rPr>
        <w:t>Introduction</w:t>
      </w:r>
      <w:r>
        <w:rPr>
          <w:noProof/>
        </w:rPr>
        <w:tab/>
      </w:r>
      <w:r>
        <w:rPr>
          <w:noProof/>
        </w:rPr>
        <w:fldChar w:fldCharType="begin"/>
      </w:r>
      <w:r>
        <w:rPr>
          <w:noProof/>
        </w:rPr>
        <w:instrText xml:space="preserve"> PAGEREF _Toc153375391 \h </w:instrText>
      </w:r>
      <w:r>
        <w:rPr>
          <w:noProof/>
        </w:rPr>
      </w:r>
      <w:r>
        <w:rPr>
          <w:noProof/>
        </w:rPr>
        <w:fldChar w:fldCharType="separate"/>
      </w:r>
      <w:r>
        <w:rPr>
          <w:noProof/>
        </w:rPr>
        <w:t>171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5.6.3.2</w:t>
      </w:r>
      <w:r w:rsidRPr="005926F6">
        <w:rPr>
          <w:rFonts w:ascii="Calibri" w:eastAsia="Times New Roman" w:hAnsi="Calibri"/>
          <w:noProof/>
          <w:sz w:val="22"/>
          <w:szCs w:val="22"/>
          <w:lang w:val="en-US"/>
        </w:rPr>
        <w:tab/>
      </w:r>
      <w:r>
        <w:rPr>
          <w:noProof/>
        </w:rPr>
        <w:t>Simple data types</w:t>
      </w:r>
      <w:r>
        <w:rPr>
          <w:noProof/>
        </w:rPr>
        <w:tab/>
      </w:r>
      <w:r>
        <w:rPr>
          <w:noProof/>
        </w:rPr>
        <w:fldChar w:fldCharType="begin"/>
      </w:r>
      <w:r>
        <w:rPr>
          <w:noProof/>
        </w:rPr>
        <w:instrText xml:space="preserve"> PAGEREF _Toc153375392 \h </w:instrText>
      </w:r>
      <w:r>
        <w:rPr>
          <w:noProof/>
        </w:rPr>
      </w:r>
      <w:r>
        <w:rPr>
          <w:noProof/>
        </w:rPr>
        <w:fldChar w:fldCharType="separate"/>
      </w:r>
      <w:r>
        <w:rPr>
          <w:noProof/>
        </w:rPr>
        <w:t>171</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5.6.3.3</w:t>
      </w:r>
      <w:r w:rsidRPr="005926F6">
        <w:rPr>
          <w:rFonts w:ascii="Calibri" w:eastAsia="Times New Roman" w:hAnsi="Calibri"/>
          <w:noProof/>
          <w:sz w:val="22"/>
          <w:szCs w:val="22"/>
          <w:lang w:val="en-US"/>
        </w:rPr>
        <w:tab/>
      </w:r>
      <w:r>
        <w:rPr>
          <w:noProof/>
        </w:rPr>
        <w:t>Enumeration: MediaType</w:t>
      </w:r>
      <w:r>
        <w:rPr>
          <w:noProof/>
        </w:rPr>
        <w:tab/>
      </w:r>
      <w:r>
        <w:rPr>
          <w:noProof/>
        </w:rPr>
        <w:fldChar w:fldCharType="begin"/>
      </w:r>
      <w:r>
        <w:rPr>
          <w:noProof/>
        </w:rPr>
        <w:instrText xml:space="preserve"> PAGEREF _Toc153375393 \h </w:instrText>
      </w:r>
      <w:r>
        <w:rPr>
          <w:noProof/>
        </w:rPr>
      </w:r>
      <w:r>
        <w:rPr>
          <w:noProof/>
        </w:rPr>
        <w:fldChar w:fldCharType="separate"/>
      </w:r>
      <w:r>
        <w:rPr>
          <w:noProof/>
        </w:rPr>
        <w:t>172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5.6.3.4</w:t>
      </w:r>
      <w:r w:rsidRPr="005926F6">
        <w:rPr>
          <w:rFonts w:ascii="Calibri" w:eastAsia="Times New Roman" w:hAnsi="Calibri"/>
          <w:noProof/>
          <w:sz w:val="22"/>
          <w:szCs w:val="22"/>
          <w:lang w:val="en-US"/>
        </w:rPr>
        <w:tab/>
      </w:r>
      <w:r>
        <w:rPr>
          <w:noProof/>
        </w:rPr>
        <w:t>Enumeration: ReservPriority</w:t>
      </w:r>
      <w:r>
        <w:rPr>
          <w:noProof/>
        </w:rPr>
        <w:tab/>
      </w:r>
      <w:r>
        <w:rPr>
          <w:noProof/>
        </w:rPr>
        <w:fldChar w:fldCharType="begin"/>
      </w:r>
      <w:r>
        <w:rPr>
          <w:noProof/>
        </w:rPr>
        <w:instrText xml:space="preserve"> PAGEREF _Toc153375394 \h </w:instrText>
      </w:r>
      <w:r>
        <w:rPr>
          <w:noProof/>
        </w:rPr>
      </w:r>
      <w:r>
        <w:rPr>
          <w:noProof/>
        </w:rPr>
        <w:fldChar w:fldCharType="separate"/>
      </w:r>
      <w:r>
        <w:rPr>
          <w:noProof/>
        </w:rPr>
        <w:t>173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5.6.3.5</w:t>
      </w:r>
      <w:r w:rsidRPr="005926F6">
        <w:rPr>
          <w:rFonts w:ascii="Calibri" w:eastAsia="Times New Roman" w:hAnsi="Calibri"/>
          <w:noProof/>
          <w:sz w:val="22"/>
          <w:szCs w:val="22"/>
          <w:lang w:val="en-US"/>
        </w:rPr>
        <w:tab/>
      </w:r>
      <w:r>
        <w:rPr>
          <w:noProof/>
        </w:rPr>
        <w:t>Enumeration: ServAuthInfo</w:t>
      </w:r>
      <w:r>
        <w:rPr>
          <w:noProof/>
        </w:rPr>
        <w:tab/>
      </w:r>
      <w:r>
        <w:rPr>
          <w:noProof/>
        </w:rPr>
        <w:fldChar w:fldCharType="begin"/>
      </w:r>
      <w:r>
        <w:rPr>
          <w:noProof/>
        </w:rPr>
        <w:instrText xml:space="preserve"> PAGEREF _Toc153375395 \h </w:instrText>
      </w:r>
      <w:r>
        <w:rPr>
          <w:noProof/>
        </w:rPr>
      </w:r>
      <w:r>
        <w:rPr>
          <w:noProof/>
        </w:rPr>
        <w:fldChar w:fldCharType="separate"/>
      </w:r>
      <w:r>
        <w:rPr>
          <w:noProof/>
        </w:rPr>
        <w:t>173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5.6.3.6</w:t>
      </w:r>
      <w:r w:rsidRPr="005926F6">
        <w:rPr>
          <w:rFonts w:ascii="Calibri" w:eastAsia="Times New Roman" w:hAnsi="Calibri"/>
          <w:noProof/>
          <w:sz w:val="22"/>
          <w:szCs w:val="22"/>
          <w:lang w:val="en-US"/>
        </w:rPr>
        <w:tab/>
      </w:r>
      <w:r>
        <w:rPr>
          <w:noProof/>
        </w:rPr>
        <w:t>Enumeration: SponsoringStatus</w:t>
      </w:r>
      <w:r>
        <w:rPr>
          <w:noProof/>
        </w:rPr>
        <w:tab/>
      </w:r>
      <w:r>
        <w:rPr>
          <w:noProof/>
        </w:rPr>
        <w:fldChar w:fldCharType="begin"/>
      </w:r>
      <w:r>
        <w:rPr>
          <w:noProof/>
        </w:rPr>
        <w:instrText xml:space="preserve"> PAGEREF _Toc153375396 \h </w:instrText>
      </w:r>
      <w:r>
        <w:rPr>
          <w:noProof/>
        </w:rPr>
      </w:r>
      <w:r>
        <w:rPr>
          <w:noProof/>
        </w:rPr>
        <w:fldChar w:fldCharType="separate"/>
      </w:r>
      <w:r>
        <w:rPr>
          <w:noProof/>
        </w:rPr>
        <w:t>173</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5.6.3.7</w:t>
      </w:r>
      <w:r w:rsidRPr="005926F6">
        <w:rPr>
          <w:rFonts w:ascii="Calibri" w:eastAsia="Times New Roman" w:hAnsi="Calibri"/>
          <w:noProof/>
          <w:sz w:val="22"/>
          <w:szCs w:val="22"/>
          <w:lang w:val="en-US"/>
        </w:rPr>
        <w:tab/>
      </w:r>
      <w:r>
        <w:rPr>
          <w:noProof/>
        </w:rPr>
        <w:t>Enumeration: AfEvent</w:t>
      </w:r>
      <w:r>
        <w:rPr>
          <w:noProof/>
        </w:rPr>
        <w:tab/>
      </w:r>
      <w:r>
        <w:rPr>
          <w:noProof/>
        </w:rPr>
        <w:fldChar w:fldCharType="begin"/>
      </w:r>
      <w:r>
        <w:rPr>
          <w:noProof/>
        </w:rPr>
        <w:instrText xml:space="preserve"> PAGEREF _Toc153375397 \h </w:instrText>
      </w:r>
      <w:r>
        <w:rPr>
          <w:noProof/>
        </w:rPr>
      </w:r>
      <w:r>
        <w:rPr>
          <w:noProof/>
        </w:rPr>
        <w:fldChar w:fldCharType="separate"/>
      </w:r>
      <w:r>
        <w:rPr>
          <w:noProof/>
        </w:rPr>
        <w:t>174</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5.6.3.8</w:t>
      </w:r>
      <w:r w:rsidRPr="005926F6">
        <w:rPr>
          <w:rFonts w:ascii="Calibri" w:eastAsia="Times New Roman" w:hAnsi="Calibri"/>
          <w:noProof/>
          <w:sz w:val="22"/>
          <w:szCs w:val="22"/>
          <w:lang w:val="en-US"/>
        </w:rPr>
        <w:tab/>
      </w:r>
      <w:r>
        <w:rPr>
          <w:noProof/>
        </w:rPr>
        <w:t>Enumeration: AfNotifMethod</w:t>
      </w:r>
      <w:r>
        <w:rPr>
          <w:noProof/>
        </w:rPr>
        <w:tab/>
      </w:r>
      <w:r>
        <w:rPr>
          <w:noProof/>
        </w:rPr>
        <w:fldChar w:fldCharType="begin"/>
      </w:r>
      <w:r>
        <w:rPr>
          <w:noProof/>
        </w:rPr>
        <w:instrText xml:space="preserve"> PAGEREF _Toc153375398 \h </w:instrText>
      </w:r>
      <w:r>
        <w:rPr>
          <w:noProof/>
        </w:rPr>
      </w:r>
      <w:r>
        <w:rPr>
          <w:noProof/>
        </w:rPr>
        <w:fldChar w:fldCharType="separate"/>
      </w:r>
      <w:r>
        <w:rPr>
          <w:noProof/>
        </w:rPr>
        <w:t>176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5.6.3.9</w:t>
      </w:r>
      <w:r w:rsidRPr="005926F6">
        <w:rPr>
          <w:rFonts w:ascii="Calibri" w:eastAsia="Times New Roman" w:hAnsi="Calibri"/>
          <w:noProof/>
          <w:sz w:val="22"/>
          <w:szCs w:val="22"/>
          <w:lang w:val="en-US"/>
        </w:rPr>
        <w:tab/>
      </w:r>
      <w:r>
        <w:rPr>
          <w:noProof/>
        </w:rPr>
        <w:t>Enumeration: QosNotifType</w:t>
      </w:r>
      <w:r>
        <w:rPr>
          <w:noProof/>
        </w:rPr>
        <w:tab/>
      </w:r>
      <w:r>
        <w:rPr>
          <w:noProof/>
        </w:rPr>
        <w:fldChar w:fldCharType="begin"/>
      </w:r>
      <w:r>
        <w:rPr>
          <w:noProof/>
        </w:rPr>
        <w:instrText xml:space="preserve"> PAGEREF _Toc153375399 \h </w:instrText>
      </w:r>
      <w:r>
        <w:rPr>
          <w:noProof/>
        </w:rPr>
      </w:r>
      <w:r>
        <w:rPr>
          <w:noProof/>
        </w:rPr>
        <w:fldChar w:fldCharType="separate"/>
      </w:r>
      <w:r>
        <w:rPr>
          <w:noProof/>
        </w:rPr>
        <w:t>176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5.6.3.10</w:t>
      </w:r>
      <w:r w:rsidRPr="005926F6">
        <w:rPr>
          <w:rFonts w:ascii="Calibri" w:eastAsia="Times New Roman" w:hAnsi="Calibri"/>
          <w:noProof/>
          <w:sz w:val="22"/>
          <w:szCs w:val="22"/>
          <w:lang w:val="en-US"/>
        </w:rPr>
        <w:tab/>
      </w:r>
      <w:r>
        <w:rPr>
          <w:noProof/>
        </w:rPr>
        <w:t>Enumeration: TerminationCause</w:t>
      </w:r>
      <w:r>
        <w:rPr>
          <w:noProof/>
        </w:rPr>
        <w:tab/>
      </w:r>
      <w:r>
        <w:rPr>
          <w:noProof/>
        </w:rPr>
        <w:fldChar w:fldCharType="begin"/>
      </w:r>
      <w:r>
        <w:rPr>
          <w:noProof/>
        </w:rPr>
        <w:instrText xml:space="preserve"> PAGEREF _Toc153375400 \h </w:instrText>
      </w:r>
      <w:r>
        <w:rPr>
          <w:noProof/>
        </w:rPr>
      </w:r>
      <w:r>
        <w:rPr>
          <w:noProof/>
        </w:rPr>
        <w:fldChar w:fldCharType="separate"/>
      </w:r>
      <w:r>
        <w:rPr>
          <w:noProof/>
        </w:rPr>
        <w:t>176</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5.6.3.11</w:t>
      </w:r>
      <w:r w:rsidRPr="005926F6">
        <w:rPr>
          <w:rFonts w:ascii="Calibri" w:eastAsia="Times New Roman" w:hAnsi="Calibri"/>
          <w:noProof/>
          <w:sz w:val="22"/>
          <w:szCs w:val="22"/>
          <w:lang w:val="en-US"/>
        </w:rPr>
        <w:tab/>
      </w:r>
      <w:r>
        <w:rPr>
          <w:noProof/>
        </w:rPr>
        <w:t>Void</w:t>
      </w:r>
      <w:r>
        <w:rPr>
          <w:noProof/>
        </w:rPr>
        <w:tab/>
      </w:r>
      <w:r>
        <w:rPr>
          <w:noProof/>
        </w:rPr>
        <w:fldChar w:fldCharType="begin"/>
      </w:r>
      <w:r>
        <w:rPr>
          <w:noProof/>
        </w:rPr>
        <w:instrText xml:space="preserve"> PAGEREF _Toc153375401 \h </w:instrText>
      </w:r>
      <w:r>
        <w:rPr>
          <w:noProof/>
        </w:rPr>
      </w:r>
      <w:r>
        <w:rPr>
          <w:noProof/>
        </w:rPr>
        <w:fldChar w:fldCharType="separate"/>
      </w:r>
      <w:r>
        <w:rPr>
          <w:noProof/>
        </w:rPr>
        <w:t>177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5.6.3.12</w:t>
      </w:r>
      <w:r w:rsidRPr="005926F6">
        <w:rPr>
          <w:rFonts w:ascii="Calibri" w:eastAsia="Times New Roman" w:hAnsi="Calibri"/>
          <w:noProof/>
          <w:sz w:val="22"/>
          <w:szCs w:val="22"/>
          <w:lang w:val="en-US"/>
        </w:rPr>
        <w:tab/>
      </w:r>
      <w:r>
        <w:rPr>
          <w:noProof/>
        </w:rPr>
        <w:t>Enumeration: FlowStatus</w:t>
      </w:r>
      <w:r>
        <w:rPr>
          <w:noProof/>
        </w:rPr>
        <w:tab/>
      </w:r>
      <w:r>
        <w:rPr>
          <w:noProof/>
        </w:rPr>
        <w:fldChar w:fldCharType="begin"/>
      </w:r>
      <w:r>
        <w:rPr>
          <w:noProof/>
        </w:rPr>
        <w:instrText xml:space="preserve"> PAGEREF _Toc153375402 \h </w:instrText>
      </w:r>
      <w:r>
        <w:rPr>
          <w:noProof/>
        </w:rPr>
      </w:r>
      <w:r>
        <w:rPr>
          <w:noProof/>
        </w:rPr>
        <w:fldChar w:fldCharType="separate"/>
      </w:r>
      <w:r>
        <w:rPr>
          <w:noProof/>
        </w:rPr>
        <w:t>177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5.6.3.13</w:t>
      </w:r>
      <w:r w:rsidRPr="005926F6">
        <w:rPr>
          <w:rFonts w:ascii="Calibri" w:eastAsia="Times New Roman" w:hAnsi="Calibri"/>
          <w:noProof/>
          <w:sz w:val="22"/>
          <w:szCs w:val="22"/>
          <w:lang w:val="en-US"/>
        </w:rPr>
        <w:tab/>
      </w:r>
      <w:r>
        <w:rPr>
          <w:noProof/>
        </w:rPr>
        <w:t>Enumeration: MediaComponentResourcesStatus</w:t>
      </w:r>
      <w:r>
        <w:rPr>
          <w:noProof/>
        </w:rPr>
        <w:tab/>
      </w:r>
      <w:r>
        <w:rPr>
          <w:noProof/>
        </w:rPr>
        <w:fldChar w:fldCharType="begin"/>
      </w:r>
      <w:r>
        <w:rPr>
          <w:noProof/>
        </w:rPr>
        <w:instrText xml:space="preserve"> PAGEREF _Toc153375403 \h </w:instrText>
      </w:r>
      <w:r>
        <w:rPr>
          <w:noProof/>
        </w:rPr>
      </w:r>
      <w:r>
        <w:rPr>
          <w:noProof/>
        </w:rPr>
        <w:fldChar w:fldCharType="separate"/>
      </w:r>
      <w:r>
        <w:rPr>
          <w:noProof/>
        </w:rPr>
        <w:t>177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5.6.3.14</w:t>
      </w:r>
      <w:r w:rsidRPr="005926F6">
        <w:rPr>
          <w:rFonts w:ascii="Calibri" w:eastAsia="Times New Roman" w:hAnsi="Calibri"/>
          <w:noProof/>
          <w:sz w:val="22"/>
          <w:szCs w:val="22"/>
          <w:lang w:val="en-US"/>
        </w:rPr>
        <w:tab/>
      </w:r>
      <w:r>
        <w:rPr>
          <w:noProof/>
        </w:rPr>
        <w:t>Enumeration: FlowUsage</w:t>
      </w:r>
      <w:r>
        <w:rPr>
          <w:noProof/>
        </w:rPr>
        <w:tab/>
      </w:r>
      <w:r>
        <w:rPr>
          <w:noProof/>
        </w:rPr>
        <w:fldChar w:fldCharType="begin"/>
      </w:r>
      <w:r>
        <w:rPr>
          <w:noProof/>
        </w:rPr>
        <w:instrText xml:space="preserve"> PAGEREF _Toc153375404 \h </w:instrText>
      </w:r>
      <w:r>
        <w:rPr>
          <w:noProof/>
        </w:rPr>
      </w:r>
      <w:r>
        <w:rPr>
          <w:noProof/>
        </w:rPr>
        <w:fldChar w:fldCharType="separate"/>
      </w:r>
      <w:r>
        <w:rPr>
          <w:noProof/>
        </w:rPr>
        <w:t>177</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5.6.3.15</w:t>
      </w:r>
      <w:r w:rsidRPr="005926F6">
        <w:rPr>
          <w:rFonts w:ascii="Calibri" w:eastAsia="Times New Roman" w:hAnsi="Calibri"/>
          <w:noProof/>
          <w:sz w:val="22"/>
          <w:szCs w:val="22"/>
          <w:lang w:val="en-US"/>
        </w:rPr>
        <w:tab/>
      </w:r>
      <w:r>
        <w:rPr>
          <w:noProof/>
        </w:rPr>
        <w:t>Enumeration: RequiredAccessInfo</w:t>
      </w:r>
      <w:r>
        <w:rPr>
          <w:noProof/>
        </w:rPr>
        <w:tab/>
      </w:r>
      <w:r>
        <w:rPr>
          <w:noProof/>
        </w:rPr>
        <w:fldChar w:fldCharType="begin"/>
      </w:r>
      <w:r>
        <w:rPr>
          <w:noProof/>
        </w:rPr>
        <w:instrText xml:space="preserve"> PAGEREF _Toc153375405 \h </w:instrText>
      </w:r>
      <w:r>
        <w:rPr>
          <w:noProof/>
        </w:rPr>
      </w:r>
      <w:r>
        <w:rPr>
          <w:noProof/>
        </w:rPr>
        <w:fldChar w:fldCharType="separate"/>
      </w:r>
      <w:r>
        <w:rPr>
          <w:noProof/>
        </w:rPr>
        <w:t>178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5.6.3.16</w:t>
      </w:r>
      <w:r w:rsidRPr="005926F6">
        <w:rPr>
          <w:rFonts w:ascii="Calibri" w:eastAsia="Times New Roman" w:hAnsi="Calibri"/>
          <w:noProof/>
          <w:sz w:val="22"/>
          <w:szCs w:val="22"/>
          <w:lang w:val="en-US"/>
        </w:rPr>
        <w:tab/>
      </w:r>
      <w:r>
        <w:rPr>
          <w:noProof/>
        </w:rPr>
        <w:t>Enumeration: ServiceInfoStatus</w:t>
      </w:r>
      <w:r>
        <w:rPr>
          <w:noProof/>
        </w:rPr>
        <w:tab/>
      </w:r>
      <w:r>
        <w:rPr>
          <w:noProof/>
        </w:rPr>
        <w:fldChar w:fldCharType="begin"/>
      </w:r>
      <w:r>
        <w:rPr>
          <w:noProof/>
        </w:rPr>
        <w:instrText xml:space="preserve"> PAGEREF _Toc153375406 \h </w:instrText>
      </w:r>
      <w:r>
        <w:rPr>
          <w:noProof/>
        </w:rPr>
      </w:r>
      <w:r>
        <w:rPr>
          <w:noProof/>
        </w:rPr>
        <w:fldChar w:fldCharType="separate"/>
      </w:r>
      <w:r>
        <w:rPr>
          <w:noProof/>
        </w:rPr>
        <w:t>178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5.6.3.17</w:t>
      </w:r>
      <w:r w:rsidRPr="005926F6">
        <w:rPr>
          <w:rFonts w:ascii="Calibri" w:eastAsia="Times New Roman" w:hAnsi="Calibri"/>
          <w:noProof/>
          <w:sz w:val="22"/>
          <w:szCs w:val="22"/>
          <w:lang w:val="en-US"/>
        </w:rPr>
        <w:tab/>
      </w:r>
      <w:r>
        <w:rPr>
          <w:noProof/>
        </w:rPr>
        <w:t>Enumeration: SipForkingIndication</w:t>
      </w:r>
      <w:r>
        <w:rPr>
          <w:noProof/>
        </w:rPr>
        <w:tab/>
      </w:r>
      <w:r>
        <w:rPr>
          <w:noProof/>
        </w:rPr>
        <w:fldChar w:fldCharType="begin"/>
      </w:r>
      <w:r>
        <w:rPr>
          <w:noProof/>
        </w:rPr>
        <w:instrText xml:space="preserve"> PAGEREF _Toc153375407 \h </w:instrText>
      </w:r>
      <w:r>
        <w:rPr>
          <w:noProof/>
        </w:rPr>
      </w:r>
      <w:r>
        <w:rPr>
          <w:noProof/>
        </w:rPr>
        <w:fldChar w:fldCharType="separate"/>
      </w:r>
      <w:r>
        <w:rPr>
          <w:noProof/>
        </w:rPr>
        <w:t>178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5.6.3.18</w:t>
      </w:r>
      <w:r w:rsidRPr="005926F6">
        <w:rPr>
          <w:rFonts w:ascii="Calibri" w:eastAsia="Times New Roman" w:hAnsi="Calibri"/>
          <w:noProof/>
          <w:sz w:val="22"/>
          <w:szCs w:val="22"/>
          <w:lang w:val="en-US"/>
        </w:rPr>
        <w:tab/>
      </w:r>
      <w:r>
        <w:rPr>
          <w:noProof/>
        </w:rPr>
        <w:t>Enumeration: AfRequestedData</w:t>
      </w:r>
      <w:r>
        <w:rPr>
          <w:noProof/>
        </w:rPr>
        <w:tab/>
      </w:r>
      <w:r>
        <w:rPr>
          <w:noProof/>
        </w:rPr>
        <w:fldChar w:fldCharType="begin"/>
      </w:r>
      <w:r>
        <w:rPr>
          <w:noProof/>
        </w:rPr>
        <w:instrText xml:space="preserve"> PAGEREF _Toc153375408 \h </w:instrText>
      </w:r>
      <w:r>
        <w:rPr>
          <w:noProof/>
        </w:rPr>
      </w:r>
      <w:r>
        <w:rPr>
          <w:noProof/>
        </w:rPr>
        <w:fldChar w:fldCharType="separate"/>
      </w:r>
      <w:r>
        <w:rPr>
          <w:noProof/>
        </w:rPr>
        <w:t>178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5.6.3.19</w:t>
      </w:r>
      <w:r w:rsidRPr="005926F6">
        <w:rPr>
          <w:rFonts w:ascii="Calibri" w:eastAsia="Times New Roman" w:hAnsi="Calibri"/>
          <w:noProof/>
          <w:sz w:val="22"/>
          <w:szCs w:val="22"/>
          <w:lang w:val="en-US"/>
        </w:rPr>
        <w:tab/>
      </w:r>
      <w:r>
        <w:rPr>
          <w:noProof/>
        </w:rPr>
        <w:t>Enumeration: PreemptionControlInformation</w:t>
      </w:r>
      <w:r>
        <w:rPr>
          <w:noProof/>
        </w:rPr>
        <w:tab/>
      </w:r>
      <w:r>
        <w:rPr>
          <w:noProof/>
        </w:rPr>
        <w:fldChar w:fldCharType="begin"/>
      </w:r>
      <w:r>
        <w:rPr>
          <w:noProof/>
        </w:rPr>
        <w:instrText xml:space="preserve"> PAGEREF _Toc153375409 \h </w:instrText>
      </w:r>
      <w:r>
        <w:rPr>
          <w:noProof/>
        </w:rPr>
      </w:r>
      <w:r>
        <w:rPr>
          <w:noProof/>
        </w:rPr>
        <w:fldChar w:fldCharType="separate"/>
      </w:r>
      <w:r>
        <w:rPr>
          <w:noProof/>
        </w:rPr>
        <w:t>178</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5.6.3.20</w:t>
      </w:r>
      <w:r w:rsidRPr="005926F6">
        <w:rPr>
          <w:rFonts w:ascii="Calibri" w:eastAsia="Times New Roman" w:hAnsi="Calibri"/>
          <w:noProof/>
          <w:sz w:val="22"/>
          <w:szCs w:val="22"/>
          <w:lang w:val="en-US"/>
        </w:rPr>
        <w:tab/>
      </w:r>
      <w:r>
        <w:rPr>
          <w:noProof/>
        </w:rPr>
        <w:t>Enumeration: PrioritySharingIndicator</w:t>
      </w:r>
      <w:r>
        <w:rPr>
          <w:noProof/>
        </w:rPr>
        <w:tab/>
      </w:r>
      <w:r>
        <w:rPr>
          <w:noProof/>
        </w:rPr>
        <w:fldChar w:fldCharType="begin"/>
      </w:r>
      <w:r>
        <w:rPr>
          <w:noProof/>
        </w:rPr>
        <w:instrText xml:space="preserve"> PAGEREF _Toc153375410 \h </w:instrText>
      </w:r>
      <w:r>
        <w:rPr>
          <w:noProof/>
        </w:rPr>
      </w:r>
      <w:r>
        <w:rPr>
          <w:noProof/>
        </w:rPr>
        <w:fldChar w:fldCharType="separate"/>
      </w:r>
      <w:r>
        <w:rPr>
          <w:noProof/>
        </w:rPr>
        <w:t>179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5.6.3.21</w:t>
      </w:r>
      <w:r w:rsidRPr="005926F6">
        <w:rPr>
          <w:rFonts w:ascii="Calibri" w:eastAsia="Times New Roman" w:hAnsi="Calibri"/>
          <w:noProof/>
          <w:sz w:val="22"/>
          <w:szCs w:val="22"/>
          <w:lang w:val="en-US"/>
        </w:rPr>
        <w:tab/>
      </w:r>
      <w:r>
        <w:rPr>
          <w:noProof/>
        </w:rPr>
        <w:t>Enumeration: PreemptionControlInformationRm</w:t>
      </w:r>
      <w:r>
        <w:rPr>
          <w:noProof/>
        </w:rPr>
        <w:tab/>
      </w:r>
      <w:r>
        <w:rPr>
          <w:noProof/>
        </w:rPr>
        <w:fldChar w:fldCharType="begin"/>
      </w:r>
      <w:r>
        <w:rPr>
          <w:noProof/>
        </w:rPr>
        <w:instrText xml:space="preserve"> PAGEREF _Toc153375411 \h </w:instrText>
      </w:r>
      <w:r>
        <w:rPr>
          <w:noProof/>
        </w:rPr>
      </w:r>
      <w:r>
        <w:rPr>
          <w:noProof/>
        </w:rPr>
        <w:fldChar w:fldCharType="separate"/>
      </w:r>
      <w:r>
        <w:rPr>
          <w:noProof/>
        </w:rPr>
        <w:t>179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 xml:space="preserve">5.6.3.22 </w:t>
      </w:r>
      <w:r w:rsidRPr="005926F6">
        <w:rPr>
          <w:rFonts w:ascii="Calibri" w:eastAsia="Times New Roman" w:hAnsi="Calibri"/>
          <w:noProof/>
          <w:sz w:val="22"/>
          <w:szCs w:val="22"/>
          <w:lang w:val="en-US"/>
        </w:rPr>
        <w:tab/>
      </w:r>
      <w:r>
        <w:rPr>
          <w:noProof/>
        </w:rPr>
        <w:t>Enumeration: MpsAction</w:t>
      </w:r>
      <w:r>
        <w:rPr>
          <w:noProof/>
        </w:rPr>
        <w:tab/>
      </w:r>
      <w:r>
        <w:rPr>
          <w:noProof/>
        </w:rPr>
        <w:fldChar w:fldCharType="begin"/>
      </w:r>
      <w:r>
        <w:rPr>
          <w:noProof/>
        </w:rPr>
        <w:instrText xml:space="preserve"> PAGEREF _Toc153375412 \h </w:instrText>
      </w:r>
      <w:r>
        <w:rPr>
          <w:noProof/>
        </w:rPr>
      </w:r>
      <w:r>
        <w:rPr>
          <w:noProof/>
        </w:rPr>
        <w:fldChar w:fldCharType="separate"/>
      </w:r>
      <w:r>
        <w:rPr>
          <w:noProof/>
        </w:rPr>
        <w:t>179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5.6.3.23</w:t>
      </w:r>
      <w:r w:rsidRPr="005926F6">
        <w:rPr>
          <w:rFonts w:ascii="Calibri" w:eastAsia="Times New Roman" w:hAnsi="Calibri"/>
          <w:noProof/>
          <w:sz w:val="22"/>
          <w:szCs w:val="22"/>
          <w:lang w:val="en-US"/>
        </w:rPr>
        <w:tab/>
      </w:r>
      <w:r>
        <w:rPr>
          <w:noProof/>
        </w:rPr>
        <w:t>Enumeration: AppDetectionNotifType</w:t>
      </w:r>
      <w:r>
        <w:rPr>
          <w:noProof/>
        </w:rPr>
        <w:tab/>
      </w:r>
      <w:r>
        <w:rPr>
          <w:noProof/>
        </w:rPr>
        <w:fldChar w:fldCharType="begin"/>
      </w:r>
      <w:r>
        <w:rPr>
          <w:noProof/>
        </w:rPr>
        <w:instrText xml:space="preserve"> PAGEREF _Toc153375413 \h </w:instrText>
      </w:r>
      <w:r>
        <w:rPr>
          <w:noProof/>
        </w:rPr>
      </w:r>
      <w:r>
        <w:rPr>
          <w:noProof/>
        </w:rPr>
        <w:fldChar w:fldCharType="separate"/>
      </w:r>
      <w:r>
        <w:rPr>
          <w:noProof/>
        </w:rPr>
        <w:t>179</w:t>
      </w:r>
      <w:r>
        <w:rPr>
          <w:noProof/>
        </w:rPr>
        <w:fldChar w:fldCharType="end"/>
      </w:r>
    </w:p>
    <w:p w:rsidR="00F34664" w:rsidRPr="005926F6" w:rsidRDefault="00F34664">
      <w:pPr>
        <w:pStyle w:val="TOC4"/>
        <w:rPr>
          <w:rFonts w:ascii="Calibri" w:eastAsia="Times New Roman" w:hAnsi="Calibri"/>
          <w:noProof/>
          <w:sz w:val="22"/>
          <w:szCs w:val="22"/>
          <w:lang w:val="en-US"/>
        </w:rPr>
      </w:pPr>
      <w:r w:rsidRPr="00110DBA">
        <w:rPr>
          <w:rFonts w:eastAsia="Times New Roman"/>
          <w:noProof/>
        </w:rPr>
        <w:t>5.6.3.24</w:t>
      </w:r>
      <w:r w:rsidRPr="005926F6">
        <w:rPr>
          <w:rFonts w:ascii="Calibri" w:eastAsia="Times New Roman" w:hAnsi="Calibri"/>
          <w:noProof/>
          <w:sz w:val="22"/>
          <w:szCs w:val="22"/>
          <w:lang w:val="en-US"/>
        </w:rPr>
        <w:tab/>
      </w:r>
      <w:r w:rsidRPr="00110DBA">
        <w:rPr>
          <w:rFonts w:eastAsia="Times New Roman"/>
          <w:noProof/>
        </w:rPr>
        <w:t>Enumeration: PduSessionStatus</w:t>
      </w:r>
      <w:r>
        <w:rPr>
          <w:noProof/>
        </w:rPr>
        <w:tab/>
      </w:r>
      <w:r>
        <w:rPr>
          <w:noProof/>
        </w:rPr>
        <w:fldChar w:fldCharType="begin"/>
      </w:r>
      <w:r>
        <w:rPr>
          <w:noProof/>
        </w:rPr>
        <w:instrText xml:space="preserve"> PAGEREF _Toc153375414 \h </w:instrText>
      </w:r>
      <w:r>
        <w:rPr>
          <w:noProof/>
        </w:rPr>
      </w:r>
      <w:r>
        <w:rPr>
          <w:noProof/>
        </w:rPr>
        <w:fldChar w:fldCharType="separate"/>
      </w:r>
      <w:r>
        <w:rPr>
          <w:noProof/>
        </w:rPr>
        <w:t>179</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5.6.3.25</w:t>
      </w:r>
      <w:r w:rsidRPr="005926F6">
        <w:rPr>
          <w:rFonts w:ascii="Calibri" w:eastAsia="Times New Roman" w:hAnsi="Calibri"/>
          <w:noProof/>
          <w:sz w:val="22"/>
          <w:szCs w:val="22"/>
          <w:lang w:val="en-US"/>
        </w:rPr>
        <w:tab/>
      </w:r>
      <w:r>
        <w:rPr>
          <w:noProof/>
        </w:rPr>
        <w:t>Enumeration: UplinkDownlinkSupport</w:t>
      </w:r>
      <w:r>
        <w:rPr>
          <w:noProof/>
        </w:rPr>
        <w:tab/>
      </w:r>
      <w:r>
        <w:rPr>
          <w:noProof/>
        </w:rPr>
        <w:fldChar w:fldCharType="begin"/>
      </w:r>
      <w:r>
        <w:rPr>
          <w:noProof/>
        </w:rPr>
        <w:instrText xml:space="preserve"> PAGEREF _Toc153375415 \h </w:instrText>
      </w:r>
      <w:r>
        <w:rPr>
          <w:noProof/>
        </w:rPr>
      </w:r>
      <w:r>
        <w:rPr>
          <w:noProof/>
        </w:rPr>
        <w:fldChar w:fldCharType="separate"/>
      </w:r>
      <w:r>
        <w:rPr>
          <w:noProof/>
        </w:rPr>
        <w:t>180</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5.6.3.26</w:t>
      </w:r>
      <w:r w:rsidRPr="005926F6">
        <w:rPr>
          <w:rFonts w:ascii="Calibri" w:eastAsia="Times New Roman" w:hAnsi="Calibri"/>
          <w:noProof/>
          <w:sz w:val="22"/>
          <w:szCs w:val="22"/>
          <w:lang w:val="en-US"/>
        </w:rPr>
        <w:tab/>
      </w:r>
      <w:r>
        <w:rPr>
          <w:noProof/>
        </w:rPr>
        <w:t>Enumeration: L4sNotifType</w:t>
      </w:r>
      <w:r>
        <w:rPr>
          <w:noProof/>
        </w:rPr>
        <w:tab/>
      </w:r>
      <w:r>
        <w:rPr>
          <w:noProof/>
        </w:rPr>
        <w:fldChar w:fldCharType="begin"/>
      </w:r>
      <w:r>
        <w:rPr>
          <w:noProof/>
        </w:rPr>
        <w:instrText xml:space="preserve"> PAGEREF _Toc153375416 \h </w:instrText>
      </w:r>
      <w:r>
        <w:rPr>
          <w:noProof/>
        </w:rPr>
      </w:r>
      <w:r>
        <w:rPr>
          <w:noProof/>
        </w:rPr>
        <w:fldChar w:fldCharType="separate"/>
      </w:r>
      <w:r>
        <w:rPr>
          <w:noProof/>
        </w:rPr>
        <w:t>180</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5.7</w:t>
      </w:r>
      <w:r w:rsidRPr="005926F6">
        <w:rPr>
          <w:rFonts w:ascii="Calibri" w:eastAsia="Times New Roman" w:hAnsi="Calibri"/>
          <w:noProof/>
          <w:sz w:val="22"/>
          <w:szCs w:val="22"/>
          <w:lang w:val="en-US"/>
        </w:rPr>
        <w:tab/>
      </w:r>
      <w:r>
        <w:rPr>
          <w:noProof/>
        </w:rPr>
        <w:t>Error handling</w:t>
      </w:r>
      <w:r>
        <w:rPr>
          <w:noProof/>
        </w:rPr>
        <w:tab/>
      </w:r>
      <w:r>
        <w:rPr>
          <w:noProof/>
        </w:rPr>
        <w:fldChar w:fldCharType="begin"/>
      </w:r>
      <w:r>
        <w:rPr>
          <w:noProof/>
        </w:rPr>
        <w:instrText xml:space="preserve"> PAGEREF _Toc153375417 \h </w:instrText>
      </w:r>
      <w:r>
        <w:rPr>
          <w:noProof/>
        </w:rPr>
      </w:r>
      <w:r>
        <w:rPr>
          <w:noProof/>
        </w:rPr>
        <w:fldChar w:fldCharType="separate"/>
      </w:r>
      <w:r>
        <w:rPr>
          <w:noProof/>
        </w:rPr>
        <w:t>180</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5.7.1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_Toc153375418 \h </w:instrText>
      </w:r>
      <w:r>
        <w:rPr>
          <w:noProof/>
        </w:rPr>
      </w:r>
      <w:r>
        <w:rPr>
          <w:noProof/>
        </w:rPr>
        <w:fldChar w:fldCharType="separate"/>
      </w:r>
      <w:r>
        <w:rPr>
          <w:noProof/>
        </w:rPr>
        <w:t>180</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5.7.2</w:t>
      </w:r>
      <w:r w:rsidRPr="005926F6">
        <w:rPr>
          <w:rFonts w:ascii="Calibri" w:eastAsia="Times New Roman" w:hAnsi="Calibri"/>
          <w:noProof/>
          <w:sz w:val="22"/>
          <w:szCs w:val="22"/>
          <w:lang w:val="en-US"/>
        </w:rPr>
        <w:tab/>
      </w:r>
      <w:r>
        <w:rPr>
          <w:noProof/>
        </w:rPr>
        <w:t>Protocol Errors</w:t>
      </w:r>
      <w:r>
        <w:rPr>
          <w:noProof/>
        </w:rPr>
        <w:tab/>
      </w:r>
      <w:r>
        <w:rPr>
          <w:noProof/>
        </w:rPr>
        <w:fldChar w:fldCharType="begin"/>
      </w:r>
      <w:r>
        <w:rPr>
          <w:noProof/>
        </w:rPr>
        <w:instrText xml:space="preserve"> PAGEREF _Toc153375419 \h </w:instrText>
      </w:r>
      <w:r>
        <w:rPr>
          <w:noProof/>
        </w:rPr>
      </w:r>
      <w:r>
        <w:rPr>
          <w:noProof/>
        </w:rPr>
        <w:fldChar w:fldCharType="separate"/>
      </w:r>
      <w:r>
        <w:rPr>
          <w:noProof/>
        </w:rPr>
        <w:t>180</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5.7.3</w:t>
      </w:r>
      <w:r w:rsidRPr="005926F6">
        <w:rPr>
          <w:rFonts w:ascii="Calibri" w:eastAsia="Times New Roman" w:hAnsi="Calibri"/>
          <w:noProof/>
          <w:sz w:val="22"/>
          <w:szCs w:val="22"/>
          <w:lang w:val="en-US"/>
        </w:rPr>
        <w:tab/>
      </w:r>
      <w:r>
        <w:rPr>
          <w:noProof/>
        </w:rPr>
        <w:t>Application Errors</w:t>
      </w:r>
      <w:r>
        <w:rPr>
          <w:noProof/>
        </w:rPr>
        <w:tab/>
      </w:r>
      <w:r>
        <w:rPr>
          <w:noProof/>
        </w:rPr>
        <w:fldChar w:fldCharType="begin"/>
      </w:r>
      <w:r>
        <w:rPr>
          <w:noProof/>
        </w:rPr>
        <w:instrText xml:space="preserve"> PAGEREF _Toc153375420 \h </w:instrText>
      </w:r>
      <w:r>
        <w:rPr>
          <w:noProof/>
        </w:rPr>
      </w:r>
      <w:r>
        <w:rPr>
          <w:noProof/>
        </w:rPr>
        <w:fldChar w:fldCharType="separate"/>
      </w:r>
      <w:r>
        <w:rPr>
          <w:noProof/>
        </w:rPr>
        <w:t>180</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5.8</w:t>
      </w:r>
      <w:r w:rsidRPr="005926F6">
        <w:rPr>
          <w:rFonts w:ascii="Calibri" w:eastAsia="Times New Roman" w:hAnsi="Calibri"/>
          <w:noProof/>
          <w:sz w:val="22"/>
          <w:szCs w:val="22"/>
          <w:lang w:val="en-US"/>
        </w:rPr>
        <w:tab/>
      </w:r>
      <w:r>
        <w:rPr>
          <w:noProof/>
          <w:lang w:eastAsia="zh-CN"/>
        </w:rPr>
        <w:t>Feature negotiation</w:t>
      </w:r>
      <w:r>
        <w:rPr>
          <w:noProof/>
        </w:rPr>
        <w:tab/>
      </w:r>
      <w:r>
        <w:rPr>
          <w:noProof/>
        </w:rPr>
        <w:fldChar w:fldCharType="begin"/>
      </w:r>
      <w:r>
        <w:rPr>
          <w:noProof/>
        </w:rPr>
        <w:instrText xml:space="preserve"> PAGEREF _Toc153375421 \h </w:instrText>
      </w:r>
      <w:r>
        <w:rPr>
          <w:noProof/>
        </w:rPr>
      </w:r>
      <w:r>
        <w:rPr>
          <w:noProof/>
        </w:rPr>
        <w:fldChar w:fldCharType="separate"/>
      </w:r>
      <w:r>
        <w:rPr>
          <w:noProof/>
        </w:rPr>
        <w:t>182</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5.9</w:t>
      </w:r>
      <w:r w:rsidRPr="005926F6">
        <w:rPr>
          <w:rFonts w:ascii="Calibri" w:eastAsia="Times New Roman" w:hAnsi="Calibri"/>
          <w:noProof/>
          <w:sz w:val="22"/>
          <w:szCs w:val="22"/>
          <w:lang w:val="en-US"/>
        </w:rPr>
        <w:tab/>
      </w:r>
      <w:r>
        <w:rPr>
          <w:noProof/>
        </w:rPr>
        <w:t>Security</w:t>
      </w:r>
      <w:r>
        <w:rPr>
          <w:noProof/>
        </w:rPr>
        <w:tab/>
      </w:r>
      <w:r>
        <w:rPr>
          <w:noProof/>
        </w:rPr>
        <w:fldChar w:fldCharType="begin"/>
      </w:r>
      <w:r>
        <w:rPr>
          <w:noProof/>
        </w:rPr>
        <w:instrText xml:space="preserve"> PAGEREF _Toc153375422 \h </w:instrText>
      </w:r>
      <w:r>
        <w:rPr>
          <w:noProof/>
        </w:rPr>
      </w:r>
      <w:r>
        <w:rPr>
          <w:noProof/>
        </w:rPr>
        <w:fldChar w:fldCharType="separate"/>
      </w:r>
      <w:r>
        <w:rPr>
          <w:noProof/>
        </w:rPr>
        <w:t>186</w:t>
      </w:r>
      <w:r>
        <w:rPr>
          <w:noProof/>
        </w:rPr>
        <w:fldChar w:fldCharType="end"/>
      </w:r>
    </w:p>
    <w:p w:rsidR="00F34664" w:rsidRPr="005926F6" w:rsidRDefault="00F34664">
      <w:pPr>
        <w:pStyle w:val="TOC8"/>
        <w:rPr>
          <w:rFonts w:ascii="Calibri" w:eastAsia="Times New Roman" w:hAnsi="Calibri"/>
          <w:b w:val="0"/>
          <w:noProof/>
          <w:szCs w:val="22"/>
          <w:lang w:val="en-US"/>
        </w:rPr>
      </w:pPr>
      <w:r>
        <w:rPr>
          <w:noProof/>
        </w:rPr>
        <w:t>Annex A (normative): OpenAPI specification</w:t>
      </w:r>
      <w:r>
        <w:rPr>
          <w:noProof/>
        </w:rPr>
        <w:tab/>
      </w:r>
      <w:r>
        <w:rPr>
          <w:noProof/>
        </w:rPr>
        <w:fldChar w:fldCharType="begin"/>
      </w:r>
      <w:r>
        <w:rPr>
          <w:noProof/>
        </w:rPr>
        <w:instrText xml:space="preserve"> PAGEREF _Toc153375423 \h </w:instrText>
      </w:r>
      <w:r>
        <w:rPr>
          <w:noProof/>
        </w:rPr>
      </w:r>
      <w:r>
        <w:rPr>
          <w:noProof/>
        </w:rPr>
        <w:fldChar w:fldCharType="separate"/>
      </w:r>
      <w:r>
        <w:rPr>
          <w:noProof/>
        </w:rPr>
        <w:t>187</w:t>
      </w:r>
      <w:r>
        <w:rPr>
          <w:noProof/>
        </w:rPr>
        <w:fldChar w:fldCharType="end"/>
      </w:r>
    </w:p>
    <w:p w:rsidR="00F34664" w:rsidRPr="005926F6" w:rsidRDefault="00F34664">
      <w:pPr>
        <w:pStyle w:val="TOC1"/>
        <w:rPr>
          <w:rFonts w:ascii="Calibri" w:eastAsia="Times New Roman" w:hAnsi="Calibri"/>
          <w:noProof/>
          <w:szCs w:val="22"/>
          <w:lang w:val="en-US"/>
        </w:rPr>
      </w:pPr>
      <w:r>
        <w:rPr>
          <w:noProof/>
        </w:rPr>
        <w:t>A.1</w:t>
      </w:r>
      <w:r w:rsidRPr="005926F6">
        <w:rPr>
          <w:rFonts w:ascii="Calibri" w:eastAsia="Times New Roman" w:hAnsi="Calibri"/>
          <w:noProof/>
          <w:szCs w:val="22"/>
          <w:lang w:val="en-US"/>
        </w:rPr>
        <w:tab/>
      </w:r>
      <w:r>
        <w:rPr>
          <w:noProof/>
        </w:rPr>
        <w:t>General</w:t>
      </w:r>
      <w:r>
        <w:rPr>
          <w:noProof/>
        </w:rPr>
        <w:tab/>
      </w:r>
      <w:r>
        <w:rPr>
          <w:noProof/>
        </w:rPr>
        <w:fldChar w:fldCharType="begin"/>
      </w:r>
      <w:r>
        <w:rPr>
          <w:noProof/>
        </w:rPr>
        <w:instrText xml:space="preserve"> PAGEREF _Toc153375424 \h </w:instrText>
      </w:r>
      <w:r>
        <w:rPr>
          <w:noProof/>
        </w:rPr>
      </w:r>
      <w:r>
        <w:rPr>
          <w:noProof/>
        </w:rPr>
        <w:fldChar w:fldCharType="separate"/>
      </w:r>
      <w:r>
        <w:rPr>
          <w:noProof/>
        </w:rPr>
        <w:t>187</w:t>
      </w:r>
      <w:r>
        <w:rPr>
          <w:noProof/>
        </w:rPr>
        <w:fldChar w:fldCharType="end"/>
      </w:r>
    </w:p>
    <w:p w:rsidR="00F34664" w:rsidRPr="005926F6" w:rsidRDefault="00F34664">
      <w:pPr>
        <w:pStyle w:val="TOC1"/>
        <w:rPr>
          <w:rFonts w:ascii="Calibri" w:eastAsia="Times New Roman" w:hAnsi="Calibri"/>
          <w:noProof/>
          <w:szCs w:val="22"/>
          <w:lang w:val="en-US"/>
        </w:rPr>
      </w:pPr>
      <w:r>
        <w:rPr>
          <w:noProof/>
        </w:rPr>
        <w:t>A.2</w:t>
      </w:r>
      <w:r w:rsidRPr="005926F6">
        <w:rPr>
          <w:rFonts w:ascii="Calibri" w:eastAsia="Times New Roman" w:hAnsi="Calibri"/>
          <w:noProof/>
          <w:szCs w:val="22"/>
          <w:lang w:val="en-US"/>
        </w:rPr>
        <w:tab/>
      </w:r>
      <w:r>
        <w:rPr>
          <w:noProof/>
        </w:rPr>
        <w:t>Npcf_PolicyAuthorization API</w:t>
      </w:r>
      <w:r>
        <w:rPr>
          <w:noProof/>
        </w:rPr>
        <w:tab/>
      </w:r>
      <w:r>
        <w:rPr>
          <w:noProof/>
        </w:rPr>
        <w:fldChar w:fldCharType="begin"/>
      </w:r>
      <w:r>
        <w:rPr>
          <w:noProof/>
        </w:rPr>
        <w:instrText xml:space="preserve"> PAGEREF _Toc153375425 \h </w:instrText>
      </w:r>
      <w:r>
        <w:rPr>
          <w:noProof/>
        </w:rPr>
      </w:r>
      <w:r>
        <w:rPr>
          <w:noProof/>
        </w:rPr>
        <w:fldChar w:fldCharType="separate"/>
      </w:r>
      <w:r>
        <w:rPr>
          <w:noProof/>
        </w:rPr>
        <w:t>187</w:t>
      </w:r>
      <w:r>
        <w:rPr>
          <w:noProof/>
        </w:rPr>
        <w:fldChar w:fldCharType="end"/>
      </w:r>
    </w:p>
    <w:p w:rsidR="00F34664" w:rsidRPr="005926F6" w:rsidRDefault="00F34664">
      <w:pPr>
        <w:pStyle w:val="TOC8"/>
        <w:rPr>
          <w:rFonts w:ascii="Calibri" w:eastAsia="Times New Roman" w:hAnsi="Calibri"/>
          <w:b w:val="0"/>
          <w:noProof/>
          <w:szCs w:val="22"/>
          <w:lang w:val="en-US"/>
        </w:rPr>
      </w:pPr>
      <w:r>
        <w:rPr>
          <w:noProof/>
        </w:rPr>
        <w:t xml:space="preserve">Annex B (normative): </w:t>
      </w:r>
      <w:r>
        <w:rPr>
          <w:noProof/>
          <w:lang w:eastAsia="ja-JP"/>
        </w:rPr>
        <w:t>IMS Related P-CSCF Procedures over N5</w:t>
      </w:r>
      <w:r>
        <w:rPr>
          <w:noProof/>
        </w:rPr>
        <w:tab/>
      </w:r>
      <w:r>
        <w:rPr>
          <w:noProof/>
        </w:rPr>
        <w:fldChar w:fldCharType="begin"/>
      </w:r>
      <w:r>
        <w:rPr>
          <w:noProof/>
        </w:rPr>
        <w:instrText xml:space="preserve"> PAGEREF _Toc153375426 \h </w:instrText>
      </w:r>
      <w:r>
        <w:rPr>
          <w:noProof/>
        </w:rPr>
      </w:r>
      <w:r>
        <w:rPr>
          <w:noProof/>
        </w:rPr>
        <w:fldChar w:fldCharType="separate"/>
      </w:r>
      <w:r>
        <w:rPr>
          <w:noProof/>
        </w:rPr>
        <w:t>222</w:t>
      </w:r>
      <w:r>
        <w:rPr>
          <w:noProof/>
        </w:rPr>
        <w:fldChar w:fldCharType="end"/>
      </w:r>
    </w:p>
    <w:p w:rsidR="00F34664" w:rsidRPr="005926F6" w:rsidRDefault="00F34664">
      <w:pPr>
        <w:pStyle w:val="TOC1"/>
        <w:rPr>
          <w:rFonts w:ascii="Calibri" w:eastAsia="Times New Roman" w:hAnsi="Calibri"/>
          <w:noProof/>
          <w:szCs w:val="22"/>
          <w:lang w:val="en-US"/>
        </w:rPr>
      </w:pPr>
      <w:r>
        <w:rPr>
          <w:noProof/>
        </w:rPr>
        <w:t>B.1</w:t>
      </w:r>
      <w:r w:rsidRPr="005926F6">
        <w:rPr>
          <w:rFonts w:ascii="Calibri" w:eastAsia="Times New Roman" w:hAnsi="Calibri"/>
          <w:noProof/>
          <w:szCs w:val="22"/>
          <w:lang w:val="en-US"/>
        </w:rPr>
        <w:tab/>
      </w:r>
      <w:r>
        <w:rPr>
          <w:noProof/>
        </w:rPr>
        <w:t>Provision of Service Information at P-CSCF</w:t>
      </w:r>
      <w:r>
        <w:rPr>
          <w:noProof/>
        </w:rPr>
        <w:tab/>
      </w:r>
      <w:r>
        <w:rPr>
          <w:noProof/>
        </w:rPr>
        <w:fldChar w:fldCharType="begin"/>
      </w:r>
      <w:r>
        <w:rPr>
          <w:noProof/>
        </w:rPr>
        <w:instrText xml:space="preserve"> PAGEREF _Toc153375427 \h </w:instrText>
      </w:r>
      <w:r>
        <w:rPr>
          <w:noProof/>
        </w:rPr>
      </w:r>
      <w:r>
        <w:rPr>
          <w:noProof/>
        </w:rPr>
        <w:fldChar w:fldCharType="separate"/>
      </w:r>
      <w:r>
        <w:rPr>
          <w:noProof/>
        </w:rPr>
        <w:t>222</w:t>
      </w:r>
      <w:r>
        <w:rPr>
          <w:noProof/>
        </w:rPr>
        <w:fldChar w:fldCharType="end"/>
      </w:r>
    </w:p>
    <w:p w:rsidR="00F34664" w:rsidRPr="005926F6" w:rsidRDefault="00F34664">
      <w:pPr>
        <w:pStyle w:val="TOC1"/>
        <w:rPr>
          <w:rFonts w:ascii="Calibri" w:eastAsia="Times New Roman" w:hAnsi="Calibri"/>
          <w:noProof/>
          <w:szCs w:val="22"/>
          <w:lang w:val="en-US"/>
        </w:rPr>
      </w:pPr>
      <w:r>
        <w:rPr>
          <w:noProof/>
        </w:rPr>
        <w:t>B.2</w:t>
      </w:r>
      <w:r w:rsidRPr="005926F6">
        <w:rPr>
          <w:rFonts w:ascii="Calibri" w:eastAsia="Times New Roman" w:hAnsi="Calibri"/>
          <w:noProof/>
          <w:szCs w:val="22"/>
          <w:lang w:val="en-US"/>
        </w:rPr>
        <w:tab/>
      </w:r>
      <w:r>
        <w:rPr>
          <w:noProof/>
        </w:rPr>
        <w:t>Enabling of IP Flows</w:t>
      </w:r>
      <w:r>
        <w:rPr>
          <w:noProof/>
        </w:rPr>
        <w:tab/>
      </w:r>
      <w:r>
        <w:rPr>
          <w:noProof/>
        </w:rPr>
        <w:fldChar w:fldCharType="begin"/>
      </w:r>
      <w:r>
        <w:rPr>
          <w:noProof/>
        </w:rPr>
        <w:instrText xml:space="preserve"> PAGEREF _Toc153375428 \h </w:instrText>
      </w:r>
      <w:r>
        <w:rPr>
          <w:noProof/>
        </w:rPr>
      </w:r>
      <w:r>
        <w:rPr>
          <w:noProof/>
        </w:rPr>
        <w:fldChar w:fldCharType="separate"/>
      </w:r>
      <w:r>
        <w:rPr>
          <w:noProof/>
        </w:rPr>
        <w:t>224</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w:t>
      </w:r>
      <w:r>
        <w:rPr>
          <w:noProof/>
          <w:lang w:eastAsia="ja-JP"/>
        </w:rPr>
        <w:t>2</w:t>
      </w:r>
      <w:r>
        <w:rPr>
          <w:noProof/>
        </w:rPr>
        <w:t>.</w:t>
      </w:r>
      <w:r>
        <w:rPr>
          <w:noProof/>
          <w:lang w:eastAsia="ja-JP"/>
        </w:rPr>
        <w:t>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_Toc153375429 \h </w:instrText>
      </w:r>
      <w:r>
        <w:rPr>
          <w:noProof/>
        </w:rPr>
      </w:r>
      <w:r>
        <w:rPr>
          <w:noProof/>
        </w:rPr>
        <w:fldChar w:fldCharType="separate"/>
      </w:r>
      <w:r>
        <w:rPr>
          <w:noProof/>
        </w:rPr>
        <w:t>224</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w:t>
      </w:r>
      <w:r>
        <w:rPr>
          <w:noProof/>
          <w:lang w:eastAsia="ja-JP"/>
        </w:rPr>
        <w:t>2</w:t>
      </w:r>
      <w:r>
        <w:rPr>
          <w:noProof/>
        </w:rPr>
        <w:t>.</w:t>
      </w:r>
      <w:r>
        <w:rPr>
          <w:noProof/>
          <w:lang w:eastAsia="ja-JP"/>
        </w:rPr>
        <w:t>2</w:t>
      </w:r>
      <w:r w:rsidRPr="005926F6">
        <w:rPr>
          <w:rFonts w:ascii="Calibri" w:eastAsia="Times New Roman" w:hAnsi="Calibri"/>
          <w:noProof/>
          <w:sz w:val="22"/>
          <w:szCs w:val="22"/>
          <w:lang w:val="en-US"/>
        </w:rPr>
        <w:tab/>
      </w:r>
      <w:r>
        <w:rPr>
          <w:noProof/>
        </w:rPr>
        <w:t>G</w:t>
      </w:r>
      <w:r>
        <w:rPr>
          <w:noProof/>
          <w:lang w:eastAsia="ja-JP"/>
        </w:rPr>
        <w:t>ate control procedures considering the P-Early-Media header field</w:t>
      </w:r>
      <w:r>
        <w:rPr>
          <w:noProof/>
        </w:rPr>
        <w:tab/>
      </w:r>
      <w:r>
        <w:rPr>
          <w:noProof/>
        </w:rPr>
        <w:fldChar w:fldCharType="begin"/>
      </w:r>
      <w:r>
        <w:rPr>
          <w:noProof/>
        </w:rPr>
        <w:instrText xml:space="preserve"> PAGEREF _Toc153375430 \h </w:instrText>
      </w:r>
      <w:r>
        <w:rPr>
          <w:noProof/>
        </w:rPr>
      </w:r>
      <w:r>
        <w:rPr>
          <w:noProof/>
        </w:rPr>
        <w:fldChar w:fldCharType="separate"/>
      </w:r>
      <w:r>
        <w:rPr>
          <w:noProof/>
        </w:rPr>
        <w:t>225</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w:t>
      </w:r>
      <w:r>
        <w:rPr>
          <w:noProof/>
          <w:lang w:eastAsia="ja-JP"/>
        </w:rPr>
        <w:t>2</w:t>
      </w:r>
      <w:r>
        <w:rPr>
          <w:noProof/>
        </w:rPr>
        <w:t>.</w:t>
      </w:r>
      <w:r>
        <w:rPr>
          <w:noProof/>
          <w:lang w:eastAsia="ja-JP"/>
        </w:rPr>
        <w:t>3</w:t>
      </w:r>
      <w:r w:rsidRPr="005926F6">
        <w:rPr>
          <w:rFonts w:ascii="Calibri" w:eastAsia="Times New Roman" w:hAnsi="Calibri"/>
          <w:noProof/>
          <w:sz w:val="22"/>
          <w:szCs w:val="22"/>
          <w:lang w:val="en-US"/>
        </w:rPr>
        <w:tab/>
      </w:r>
      <w:r>
        <w:rPr>
          <w:noProof/>
        </w:rPr>
        <w:t>G</w:t>
      </w:r>
      <w:r>
        <w:rPr>
          <w:noProof/>
          <w:lang w:eastAsia="ja-JP"/>
        </w:rPr>
        <w:t>ate control procedures based on the configuration in the P-CSCF</w:t>
      </w:r>
      <w:r>
        <w:rPr>
          <w:noProof/>
        </w:rPr>
        <w:tab/>
      </w:r>
      <w:r>
        <w:rPr>
          <w:noProof/>
        </w:rPr>
        <w:fldChar w:fldCharType="begin"/>
      </w:r>
      <w:r>
        <w:rPr>
          <w:noProof/>
        </w:rPr>
        <w:instrText xml:space="preserve"> PAGEREF _Toc153375431 \h </w:instrText>
      </w:r>
      <w:r>
        <w:rPr>
          <w:noProof/>
        </w:rPr>
      </w:r>
      <w:r>
        <w:rPr>
          <w:noProof/>
        </w:rPr>
        <w:fldChar w:fldCharType="separate"/>
      </w:r>
      <w:r>
        <w:rPr>
          <w:noProof/>
        </w:rPr>
        <w:t>226</w:t>
      </w:r>
      <w:r>
        <w:rPr>
          <w:noProof/>
        </w:rPr>
        <w:fldChar w:fldCharType="end"/>
      </w:r>
    </w:p>
    <w:p w:rsidR="00F34664" w:rsidRPr="005926F6" w:rsidRDefault="00F34664">
      <w:pPr>
        <w:pStyle w:val="TOC1"/>
        <w:rPr>
          <w:rFonts w:ascii="Calibri" w:eastAsia="Times New Roman" w:hAnsi="Calibri"/>
          <w:noProof/>
          <w:szCs w:val="22"/>
          <w:lang w:val="en-US"/>
        </w:rPr>
      </w:pPr>
      <w:r>
        <w:rPr>
          <w:noProof/>
        </w:rPr>
        <w:t>B.3</w:t>
      </w:r>
      <w:r w:rsidRPr="005926F6">
        <w:rPr>
          <w:rFonts w:ascii="Calibri" w:eastAsia="Times New Roman" w:hAnsi="Calibri"/>
          <w:noProof/>
          <w:szCs w:val="22"/>
          <w:lang w:val="en-US"/>
        </w:rPr>
        <w:tab/>
      </w:r>
      <w:r>
        <w:rPr>
          <w:noProof/>
        </w:rPr>
        <w:t>Support for SIP forking</w:t>
      </w:r>
      <w:r>
        <w:rPr>
          <w:noProof/>
        </w:rPr>
        <w:tab/>
      </w:r>
      <w:r>
        <w:rPr>
          <w:noProof/>
        </w:rPr>
        <w:fldChar w:fldCharType="begin"/>
      </w:r>
      <w:r>
        <w:rPr>
          <w:noProof/>
        </w:rPr>
        <w:instrText xml:space="preserve"> PAGEREF _Toc153375432 \h </w:instrText>
      </w:r>
      <w:r>
        <w:rPr>
          <w:noProof/>
        </w:rPr>
      </w:r>
      <w:r>
        <w:rPr>
          <w:noProof/>
        </w:rPr>
        <w:fldChar w:fldCharType="separate"/>
      </w:r>
      <w:r>
        <w:rPr>
          <w:noProof/>
        </w:rPr>
        <w:t>227</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B.3.0</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_Toc153375433 \h </w:instrText>
      </w:r>
      <w:r>
        <w:rPr>
          <w:noProof/>
        </w:rPr>
      </w:r>
      <w:r>
        <w:rPr>
          <w:noProof/>
        </w:rPr>
        <w:fldChar w:fldCharType="separate"/>
      </w:r>
      <w:r>
        <w:rPr>
          <w:noProof/>
        </w:rPr>
        <w:t>227</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lang w:eastAsia="ja-JP"/>
        </w:rPr>
        <w:t>B.3.1</w:t>
      </w:r>
      <w:r w:rsidRPr="005926F6">
        <w:rPr>
          <w:rFonts w:ascii="Calibri" w:eastAsia="Times New Roman" w:hAnsi="Calibri"/>
          <w:noProof/>
          <w:sz w:val="22"/>
          <w:szCs w:val="22"/>
          <w:lang w:val="en-US"/>
        </w:rPr>
        <w:tab/>
      </w:r>
      <w:r>
        <w:rPr>
          <w:noProof/>
          <w:lang w:eastAsia="ja-JP"/>
        </w:rPr>
        <w:t>PCC rule provisioning for early media for forked responses</w:t>
      </w:r>
      <w:r>
        <w:rPr>
          <w:noProof/>
        </w:rPr>
        <w:tab/>
      </w:r>
      <w:r>
        <w:rPr>
          <w:noProof/>
        </w:rPr>
        <w:fldChar w:fldCharType="begin"/>
      </w:r>
      <w:r>
        <w:rPr>
          <w:noProof/>
        </w:rPr>
        <w:instrText xml:space="preserve"> PAGEREF _Toc153375434 \h </w:instrText>
      </w:r>
      <w:r>
        <w:rPr>
          <w:noProof/>
        </w:rPr>
      </w:r>
      <w:r>
        <w:rPr>
          <w:noProof/>
        </w:rPr>
        <w:fldChar w:fldCharType="separate"/>
      </w:r>
      <w:r>
        <w:rPr>
          <w:noProof/>
        </w:rPr>
        <w:t>227</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lang w:eastAsia="ja-JP"/>
        </w:rPr>
        <w:t>B.3.2</w:t>
      </w:r>
      <w:r w:rsidRPr="005926F6">
        <w:rPr>
          <w:rFonts w:ascii="Calibri" w:eastAsia="Times New Roman" w:hAnsi="Calibri"/>
          <w:noProof/>
          <w:sz w:val="22"/>
          <w:szCs w:val="22"/>
          <w:lang w:val="en-US"/>
        </w:rPr>
        <w:tab/>
      </w:r>
      <w:r>
        <w:rPr>
          <w:noProof/>
          <w:lang w:eastAsia="ja-JP"/>
        </w:rPr>
        <w:t>Updating the provisioned PCC rules at the final answer</w:t>
      </w:r>
      <w:r>
        <w:rPr>
          <w:noProof/>
        </w:rPr>
        <w:tab/>
      </w:r>
      <w:r>
        <w:rPr>
          <w:noProof/>
        </w:rPr>
        <w:fldChar w:fldCharType="begin"/>
      </w:r>
      <w:r>
        <w:rPr>
          <w:noProof/>
        </w:rPr>
        <w:instrText xml:space="preserve"> PAGEREF _Toc153375435 \h </w:instrText>
      </w:r>
      <w:r>
        <w:rPr>
          <w:noProof/>
        </w:rPr>
      </w:r>
      <w:r>
        <w:rPr>
          <w:noProof/>
        </w:rPr>
        <w:fldChar w:fldCharType="separate"/>
      </w:r>
      <w:r>
        <w:rPr>
          <w:noProof/>
        </w:rPr>
        <w:t>228</w:t>
      </w:r>
      <w:r>
        <w:rPr>
          <w:noProof/>
        </w:rPr>
        <w:fldChar w:fldCharType="end"/>
      </w:r>
    </w:p>
    <w:p w:rsidR="00F34664" w:rsidRPr="005926F6" w:rsidRDefault="00F34664">
      <w:pPr>
        <w:pStyle w:val="TOC1"/>
        <w:rPr>
          <w:rFonts w:ascii="Calibri" w:eastAsia="Times New Roman" w:hAnsi="Calibri"/>
          <w:noProof/>
          <w:szCs w:val="22"/>
          <w:lang w:val="en-US"/>
        </w:rPr>
      </w:pPr>
      <w:r>
        <w:rPr>
          <w:noProof/>
        </w:rPr>
        <w:t>B.4</w:t>
      </w:r>
      <w:r w:rsidRPr="005926F6">
        <w:rPr>
          <w:rFonts w:ascii="Calibri" w:eastAsia="Times New Roman" w:hAnsi="Calibri"/>
          <w:noProof/>
          <w:szCs w:val="22"/>
          <w:lang w:val="en-US"/>
        </w:rPr>
        <w:tab/>
      </w:r>
      <w:r>
        <w:rPr>
          <w:noProof/>
        </w:rPr>
        <w:t>Notification of AF Signalling Transmission Path Status</w:t>
      </w:r>
      <w:r>
        <w:rPr>
          <w:noProof/>
        </w:rPr>
        <w:tab/>
      </w:r>
      <w:r>
        <w:rPr>
          <w:noProof/>
        </w:rPr>
        <w:fldChar w:fldCharType="begin"/>
      </w:r>
      <w:r>
        <w:rPr>
          <w:noProof/>
        </w:rPr>
        <w:instrText xml:space="preserve"> PAGEREF _Toc153375436 \h </w:instrText>
      </w:r>
      <w:r>
        <w:rPr>
          <w:noProof/>
        </w:rPr>
      </w:r>
      <w:r>
        <w:rPr>
          <w:noProof/>
        </w:rPr>
        <w:fldChar w:fldCharType="separate"/>
      </w:r>
      <w:r>
        <w:rPr>
          <w:noProof/>
        </w:rPr>
        <w:t>228</w:t>
      </w:r>
      <w:r>
        <w:rPr>
          <w:noProof/>
        </w:rPr>
        <w:fldChar w:fldCharType="end"/>
      </w:r>
    </w:p>
    <w:p w:rsidR="00F34664" w:rsidRPr="005926F6" w:rsidRDefault="00F34664">
      <w:pPr>
        <w:pStyle w:val="TOC1"/>
        <w:rPr>
          <w:rFonts w:ascii="Calibri" w:eastAsia="Times New Roman" w:hAnsi="Calibri"/>
          <w:noProof/>
          <w:szCs w:val="22"/>
          <w:lang w:val="en-US"/>
        </w:rPr>
      </w:pPr>
      <w:r>
        <w:rPr>
          <w:noProof/>
        </w:rPr>
        <w:t>B.5</w:t>
      </w:r>
      <w:r w:rsidRPr="005926F6">
        <w:rPr>
          <w:rFonts w:ascii="Calibri" w:eastAsia="Times New Roman" w:hAnsi="Calibri"/>
          <w:noProof/>
          <w:szCs w:val="22"/>
          <w:lang w:val="en-US"/>
        </w:rPr>
        <w:tab/>
      </w:r>
      <w:r>
        <w:rPr>
          <w:noProof/>
        </w:rPr>
        <w:t>Indication of Emergency Registration and Session Establishment</w:t>
      </w:r>
      <w:r>
        <w:rPr>
          <w:noProof/>
        </w:rPr>
        <w:tab/>
      </w:r>
      <w:r>
        <w:rPr>
          <w:noProof/>
        </w:rPr>
        <w:fldChar w:fldCharType="begin"/>
      </w:r>
      <w:r>
        <w:rPr>
          <w:noProof/>
        </w:rPr>
        <w:instrText xml:space="preserve"> PAGEREF _Toc153375437 \h </w:instrText>
      </w:r>
      <w:r>
        <w:rPr>
          <w:noProof/>
        </w:rPr>
      </w:r>
      <w:r>
        <w:rPr>
          <w:noProof/>
        </w:rPr>
        <w:fldChar w:fldCharType="separate"/>
      </w:r>
      <w:r>
        <w:rPr>
          <w:noProof/>
        </w:rPr>
        <w:t>228</w:t>
      </w:r>
      <w:r>
        <w:rPr>
          <w:noProof/>
        </w:rPr>
        <w:fldChar w:fldCharType="end"/>
      </w:r>
    </w:p>
    <w:p w:rsidR="00F34664" w:rsidRPr="005926F6" w:rsidRDefault="00F34664">
      <w:pPr>
        <w:pStyle w:val="TOC1"/>
        <w:rPr>
          <w:rFonts w:ascii="Calibri" w:eastAsia="Times New Roman" w:hAnsi="Calibri"/>
          <w:noProof/>
          <w:szCs w:val="22"/>
          <w:lang w:val="en-US"/>
        </w:rPr>
      </w:pPr>
      <w:r>
        <w:rPr>
          <w:noProof/>
        </w:rPr>
        <w:t>B.</w:t>
      </w:r>
      <w:r w:rsidRPr="00110DBA">
        <w:rPr>
          <w:rFonts w:eastAsia="Batang"/>
          <w:noProof/>
          <w:lang w:eastAsia="ko-KR"/>
        </w:rPr>
        <w:t>6</w:t>
      </w:r>
      <w:r w:rsidRPr="005926F6">
        <w:rPr>
          <w:rFonts w:ascii="Calibri" w:eastAsia="Times New Roman" w:hAnsi="Calibri"/>
          <w:noProof/>
          <w:szCs w:val="22"/>
          <w:lang w:val="en-US"/>
        </w:rPr>
        <w:tab/>
      </w:r>
      <w:r>
        <w:rPr>
          <w:noProof/>
        </w:rPr>
        <w:t>Support for Early Session disposition SDP</w:t>
      </w:r>
      <w:r>
        <w:rPr>
          <w:noProof/>
        </w:rPr>
        <w:tab/>
      </w:r>
      <w:r>
        <w:rPr>
          <w:noProof/>
        </w:rPr>
        <w:fldChar w:fldCharType="begin"/>
      </w:r>
      <w:r>
        <w:rPr>
          <w:noProof/>
        </w:rPr>
        <w:instrText xml:space="preserve"> PAGEREF _Toc153375438 \h </w:instrText>
      </w:r>
      <w:r>
        <w:rPr>
          <w:noProof/>
        </w:rPr>
      </w:r>
      <w:r>
        <w:rPr>
          <w:noProof/>
        </w:rPr>
        <w:fldChar w:fldCharType="separate"/>
      </w:r>
      <w:r>
        <w:rPr>
          <w:noProof/>
        </w:rPr>
        <w:t>229</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lang w:eastAsia="ja-JP"/>
        </w:rPr>
        <w:t>B.6.1</w:t>
      </w:r>
      <w:r w:rsidRPr="005926F6">
        <w:rPr>
          <w:rFonts w:ascii="Calibri" w:eastAsia="Times New Roman" w:hAnsi="Calibri"/>
          <w:noProof/>
          <w:sz w:val="22"/>
          <w:szCs w:val="22"/>
          <w:lang w:val="en-US"/>
        </w:rPr>
        <w:tab/>
      </w:r>
      <w:r>
        <w:rPr>
          <w:noProof/>
          <w:lang w:eastAsia="ja-JP"/>
        </w:rPr>
        <w:t>General</w:t>
      </w:r>
      <w:r>
        <w:rPr>
          <w:noProof/>
        </w:rPr>
        <w:tab/>
      </w:r>
      <w:r>
        <w:rPr>
          <w:noProof/>
        </w:rPr>
        <w:fldChar w:fldCharType="begin"/>
      </w:r>
      <w:r>
        <w:rPr>
          <w:noProof/>
        </w:rPr>
        <w:instrText xml:space="preserve"> PAGEREF _Toc153375439 \h </w:instrText>
      </w:r>
      <w:r>
        <w:rPr>
          <w:noProof/>
        </w:rPr>
      </w:r>
      <w:r>
        <w:rPr>
          <w:noProof/>
        </w:rPr>
        <w:fldChar w:fldCharType="separate"/>
      </w:r>
      <w:r>
        <w:rPr>
          <w:noProof/>
        </w:rPr>
        <w:t>229</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lang w:eastAsia="ja-JP"/>
        </w:rPr>
        <w:t>B.6.2</w:t>
      </w:r>
      <w:r w:rsidRPr="005926F6">
        <w:rPr>
          <w:rFonts w:ascii="Calibri" w:eastAsia="Times New Roman" w:hAnsi="Calibri"/>
          <w:noProof/>
          <w:sz w:val="22"/>
          <w:szCs w:val="22"/>
          <w:lang w:val="en-US"/>
        </w:rPr>
        <w:tab/>
      </w:r>
      <w:r>
        <w:rPr>
          <w:noProof/>
          <w:lang w:eastAsia="ja-JP"/>
        </w:rPr>
        <w:t>Service Information Provisioning for Early Media</w:t>
      </w:r>
      <w:r>
        <w:rPr>
          <w:noProof/>
        </w:rPr>
        <w:tab/>
      </w:r>
      <w:r>
        <w:rPr>
          <w:noProof/>
        </w:rPr>
        <w:fldChar w:fldCharType="begin"/>
      </w:r>
      <w:r>
        <w:rPr>
          <w:noProof/>
        </w:rPr>
        <w:instrText xml:space="preserve"> PAGEREF _Toc153375440 \h </w:instrText>
      </w:r>
      <w:r>
        <w:rPr>
          <w:noProof/>
        </w:rPr>
      </w:r>
      <w:r>
        <w:rPr>
          <w:noProof/>
        </w:rPr>
        <w:fldChar w:fldCharType="separate"/>
      </w:r>
      <w:r>
        <w:rPr>
          <w:noProof/>
        </w:rPr>
        <w:t>229</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lang w:eastAsia="ja-JP"/>
        </w:rPr>
        <w:t>B.6.3</w:t>
      </w:r>
      <w:r w:rsidRPr="005926F6">
        <w:rPr>
          <w:rFonts w:ascii="Calibri" w:eastAsia="Times New Roman" w:hAnsi="Calibri"/>
          <w:noProof/>
          <w:sz w:val="22"/>
          <w:szCs w:val="22"/>
          <w:lang w:val="en-US"/>
        </w:rPr>
        <w:tab/>
      </w:r>
      <w:r>
        <w:rPr>
          <w:noProof/>
          <w:lang w:eastAsia="ja-JP"/>
        </w:rPr>
        <w:t>Updating the Provisioned Service Information when Dialogue is established</w:t>
      </w:r>
      <w:r>
        <w:rPr>
          <w:noProof/>
        </w:rPr>
        <w:tab/>
      </w:r>
      <w:r>
        <w:rPr>
          <w:noProof/>
        </w:rPr>
        <w:fldChar w:fldCharType="begin"/>
      </w:r>
      <w:r>
        <w:rPr>
          <w:noProof/>
        </w:rPr>
        <w:instrText xml:space="preserve"> PAGEREF _Toc153375441 \h </w:instrText>
      </w:r>
      <w:r>
        <w:rPr>
          <w:noProof/>
        </w:rPr>
      </w:r>
      <w:r>
        <w:rPr>
          <w:noProof/>
        </w:rPr>
        <w:fldChar w:fldCharType="separate"/>
      </w:r>
      <w:r>
        <w:rPr>
          <w:noProof/>
        </w:rPr>
        <w:t>230</w:t>
      </w:r>
      <w:r>
        <w:rPr>
          <w:noProof/>
        </w:rPr>
        <w:fldChar w:fldCharType="end"/>
      </w:r>
    </w:p>
    <w:p w:rsidR="00F34664" w:rsidRPr="005926F6" w:rsidRDefault="00F34664">
      <w:pPr>
        <w:pStyle w:val="TOC1"/>
        <w:rPr>
          <w:rFonts w:ascii="Calibri" w:eastAsia="Times New Roman" w:hAnsi="Calibri"/>
          <w:noProof/>
          <w:szCs w:val="22"/>
          <w:lang w:val="en-US"/>
        </w:rPr>
      </w:pPr>
      <w:r>
        <w:rPr>
          <w:noProof/>
        </w:rPr>
        <w:t>B.7</w:t>
      </w:r>
      <w:r w:rsidRPr="005926F6">
        <w:rPr>
          <w:rFonts w:ascii="Calibri" w:eastAsia="Times New Roman" w:hAnsi="Calibri"/>
          <w:noProof/>
          <w:szCs w:val="22"/>
          <w:lang w:val="en-US"/>
        </w:rPr>
        <w:tab/>
      </w:r>
      <w:r>
        <w:rPr>
          <w:noProof/>
        </w:rPr>
        <w:t>Provision of Signalling Flow Information at P-CSCF</w:t>
      </w:r>
      <w:r>
        <w:rPr>
          <w:noProof/>
        </w:rPr>
        <w:tab/>
      </w:r>
      <w:r>
        <w:rPr>
          <w:noProof/>
        </w:rPr>
        <w:fldChar w:fldCharType="begin"/>
      </w:r>
      <w:r>
        <w:rPr>
          <w:noProof/>
        </w:rPr>
        <w:instrText xml:space="preserve"> PAGEREF _Toc153375442 \h </w:instrText>
      </w:r>
      <w:r>
        <w:rPr>
          <w:noProof/>
        </w:rPr>
      </w:r>
      <w:r>
        <w:rPr>
          <w:noProof/>
        </w:rPr>
        <w:fldChar w:fldCharType="separate"/>
      </w:r>
      <w:r>
        <w:rPr>
          <w:noProof/>
        </w:rPr>
        <w:t>231</w:t>
      </w:r>
      <w:r>
        <w:rPr>
          <w:noProof/>
        </w:rPr>
        <w:fldChar w:fldCharType="end"/>
      </w:r>
    </w:p>
    <w:p w:rsidR="00F34664" w:rsidRPr="005926F6" w:rsidRDefault="00F34664">
      <w:pPr>
        <w:pStyle w:val="TOC1"/>
        <w:rPr>
          <w:rFonts w:ascii="Calibri" w:eastAsia="Times New Roman" w:hAnsi="Calibri"/>
          <w:noProof/>
          <w:szCs w:val="22"/>
          <w:lang w:val="en-US"/>
        </w:rPr>
      </w:pPr>
      <w:r>
        <w:rPr>
          <w:noProof/>
        </w:rPr>
        <w:t>B.8</w:t>
      </w:r>
      <w:r w:rsidRPr="005926F6">
        <w:rPr>
          <w:rFonts w:ascii="Calibri" w:eastAsia="Times New Roman" w:hAnsi="Calibri"/>
          <w:noProof/>
          <w:szCs w:val="22"/>
          <w:lang w:val="en-US"/>
        </w:rPr>
        <w:tab/>
      </w:r>
      <w:r>
        <w:rPr>
          <w:noProof/>
        </w:rPr>
        <w:t>Retrieval of network provided location information</w:t>
      </w:r>
      <w:r>
        <w:rPr>
          <w:noProof/>
        </w:rPr>
        <w:tab/>
      </w:r>
      <w:r>
        <w:rPr>
          <w:noProof/>
        </w:rPr>
        <w:fldChar w:fldCharType="begin"/>
      </w:r>
      <w:r>
        <w:rPr>
          <w:noProof/>
        </w:rPr>
        <w:instrText xml:space="preserve"> PAGEREF _Toc153375443 \h </w:instrText>
      </w:r>
      <w:r>
        <w:rPr>
          <w:noProof/>
        </w:rPr>
      </w:r>
      <w:r>
        <w:rPr>
          <w:noProof/>
        </w:rPr>
        <w:fldChar w:fldCharType="separate"/>
      </w:r>
      <w:r>
        <w:rPr>
          <w:noProof/>
        </w:rPr>
        <w:t>231</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B.8.1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_Toc153375444 \h </w:instrText>
      </w:r>
      <w:r>
        <w:rPr>
          <w:noProof/>
        </w:rPr>
      </w:r>
      <w:r>
        <w:rPr>
          <w:noProof/>
        </w:rPr>
        <w:fldChar w:fldCharType="separate"/>
      </w:r>
      <w:r>
        <w:rPr>
          <w:noProof/>
        </w:rPr>
        <w:t>231</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B.8.2</w:t>
      </w:r>
      <w:r w:rsidRPr="005926F6">
        <w:rPr>
          <w:rFonts w:ascii="Calibri" w:eastAsia="Times New Roman" w:hAnsi="Calibri"/>
          <w:noProof/>
          <w:sz w:val="22"/>
          <w:szCs w:val="22"/>
          <w:lang w:val="en-US"/>
        </w:rPr>
        <w:tab/>
      </w:r>
      <w:r>
        <w:rPr>
          <w:noProof/>
        </w:rPr>
        <w:t>Retrieval of network provided location information at originating P-CSCF for inclusion in SIP Request</w:t>
      </w:r>
      <w:r>
        <w:rPr>
          <w:noProof/>
        </w:rPr>
        <w:tab/>
      </w:r>
      <w:r>
        <w:rPr>
          <w:noProof/>
        </w:rPr>
        <w:fldChar w:fldCharType="begin"/>
      </w:r>
      <w:r>
        <w:rPr>
          <w:noProof/>
        </w:rPr>
        <w:instrText xml:space="preserve"> PAGEREF _Toc153375445 \h </w:instrText>
      </w:r>
      <w:r>
        <w:rPr>
          <w:noProof/>
        </w:rPr>
      </w:r>
      <w:r>
        <w:rPr>
          <w:noProof/>
        </w:rPr>
        <w:fldChar w:fldCharType="separate"/>
      </w:r>
      <w:r>
        <w:rPr>
          <w:noProof/>
        </w:rPr>
        <w:t>231</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B.8</w:t>
      </w:r>
      <w:r w:rsidRPr="00110DBA">
        <w:rPr>
          <w:rFonts w:eastAsia="Batang"/>
          <w:noProof/>
          <w:lang w:eastAsia="ko-KR"/>
        </w:rPr>
        <w:t>.</w:t>
      </w:r>
      <w:r>
        <w:rPr>
          <w:noProof/>
        </w:rPr>
        <w:t>3</w:t>
      </w:r>
      <w:r w:rsidRPr="005926F6">
        <w:rPr>
          <w:rFonts w:ascii="Calibri" w:eastAsia="Times New Roman" w:hAnsi="Calibri"/>
          <w:noProof/>
          <w:sz w:val="22"/>
          <w:szCs w:val="22"/>
          <w:lang w:val="en-US"/>
        </w:rPr>
        <w:tab/>
      </w:r>
      <w:r>
        <w:rPr>
          <w:noProof/>
        </w:rPr>
        <w:t>Retrieval of network provided location information at originating P-CSCF for inclusion in SIP response confirmation</w:t>
      </w:r>
      <w:r>
        <w:rPr>
          <w:noProof/>
        </w:rPr>
        <w:tab/>
      </w:r>
      <w:r>
        <w:rPr>
          <w:noProof/>
        </w:rPr>
        <w:fldChar w:fldCharType="begin"/>
      </w:r>
      <w:r>
        <w:rPr>
          <w:noProof/>
        </w:rPr>
        <w:instrText xml:space="preserve"> PAGEREF _Toc153375446 \h </w:instrText>
      </w:r>
      <w:r>
        <w:rPr>
          <w:noProof/>
        </w:rPr>
      </w:r>
      <w:r>
        <w:rPr>
          <w:noProof/>
        </w:rPr>
        <w:fldChar w:fldCharType="separate"/>
      </w:r>
      <w:r>
        <w:rPr>
          <w:noProof/>
        </w:rPr>
        <w:t>232</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B.8.4</w:t>
      </w:r>
      <w:r w:rsidRPr="005926F6">
        <w:rPr>
          <w:rFonts w:ascii="Calibri" w:eastAsia="Times New Roman" w:hAnsi="Calibri"/>
          <w:noProof/>
          <w:sz w:val="22"/>
          <w:szCs w:val="22"/>
          <w:lang w:val="en-US"/>
        </w:rPr>
        <w:tab/>
      </w:r>
      <w:r>
        <w:rPr>
          <w:noProof/>
        </w:rPr>
        <w:t>Retrieval of network provided location information at terminating P-CSCF</w:t>
      </w:r>
      <w:r>
        <w:rPr>
          <w:noProof/>
        </w:rPr>
        <w:tab/>
      </w:r>
      <w:r>
        <w:rPr>
          <w:noProof/>
        </w:rPr>
        <w:fldChar w:fldCharType="begin"/>
      </w:r>
      <w:r>
        <w:rPr>
          <w:noProof/>
        </w:rPr>
        <w:instrText xml:space="preserve"> PAGEREF _Toc153375447 \h </w:instrText>
      </w:r>
      <w:r>
        <w:rPr>
          <w:noProof/>
        </w:rPr>
      </w:r>
      <w:r>
        <w:rPr>
          <w:noProof/>
        </w:rPr>
        <w:fldChar w:fldCharType="separate"/>
      </w:r>
      <w:r>
        <w:rPr>
          <w:noProof/>
        </w:rPr>
        <w:t>233</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w:t>
      </w:r>
      <w:r w:rsidRPr="00110DBA">
        <w:rPr>
          <w:rFonts w:eastAsia="Batang"/>
          <w:noProof/>
          <w:lang w:eastAsia="ko-KR"/>
        </w:rPr>
        <w:t>8</w:t>
      </w:r>
      <w:r>
        <w:rPr>
          <w:noProof/>
        </w:rPr>
        <w:t>.5</w:t>
      </w:r>
      <w:r w:rsidRPr="005926F6">
        <w:rPr>
          <w:rFonts w:ascii="Calibri" w:eastAsia="Times New Roman" w:hAnsi="Calibri"/>
          <w:noProof/>
          <w:sz w:val="22"/>
          <w:szCs w:val="22"/>
          <w:lang w:val="en-US"/>
        </w:rPr>
        <w:tab/>
      </w:r>
      <w:r>
        <w:rPr>
          <w:noProof/>
        </w:rPr>
        <w:t>Provisioning of network provided location information at SIP session release</w:t>
      </w:r>
      <w:r>
        <w:rPr>
          <w:noProof/>
        </w:rPr>
        <w:tab/>
      </w:r>
      <w:r>
        <w:rPr>
          <w:noProof/>
        </w:rPr>
        <w:fldChar w:fldCharType="begin"/>
      </w:r>
      <w:r>
        <w:rPr>
          <w:noProof/>
        </w:rPr>
        <w:instrText xml:space="preserve"> PAGEREF _Toc153375448 \h </w:instrText>
      </w:r>
      <w:r>
        <w:rPr>
          <w:noProof/>
        </w:rPr>
      </w:r>
      <w:r>
        <w:rPr>
          <w:noProof/>
        </w:rPr>
        <w:fldChar w:fldCharType="separate"/>
      </w:r>
      <w:r>
        <w:rPr>
          <w:noProof/>
        </w:rPr>
        <w:t>234</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w:t>
      </w:r>
      <w:r w:rsidRPr="00110DBA">
        <w:rPr>
          <w:rFonts w:eastAsia="Batang"/>
          <w:noProof/>
          <w:lang w:eastAsia="ko-KR"/>
        </w:rPr>
        <w:t>8</w:t>
      </w:r>
      <w:r>
        <w:rPr>
          <w:noProof/>
        </w:rPr>
        <w:t>.6</w:t>
      </w:r>
      <w:r w:rsidRPr="005926F6">
        <w:rPr>
          <w:rFonts w:ascii="Calibri" w:eastAsia="Times New Roman" w:hAnsi="Calibri"/>
          <w:noProof/>
          <w:sz w:val="22"/>
          <w:szCs w:val="22"/>
          <w:lang w:val="en-US"/>
        </w:rPr>
        <w:tab/>
      </w:r>
      <w:r>
        <w:rPr>
          <w:noProof/>
        </w:rPr>
        <w:t>Provisioning of network provided location information at mid call</w:t>
      </w:r>
      <w:r>
        <w:rPr>
          <w:noProof/>
        </w:rPr>
        <w:tab/>
      </w:r>
      <w:r>
        <w:rPr>
          <w:noProof/>
        </w:rPr>
        <w:fldChar w:fldCharType="begin"/>
      </w:r>
      <w:r>
        <w:rPr>
          <w:noProof/>
        </w:rPr>
        <w:instrText xml:space="preserve"> PAGEREF _Toc153375449 \h </w:instrText>
      </w:r>
      <w:r>
        <w:rPr>
          <w:noProof/>
        </w:rPr>
      </w:r>
      <w:r>
        <w:rPr>
          <w:noProof/>
        </w:rPr>
        <w:fldChar w:fldCharType="separate"/>
      </w:r>
      <w:r>
        <w:rPr>
          <w:noProof/>
        </w:rPr>
        <w:t>235</w:t>
      </w:r>
      <w:r>
        <w:rPr>
          <w:noProof/>
        </w:rPr>
        <w:fldChar w:fldCharType="end"/>
      </w:r>
    </w:p>
    <w:p w:rsidR="00F34664" w:rsidRPr="005926F6" w:rsidRDefault="00F34664">
      <w:pPr>
        <w:pStyle w:val="TOC1"/>
        <w:rPr>
          <w:rFonts w:ascii="Calibri" w:eastAsia="Times New Roman" w:hAnsi="Calibri"/>
          <w:noProof/>
          <w:szCs w:val="22"/>
          <w:lang w:val="en-US"/>
        </w:rPr>
      </w:pPr>
      <w:r>
        <w:rPr>
          <w:noProof/>
        </w:rPr>
        <w:t>B.9</w:t>
      </w:r>
      <w:r w:rsidRPr="005926F6">
        <w:rPr>
          <w:rFonts w:ascii="Calibri" w:eastAsia="Times New Roman" w:hAnsi="Calibri"/>
          <w:noProof/>
          <w:szCs w:val="22"/>
          <w:lang w:val="en-US"/>
        </w:rPr>
        <w:tab/>
      </w:r>
      <w:r>
        <w:rPr>
          <w:noProof/>
        </w:rPr>
        <w:t>Resource Sharing</w:t>
      </w:r>
      <w:r>
        <w:rPr>
          <w:noProof/>
        </w:rPr>
        <w:tab/>
      </w:r>
      <w:r>
        <w:rPr>
          <w:noProof/>
        </w:rPr>
        <w:fldChar w:fldCharType="begin"/>
      </w:r>
      <w:r>
        <w:rPr>
          <w:noProof/>
        </w:rPr>
        <w:instrText xml:space="preserve"> PAGEREF _Toc153375450 \h </w:instrText>
      </w:r>
      <w:r>
        <w:rPr>
          <w:noProof/>
        </w:rPr>
      </w:r>
      <w:r>
        <w:rPr>
          <w:noProof/>
        </w:rPr>
        <w:fldChar w:fldCharType="separate"/>
      </w:r>
      <w:r>
        <w:rPr>
          <w:noProof/>
        </w:rPr>
        <w:t>235</w:t>
      </w:r>
      <w:r>
        <w:rPr>
          <w:noProof/>
        </w:rPr>
        <w:fldChar w:fldCharType="end"/>
      </w:r>
    </w:p>
    <w:p w:rsidR="00F34664" w:rsidRPr="005926F6" w:rsidRDefault="00F34664">
      <w:pPr>
        <w:pStyle w:val="TOC1"/>
        <w:rPr>
          <w:rFonts w:ascii="Calibri" w:eastAsia="Times New Roman" w:hAnsi="Calibri"/>
          <w:noProof/>
          <w:szCs w:val="22"/>
          <w:lang w:val="en-US"/>
        </w:rPr>
      </w:pPr>
      <w:r>
        <w:rPr>
          <w:noProof/>
          <w:lang w:eastAsia="es-ES"/>
        </w:rPr>
        <w:t>B.10</w:t>
      </w:r>
      <w:r w:rsidRPr="005926F6">
        <w:rPr>
          <w:rFonts w:ascii="Calibri" w:eastAsia="Times New Roman" w:hAnsi="Calibri"/>
          <w:noProof/>
          <w:szCs w:val="22"/>
          <w:lang w:val="en-US"/>
        </w:rPr>
        <w:tab/>
      </w:r>
      <w:r>
        <w:rPr>
          <w:noProof/>
          <w:lang w:eastAsia="es-ES"/>
        </w:rPr>
        <w:t>Handling of MCPTT priority call</w:t>
      </w:r>
      <w:r>
        <w:rPr>
          <w:noProof/>
        </w:rPr>
        <w:tab/>
      </w:r>
      <w:r>
        <w:rPr>
          <w:noProof/>
        </w:rPr>
        <w:fldChar w:fldCharType="begin"/>
      </w:r>
      <w:r>
        <w:rPr>
          <w:noProof/>
        </w:rPr>
        <w:instrText xml:space="preserve"> PAGEREF _Toc153375451 \h </w:instrText>
      </w:r>
      <w:r>
        <w:rPr>
          <w:noProof/>
        </w:rPr>
      </w:r>
      <w:r>
        <w:rPr>
          <w:noProof/>
        </w:rPr>
        <w:fldChar w:fldCharType="separate"/>
      </w:r>
      <w:r>
        <w:rPr>
          <w:noProof/>
        </w:rPr>
        <w:t>236</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lang w:eastAsia="es-ES"/>
        </w:rPr>
        <w:t>B.10.1</w:t>
      </w:r>
      <w:r w:rsidRPr="005926F6">
        <w:rPr>
          <w:rFonts w:ascii="Calibri" w:eastAsia="Times New Roman" w:hAnsi="Calibri"/>
          <w:noProof/>
          <w:sz w:val="22"/>
          <w:szCs w:val="22"/>
          <w:lang w:val="en-US"/>
        </w:rPr>
        <w:tab/>
      </w:r>
      <w:r>
        <w:rPr>
          <w:noProof/>
          <w:lang w:eastAsia="es-ES"/>
        </w:rPr>
        <w:t>General</w:t>
      </w:r>
      <w:r>
        <w:rPr>
          <w:noProof/>
        </w:rPr>
        <w:tab/>
      </w:r>
      <w:r>
        <w:rPr>
          <w:noProof/>
        </w:rPr>
        <w:fldChar w:fldCharType="begin"/>
      </w:r>
      <w:r>
        <w:rPr>
          <w:noProof/>
        </w:rPr>
        <w:instrText xml:space="preserve"> PAGEREF _Toc153375452 \h </w:instrText>
      </w:r>
      <w:r>
        <w:rPr>
          <w:noProof/>
        </w:rPr>
      </w:r>
      <w:r>
        <w:rPr>
          <w:noProof/>
        </w:rPr>
        <w:fldChar w:fldCharType="separate"/>
      </w:r>
      <w:r>
        <w:rPr>
          <w:noProof/>
        </w:rPr>
        <w:t>236</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lang w:eastAsia="es-ES"/>
        </w:rPr>
        <w:t>B.10.2</w:t>
      </w:r>
      <w:r w:rsidRPr="005926F6">
        <w:rPr>
          <w:rFonts w:ascii="Calibri" w:eastAsia="Times New Roman" w:hAnsi="Calibri"/>
          <w:noProof/>
          <w:sz w:val="22"/>
          <w:szCs w:val="22"/>
          <w:lang w:val="en-US"/>
        </w:rPr>
        <w:tab/>
      </w:r>
      <w:r>
        <w:rPr>
          <w:noProof/>
          <w:lang w:eastAsia="es-ES"/>
        </w:rPr>
        <w:t>Determination of MCPTT priority parameter values</w:t>
      </w:r>
      <w:r>
        <w:rPr>
          <w:noProof/>
        </w:rPr>
        <w:tab/>
      </w:r>
      <w:r>
        <w:rPr>
          <w:noProof/>
        </w:rPr>
        <w:fldChar w:fldCharType="begin"/>
      </w:r>
      <w:r>
        <w:rPr>
          <w:noProof/>
        </w:rPr>
        <w:instrText xml:space="preserve"> PAGEREF _Toc153375453 \h </w:instrText>
      </w:r>
      <w:r>
        <w:rPr>
          <w:noProof/>
        </w:rPr>
      </w:r>
      <w:r>
        <w:rPr>
          <w:noProof/>
        </w:rPr>
        <w:fldChar w:fldCharType="separate"/>
      </w:r>
      <w:r>
        <w:rPr>
          <w:noProof/>
        </w:rPr>
        <w:t>236</w:t>
      </w:r>
      <w:r>
        <w:rPr>
          <w:noProof/>
        </w:rPr>
        <w:fldChar w:fldCharType="end"/>
      </w:r>
    </w:p>
    <w:p w:rsidR="00F34664" w:rsidRPr="005926F6" w:rsidRDefault="00F34664">
      <w:pPr>
        <w:pStyle w:val="TOC1"/>
        <w:rPr>
          <w:rFonts w:ascii="Calibri" w:eastAsia="Times New Roman" w:hAnsi="Calibri"/>
          <w:noProof/>
          <w:szCs w:val="22"/>
          <w:lang w:val="en-US"/>
        </w:rPr>
      </w:pPr>
      <w:r>
        <w:rPr>
          <w:noProof/>
        </w:rPr>
        <w:t>B.11</w:t>
      </w:r>
      <w:r w:rsidRPr="005926F6">
        <w:rPr>
          <w:rFonts w:ascii="Calibri" w:eastAsia="Times New Roman" w:hAnsi="Calibri"/>
          <w:noProof/>
          <w:szCs w:val="22"/>
          <w:lang w:val="en-US"/>
        </w:rPr>
        <w:tab/>
      </w:r>
      <w:r>
        <w:rPr>
          <w:noProof/>
        </w:rPr>
        <w:t>Handling of MCVideo priority call</w:t>
      </w:r>
      <w:r>
        <w:rPr>
          <w:noProof/>
        </w:rPr>
        <w:tab/>
      </w:r>
      <w:r>
        <w:rPr>
          <w:noProof/>
        </w:rPr>
        <w:fldChar w:fldCharType="begin"/>
      </w:r>
      <w:r>
        <w:rPr>
          <w:noProof/>
        </w:rPr>
        <w:instrText xml:space="preserve"> PAGEREF _Toc153375454 \h </w:instrText>
      </w:r>
      <w:r>
        <w:rPr>
          <w:noProof/>
        </w:rPr>
      </w:r>
      <w:r>
        <w:rPr>
          <w:noProof/>
        </w:rPr>
        <w:fldChar w:fldCharType="separate"/>
      </w:r>
      <w:r>
        <w:rPr>
          <w:noProof/>
        </w:rPr>
        <w:t>237</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B.11.1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_Toc153375455 \h </w:instrText>
      </w:r>
      <w:r>
        <w:rPr>
          <w:noProof/>
        </w:rPr>
      </w:r>
      <w:r>
        <w:rPr>
          <w:noProof/>
        </w:rPr>
        <w:fldChar w:fldCharType="separate"/>
      </w:r>
      <w:r>
        <w:rPr>
          <w:noProof/>
        </w:rPr>
        <w:t>237</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B.11.2</w:t>
      </w:r>
      <w:r w:rsidRPr="005926F6">
        <w:rPr>
          <w:rFonts w:ascii="Calibri" w:eastAsia="Times New Roman" w:hAnsi="Calibri"/>
          <w:noProof/>
          <w:sz w:val="22"/>
          <w:szCs w:val="22"/>
          <w:lang w:val="en-US"/>
        </w:rPr>
        <w:tab/>
      </w:r>
      <w:r>
        <w:rPr>
          <w:noProof/>
        </w:rPr>
        <w:t>Determination of MCVideo priority parameter values</w:t>
      </w:r>
      <w:r>
        <w:rPr>
          <w:noProof/>
        </w:rPr>
        <w:tab/>
      </w:r>
      <w:r>
        <w:rPr>
          <w:noProof/>
        </w:rPr>
        <w:fldChar w:fldCharType="begin"/>
      </w:r>
      <w:r>
        <w:rPr>
          <w:noProof/>
        </w:rPr>
        <w:instrText xml:space="preserve"> PAGEREF _Toc153375456 \h </w:instrText>
      </w:r>
      <w:r>
        <w:rPr>
          <w:noProof/>
        </w:rPr>
      </w:r>
      <w:r>
        <w:rPr>
          <w:noProof/>
        </w:rPr>
        <w:fldChar w:fldCharType="separate"/>
      </w:r>
      <w:r>
        <w:rPr>
          <w:noProof/>
        </w:rPr>
        <w:t>237</w:t>
      </w:r>
      <w:r>
        <w:rPr>
          <w:noProof/>
        </w:rPr>
        <w:fldChar w:fldCharType="end"/>
      </w:r>
    </w:p>
    <w:p w:rsidR="00F34664" w:rsidRPr="005926F6" w:rsidRDefault="00F34664">
      <w:pPr>
        <w:pStyle w:val="TOC1"/>
        <w:rPr>
          <w:rFonts w:ascii="Calibri" w:eastAsia="Times New Roman" w:hAnsi="Calibri"/>
          <w:noProof/>
          <w:szCs w:val="22"/>
          <w:lang w:val="en-US"/>
        </w:rPr>
      </w:pPr>
      <w:r>
        <w:rPr>
          <w:noProof/>
        </w:rPr>
        <w:t>B.12</w:t>
      </w:r>
      <w:r w:rsidRPr="005926F6">
        <w:rPr>
          <w:rFonts w:ascii="Calibri" w:eastAsia="Times New Roman" w:hAnsi="Calibri"/>
          <w:noProof/>
          <w:szCs w:val="22"/>
          <w:lang w:val="en-US"/>
        </w:rPr>
        <w:tab/>
      </w:r>
      <w:r>
        <w:rPr>
          <w:noProof/>
        </w:rPr>
        <w:t>Notification Access Type Change</w:t>
      </w:r>
      <w:r>
        <w:rPr>
          <w:noProof/>
        </w:rPr>
        <w:tab/>
      </w:r>
      <w:r>
        <w:rPr>
          <w:noProof/>
        </w:rPr>
        <w:fldChar w:fldCharType="begin"/>
      </w:r>
      <w:r>
        <w:rPr>
          <w:noProof/>
        </w:rPr>
        <w:instrText xml:space="preserve"> PAGEREF _Toc153375457 \h </w:instrText>
      </w:r>
      <w:r>
        <w:rPr>
          <w:noProof/>
        </w:rPr>
      </w:r>
      <w:r>
        <w:rPr>
          <w:noProof/>
        </w:rPr>
        <w:fldChar w:fldCharType="separate"/>
      </w:r>
      <w:r>
        <w:rPr>
          <w:noProof/>
        </w:rPr>
        <w:t>237</w:t>
      </w:r>
      <w:r>
        <w:rPr>
          <w:noProof/>
        </w:rPr>
        <w:fldChar w:fldCharType="end"/>
      </w:r>
    </w:p>
    <w:p w:rsidR="00F34664" w:rsidRPr="005926F6" w:rsidRDefault="00F34664">
      <w:pPr>
        <w:pStyle w:val="TOC1"/>
        <w:rPr>
          <w:rFonts w:ascii="Calibri" w:eastAsia="Times New Roman" w:hAnsi="Calibri"/>
          <w:noProof/>
          <w:szCs w:val="22"/>
          <w:lang w:val="en-US"/>
        </w:rPr>
      </w:pPr>
      <w:r>
        <w:rPr>
          <w:noProof/>
        </w:rPr>
        <w:t>B.13</w:t>
      </w:r>
      <w:r w:rsidRPr="005926F6">
        <w:rPr>
          <w:rFonts w:ascii="Calibri" w:eastAsia="Times New Roman" w:hAnsi="Calibri"/>
          <w:noProof/>
          <w:szCs w:val="22"/>
          <w:lang w:val="en-US"/>
        </w:rPr>
        <w:tab/>
      </w:r>
      <w:r>
        <w:rPr>
          <w:noProof/>
        </w:rPr>
        <w:t>Notification of PLMN Change</w:t>
      </w:r>
      <w:r>
        <w:rPr>
          <w:noProof/>
        </w:rPr>
        <w:tab/>
      </w:r>
      <w:r>
        <w:rPr>
          <w:noProof/>
        </w:rPr>
        <w:fldChar w:fldCharType="begin"/>
      </w:r>
      <w:r>
        <w:rPr>
          <w:noProof/>
        </w:rPr>
        <w:instrText xml:space="preserve"> PAGEREF _Toc153375458 \h </w:instrText>
      </w:r>
      <w:r>
        <w:rPr>
          <w:noProof/>
        </w:rPr>
      </w:r>
      <w:r>
        <w:rPr>
          <w:noProof/>
        </w:rPr>
        <w:fldChar w:fldCharType="separate"/>
      </w:r>
      <w:r>
        <w:rPr>
          <w:noProof/>
        </w:rPr>
        <w:t>238</w:t>
      </w:r>
      <w:r>
        <w:rPr>
          <w:noProof/>
        </w:rPr>
        <w:fldChar w:fldCharType="end"/>
      </w:r>
    </w:p>
    <w:p w:rsidR="00F34664" w:rsidRPr="005926F6" w:rsidRDefault="00F34664">
      <w:pPr>
        <w:pStyle w:val="TOC1"/>
        <w:rPr>
          <w:rFonts w:ascii="Calibri" w:eastAsia="Times New Roman" w:hAnsi="Calibri"/>
          <w:noProof/>
          <w:szCs w:val="22"/>
          <w:lang w:val="en-US"/>
        </w:rPr>
      </w:pPr>
      <w:r w:rsidRPr="00110DBA">
        <w:rPr>
          <w:rFonts w:eastAsia="MS Mincho"/>
          <w:noProof/>
        </w:rPr>
        <w:t>B.14</w:t>
      </w:r>
      <w:r w:rsidRPr="005926F6">
        <w:rPr>
          <w:rFonts w:ascii="Calibri" w:eastAsia="Times New Roman" w:hAnsi="Calibri"/>
          <w:noProof/>
          <w:szCs w:val="22"/>
          <w:lang w:val="en-US"/>
        </w:rPr>
        <w:tab/>
      </w:r>
      <w:r w:rsidRPr="00110DBA">
        <w:rPr>
          <w:rFonts w:eastAsia="MS Mincho"/>
          <w:noProof/>
        </w:rPr>
        <w:t>Coverage and Handoff Enhancements using Multimedia error robustness feature (CHEM)</w:t>
      </w:r>
      <w:r>
        <w:rPr>
          <w:noProof/>
        </w:rPr>
        <w:tab/>
      </w:r>
      <w:r>
        <w:rPr>
          <w:noProof/>
        </w:rPr>
        <w:fldChar w:fldCharType="begin"/>
      </w:r>
      <w:r>
        <w:rPr>
          <w:noProof/>
        </w:rPr>
        <w:instrText xml:space="preserve"> PAGEREF _Toc153375459 \h </w:instrText>
      </w:r>
      <w:r>
        <w:rPr>
          <w:noProof/>
        </w:rPr>
      </w:r>
      <w:r>
        <w:rPr>
          <w:noProof/>
        </w:rPr>
        <w:fldChar w:fldCharType="separate"/>
      </w:r>
      <w:r>
        <w:rPr>
          <w:noProof/>
        </w:rPr>
        <w:t>238</w:t>
      </w:r>
      <w:r>
        <w:rPr>
          <w:noProof/>
        </w:rPr>
        <w:fldChar w:fldCharType="end"/>
      </w:r>
    </w:p>
    <w:p w:rsidR="00F34664" w:rsidRPr="005926F6" w:rsidRDefault="00F34664">
      <w:pPr>
        <w:pStyle w:val="TOC1"/>
        <w:rPr>
          <w:rFonts w:ascii="Calibri" w:eastAsia="Times New Roman" w:hAnsi="Calibri"/>
          <w:noProof/>
          <w:szCs w:val="22"/>
          <w:lang w:val="en-US"/>
        </w:rPr>
      </w:pPr>
      <w:r w:rsidRPr="00110DBA">
        <w:rPr>
          <w:rFonts w:eastAsia="MS Mincho"/>
          <w:noProof/>
        </w:rPr>
        <w:t>B.15</w:t>
      </w:r>
      <w:r w:rsidRPr="005926F6">
        <w:rPr>
          <w:rFonts w:ascii="Calibri" w:eastAsia="Times New Roman" w:hAnsi="Calibri"/>
          <w:noProof/>
          <w:szCs w:val="22"/>
          <w:lang w:val="en-US"/>
        </w:rPr>
        <w:tab/>
      </w:r>
      <w:r w:rsidRPr="00110DBA">
        <w:rPr>
          <w:rFonts w:eastAsia="MS Mincho"/>
          <w:noProof/>
        </w:rPr>
        <w:t>Handling of a FLUS session</w:t>
      </w:r>
      <w:r>
        <w:rPr>
          <w:noProof/>
        </w:rPr>
        <w:tab/>
      </w:r>
      <w:r>
        <w:rPr>
          <w:noProof/>
        </w:rPr>
        <w:fldChar w:fldCharType="begin"/>
      </w:r>
      <w:r>
        <w:rPr>
          <w:noProof/>
        </w:rPr>
        <w:instrText xml:space="preserve"> PAGEREF _Toc153375460 \h </w:instrText>
      </w:r>
      <w:r>
        <w:rPr>
          <w:noProof/>
        </w:rPr>
      </w:r>
      <w:r>
        <w:rPr>
          <w:noProof/>
        </w:rPr>
        <w:fldChar w:fldCharType="separate"/>
      </w:r>
      <w:r>
        <w:rPr>
          <w:noProof/>
        </w:rPr>
        <w:t>239</w:t>
      </w:r>
      <w:r>
        <w:rPr>
          <w:noProof/>
        </w:rPr>
        <w:fldChar w:fldCharType="end"/>
      </w:r>
    </w:p>
    <w:p w:rsidR="00F34664" w:rsidRPr="005926F6" w:rsidRDefault="00F34664">
      <w:pPr>
        <w:pStyle w:val="TOC1"/>
        <w:rPr>
          <w:rFonts w:ascii="Calibri" w:eastAsia="Times New Roman" w:hAnsi="Calibri"/>
          <w:noProof/>
          <w:szCs w:val="22"/>
          <w:lang w:val="en-US"/>
        </w:rPr>
      </w:pPr>
      <w:r w:rsidRPr="00110DBA">
        <w:rPr>
          <w:rFonts w:eastAsia="MS Mincho"/>
          <w:noProof/>
        </w:rPr>
        <w:t>B.16</w:t>
      </w:r>
      <w:r w:rsidRPr="005926F6">
        <w:rPr>
          <w:rFonts w:ascii="Calibri" w:eastAsia="Times New Roman" w:hAnsi="Calibri"/>
          <w:noProof/>
          <w:szCs w:val="22"/>
          <w:lang w:val="en-US"/>
        </w:rPr>
        <w:tab/>
      </w:r>
      <w:r w:rsidRPr="00110DBA">
        <w:rPr>
          <w:rFonts w:eastAsia="MS Mincho"/>
          <w:noProof/>
        </w:rPr>
        <w:t>QoS hint support for data channel media</w:t>
      </w:r>
      <w:r>
        <w:rPr>
          <w:noProof/>
        </w:rPr>
        <w:tab/>
      </w:r>
      <w:r>
        <w:rPr>
          <w:noProof/>
        </w:rPr>
        <w:fldChar w:fldCharType="begin"/>
      </w:r>
      <w:r>
        <w:rPr>
          <w:noProof/>
        </w:rPr>
        <w:instrText xml:space="preserve"> PAGEREF _Toc153375461 \h </w:instrText>
      </w:r>
      <w:r>
        <w:rPr>
          <w:noProof/>
        </w:rPr>
      </w:r>
      <w:r>
        <w:rPr>
          <w:noProof/>
        </w:rPr>
        <w:fldChar w:fldCharType="separate"/>
      </w:r>
      <w:r>
        <w:rPr>
          <w:noProof/>
        </w:rPr>
        <w:t>240</w:t>
      </w:r>
      <w:r>
        <w:rPr>
          <w:noProof/>
        </w:rPr>
        <w:fldChar w:fldCharType="end"/>
      </w:r>
    </w:p>
    <w:p w:rsidR="00F34664" w:rsidRPr="005926F6" w:rsidRDefault="00F34664">
      <w:pPr>
        <w:pStyle w:val="TOC1"/>
        <w:rPr>
          <w:rFonts w:ascii="Calibri" w:eastAsia="Times New Roman" w:hAnsi="Calibri"/>
          <w:noProof/>
          <w:szCs w:val="22"/>
          <w:lang w:val="en-US"/>
        </w:rPr>
      </w:pPr>
      <w:r>
        <w:rPr>
          <w:noProof/>
        </w:rPr>
        <w:t>B.17</w:t>
      </w:r>
      <w:r w:rsidRPr="005926F6">
        <w:rPr>
          <w:rFonts w:ascii="Calibri" w:eastAsia="Times New Roman" w:hAnsi="Calibri"/>
          <w:noProof/>
          <w:szCs w:val="22"/>
          <w:lang w:val="en-US"/>
        </w:rPr>
        <w:tab/>
      </w:r>
      <w:r>
        <w:rPr>
          <w:noProof/>
        </w:rPr>
        <w:t>Handling of MPS Session</w:t>
      </w:r>
      <w:r>
        <w:rPr>
          <w:noProof/>
        </w:rPr>
        <w:tab/>
      </w:r>
      <w:r>
        <w:rPr>
          <w:noProof/>
        </w:rPr>
        <w:fldChar w:fldCharType="begin"/>
      </w:r>
      <w:r>
        <w:rPr>
          <w:noProof/>
        </w:rPr>
        <w:instrText xml:space="preserve"> PAGEREF _Toc153375462 \h </w:instrText>
      </w:r>
      <w:r>
        <w:rPr>
          <w:noProof/>
        </w:rPr>
      </w:r>
      <w:r>
        <w:rPr>
          <w:noProof/>
        </w:rPr>
        <w:fldChar w:fldCharType="separate"/>
      </w:r>
      <w:r>
        <w:rPr>
          <w:noProof/>
        </w:rPr>
        <w:t>240</w:t>
      </w:r>
      <w:r>
        <w:rPr>
          <w:noProof/>
        </w:rPr>
        <w:fldChar w:fldCharType="end"/>
      </w:r>
    </w:p>
    <w:p w:rsidR="00F34664" w:rsidRPr="005926F6" w:rsidRDefault="00F34664">
      <w:pPr>
        <w:pStyle w:val="TOC1"/>
        <w:rPr>
          <w:rFonts w:ascii="Calibri" w:eastAsia="Times New Roman" w:hAnsi="Calibri"/>
          <w:noProof/>
          <w:szCs w:val="22"/>
          <w:lang w:val="en-US"/>
        </w:rPr>
      </w:pPr>
      <w:r>
        <w:rPr>
          <w:noProof/>
        </w:rPr>
        <w:t>B.18</w:t>
      </w:r>
      <w:r w:rsidRPr="005926F6">
        <w:rPr>
          <w:rFonts w:ascii="Calibri" w:eastAsia="Times New Roman" w:hAnsi="Calibri"/>
          <w:noProof/>
          <w:szCs w:val="22"/>
          <w:lang w:val="en-US"/>
        </w:rPr>
        <w:tab/>
      </w:r>
      <w:r>
        <w:rPr>
          <w:noProof/>
        </w:rPr>
        <w:t>Handling of RAN/NAS release cause values</w:t>
      </w:r>
      <w:r>
        <w:rPr>
          <w:noProof/>
        </w:rPr>
        <w:tab/>
      </w:r>
      <w:r>
        <w:rPr>
          <w:noProof/>
        </w:rPr>
        <w:fldChar w:fldCharType="begin"/>
      </w:r>
      <w:r>
        <w:rPr>
          <w:noProof/>
        </w:rPr>
        <w:instrText xml:space="preserve"> PAGEREF _Toc153375463 \h </w:instrText>
      </w:r>
      <w:r>
        <w:rPr>
          <w:noProof/>
        </w:rPr>
      </w:r>
      <w:r>
        <w:rPr>
          <w:noProof/>
        </w:rPr>
        <w:fldChar w:fldCharType="separate"/>
      </w:r>
      <w:r>
        <w:rPr>
          <w:noProof/>
        </w:rPr>
        <w:t>241</w:t>
      </w:r>
      <w:r>
        <w:rPr>
          <w:noProof/>
        </w:rPr>
        <w:fldChar w:fldCharType="end"/>
      </w:r>
    </w:p>
    <w:p w:rsidR="00F34664" w:rsidRPr="005926F6" w:rsidRDefault="00F34664">
      <w:pPr>
        <w:pStyle w:val="TOC8"/>
        <w:rPr>
          <w:rFonts w:ascii="Calibri" w:eastAsia="Times New Roman" w:hAnsi="Calibri"/>
          <w:b w:val="0"/>
          <w:noProof/>
          <w:szCs w:val="22"/>
          <w:lang w:val="en-US"/>
        </w:rPr>
      </w:pPr>
      <w:r>
        <w:rPr>
          <w:noProof/>
        </w:rPr>
        <w:t>Annex C (normative): Flow identifiers: Format definition and examples</w:t>
      </w:r>
      <w:r>
        <w:rPr>
          <w:noProof/>
        </w:rPr>
        <w:tab/>
      </w:r>
      <w:r>
        <w:rPr>
          <w:noProof/>
        </w:rPr>
        <w:fldChar w:fldCharType="begin"/>
      </w:r>
      <w:r>
        <w:rPr>
          <w:noProof/>
        </w:rPr>
        <w:instrText xml:space="preserve"> PAGEREF _Toc153375464 \h </w:instrText>
      </w:r>
      <w:r>
        <w:rPr>
          <w:noProof/>
        </w:rPr>
      </w:r>
      <w:r>
        <w:rPr>
          <w:noProof/>
        </w:rPr>
        <w:fldChar w:fldCharType="separate"/>
      </w:r>
      <w:r>
        <w:rPr>
          <w:noProof/>
        </w:rPr>
        <w:t>241</w:t>
      </w:r>
      <w:r>
        <w:rPr>
          <w:noProof/>
        </w:rPr>
        <w:fldChar w:fldCharType="end"/>
      </w:r>
    </w:p>
    <w:p w:rsidR="00F34664" w:rsidRPr="005926F6" w:rsidRDefault="00F34664">
      <w:pPr>
        <w:pStyle w:val="TOC1"/>
        <w:rPr>
          <w:rFonts w:ascii="Calibri" w:eastAsia="Times New Roman" w:hAnsi="Calibri"/>
          <w:noProof/>
          <w:szCs w:val="22"/>
          <w:lang w:val="en-US"/>
        </w:rPr>
      </w:pPr>
      <w:r>
        <w:rPr>
          <w:noProof/>
        </w:rPr>
        <w:t>C.1</w:t>
      </w:r>
      <w:r w:rsidRPr="005926F6">
        <w:rPr>
          <w:rFonts w:ascii="Calibri" w:eastAsia="Times New Roman" w:hAnsi="Calibri"/>
          <w:noProof/>
          <w:szCs w:val="22"/>
          <w:lang w:val="en-US"/>
        </w:rPr>
        <w:tab/>
      </w:r>
      <w:r>
        <w:rPr>
          <w:noProof/>
        </w:rPr>
        <w:t>Format of a flow identifier</w:t>
      </w:r>
      <w:r>
        <w:rPr>
          <w:noProof/>
        </w:rPr>
        <w:tab/>
      </w:r>
      <w:r>
        <w:rPr>
          <w:noProof/>
        </w:rPr>
        <w:fldChar w:fldCharType="begin"/>
      </w:r>
      <w:r>
        <w:rPr>
          <w:noProof/>
        </w:rPr>
        <w:instrText xml:space="preserve"> PAGEREF _Toc153375465 \h </w:instrText>
      </w:r>
      <w:r>
        <w:rPr>
          <w:noProof/>
        </w:rPr>
      </w:r>
      <w:r>
        <w:rPr>
          <w:noProof/>
        </w:rPr>
        <w:fldChar w:fldCharType="separate"/>
      </w:r>
      <w:r>
        <w:rPr>
          <w:noProof/>
        </w:rPr>
        <w:t>241</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C.1.1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_Toc153375466 \h </w:instrText>
      </w:r>
      <w:r>
        <w:rPr>
          <w:noProof/>
        </w:rPr>
      </w:r>
      <w:r>
        <w:rPr>
          <w:noProof/>
        </w:rPr>
        <w:fldChar w:fldCharType="separate"/>
      </w:r>
      <w:r>
        <w:rPr>
          <w:noProof/>
        </w:rPr>
        <w:t>241</w:t>
      </w:r>
      <w:r>
        <w:rPr>
          <w:noProof/>
        </w:rPr>
        <w:fldChar w:fldCharType="end"/>
      </w:r>
    </w:p>
    <w:p w:rsidR="00F34664" w:rsidRPr="005926F6" w:rsidRDefault="00F34664">
      <w:pPr>
        <w:pStyle w:val="TOC8"/>
        <w:rPr>
          <w:rFonts w:ascii="Calibri" w:eastAsia="Times New Roman" w:hAnsi="Calibri"/>
          <w:b w:val="0"/>
          <w:noProof/>
          <w:szCs w:val="22"/>
          <w:lang w:val="en-US"/>
        </w:rPr>
      </w:pPr>
      <w:r>
        <w:rPr>
          <w:noProof/>
        </w:rPr>
        <w:t>Annex D (normative): Wireless and wireline convergence access support</w:t>
      </w:r>
      <w:r>
        <w:rPr>
          <w:noProof/>
        </w:rPr>
        <w:tab/>
      </w:r>
      <w:r>
        <w:rPr>
          <w:noProof/>
        </w:rPr>
        <w:fldChar w:fldCharType="begin"/>
      </w:r>
      <w:r>
        <w:rPr>
          <w:noProof/>
        </w:rPr>
        <w:instrText xml:space="preserve"> PAGEREF _Toc153375467 \h </w:instrText>
      </w:r>
      <w:r>
        <w:rPr>
          <w:noProof/>
        </w:rPr>
      </w:r>
      <w:r>
        <w:rPr>
          <w:noProof/>
        </w:rPr>
        <w:fldChar w:fldCharType="separate"/>
      </w:r>
      <w:r>
        <w:rPr>
          <w:noProof/>
        </w:rPr>
        <w:t>241</w:t>
      </w:r>
      <w:r>
        <w:rPr>
          <w:noProof/>
        </w:rPr>
        <w:fldChar w:fldCharType="end"/>
      </w:r>
    </w:p>
    <w:p w:rsidR="00F34664" w:rsidRPr="005926F6" w:rsidRDefault="00F34664">
      <w:pPr>
        <w:pStyle w:val="TOC1"/>
        <w:rPr>
          <w:rFonts w:ascii="Calibri" w:eastAsia="Times New Roman" w:hAnsi="Calibri"/>
          <w:noProof/>
          <w:szCs w:val="22"/>
          <w:lang w:val="en-US"/>
        </w:rPr>
      </w:pPr>
      <w:r>
        <w:rPr>
          <w:noProof/>
        </w:rPr>
        <w:t>D.1</w:t>
      </w:r>
      <w:r w:rsidRPr="005926F6">
        <w:rPr>
          <w:rFonts w:ascii="Calibri" w:eastAsia="Times New Roman" w:hAnsi="Calibri"/>
          <w:noProof/>
          <w:szCs w:val="22"/>
          <w:lang w:val="en-US"/>
        </w:rPr>
        <w:tab/>
      </w:r>
      <w:r>
        <w:rPr>
          <w:noProof/>
        </w:rPr>
        <w:t>Scope</w:t>
      </w:r>
      <w:r>
        <w:rPr>
          <w:noProof/>
        </w:rPr>
        <w:tab/>
      </w:r>
      <w:r>
        <w:rPr>
          <w:noProof/>
        </w:rPr>
        <w:fldChar w:fldCharType="begin"/>
      </w:r>
      <w:r>
        <w:rPr>
          <w:noProof/>
        </w:rPr>
        <w:instrText xml:space="preserve"> PAGEREF _Toc153375468 \h </w:instrText>
      </w:r>
      <w:r>
        <w:rPr>
          <w:noProof/>
        </w:rPr>
      </w:r>
      <w:r>
        <w:rPr>
          <w:noProof/>
        </w:rPr>
        <w:fldChar w:fldCharType="separate"/>
      </w:r>
      <w:r>
        <w:rPr>
          <w:noProof/>
        </w:rPr>
        <w:t>241</w:t>
      </w:r>
      <w:r>
        <w:rPr>
          <w:noProof/>
        </w:rPr>
        <w:fldChar w:fldCharType="end"/>
      </w:r>
    </w:p>
    <w:p w:rsidR="00F34664" w:rsidRPr="005926F6" w:rsidRDefault="00F34664">
      <w:pPr>
        <w:pStyle w:val="TOC1"/>
        <w:rPr>
          <w:rFonts w:ascii="Calibri" w:eastAsia="Times New Roman" w:hAnsi="Calibri"/>
          <w:noProof/>
          <w:szCs w:val="22"/>
          <w:lang w:val="en-US"/>
        </w:rPr>
      </w:pPr>
      <w:r>
        <w:rPr>
          <w:noProof/>
        </w:rPr>
        <w:t>D.2</w:t>
      </w:r>
      <w:r w:rsidRPr="005926F6">
        <w:rPr>
          <w:rFonts w:ascii="Calibri" w:eastAsia="Times New Roman" w:hAnsi="Calibri"/>
          <w:noProof/>
          <w:szCs w:val="22"/>
          <w:lang w:val="en-US"/>
        </w:rPr>
        <w:tab/>
      </w:r>
      <w:r>
        <w:rPr>
          <w:noProof/>
        </w:rPr>
        <w:t>Npcf_PolicyAuthorization Service</w:t>
      </w:r>
      <w:r>
        <w:rPr>
          <w:noProof/>
        </w:rPr>
        <w:tab/>
      </w:r>
      <w:r>
        <w:rPr>
          <w:noProof/>
        </w:rPr>
        <w:fldChar w:fldCharType="begin"/>
      </w:r>
      <w:r>
        <w:rPr>
          <w:noProof/>
        </w:rPr>
        <w:instrText xml:space="preserve"> PAGEREF _Toc153375469 \h </w:instrText>
      </w:r>
      <w:r>
        <w:rPr>
          <w:noProof/>
        </w:rPr>
      </w:r>
      <w:r>
        <w:rPr>
          <w:noProof/>
        </w:rPr>
        <w:fldChar w:fldCharType="separate"/>
      </w:r>
      <w:r>
        <w:rPr>
          <w:noProof/>
        </w:rPr>
        <w:t>241</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D.2.1</w:t>
      </w:r>
      <w:r w:rsidRPr="005926F6">
        <w:rPr>
          <w:rFonts w:ascii="Calibri" w:eastAsia="Times New Roman" w:hAnsi="Calibri"/>
          <w:noProof/>
          <w:sz w:val="22"/>
          <w:szCs w:val="22"/>
          <w:lang w:val="en-US"/>
        </w:rPr>
        <w:tab/>
      </w:r>
      <w:r>
        <w:rPr>
          <w:noProof/>
        </w:rPr>
        <w:t>Service Description</w:t>
      </w:r>
      <w:r>
        <w:rPr>
          <w:noProof/>
        </w:rPr>
        <w:tab/>
      </w:r>
      <w:r>
        <w:rPr>
          <w:noProof/>
        </w:rPr>
        <w:fldChar w:fldCharType="begin"/>
      </w:r>
      <w:r>
        <w:rPr>
          <w:noProof/>
        </w:rPr>
        <w:instrText xml:space="preserve"> PAGEREF _Toc153375470 \h </w:instrText>
      </w:r>
      <w:r>
        <w:rPr>
          <w:noProof/>
        </w:rPr>
      </w:r>
      <w:r>
        <w:rPr>
          <w:noProof/>
        </w:rPr>
        <w:fldChar w:fldCharType="separate"/>
      </w:r>
      <w:r>
        <w:rPr>
          <w:noProof/>
        </w:rPr>
        <w:t>241</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D.2.</w:t>
      </w:r>
      <w:r>
        <w:rPr>
          <w:noProof/>
          <w:lang w:eastAsia="zh-CN"/>
        </w:rPr>
        <w:t>1.1</w:t>
      </w:r>
      <w:r w:rsidRPr="005926F6">
        <w:rPr>
          <w:rFonts w:ascii="Calibri" w:eastAsia="Times New Roman" w:hAnsi="Calibri"/>
          <w:noProof/>
          <w:sz w:val="22"/>
          <w:szCs w:val="22"/>
          <w:lang w:val="en-US"/>
        </w:rPr>
        <w:tab/>
      </w:r>
      <w:r>
        <w:rPr>
          <w:noProof/>
          <w:lang w:eastAsia="zh-CN"/>
        </w:rPr>
        <w:t>Overview</w:t>
      </w:r>
      <w:r>
        <w:rPr>
          <w:noProof/>
        </w:rPr>
        <w:tab/>
      </w:r>
      <w:r>
        <w:rPr>
          <w:noProof/>
        </w:rPr>
        <w:fldChar w:fldCharType="begin"/>
      </w:r>
      <w:r>
        <w:rPr>
          <w:noProof/>
        </w:rPr>
        <w:instrText xml:space="preserve"> PAGEREF _Toc153375471 \h </w:instrText>
      </w:r>
      <w:r>
        <w:rPr>
          <w:noProof/>
        </w:rPr>
      </w:r>
      <w:r>
        <w:rPr>
          <w:noProof/>
        </w:rPr>
        <w:fldChar w:fldCharType="separate"/>
      </w:r>
      <w:r>
        <w:rPr>
          <w:noProof/>
        </w:rPr>
        <w:t>241</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D.2.1.2</w:t>
      </w:r>
      <w:r w:rsidRPr="005926F6">
        <w:rPr>
          <w:rFonts w:ascii="Calibri" w:eastAsia="Times New Roman" w:hAnsi="Calibri"/>
          <w:noProof/>
          <w:sz w:val="22"/>
          <w:szCs w:val="22"/>
          <w:lang w:val="en-US"/>
        </w:rPr>
        <w:tab/>
      </w:r>
      <w:r>
        <w:rPr>
          <w:noProof/>
        </w:rPr>
        <w:t>Service Architecture</w:t>
      </w:r>
      <w:r>
        <w:rPr>
          <w:noProof/>
        </w:rPr>
        <w:tab/>
      </w:r>
      <w:r>
        <w:rPr>
          <w:noProof/>
        </w:rPr>
        <w:fldChar w:fldCharType="begin"/>
      </w:r>
      <w:r>
        <w:rPr>
          <w:noProof/>
        </w:rPr>
        <w:instrText xml:space="preserve"> PAGEREF _Toc153375472 \h </w:instrText>
      </w:r>
      <w:r>
        <w:rPr>
          <w:noProof/>
        </w:rPr>
      </w:r>
      <w:r>
        <w:rPr>
          <w:noProof/>
        </w:rPr>
        <w:fldChar w:fldCharType="separate"/>
      </w:r>
      <w:r>
        <w:rPr>
          <w:noProof/>
        </w:rPr>
        <w:t>241</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D.2.1.3</w:t>
      </w:r>
      <w:r w:rsidRPr="005926F6">
        <w:rPr>
          <w:rFonts w:ascii="Calibri" w:eastAsia="Times New Roman" w:hAnsi="Calibri"/>
          <w:noProof/>
          <w:sz w:val="22"/>
          <w:szCs w:val="22"/>
          <w:lang w:val="en-US"/>
        </w:rPr>
        <w:tab/>
      </w:r>
      <w:r>
        <w:rPr>
          <w:noProof/>
        </w:rPr>
        <w:t>Network Functions</w:t>
      </w:r>
      <w:r>
        <w:rPr>
          <w:noProof/>
        </w:rPr>
        <w:tab/>
      </w:r>
      <w:r>
        <w:rPr>
          <w:noProof/>
        </w:rPr>
        <w:fldChar w:fldCharType="begin"/>
      </w:r>
      <w:r>
        <w:rPr>
          <w:noProof/>
        </w:rPr>
        <w:instrText xml:space="preserve"> PAGEREF _Toc153375473 \h </w:instrText>
      </w:r>
      <w:r>
        <w:rPr>
          <w:noProof/>
        </w:rPr>
      </w:r>
      <w:r>
        <w:rPr>
          <w:noProof/>
        </w:rPr>
        <w:fldChar w:fldCharType="separate"/>
      </w:r>
      <w:r>
        <w:rPr>
          <w:noProof/>
        </w:rPr>
        <w:t>242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D.2.1.3.1</w:t>
      </w:r>
      <w:r w:rsidRPr="005926F6">
        <w:rPr>
          <w:rFonts w:ascii="Calibri" w:eastAsia="Times New Roman" w:hAnsi="Calibri"/>
          <w:noProof/>
          <w:sz w:val="22"/>
          <w:szCs w:val="22"/>
          <w:lang w:val="en-US"/>
        </w:rPr>
        <w:tab/>
      </w:r>
      <w:r>
        <w:rPr>
          <w:noProof/>
        </w:rPr>
        <w:t>Policy Control Function (PCF)</w:t>
      </w:r>
      <w:r>
        <w:rPr>
          <w:noProof/>
        </w:rPr>
        <w:tab/>
      </w:r>
      <w:r>
        <w:rPr>
          <w:noProof/>
        </w:rPr>
        <w:fldChar w:fldCharType="begin"/>
      </w:r>
      <w:r>
        <w:rPr>
          <w:noProof/>
        </w:rPr>
        <w:instrText xml:space="preserve"> PAGEREF _Toc153375474 \h </w:instrText>
      </w:r>
      <w:r>
        <w:rPr>
          <w:noProof/>
        </w:rPr>
      </w:r>
      <w:r>
        <w:rPr>
          <w:noProof/>
        </w:rPr>
        <w:fldChar w:fldCharType="separate"/>
      </w:r>
      <w:r>
        <w:rPr>
          <w:noProof/>
        </w:rPr>
        <w:t>242</w:t>
      </w:r>
      <w:r>
        <w:rPr>
          <w:noProof/>
        </w:rPr>
        <w:fldChar w:fldCharType="end"/>
      </w:r>
    </w:p>
    <w:p w:rsidR="00F34664" w:rsidRPr="005926F6" w:rsidRDefault="00F34664">
      <w:pPr>
        <w:pStyle w:val="TOC4"/>
        <w:rPr>
          <w:rFonts w:ascii="Calibri" w:eastAsia="Times New Roman" w:hAnsi="Calibri"/>
          <w:noProof/>
          <w:sz w:val="22"/>
          <w:szCs w:val="22"/>
          <w:lang w:val="en-US"/>
        </w:rPr>
      </w:pPr>
      <w:r>
        <w:rPr>
          <w:noProof/>
        </w:rPr>
        <w:t>D.2.1.3.2</w:t>
      </w:r>
      <w:r w:rsidRPr="005926F6">
        <w:rPr>
          <w:rFonts w:ascii="Calibri" w:eastAsia="Times New Roman" w:hAnsi="Calibri"/>
          <w:noProof/>
          <w:sz w:val="22"/>
          <w:szCs w:val="22"/>
          <w:lang w:val="en-US"/>
        </w:rPr>
        <w:tab/>
      </w:r>
      <w:r>
        <w:rPr>
          <w:noProof/>
        </w:rPr>
        <w:t>NF Service Consumers</w:t>
      </w:r>
      <w:r>
        <w:rPr>
          <w:noProof/>
        </w:rPr>
        <w:tab/>
      </w:r>
      <w:r>
        <w:rPr>
          <w:noProof/>
        </w:rPr>
        <w:fldChar w:fldCharType="begin"/>
      </w:r>
      <w:r>
        <w:rPr>
          <w:noProof/>
        </w:rPr>
        <w:instrText xml:space="preserve"> PAGEREF _Toc153375475 \h </w:instrText>
      </w:r>
      <w:r>
        <w:rPr>
          <w:noProof/>
        </w:rPr>
      </w:r>
      <w:r>
        <w:rPr>
          <w:noProof/>
        </w:rPr>
        <w:fldChar w:fldCharType="separate"/>
      </w:r>
      <w:r>
        <w:rPr>
          <w:noProof/>
        </w:rPr>
        <w:t>242</w:t>
      </w:r>
      <w:r>
        <w:rPr>
          <w:noProof/>
        </w:rPr>
        <w:fldChar w:fldCharType="end"/>
      </w:r>
    </w:p>
    <w:p w:rsidR="00F34664" w:rsidRPr="005926F6" w:rsidRDefault="00F34664">
      <w:pPr>
        <w:pStyle w:val="TOC1"/>
        <w:rPr>
          <w:rFonts w:ascii="Calibri" w:eastAsia="Times New Roman" w:hAnsi="Calibri"/>
          <w:noProof/>
          <w:szCs w:val="22"/>
          <w:lang w:val="en-US"/>
        </w:rPr>
      </w:pPr>
      <w:r w:rsidRPr="00110DBA">
        <w:rPr>
          <w:rFonts w:eastAsia="Batang"/>
          <w:noProof/>
          <w:lang w:eastAsia="ko-KR"/>
        </w:rPr>
        <w:t>D.3</w:t>
      </w:r>
      <w:r w:rsidRPr="005926F6">
        <w:rPr>
          <w:rFonts w:ascii="Calibri" w:eastAsia="Times New Roman" w:hAnsi="Calibri"/>
          <w:noProof/>
          <w:szCs w:val="22"/>
          <w:lang w:val="en-US"/>
        </w:rPr>
        <w:tab/>
      </w:r>
      <w:r w:rsidRPr="00110DBA">
        <w:rPr>
          <w:rFonts w:eastAsia="Batang"/>
          <w:noProof/>
          <w:lang w:eastAsia="ko-KR"/>
        </w:rPr>
        <w:t>Service Operations</w:t>
      </w:r>
      <w:r>
        <w:rPr>
          <w:noProof/>
        </w:rPr>
        <w:tab/>
      </w:r>
      <w:r>
        <w:rPr>
          <w:noProof/>
        </w:rPr>
        <w:fldChar w:fldCharType="begin"/>
      </w:r>
      <w:r>
        <w:rPr>
          <w:noProof/>
        </w:rPr>
        <w:instrText xml:space="preserve"> PAGEREF _Toc153375476 \h </w:instrText>
      </w:r>
      <w:r>
        <w:rPr>
          <w:noProof/>
        </w:rPr>
      </w:r>
      <w:r>
        <w:rPr>
          <w:noProof/>
        </w:rPr>
        <w:fldChar w:fldCharType="separate"/>
      </w:r>
      <w:r>
        <w:rPr>
          <w:noProof/>
        </w:rPr>
        <w:t>242</w:t>
      </w:r>
      <w:r>
        <w:rPr>
          <w:noProof/>
        </w:rPr>
        <w:fldChar w:fldCharType="end"/>
      </w:r>
    </w:p>
    <w:p w:rsidR="00F34664" w:rsidRPr="005926F6" w:rsidRDefault="00F34664">
      <w:pPr>
        <w:pStyle w:val="TOC2"/>
        <w:rPr>
          <w:rFonts w:ascii="Calibri" w:eastAsia="Times New Roman" w:hAnsi="Calibri"/>
          <w:noProof/>
          <w:sz w:val="22"/>
          <w:szCs w:val="22"/>
          <w:lang w:val="en-US"/>
        </w:rPr>
      </w:pPr>
      <w:r w:rsidRPr="00110DBA">
        <w:rPr>
          <w:rFonts w:eastAsia="Batang"/>
          <w:noProof/>
          <w:lang w:eastAsia="ko-KR"/>
        </w:rPr>
        <w:t>D.3.1</w:t>
      </w:r>
      <w:r w:rsidRPr="005926F6">
        <w:rPr>
          <w:rFonts w:ascii="Calibri" w:eastAsia="Times New Roman" w:hAnsi="Calibri"/>
          <w:noProof/>
          <w:sz w:val="22"/>
          <w:szCs w:val="22"/>
          <w:lang w:val="en-US"/>
        </w:rPr>
        <w:tab/>
      </w:r>
      <w:r w:rsidRPr="00110DBA">
        <w:rPr>
          <w:rFonts w:eastAsia="Batang"/>
          <w:noProof/>
          <w:lang w:eastAsia="ko-KR"/>
        </w:rPr>
        <w:t>Introduction</w:t>
      </w:r>
      <w:r>
        <w:rPr>
          <w:noProof/>
        </w:rPr>
        <w:tab/>
      </w:r>
      <w:r>
        <w:rPr>
          <w:noProof/>
        </w:rPr>
        <w:fldChar w:fldCharType="begin"/>
      </w:r>
      <w:r>
        <w:rPr>
          <w:noProof/>
        </w:rPr>
        <w:instrText xml:space="preserve"> PAGEREF _Toc153375477 \h </w:instrText>
      </w:r>
      <w:r>
        <w:rPr>
          <w:noProof/>
        </w:rPr>
      </w:r>
      <w:r>
        <w:rPr>
          <w:noProof/>
        </w:rPr>
        <w:fldChar w:fldCharType="separate"/>
      </w:r>
      <w:r>
        <w:rPr>
          <w:noProof/>
        </w:rPr>
        <w:t>242</w:t>
      </w:r>
      <w:r>
        <w:rPr>
          <w:noProof/>
        </w:rPr>
        <w:fldChar w:fldCharType="end"/>
      </w:r>
    </w:p>
    <w:p w:rsidR="00F34664" w:rsidRPr="005926F6" w:rsidRDefault="00F34664">
      <w:pPr>
        <w:pStyle w:val="TOC2"/>
        <w:rPr>
          <w:rFonts w:ascii="Calibri" w:eastAsia="Times New Roman" w:hAnsi="Calibri"/>
          <w:noProof/>
          <w:sz w:val="22"/>
          <w:szCs w:val="22"/>
          <w:lang w:val="en-US"/>
        </w:rPr>
      </w:pPr>
      <w:r w:rsidRPr="00110DBA">
        <w:rPr>
          <w:rFonts w:eastAsia="Batang"/>
          <w:noProof/>
          <w:lang w:eastAsia="ko-KR"/>
        </w:rPr>
        <w:t>D.3.2</w:t>
      </w:r>
      <w:r w:rsidRPr="005926F6">
        <w:rPr>
          <w:rFonts w:ascii="Calibri" w:eastAsia="Times New Roman" w:hAnsi="Calibri"/>
          <w:noProof/>
          <w:sz w:val="22"/>
          <w:szCs w:val="22"/>
          <w:lang w:val="en-US"/>
        </w:rPr>
        <w:tab/>
      </w:r>
      <w:r w:rsidRPr="00110DBA">
        <w:rPr>
          <w:rFonts w:eastAsia="Batang"/>
          <w:noProof/>
          <w:lang w:eastAsia="ko-KR"/>
        </w:rPr>
        <w:t>Npcf_PolicyAuthorization_Create Service Operation</w:t>
      </w:r>
      <w:r>
        <w:rPr>
          <w:noProof/>
        </w:rPr>
        <w:tab/>
      </w:r>
      <w:r>
        <w:rPr>
          <w:noProof/>
        </w:rPr>
        <w:fldChar w:fldCharType="begin"/>
      </w:r>
      <w:r>
        <w:rPr>
          <w:noProof/>
        </w:rPr>
        <w:instrText xml:space="preserve"> PAGEREF _Toc153375478 \h </w:instrText>
      </w:r>
      <w:r>
        <w:rPr>
          <w:noProof/>
        </w:rPr>
      </w:r>
      <w:r>
        <w:rPr>
          <w:noProof/>
        </w:rPr>
        <w:fldChar w:fldCharType="separate"/>
      </w:r>
      <w:r>
        <w:rPr>
          <w:noProof/>
        </w:rPr>
        <w:t>242</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D.3.2.1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_Toc153375479 \h </w:instrText>
      </w:r>
      <w:r>
        <w:rPr>
          <w:noProof/>
        </w:rPr>
      </w:r>
      <w:r>
        <w:rPr>
          <w:noProof/>
        </w:rPr>
        <w:fldChar w:fldCharType="separate"/>
      </w:r>
      <w:r>
        <w:rPr>
          <w:noProof/>
        </w:rPr>
        <w:t>242</w:t>
      </w:r>
      <w:r>
        <w:rPr>
          <w:noProof/>
        </w:rPr>
        <w:fldChar w:fldCharType="end"/>
      </w:r>
    </w:p>
    <w:p w:rsidR="00F34664" w:rsidRPr="005926F6" w:rsidRDefault="00F34664">
      <w:pPr>
        <w:pStyle w:val="TOC2"/>
        <w:rPr>
          <w:rFonts w:ascii="Calibri" w:eastAsia="Times New Roman" w:hAnsi="Calibri"/>
          <w:noProof/>
          <w:sz w:val="22"/>
          <w:szCs w:val="22"/>
          <w:lang w:val="en-US"/>
        </w:rPr>
      </w:pPr>
      <w:r w:rsidRPr="00110DBA">
        <w:rPr>
          <w:rFonts w:eastAsia="Batang"/>
          <w:noProof/>
          <w:lang w:eastAsia="ko-KR"/>
        </w:rPr>
        <w:t>D.3.3</w:t>
      </w:r>
      <w:r w:rsidRPr="005926F6">
        <w:rPr>
          <w:rFonts w:ascii="Calibri" w:eastAsia="Times New Roman" w:hAnsi="Calibri"/>
          <w:noProof/>
          <w:sz w:val="22"/>
          <w:szCs w:val="22"/>
          <w:lang w:val="en-US"/>
        </w:rPr>
        <w:tab/>
      </w:r>
      <w:r w:rsidRPr="00110DBA">
        <w:rPr>
          <w:rFonts w:eastAsia="Batang"/>
          <w:noProof/>
          <w:lang w:eastAsia="ko-KR"/>
        </w:rPr>
        <w:t>Npcf_PolicyAuthorization_Update Service Operation</w:t>
      </w:r>
      <w:r>
        <w:rPr>
          <w:noProof/>
        </w:rPr>
        <w:tab/>
      </w:r>
      <w:r>
        <w:rPr>
          <w:noProof/>
        </w:rPr>
        <w:fldChar w:fldCharType="begin"/>
      </w:r>
      <w:r>
        <w:rPr>
          <w:noProof/>
        </w:rPr>
        <w:instrText xml:space="preserve"> PAGEREF _Toc153375480 \h </w:instrText>
      </w:r>
      <w:r>
        <w:rPr>
          <w:noProof/>
        </w:rPr>
      </w:r>
      <w:r>
        <w:rPr>
          <w:noProof/>
        </w:rPr>
        <w:fldChar w:fldCharType="separate"/>
      </w:r>
      <w:r>
        <w:rPr>
          <w:noProof/>
        </w:rPr>
        <w:t>243</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D.3.3.1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_Toc153375481 \h </w:instrText>
      </w:r>
      <w:r>
        <w:rPr>
          <w:noProof/>
        </w:rPr>
      </w:r>
      <w:r>
        <w:rPr>
          <w:noProof/>
        </w:rPr>
        <w:fldChar w:fldCharType="separate"/>
      </w:r>
      <w:r>
        <w:rPr>
          <w:noProof/>
        </w:rPr>
        <w:t>243</w:t>
      </w:r>
      <w:r>
        <w:rPr>
          <w:noProof/>
        </w:rPr>
        <w:fldChar w:fldCharType="end"/>
      </w:r>
    </w:p>
    <w:p w:rsidR="00F34664" w:rsidRPr="005926F6" w:rsidRDefault="00F34664">
      <w:pPr>
        <w:pStyle w:val="TOC2"/>
        <w:rPr>
          <w:rFonts w:ascii="Calibri" w:eastAsia="Times New Roman" w:hAnsi="Calibri"/>
          <w:noProof/>
          <w:sz w:val="22"/>
          <w:szCs w:val="22"/>
          <w:lang w:val="en-US"/>
        </w:rPr>
      </w:pPr>
      <w:r w:rsidRPr="00110DBA">
        <w:rPr>
          <w:rFonts w:eastAsia="Batang"/>
          <w:noProof/>
          <w:lang w:eastAsia="ko-KR"/>
        </w:rPr>
        <w:t>D.3.4</w:t>
      </w:r>
      <w:r w:rsidRPr="005926F6">
        <w:rPr>
          <w:rFonts w:ascii="Calibri" w:eastAsia="Times New Roman" w:hAnsi="Calibri"/>
          <w:noProof/>
          <w:sz w:val="22"/>
          <w:szCs w:val="22"/>
          <w:lang w:val="en-US"/>
        </w:rPr>
        <w:tab/>
      </w:r>
      <w:r w:rsidRPr="00110DBA">
        <w:rPr>
          <w:rFonts w:eastAsia="Batang"/>
          <w:noProof/>
          <w:lang w:eastAsia="ko-KR"/>
        </w:rPr>
        <w:t>Npcf_PolicyAuthorization_Delete Service Operation</w:t>
      </w:r>
      <w:r>
        <w:rPr>
          <w:noProof/>
        </w:rPr>
        <w:tab/>
      </w:r>
      <w:r>
        <w:rPr>
          <w:noProof/>
        </w:rPr>
        <w:fldChar w:fldCharType="begin"/>
      </w:r>
      <w:r>
        <w:rPr>
          <w:noProof/>
        </w:rPr>
        <w:instrText xml:space="preserve"> PAGEREF _Toc153375482 \h </w:instrText>
      </w:r>
      <w:r>
        <w:rPr>
          <w:noProof/>
        </w:rPr>
      </w:r>
      <w:r>
        <w:rPr>
          <w:noProof/>
        </w:rPr>
        <w:fldChar w:fldCharType="separate"/>
      </w:r>
      <w:r>
        <w:rPr>
          <w:noProof/>
        </w:rPr>
        <w:t>243</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D.3.4.1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_Toc153375483 \h </w:instrText>
      </w:r>
      <w:r>
        <w:rPr>
          <w:noProof/>
        </w:rPr>
      </w:r>
      <w:r>
        <w:rPr>
          <w:noProof/>
        </w:rPr>
        <w:fldChar w:fldCharType="separate"/>
      </w:r>
      <w:r>
        <w:rPr>
          <w:noProof/>
        </w:rPr>
        <w:t>243</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D.3.5</w:t>
      </w:r>
      <w:r w:rsidRPr="005926F6">
        <w:rPr>
          <w:rFonts w:ascii="Calibri" w:eastAsia="Times New Roman" w:hAnsi="Calibri"/>
          <w:noProof/>
          <w:sz w:val="22"/>
          <w:szCs w:val="22"/>
          <w:lang w:val="en-US"/>
        </w:rPr>
        <w:tab/>
      </w:r>
      <w:r>
        <w:rPr>
          <w:noProof/>
        </w:rPr>
        <w:t>Npcf_</w:t>
      </w:r>
      <w:r w:rsidRPr="00110DBA">
        <w:rPr>
          <w:rFonts w:eastAsia="Batang"/>
          <w:noProof/>
          <w:lang w:eastAsia="ko-KR"/>
        </w:rPr>
        <w:t>PolicyAuthorization</w:t>
      </w:r>
      <w:r>
        <w:rPr>
          <w:noProof/>
        </w:rPr>
        <w:t>_Notify Service Operation</w:t>
      </w:r>
      <w:r>
        <w:rPr>
          <w:noProof/>
        </w:rPr>
        <w:tab/>
      </w:r>
      <w:r>
        <w:rPr>
          <w:noProof/>
        </w:rPr>
        <w:fldChar w:fldCharType="begin"/>
      </w:r>
      <w:r>
        <w:rPr>
          <w:noProof/>
        </w:rPr>
        <w:instrText xml:space="preserve"> PAGEREF _Toc153375484 \h </w:instrText>
      </w:r>
      <w:r>
        <w:rPr>
          <w:noProof/>
        </w:rPr>
      </w:r>
      <w:r>
        <w:rPr>
          <w:noProof/>
        </w:rPr>
        <w:fldChar w:fldCharType="separate"/>
      </w:r>
      <w:r>
        <w:rPr>
          <w:noProof/>
        </w:rPr>
        <w:t>243</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D.3.5.1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_Toc153375485 \h </w:instrText>
      </w:r>
      <w:r>
        <w:rPr>
          <w:noProof/>
        </w:rPr>
      </w:r>
      <w:r>
        <w:rPr>
          <w:noProof/>
        </w:rPr>
        <w:fldChar w:fldCharType="separate"/>
      </w:r>
      <w:r>
        <w:rPr>
          <w:noProof/>
        </w:rPr>
        <w:t>243</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D.3.6</w:t>
      </w:r>
      <w:r w:rsidRPr="005926F6">
        <w:rPr>
          <w:rFonts w:ascii="Calibri" w:eastAsia="Times New Roman" w:hAnsi="Calibri"/>
          <w:noProof/>
          <w:sz w:val="22"/>
          <w:szCs w:val="22"/>
          <w:lang w:val="en-US"/>
        </w:rPr>
        <w:tab/>
      </w:r>
      <w:r>
        <w:rPr>
          <w:noProof/>
        </w:rPr>
        <w:t>Npcf_</w:t>
      </w:r>
      <w:r w:rsidRPr="00110DBA">
        <w:rPr>
          <w:rFonts w:eastAsia="Batang"/>
          <w:noProof/>
          <w:lang w:eastAsia="ko-KR"/>
        </w:rPr>
        <w:t>PolicyAuthorization</w:t>
      </w:r>
      <w:r>
        <w:rPr>
          <w:noProof/>
        </w:rPr>
        <w:t>_Subscribe Service Operation</w:t>
      </w:r>
      <w:r>
        <w:rPr>
          <w:noProof/>
        </w:rPr>
        <w:tab/>
      </w:r>
      <w:r>
        <w:rPr>
          <w:noProof/>
        </w:rPr>
        <w:fldChar w:fldCharType="begin"/>
      </w:r>
      <w:r>
        <w:rPr>
          <w:noProof/>
        </w:rPr>
        <w:instrText xml:space="preserve"> PAGEREF _Toc153375486 \h </w:instrText>
      </w:r>
      <w:r>
        <w:rPr>
          <w:noProof/>
        </w:rPr>
      </w:r>
      <w:r>
        <w:rPr>
          <w:noProof/>
        </w:rPr>
        <w:fldChar w:fldCharType="separate"/>
      </w:r>
      <w:r>
        <w:rPr>
          <w:noProof/>
        </w:rPr>
        <w:t>244</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D.3.6.1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_Toc153375487 \h </w:instrText>
      </w:r>
      <w:r>
        <w:rPr>
          <w:noProof/>
        </w:rPr>
      </w:r>
      <w:r>
        <w:rPr>
          <w:noProof/>
        </w:rPr>
        <w:fldChar w:fldCharType="separate"/>
      </w:r>
      <w:r>
        <w:rPr>
          <w:noProof/>
        </w:rPr>
        <w:t>244</w:t>
      </w:r>
      <w:r>
        <w:rPr>
          <w:noProof/>
        </w:rPr>
        <w:fldChar w:fldCharType="end"/>
      </w:r>
    </w:p>
    <w:p w:rsidR="00F34664" w:rsidRPr="005926F6" w:rsidRDefault="00F34664">
      <w:pPr>
        <w:pStyle w:val="TOC2"/>
        <w:rPr>
          <w:rFonts w:ascii="Calibri" w:eastAsia="Times New Roman" w:hAnsi="Calibri"/>
          <w:noProof/>
          <w:sz w:val="22"/>
          <w:szCs w:val="22"/>
          <w:lang w:val="en-US"/>
        </w:rPr>
      </w:pPr>
      <w:r>
        <w:rPr>
          <w:noProof/>
        </w:rPr>
        <w:t>D.3.7</w:t>
      </w:r>
      <w:r w:rsidRPr="005926F6">
        <w:rPr>
          <w:rFonts w:ascii="Calibri" w:eastAsia="Times New Roman" w:hAnsi="Calibri"/>
          <w:noProof/>
          <w:sz w:val="22"/>
          <w:szCs w:val="22"/>
          <w:lang w:val="en-US"/>
        </w:rPr>
        <w:tab/>
      </w:r>
      <w:r>
        <w:rPr>
          <w:noProof/>
        </w:rPr>
        <w:t>Npcf_</w:t>
      </w:r>
      <w:r w:rsidRPr="00110DBA">
        <w:rPr>
          <w:rFonts w:eastAsia="Batang"/>
          <w:noProof/>
          <w:lang w:eastAsia="ko-KR"/>
        </w:rPr>
        <w:t>PolicyAuthorization</w:t>
      </w:r>
      <w:r>
        <w:rPr>
          <w:noProof/>
        </w:rPr>
        <w:t>_Unsubscribe Service Operation</w:t>
      </w:r>
      <w:r>
        <w:rPr>
          <w:noProof/>
        </w:rPr>
        <w:tab/>
      </w:r>
      <w:r>
        <w:rPr>
          <w:noProof/>
        </w:rPr>
        <w:fldChar w:fldCharType="begin"/>
      </w:r>
      <w:r>
        <w:rPr>
          <w:noProof/>
        </w:rPr>
        <w:instrText xml:space="preserve"> PAGEREF _Toc153375488 \h </w:instrText>
      </w:r>
      <w:r>
        <w:rPr>
          <w:noProof/>
        </w:rPr>
      </w:r>
      <w:r>
        <w:rPr>
          <w:noProof/>
        </w:rPr>
        <w:fldChar w:fldCharType="separate"/>
      </w:r>
      <w:r>
        <w:rPr>
          <w:noProof/>
        </w:rPr>
        <w:t>244</w:t>
      </w:r>
      <w:r>
        <w:rPr>
          <w:noProof/>
        </w:rPr>
        <w:fldChar w:fldCharType="end"/>
      </w:r>
    </w:p>
    <w:p w:rsidR="00F34664" w:rsidRPr="005926F6" w:rsidRDefault="00F34664">
      <w:pPr>
        <w:pStyle w:val="TOC3"/>
        <w:rPr>
          <w:rFonts w:ascii="Calibri" w:eastAsia="Times New Roman" w:hAnsi="Calibri"/>
          <w:noProof/>
          <w:sz w:val="22"/>
          <w:szCs w:val="22"/>
          <w:lang w:val="en-US"/>
        </w:rPr>
      </w:pPr>
      <w:r>
        <w:rPr>
          <w:noProof/>
        </w:rPr>
        <w:t>D.3.7.1</w:t>
      </w:r>
      <w:r w:rsidRPr="005926F6">
        <w:rPr>
          <w:rFonts w:ascii="Calibri" w:eastAsia="Times New Roman" w:hAnsi="Calibri"/>
          <w:noProof/>
          <w:sz w:val="22"/>
          <w:szCs w:val="22"/>
          <w:lang w:val="en-US"/>
        </w:rPr>
        <w:tab/>
      </w:r>
      <w:r>
        <w:rPr>
          <w:noProof/>
        </w:rPr>
        <w:t>General</w:t>
      </w:r>
      <w:r>
        <w:rPr>
          <w:noProof/>
        </w:rPr>
        <w:tab/>
      </w:r>
      <w:r>
        <w:rPr>
          <w:noProof/>
        </w:rPr>
        <w:fldChar w:fldCharType="begin"/>
      </w:r>
      <w:r>
        <w:rPr>
          <w:noProof/>
        </w:rPr>
        <w:instrText xml:space="preserve"> PAGEREF _Toc153375489 \h </w:instrText>
      </w:r>
      <w:r>
        <w:rPr>
          <w:noProof/>
        </w:rPr>
      </w:r>
      <w:r>
        <w:rPr>
          <w:noProof/>
        </w:rPr>
        <w:fldChar w:fldCharType="separate"/>
      </w:r>
      <w:r>
        <w:rPr>
          <w:noProof/>
        </w:rPr>
        <w:t>244</w:t>
      </w:r>
      <w:r>
        <w:rPr>
          <w:noProof/>
        </w:rPr>
        <w:fldChar w:fldCharType="end"/>
      </w:r>
    </w:p>
    <w:p w:rsidR="00F34664" w:rsidRPr="005926F6" w:rsidRDefault="00F34664">
      <w:pPr>
        <w:pStyle w:val="TOC8"/>
        <w:rPr>
          <w:rFonts w:ascii="Calibri" w:eastAsia="Times New Roman" w:hAnsi="Calibri"/>
          <w:b w:val="0"/>
          <w:noProof/>
          <w:szCs w:val="22"/>
          <w:lang w:val="en-US"/>
        </w:rPr>
      </w:pPr>
      <w:r>
        <w:rPr>
          <w:noProof/>
        </w:rPr>
        <w:t xml:space="preserve">Annex </w:t>
      </w:r>
      <w:r>
        <w:rPr>
          <w:noProof/>
          <w:lang w:eastAsia="zh-CN"/>
        </w:rPr>
        <w:t>E</w:t>
      </w:r>
      <w:r>
        <w:rPr>
          <w:noProof/>
        </w:rPr>
        <w:t xml:space="preserve"> (informative):</w:t>
      </w:r>
      <w:r>
        <w:rPr>
          <w:noProof/>
          <w:lang w:eastAsia="zh-CN"/>
        </w:rPr>
        <w:t xml:space="preserve"> </w:t>
      </w:r>
      <w:r>
        <w:rPr>
          <w:noProof/>
        </w:rPr>
        <w:t>Change history</w:t>
      </w:r>
      <w:r>
        <w:rPr>
          <w:noProof/>
        </w:rPr>
        <w:tab/>
      </w:r>
      <w:r>
        <w:rPr>
          <w:noProof/>
        </w:rPr>
        <w:fldChar w:fldCharType="begin"/>
      </w:r>
      <w:r>
        <w:rPr>
          <w:noProof/>
        </w:rPr>
        <w:instrText xml:space="preserve"> PAGEREF _Toc153375490 \h </w:instrText>
      </w:r>
      <w:r>
        <w:rPr>
          <w:noProof/>
        </w:rPr>
      </w:r>
      <w:r>
        <w:rPr>
          <w:noProof/>
        </w:rPr>
        <w:fldChar w:fldCharType="separate"/>
      </w:r>
      <w:r>
        <w:rPr>
          <w:noProof/>
        </w:rPr>
        <w:t>245</w:t>
      </w:r>
      <w:r>
        <w:rPr>
          <w:noProof/>
        </w:rPr>
        <w:fldChar w:fldCharType="end"/>
      </w:r>
    </w:p>
    <w:p w:rsidR="00FD0136" w:rsidRDefault="00FD0136">
      <w:pPr>
        <w:rPr>
          <w:lang w:eastAsia="zh-CN"/>
        </w:rPr>
      </w:pPr>
      <w:r>
        <w:rPr>
          <w:noProof/>
          <w:sz w:val="22"/>
        </w:rPr>
        <w:fldChar w:fldCharType="end"/>
      </w:r>
    </w:p>
    <w:p w:rsidR="00FD0136" w:rsidRDefault="00FD0136">
      <w:pPr>
        <w:pStyle w:val="Heading1"/>
      </w:pPr>
      <w:r>
        <w:br w:type="page"/>
      </w:r>
      <w:bookmarkStart w:id="6" w:name="_Toc28012293"/>
      <w:bookmarkStart w:id="7" w:name="_Toc36038236"/>
      <w:bookmarkStart w:id="8" w:name="_Toc45133501"/>
      <w:bookmarkStart w:id="9" w:name="_Toc51762255"/>
      <w:bookmarkStart w:id="10" w:name="_Toc59016826"/>
      <w:bookmarkStart w:id="11" w:name="_Toc129338723"/>
      <w:bookmarkStart w:id="12" w:name="_Toc153375108"/>
      <w:r>
        <w:t>Foreword</w:t>
      </w:r>
      <w:bookmarkEnd w:id="6"/>
      <w:bookmarkEnd w:id="7"/>
      <w:bookmarkEnd w:id="8"/>
      <w:bookmarkEnd w:id="9"/>
      <w:bookmarkEnd w:id="10"/>
      <w:bookmarkEnd w:id="11"/>
      <w:bookmarkEnd w:id="12"/>
    </w:p>
    <w:p w:rsidR="00FD0136" w:rsidRDefault="00FD0136">
      <w:r>
        <w:t>This Technical Specification has been produced by the 3</w:t>
      </w:r>
      <w:r>
        <w:rPr>
          <w:vertAlign w:val="superscript"/>
        </w:rPr>
        <w:t>rd</w:t>
      </w:r>
      <w:r>
        <w:t xml:space="preserve"> Generation Partnership Project (3GPP).</w:t>
      </w:r>
    </w:p>
    <w:p w:rsidR="00FD0136" w:rsidRDefault="00FD013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FD0136" w:rsidRDefault="00FD0136">
      <w:pPr>
        <w:pStyle w:val="B10"/>
      </w:pPr>
      <w:r>
        <w:t>Version x.y.z</w:t>
      </w:r>
    </w:p>
    <w:p w:rsidR="00FD0136" w:rsidRDefault="00FD0136">
      <w:pPr>
        <w:pStyle w:val="B10"/>
      </w:pPr>
      <w:r>
        <w:t>where:</w:t>
      </w:r>
    </w:p>
    <w:p w:rsidR="00FD0136" w:rsidRDefault="00FD0136">
      <w:pPr>
        <w:pStyle w:val="B2"/>
      </w:pPr>
      <w:r>
        <w:t>x</w:t>
      </w:r>
      <w:r>
        <w:tab/>
        <w:t>the first digit:</w:t>
      </w:r>
    </w:p>
    <w:p w:rsidR="00FD0136" w:rsidRDefault="00FD0136">
      <w:pPr>
        <w:pStyle w:val="B3"/>
      </w:pPr>
      <w:r>
        <w:t>1</w:t>
      </w:r>
      <w:r>
        <w:tab/>
        <w:t>presented to TSG for information;</w:t>
      </w:r>
    </w:p>
    <w:p w:rsidR="00FD0136" w:rsidRDefault="00FD0136">
      <w:pPr>
        <w:pStyle w:val="B3"/>
      </w:pPr>
      <w:r>
        <w:t>2</w:t>
      </w:r>
      <w:r>
        <w:tab/>
        <w:t>presented to TSG for approval;</w:t>
      </w:r>
    </w:p>
    <w:p w:rsidR="00FD0136" w:rsidRDefault="00FD0136">
      <w:pPr>
        <w:pStyle w:val="B3"/>
      </w:pPr>
      <w:r>
        <w:t>3</w:t>
      </w:r>
      <w:r>
        <w:tab/>
        <w:t>or greater indicates TSG approved document under change control.</w:t>
      </w:r>
    </w:p>
    <w:p w:rsidR="00FD0136" w:rsidRDefault="00FD0136">
      <w:pPr>
        <w:pStyle w:val="B2"/>
      </w:pPr>
      <w:r>
        <w:t>y</w:t>
      </w:r>
      <w:r>
        <w:tab/>
        <w:t>the second digit is incremented for all changes of substance, i.e. technical enhancements, corrections, updates, etc.</w:t>
      </w:r>
    </w:p>
    <w:p w:rsidR="00FD0136" w:rsidRDefault="00FD0136">
      <w:pPr>
        <w:pStyle w:val="B2"/>
        <w:rPr>
          <w:lang w:eastAsia="zh-CN"/>
        </w:rPr>
      </w:pPr>
      <w:r>
        <w:t>z</w:t>
      </w:r>
      <w:r>
        <w:tab/>
        <w:t>the third digit is incremented when editorial only changes have been incorporated in the document.</w:t>
      </w:r>
    </w:p>
    <w:p w:rsidR="00FD0136" w:rsidRDefault="00FD0136">
      <w:pPr>
        <w:pStyle w:val="Heading1"/>
      </w:pPr>
      <w:r>
        <w:br w:type="page"/>
      </w:r>
      <w:bookmarkStart w:id="13" w:name="_Toc28012294"/>
      <w:bookmarkStart w:id="14" w:name="_Toc36038237"/>
      <w:bookmarkStart w:id="15" w:name="_Toc45133502"/>
      <w:bookmarkStart w:id="16" w:name="_Toc51762256"/>
      <w:bookmarkStart w:id="17" w:name="_Toc59016827"/>
      <w:bookmarkStart w:id="18" w:name="_Toc129338724"/>
      <w:bookmarkStart w:id="19" w:name="_Toc153375109"/>
      <w:r>
        <w:t>1</w:t>
      </w:r>
      <w:r>
        <w:tab/>
        <w:t>Scope</w:t>
      </w:r>
      <w:bookmarkEnd w:id="13"/>
      <w:bookmarkEnd w:id="14"/>
      <w:bookmarkEnd w:id="15"/>
      <w:bookmarkEnd w:id="16"/>
      <w:bookmarkEnd w:id="17"/>
      <w:bookmarkEnd w:id="18"/>
      <w:bookmarkEnd w:id="19"/>
    </w:p>
    <w:p w:rsidR="00FD0136" w:rsidRDefault="00FD0136">
      <w:r>
        <w:t>The present specification provides the stage 3 definition of the Policy Authorization Service of the 5G System.</w:t>
      </w:r>
    </w:p>
    <w:p w:rsidR="00FD0136" w:rsidRDefault="00FD0136">
      <w:r>
        <w:t>The 5G System Architecture is defined in 3GPP TS 23.501 [2]. The stage 2 definition and related procedures for the Npcf Policy Authorization Service are specified in 3GPP TS 23.502 [3] and 3GPP TS 23.503 [4].</w:t>
      </w:r>
    </w:p>
    <w:p w:rsidR="00FD0136" w:rsidRDefault="00FD0136">
      <w:r>
        <w:t>The 5G System stage 3 call flows are provided in 3GPP TS 29.513 [7].</w:t>
      </w:r>
    </w:p>
    <w:p w:rsidR="00FD0136" w:rsidRDefault="00FD0136">
      <w:r>
        <w:t>The Technical Realization of the Service Based Architecture and the Principles and Guidelines for Services Definition are specified in 3GPP TS 29.500 [5] and 3GPP TS 29.501 [6].</w:t>
      </w:r>
    </w:p>
    <w:p w:rsidR="00FD0136" w:rsidRDefault="00FD0136">
      <w:r>
        <w:t>The Policy Authorization Service is provided by the Policy Control Function (PCF). This service creates policies as requested by the authorised AF for the PDU Session to which the AF session is bound.</w:t>
      </w:r>
    </w:p>
    <w:p w:rsidR="00FD0136" w:rsidRDefault="00FD0136">
      <w:pPr>
        <w:pStyle w:val="Heading1"/>
      </w:pPr>
      <w:bookmarkStart w:id="20" w:name="_Toc28012295"/>
      <w:bookmarkStart w:id="21" w:name="_Toc36038238"/>
      <w:bookmarkStart w:id="22" w:name="_Toc45133503"/>
      <w:bookmarkStart w:id="23" w:name="_Toc51762257"/>
      <w:bookmarkStart w:id="24" w:name="_Toc59016828"/>
      <w:bookmarkStart w:id="25" w:name="_Toc129338725"/>
      <w:bookmarkStart w:id="26" w:name="_Toc153375110"/>
      <w:r>
        <w:t>2</w:t>
      </w:r>
      <w:r>
        <w:tab/>
        <w:t>References</w:t>
      </w:r>
      <w:bookmarkEnd w:id="20"/>
      <w:bookmarkEnd w:id="21"/>
      <w:bookmarkEnd w:id="22"/>
      <w:bookmarkEnd w:id="23"/>
      <w:bookmarkEnd w:id="24"/>
      <w:bookmarkEnd w:id="25"/>
      <w:bookmarkEnd w:id="26"/>
    </w:p>
    <w:p w:rsidR="00FD0136" w:rsidRDefault="00FD0136">
      <w:r>
        <w:t>The following documents contain provisions which, through reference in this text, constitute provisions of the present document.</w:t>
      </w:r>
    </w:p>
    <w:p w:rsidR="00FD0136" w:rsidRDefault="00FD0136">
      <w:pPr>
        <w:pStyle w:val="B10"/>
      </w:pPr>
      <w:r>
        <w:t>-</w:t>
      </w:r>
      <w:r>
        <w:tab/>
        <w:t>References are either specific (identified by date of publication, edition number, version number, etc.) or non</w:t>
      </w:r>
      <w:r>
        <w:noBreakHyphen/>
        <w:t>specific.</w:t>
      </w:r>
    </w:p>
    <w:p w:rsidR="00FD0136" w:rsidRDefault="00FD0136">
      <w:pPr>
        <w:pStyle w:val="B10"/>
      </w:pPr>
      <w:r>
        <w:t>-</w:t>
      </w:r>
      <w:r>
        <w:tab/>
        <w:t>For a specific reference, subsequent revisions do not apply.</w:t>
      </w:r>
    </w:p>
    <w:p w:rsidR="00FD0136" w:rsidRDefault="00FD0136">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FD0136" w:rsidRDefault="00FD0136">
      <w:pPr>
        <w:pStyle w:val="EX"/>
      </w:pPr>
      <w:r>
        <w:t>[1]</w:t>
      </w:r>
      <w:r>
        <w:tab/>
        <w:t>3GPP TR 21.905: "Vocabulary for 3GPP Specifications".</w:t>
      </w:r>
    </w:p>
    <w:p w:rsidR="00FD0136" w:rsidRDefault="00FD0136">
      <w:pPr>
        <w:pStyle w:val="EX"/>
      </w:pPr>
      <w:r>
        <w:t>[2]</w:t>
      </w:r>
      <w:r>
        <w:tab/>
        <w:t>3GPP TS 23.501: "System Architecture for the 5G System; Stage 2".</w:t>
      </w:r>
    </w:p>
    <w:p w:rsidR="00FD0136" w:rsidRDefault="00FD0136">
      <w:pPr>
        <w:pStyle w:val="EX"/>
      </w:pPr>
      <w:r>
        <w:t>[3]</w:t>
      </w:r>
      <w:r>
        <w:tab/>
        <w:t>3GPP TS 23.502: "Procedures for the 5G System; Stage 2".</w:t>
      </w:r>
    </w:p>
    <w:p w:rsidR="00FD0136" w:rsidRDefault="00FD0136">
      <w:pPr>
        <w:pStyle w:val="EX"/>
      </w:pPr>
      <w:r>
        <w:t>[4]</w:t>
      </w:r>
      <w:r>
        <w:tab/>
        <w:t>3GPP TS 23.503: "Policy and Charging Control Framework for the 5G System; Stage 2".</w:t>
      </w:r>
    </w:p>
    <w:p w:rsidR="00FD0136" w:rsidRDefault="00FD0136">
      <w:pPr>
        <w:pStyle w:val="EX"/>
      </w:pPr>
      <w:r>
        <w:t>[5]</w:t>
      </w:r>
      <w:r>
        <w:tab/>
        <w:t>3GPP TS 29.500: "5G System; Technical Realization of Service Based Architecture; Stage 3".</w:t>
      </w:r>
    </w:p>
    <w:p w:rsidR="00FD0136" w:rsidRDefault="00FD0136">
      <w:pPr>
        <w:pStyle w:val="EX"/>
      </w:pPr>
      <w:r>
        <w:t>[6]</w:t>
      </w:r>
      <w:r>
        <w:tab/>
        <w:t>3GPP TS 29.501: "5G System; Principles and Guidelines for Services Definition; Stage 3".</w:t>
      </w:r>
    </w:p>
    <w:p w:rsidR="00FD0136" w:rsidRDefault="00FD0136">
      <w:pPr>
        <w:pStyle w:val="EX"/>
      </w:pPr>
      <w:r>
        <w:t>[7]</w:t>
      </w:r>
      <w:r>
        <w:tab/>
        <w:t>3GPP TS 29.513: "5G System; Policy and Charging Control signalling flows and QoS parameter mapping; Stage 3".</w:t>
      </w:r>
    </w:p>
    <w:p w:rsidR="00FD0136" w:rsidRDefault="00FD0136">
      <w:pPr>
        <w:pStyle w:val="EX"/>
      </w:pPr>
      <w:r>
        <w:t>[8]</w:t>
      </w:r>
      <w:r>
        <w:tab/>
        <w:t>3GPP TS 29.512: "5G System; Session Management Policy Control Service; Stage 3".</w:t>
      </w:r>
    </w:p>
    <w:p w:rsidR="006D3965" w:rsidRDefault="006D3965" w:rsidP="006D3965">
      <w:pPr>
        <w:pStyle w:val="EX"/>
        <w:rPr>
          <w:lang w:eastAsia="zh-CN"/>
        </w:rPr>
      </w:pPr>
      <w:r>
        <w:t>[9]</w:t>
      </w:r>
      <w:r>
        <w:tab/>
      </w:r>
      <w:r w:rsidRPr="007A17C6">
        <w:rPr>
          <w:noProof/>
        </w:rPr>
        <w:t>IETF RFC </w:t>
      </w:r>
      <w:r>
        <w:rPr>
          <w:noProof/>
        </w:rPr>
        <w:t>9113</w:t>
      </w:r>
      <w:r w:rsidRPr="007A17C6">
        <w:rPr>
          <w:noProof/>
        </w:rPr>
        <w:t>: "HTTP/2".</w:t>
      </w:r>
    </w:p>
    <w:p w:rsidR="00FD0136" w:rsidRDefault="00FD0136">
      <w:pPr>
        <w:pStyle w:val="EX"/>
        <w:rPr>
          <w:lang w:eastAsia="zh-CN"/>
        </w:rPr>
      </w:pPr>
      <w:r>
        <w:rPr>
          <w:lang w:eastAsia="zh-CN"/>
        </w:rPr>
        <w:t>[10]</w:t>
      </w:r>
      <w:r>
        <w:rPr>
          <w:lang w:eastAsia="zh-CN"/>
        </w:rPr>
        <w:tab/>
        <w:t>IETF RFC 8259: "The JavaScript Object Notation (JSON) Data Interchange Format".</w:t>
      </w:r>
    </w:p>
    <w:p w:rsidR="00FD0136" w:rsidRDefault="00FD0136">
      <w:pPr>
        <w:pStyle w:val="EX"/>
        <w:rPr>
          <w:lang w:eastAsia="zh-CN"/>
        </w:rPr>
      </w:pPr>
      <w:r>
        <w:rPr>
          <w:snapToGrid w:val="0"/>
        </w:rPr>
        <w:t>[11]</w:t>
      </w:r>
      <w:r>
        <w:rPr>
          <w:snapToGrid w:val="0"/>
        </w:rPr>
        <w:tab/>
      </w:r>
      <w:r>
        <w:t xml:space="preserve">OpenAPI: "OpenAPI Specification Version 3.0.0", </w:t>
      </w:r>
      <w:hyperlink r:id="rId15" w:history="1">
        <w:r>
          <w:rPr>
            <w:rStyle w:val="Hyperlink"/>
            <w:lang w:val="en-US"/>
          </w:rPr>
          <w:t>https://spec.openapis.org/oas/v3.0.0</w:t>
        </w:r>
      </w:hyperlink>
      <w:r>
        <w:rPr>
          <w:lang w:val="en-US"/>
        </w:rPr>
        <w:t>.</w:t>
      </w:r>
      <w:r>
        <w:t>.</w:t>
      </w:r>
    </w:p>
    <w:p w:rsidR="00FD0136" w:rsidRDefault="00FD0136">
      <w:pPr>
        <w:pStyle w:val="EX"/>
      </w:pPr>
      <w:r>
        <w:t>[12]</w:t>
      </w:r>
      <w:r>
        <w:tab/>
        <w:t>3GPP TS 29.571: "5G System; Common Data Types for Service Based Interfaces; Stage 3".</w:t>
      </w:r>
    </w:p>
    <w:p w:rsidR="00FD0136" w:rsidRDefault="00FD0136">
      <w:pPr>
        <w:pStyle w:val="EX"/>
      </w:pPr>
      <w:r>
        <w:t>[13]</w:t>
      </w:r>
      <w:r>
        <w:tab/>
        <w:t>3GPP TS 29.508: "5G System; Session Management Event Exposure Service; Stage 3".</w:t>
      </w:r>
    </w:p>
    <w:p w:rsidR="00FD0136" w:rsidRDefault="00FD0136">
      <w:pPr>
        <w:pStyle w:val="EX"/>
      </w:pPr>
      <w:r>
        <w:t>[14]</w:t>
      </w:r>
      <w:r>
        <w:tab/>
        <w:t>3GPP TS 29.554: "5G System; Background Data Transfer Policy Control Service; Stage 3".</w:t>
      </w:r>
    </w:p>
    <w:p w:rsidR="00FD0136" w:rsidRDefault="00FD0136">
      <w:pPr>
        <w:pStyle w:val="EX"/>
      </w:pPr>
      <w:r>
        <w:t>[15]</w:t>
      </w:r>
      <w:r>
        <w:tab/>
        <w:t>3GPP TS 29.122: "T8 reference point for Northbound APIs".</w:t>
      </w:r>
    </w:p>
    <w:p w:rsidR="00FD0136" w:rsidRDefault="00FD0136">
      <w:pPr>
        <w:pStyle w:val="EX"/>
      </w:pPr>
      <w:r>
        <w:t>[16]</w:t>
      </w:r>
      <w:r>
        <w:tab/>
        <w:t>IEEE 802.3-2015: "IEEE Standard for Ethernet".</w:t>
      </w:r>
    </w:p>
    <w:p w:rsidR="00FD0136" w:rsidRDefault="00FD0136">
      <w:pPr>
        <w:pStyle w:val="EX"/>
      </w:pPr>
      <w:r>
        <w:t>[17]</w:t>
      </w:r>
      <w:r>
        <w:tab/>
        <w:t>IEEE 802.1Q-2014: "Bridges and Bridged Networks".</w:t>
      </w:r>
    </w:p>
    <w:p w:rsidR="00FD0136" w:rsidRDefault="00FD0136">
      <w:pPr>
        <w:pStyle w:val="EX"/>
      </w:pPr>
      <w:r>
        <w:t>[18]</w:t>
      </w:r>
      <w:r>
        <w:tab/>
        <w:t>IETF RFC 7042: "IANA Considerations and IETF Protocol and Documentation Usage for IEEE 802 Parameters".</w:t>
      </w:r>
    </w:p>
    <w:p w:rsidR="00FD0136" w:rsidRDefault="00FD0136">
      <w:pPr>
        <w:pStyle w:val="EX"/>
      </w:pPr>
      <w:r>
        <w:t>[19]</w:t>
      </w:r>
      <w:r>
        <w:tab/>
        <w:t>IETF RFC 3986: "Uniform Resource Identifier (URI): Generic Syntax".</w:t>
      </w:r>
    </w:p>
    <w:p w:rsidR="00FD0136" w:rsidRDefault="00FD0136">
      <w:pPr>
        <w:pStyle w:val="EX"/>
        <w:rPr>
          <w:lang w:eastAsia="en-GB"/>
        </w:rPr>
      </w:pPr>
      <w:r>
        <w:rPr>
          <w:lang w:eastAsia="en-GB"/>
        </w:rPr>
        <w:t>[20]</w:t>
      </w:r>
      <w:r>
        <w:rPr>
          <w:lang w:eastAsia="en-GB"/>
        </w:rPr>
        <w:tab/>
      </w:r>
      <w:r>
        <w:t>3GPP TS 29.214: "Policy and Charging Control over Rx reference point".</w:t>
      </w:r>
    </w:p>
    <w:p w:rsidR="00FD0136" w:rsidRDefault="00FD0136">
      <w:pPr>
        <w:pStyle w:val="EX"/>
      </w:pPr>
      <w:r>
        <w:t>[21]</w:t>
      </w:r>
      <w:r>
        <w:tab/>
        <w:t>IETF RFC 7396: "JSON Merge Patch".</w:t>
      </w:r>
    </w:p>
    <w:p w:rsidR="00FD0136" w:rsidRDefault="00FD0136">
      <w:pPr>
        <w:pStyle w:val="EX"/>
      </w:pPr>
      <w:r>
        <w:t>[22]</w:t>
      </w:r>
      <w:r>
        <w:tab/>
        <w:t>3GPP TS 32.291: "5G System; Charging service; Stage 3".</w:t>
      </w:r>
    </w:p>
    <w:p w:rsidR="00FD0136" w:rsidRDefault="00FD0136">
      <w:pPr>
        <w:pStyle w:val="EX"/>
      </w:pPr>
      <w:r>
        <w:t>[23]</w:t>
      </w:r>
      <w:r>
        <w:tab/>
        <w:t>3GPP TS 22.153: "5G System; "Multimedia Priority Service".</w:t>
      </w:r>
    </w:p>
    <w:p w:rsidR="00FD0136" w:rsidRDefault="00FD0136">
      <w:pPr>
        <w:pStyle w:val="EX"/>
      </w:pPr>
      <w:r>
        <w:t>[24]</w:t>
      </w:r>
      <w:r>
        <w:tab/>
      </w:r>
      <w:r w:rsidR="00381B56">
        <w:t xml:space="preserve">IETF RFC 9457: </w:t>
      </w:r>
      <w:r>
        <w:t>"Problem Details for HTTP APIs".</w:t>
      </w:r>
    </w:p>
    <w:p w:rsidR="00FD0136" w:rsidRDefault="00FD0136">
      <w:pPr>
        <w:pStyle w:val="EX"/>
      </w:pPr>
      <w:r>
        <w:t>[25]</w:t>
      </w:r>
      <w:r>
        <w:tab/>
        <w:t>3GPP TS 33.501: "Security architecture and procedures for 5G system".</w:t>
      </w:r>
    </w:p>
    <w:p w:rsidR="00FD0136" w:rsidRDefault="00FD0136">
      <w:pPr>
        <w:pStyle w:val="EX"/>
      </w:pPr>
      <w:r>
        <w:t>[26]</w:t>
      </w:r>
      <w:r>
        <w:tab/>
        <w:t>IETF RFC 6749: "The OAuth 2.0 Authorization Framework".</w:t>
      </w:r>
    </w:p>
    <w:p w:rsidR="00FD0136" w:rsidRDefault="00FD0136">
      <w:pPr>
        <w:pStyle w:val="EX"/>
      </w:pPr>
      <w:r>
        <w:t>[27]</w:t>
      </w:r>
      <w:r>
        <w:tab/>
        <w:t>3GPP TS 29.510: "5G System; Network Function Repository Services; Stage 3".</w:t>
      </w:r>
    </w:p>
    <w:p w:rsidR="00FD0136" w:rsidRDefault="00FD0136">
      <w:pPr>
        <w:pStyle w:val="EX"/>
      </w:pPr>
      <w:r>
        <w:t>[28]</w:t>
      </w:r>
      <w:r>
        <w:tab/>
        <w:t>3GPP TR 21.900: "Technical Specification Group working methods".</w:t>
      </w:r>
    </w:p>
    <w:p w:rsidR="00FD0136" w:rsidRDefault="00FD0136">
      <w:pPr>
        <w:pStyle w:val="EX"/>
      </w:pPr>
      <w:r>
        <w:rPr>
          <w:lang w:eastAsia="ja-JP"/>
        </w:rPr>
        <w:t>[29]</w:t>
      </w:r>
      <w:r>
        <w:rPr>
          <w:lang w:eastAsia="ja-JP"/>
        </w:rPr>
        <w:tab/>
      </w:r>
      <w:r>
        <w:t>3GPP TS 24.292: "IP Multimedia (IM) Core Network (CN) subsystem Centralized Services (ICS); Stage 3".</w:t>
      </w:r>
    </w:p>
    <w:p w:rsidR="00FD0136" w:rsidRDefault="00FD0136">
      <w:pPr>
        <w:pStyle w:val="EX"/>
        <w:rPr>
          <w:rFonts w:eastAsia="Batang"/>
          <w:lang w:eastAsia="ko-KR"/>
        </w:rPr>
      </w:pPr>
      <w:r>
        <w:rPr>
          <w:rFonts w:eastAsia="Batang"/>
          <w:lang w:eastAsia="ko-KR"/>
        </w:rPr>
        <w:t>[30]</w:t>
      </w:r>
      <w:r>
        <w:rPr>
          <w:rFonts w:eastAsia="Batang"/>
          <w:lang w:eastAsia="ko-KR"/>
        </w:rPr>
        <w:tab/>
        <w:t xml:space="preserve">3GPP TS 26.114: </w:t>
      </w:r>
      <w:r>
        <w:rPr>
          <w:lang w:eastAsia="ko-KR"/>
        </w:rPr>
        <w:t>"</w:t>
      </w:r>
      <w:r>
        <w:rPr>
          <w:rFonts w:eastAsia="Batang"/>
          <w:lang w:eastAsia="ko-KR"/>
        </w:rPr>
        <w:t>IP Multimedia Subsystem (IMS); Multimedia telephony; Media handling and interaction".</w:t>
      </w:r>
    </w:p>
    <w:p w:rsidR="00FD0136" w:rsidRDefault="00FD0136">
      <w:pPr>
        <w:pStyle w:val="EX"/>
      </w:pPr>
      <w:r>
        <w:t>[31]</w:t>
      </w:r>
      <w:r>
        <w:tab/>
        <w:t>IETF RFC 5761: "Multiplexing RTP Data and Control Packets on a Single Port".</w:t>
      </w:r>
    </w:p>
    <w:p w:rsidR="00FD0136" w:rsidRDefault="00FD0136">
      <w:pPr>
        <w:pStyle w:val="EX"/>
      </w:pPr>
      <w:r>
        <w:t>[32]</w:t>
      </w:r>
      <w:r>
        <w:tab/>
        <w:t>3GPP TS 24.229: "IP Multimedia Call Control Protocol based on SIP and SDP; Stage 3".</w:t>
      </w:r>
    </w:p>
    <w:p w:rsidR="00FD0136" w:rsidRDefault="00FD0136">
      <w:pPr>
        <w:pStyle w:val="EX"/>
      </w:pPr>
      <w:r>
        <w:t>[33]</w:t>
      </w:r>
      <w:r>
        <w:tab/>
      </w:r>
      <w:r>
        <w:rPr>
          <w:lang w:eastAsia="ja-JP"/>
        </w:rPr>
        <w:t xml:space="preserve">3GPP TS 23.228: </w:t>
      </w:r>
      <w:r>
        <w:t>"</w:t>
      </w:r>
      <w:r>
        <w:rPr>
          <w:lang w:eastAsia="ja-JP"/>
        </w:rPr>
        <w:t>IP Multimedia Subsystem (IMS); Stage 2</w:t>
      </w:r>
      <w:r>
        <w:t>".</w:t>
      </w:r>
    </w:p>
    <w:p w:rsidR="00FD0136" w:rsidRDefault="00FD0136">
      <w:pPr>
        <w:pStyle w:val="EX"/>
      </w:pPr>
      <w:r>
        <w:t>[34]</w:t>
      </w:r>
      <w:r>
        <w:tab/>
        <w:t>IETF RFC 5031: "A Uniform Resource Name (URN) for Emergency and Other Well-Known Services".</w:t>
      </w:r>
    </w:p>
    <w:p w:rsidR="00FD0136" w:rsidRDefault="00FD0136">
      <w:pPr>
        <w:pStyle w:val="EX"/>
      </w:pPr>
      <w:r>
        <w:rPr>
          <w:lang w:eastAsia="ja-JP"/>
        </w:rPr>
        <w:t>[35]</w:t>
      </w:r>
      <w:r>
        <w:rPr>
          <w:lang w:eastAsia="ja-JP"/>
        </w:rPr>
        <w:tab/>
        <w:t>IETF RFC 5009: "Private Header (P-Header) Extension to the Session Initiation Protocol (SIP) for Authorization of Early Media"</w:t>
      </w:r>
      <w:r>
        <w:t>.</w:t>
      </w:r>
    </w:p>
    <w:p w:rsidR="00FD0136" w:rsidRDefault="00FD0136">
      <w:pPr>
        <w:pStyle w:val="EX"/>
      </w:pPr>
      <w:r>
        <w:t>[36]</w:t>
      </w:r>
      <w:r>
        <w:tab/>
        <w:t>3GPP TS 24.008: "Mobile radio interface Layer 3 specification; Core network protocols; Stage 3".</w:t>
      </w:r>
    </w:p>
    <w:p w:rsidR="00FD0136" w:rsidRDefault="00FD0136">
      <w:pPr>
        <w:pStyle w:val="EX"/>
        <w:rPr>
          <w:bCs/>
        </w:rPr>
      </w:pPr>
      <w:r>
        <w:t>[37]</w:t>
      </w:r>
      <w:r>
        <w:tab/>
        <w:t>IETF RFC 3556: "</w:t>
      </w:r>
      <w:r>
        <w:rPr>
          <w:bCs/>
        </w:rPr>
        <w:t>Session Description Protocol (SDP) Bandwidth Modifiers for RTP Control Protocol (RTCP) Bandwidth".</w:t>
      </w:r>
    </w:p>
    <w:p w:rsidR="00FD0136" w:rsidRDefault="00FD0136">
      <w:pPr>
        <w:pStyle w:val="EX"/>
        <w:rPr>
          <w:lang w:eastAsia="ko-KR"/>
        </w:rPr>
      </w:pPr>
      <w:r>
        <w:t>[38]</w:t>
      </w:r>
      <w:r>
        <w:tab/>
        <w:t>IETF RFC 3959 (December 2004): "The Early Session Disposition Type for the Session Initiation Protocol (SIP)".</w:t>
      </w:r>
    </w:p>
    <w:p w:rsidR="00FD0136" w:rsidRDefault="00FD0136">
      <w:pPr>
        <w:pStyle w:val="EX"/>
      </w:pPr>
      <w:r>
        <w:rPr>
          <w:lang w:eastAsia="ko-KR"/>
        </w:rPr>
        <w:t>[39]</w:t>
      </w:r>
      <w:r>
        <w:rPr>
          <w:lang w:eastAsia="ko-KR"/>
        </w:rPr>
        <w:tab/>
        <w:t xml:space="preserve">3GPP TS 23.380: </w:t>
      </w:r>
      <w:r>
        <w:t>"</w:t>
      </w:r>
      <w:r>
        <w:rPr>
          <w:lang w:eastAsia="ko-KR"/>
        </w:rPr>
        <w:t>IMS Restoration Procedures</w:t>
      </w:r>
      <w:r>
        <w:t>"</w:t>
      </w:r>
      <w:r>
        <w:rPr>
          <w:lang w:eastAsia="ko-KR"/>
        </w:rPr>
        <w:t>.</w:t>
      </w:r>
    </w:p>
    <w:p w:rsidR="00FD0136" w:rsidRDefault="00FD0136">
      <w:pPr>
        <w:pStyle w:val="EX"/>
      </w:pPr>
      <w:r>
        <w:t>[40]</w:t>
      </w:r>
      <w:r>
        <w:tab/>
        <w:t>3GPP TS 23.167: "IP Multimedia Subsystem (IMS) emergency sessions".</w:t>
      </w:r>
    </w:p>
    <w:p w:rsidR="00FD0136" w:rsidRDefault="00FD0136">
      <w:pPr>
        <w:pStyle w:val="EX"/>
      </w:pPr>
      <w:r>
        <w:rPr>
          <w:lang w:eastAsia="en-GB"/>
        </w:rPr>
        <w:t>[41]</w:t>
      </w:r>
      <w:r>
        <w:rPr>
          <w:lang w:eastAsia="en-GB"/>
        </w:rPr>
        <w:tab/>
      </w:r>
      <w:r>
        <w:t>3GPP TS 24.379: "Mission Critical Push To Talk (MCPTT) call control; Protocol specification".</w:t>
      </w:r>
    </w:p>
    <w:p w:rsidR="00FD0136" w:rsidRDefault="00FD0136">
      <w:pPr>
        <w:pStyle w:val="EX"/>
      </w:pPr>
      <w:r>
        <w:t>[42]</w:t>
      </w:r>
      <w:r>
        <w:tab/>
        <w:t>IETF RFC 8101: "IANA Registration of New Session Initiation Protocol (SIP), Resource-Priority Namespace for Mission Critical Push To Talk Service".</w:t>
      </w:r>
    </w:p>
    <w:p w:rsidR="00FD0136" w:rsidRDefault="00FD0136">
      <w:pPr>
        <w:pStyle w:val="EX"/>
      </w:pPr>
      <w:r>
        <w:rPr>
          <w:lang w:eastAsia="en-GB"/>
        </w:rPr>
        <w:t>[43]</w:t>
      </w:r>
      <w:r>
        <w:rPr>
          <w:lang w:eastAsia="en-GB"/>
        </w:rPr>
        <w:tab/>
      </w:r>
      <w:r>
        <w:t>3GPP TS 24.281: "Mission Critical Video (MCVideo) signalling control; Protocol specification".</w:t>
      </w:r>
    </w:p>
    <w:p w:rsidR="00FD0136" w:rsidRDefault="00FD0136">
      <w:pPr>
        <w:pStyle w:val="EX"/>
      </w:pPr>
      <w:r>
        <w:t>[44]</w:t>
      </w:r>
      <w:r>
        <w:tab/>
        <w:t>3GPP TS 23.316: "Wireless and wireline convergence access support for the 5G System (5GS)".</w:t>
      </w:r>
    </w:p>
    <w:p w:rsidR="00FD0136" w:rsidRDefault="00FD0136">
      <w:pPr>
        <w:pStyle w:val="EX"/>
      </w:pPr>
      <w:r>
        <w:t>[45]</w:t>
      </w:r>
      <w:r>
        <w:tab/>
        <w:t>3GPP TS 22.179: "Mission Critical Push to Talk (MCPTT) over LTE; Stage 1".</w:t>
      </w:r>
    </w:p>
    <w:p w:rsidR="00FD0136" w:rsidRDefault="00FD0136">
      <w:pPr>
        <w:pStyle w:val="EX"/>
      </w:pPr>
      <w:r>
        <w:t>[46]</w:t>
      </w:r>
      <w:r>
        <w:tab/>
        <w:t>3GPP TS 22.280: "Mission Critical (MC) services common requirements".</w:t>
      </w:r>
    </w:p>
    <w:p w:rsidR="00FD0136" w:rsidRDefault="00FD0136">
      <w:pPr>
        <w:pStyle w:val="EX"/>
      </w:pPr>
      <w:r>
        <w:t>[47]</w:t>
      </w:r>
      <w:r>
        <w:tab/>
        <w:t>3GPP TS 22.281: "Mission Critical (MC) video over LTE".</w:t>
      </w:r>
    </w:p>
    <w:p w:rsidR="00FD0136" w:rsidRDefault="00FD0136">
      <w:pPr>
        <w:pStyle w:val="EX"/>
      </w:pPr>
      <w:r>
        <w:t>[48]</w:t>
      </w:r>
      <w:r>
        <w:tab/>
        <w:t>3GPP TS 22.282: "Mission Critical (MC) data over LTE".</w:t>
      </w:r>
    </w:p>
    <w:p w:rsidR="00FD0136" w:rsidRDefault="00FD0136">
      <w:pPr>
        <w:pStyle w:val="EX"/>
      </w:pPr>
      <w:r>
        <w:t>[49]</w:t>
      </w:r>
      <w:r>
        <w:tab/>
        <w:t>3GPP TS 24.501: "Non-Access-Stratum (NAS) protocol for 5G System (5GS); Stage 3".</w:t>
      </w:r>
    </w:p>
    <w:p w:rsidR="00FD0136" w:rsidRDefault="00FD0136">
      <w:pPr>
        <w:pStyle w:val="EX"/>
        <w:rPr>
          <w:lang w:eastAsia="en-GB"/>
        </w:rPr>
      </w:pPr>
      <w:r>
        <w:rPr>
          <w:lang w:eastAsia="en-GB"/>
        </w:rPr>
        <w:t>[50]</w:t>
      </w:r>
      <w:r>
        <w:rPr>
          <w:lang w:eastAsia="en-GB"/>
        </w:rPr>
        <w:tab/>
        <w:t>IETF RFC 4574: "The Session Description Protocol (SDP) Label Attribute".</w:t>
      </w:r>
    </w:p>
    <w:p w:rsidR="00FD0136" w:rsidRDefault="00FD0136">
      <w:pPr>
        <w:pStyle w:val="EX"/>
        <w:rPr>
          <w:lang w:eastAsia="ja-JP"/>
        </w:rPr>
      </w:pPr>
      <w:r>
        <w:t>[51]</w:t>
      </w:r>
      <w:r>
        <w:tab/>
        <w:t>3GPP TS 26.238: "Uplink Streaming".</w:t>
      </w:r>
    </w:p>
    <w:p w:rsidR="00FD0136" w:rsidRDefault="00FD0136">
      <w:pPr>
        <w:pStyle w:val="EX"/>
      </w:pPr>
      <w:bookmarkStart w:id="27" w:name="_Toc28012296"/>
      <w:bookmarkStart w:id="28" w:name="_Toc36038239"/>
      <w:r>
        <w:t>[52]</w:t>
      </w:r>
      <w:r>
        <w:tab/>
        <w:t>IETF RFC 6733: "Diameter Base Protocol".</w:t>
      </w:r>
    </w:p>
    <w:p w:rsidR="009F3C4A" w:rsidRDefault="00B55A84" w:rsidP="009F3C4A">
      <w:pPr>
        <w:pStyle w:val="EX"/>
      </w:pPr>
      <w:r>
        <w:t>[</w:t>
      </w:r>
      <w:r w:rsidR="00495003">
        <w:t>53</w:t>
      </w:r>
      <w:r>
        <w:t>]</w:t>
      </w:r>
      <w:r>
        <w:tab/>
        <w:t>3GPP TS 29.519: "5G System; Usage of the Unified Data Repository service for Policy Control Data, Application Data and Structured Data for Exposure; Stage 3".</w:t>
      </w:r>
    </w:p>
    <w:p w:rsidR="00234E04" w:rsidRDefault="009F3C4A" w:rsidP="00234E04">
      <w:pPr>
        <w:pStyle w:val="EX"/>
      </w:pPr>
      <w:r>
        <w:t>[54]</w:t>
      </w:r>
      <w:r>
        <w:tab/>
        <w:t xml:space="preserve">3GPP TS 29.522: "5G System; </w:t>
      </w:r>
      <w:r>
        <w:rPr>
          <w:bCs/>
          <w:lang w:eastAsia="ja-JP"/>
        </w:rPr>
        <w:t>Network Exposure Function Northbound APIs</w:t>
      </w:r>
      <w:r>
        <w:t>; Stage 3".</w:t>
      </w:r>
    </w:p>
    <w:p w:rsidR="006C13DF" w:rsidRDefault="006C13DF" w:rsidP="006C13DF">
      <w:pPr>
        <w:pStyle w:val="EX"/>
      </w:pPr>
      <w:r>
        <w:t>[55]</w:t>
      </w:r>
      <w:r>
        <w:tab/>
        <w:t>Void.</w:t>
      </w:r>
    </w:p>
    <w:p w:rsidR="00A45131" w:rsidRDefault="004A7D9B" w:rsidP="00A45131">
      <w:pPr>
        <w:pStyle w:val="EX"/>
      </w:pPr>
      <w:r w:rsidRPr="006F7C76">
        <w:t>[5</w:t>
      </w:r>
      <w:r>
        <w:t>6</w:t>
      </w:r>
      <w:r w:rsidRPr="006F7C76">
        <w:t>]</w:t>
      </w:r>
      <w:r w:rsidRPr="001B7C50">
        <w:tab/>
      </w:r>
      <w:r w:rsidRPr="00893FB3">
        <w:t>IETF</w:t>
      </w:r>
      <w:r w:rsidRPr="00694E39">
        <w:t> </w:t>
      </w:r>
      <w:r w:rsidRPr="00893FB3">
        <w:t>RFC</w:t>
      </w:r>
      <w:r w:rsidRPr="00694E39">
        <w:t> </w:t>
      </w:r>
      <w:r w:rsidRPr="00893FB3">
        <w:t>8655: "Deterministic Networking Architecture".</w:t>
      </w:r>
    </w:p>
    <w:p w:rsidR="00B6137E" w:rsidRDefault="00A45131" w:rsidP="00A45131">
      <w:pPr>
        <w:pStyle w:val="EX"/>
      </w:pPr>
      <w:r w:rsidRPr="006F7C76">
        <w:t>[5</w:t>
      </w:r>
      <w:r>
        <w:t>7</w:t>
      </w:r>
      <w:r w:rsidRPr="006F7C76">
        <w:t>]</w:t>
      </w:r>
      <w:r>
        <w:rPr>
          <w:lang w:eastAsia="en-GB"/>
        </w:rPr>
        <w:tab/>
      </w:r>
      <w:r>
        <w:t>3GPP TS 29.502: "5G System; Session Management Services; Stage 3".</w:t>
      </w:r>
    </w:p>
    <w:p w:rsidR="00FD0136" w:rsidRDefault="00FD0136">
      <w:pPr>
        <w:pStyle w:val="Heading1"/>
      </w:pPr>
      <w:bookmarkStart w:id="29" w:name="_Toc45133504"/>
      <w:bookmarkStart w:id="30" w:name="_Toc51762258"/>
      <w:bookmarkStart w:id="31" w:name="_Toc59016829"/>
      <w:bookmarkStart w:id="32" w:name="_Toc129338726"/>
      <w:bookmarkStart w:id="33" w:name="_Toc153375111"/>
      <w:r>
        <w:t>3</w:t>
      </w:r>
      <w:r>
        <w:tab/>
        <w:t>Definitions</w:t>
      </w:r>
      <w:r>
        <w:rPr>
          <w:lang w:eastAsia="zh-CN"/>
        </w:rPr>
        <w:t xml:space="preserve"> </w:t>
      </w:r>
      <w:r>
        <w:t>and abbreviations</w:t>
      </w:r>
      <w:bookmarkEnd w:id="27"/>
      <w:bookmarkEnd w:id="28"/>
      <w:bookmarkEnd w:id="29"/>
      <w:bookmarkEnd w:id="30"/>
      <w:bookmarkEnd w:id="31"/>
      <w:bookmarkEnd w:id="32"/>
      <w:bookmarkEnd w:id="33"/>
    </w:p>
    <w:p w:rsidR="00FD0136" w:rsidRDefault="00FD0136">
      <w:pPr>
        <w:pStyle w:val="Heading2"/>
      </w:pPr>
      <w:bookmarkStart w:id="34" w:name="_Toc28012297"/>
      <w:bookmarkStart w:id="35" w:name="_Toc36038240"/>
      <w:bookmarkStart w:id="36" w:name="_Toc45133505"/>
      <w:bookmarkStart w:id="37" w:name="_Toc51762259"/>
      <w:bookmarkStart w:id="38" w:name="_Toc59016830"/>
      <w:bookmarkStart w:id="39" w:name="_Toc129338727"/>
      <w:bookmarkStart w:id="40" w:name="_Toc153375112"/>
      <w:r>
        <w:t>3.1</w:t>
      </w:r>
      <w:r>
        <w:tab/>
        <w:t>Definitions</w:t>
      </w:r>
      <w:bookmarkEnd w:id="34"/>
      <w:bookmarkEnd w:id="35"/>
      <w:bookmarkEnd w:id="36"/>
      <w:bookmarkEnd w:id="37"/>
      <w:bookmarkEnd w:id="38"/>
      <w:bookmarkEnd w:id="39"/>
      <w:bookmarkEnd w:id="40"/>
    </w:p>
    <w:p w:rsidR="00FD0136" w:rsidRDefault="00FD0136">
      <w:r>
        <w:t>For the purposes of the present document, the terms and definitions given in 3GPP TR 21.905 [1] and the following apply. A term defined in the present document takes precedence over the definition of the same term, if any, in 3GPP TR 21.905 [1].</w:t>
      </w:r>
    </w:p>
    <w:p w:rsidR="00FD0136" w:rsidRDefault="00FD0136">
      <w:r>
        <w:rPr>
          <w:b/>
        </w:rPr>
        <w:t>Application Function (AF)</w:t>
      </w:r>
      <w:r>
        <w:t>: Element offering application(s) that use PDU session resources.</w:t>
      </w:r>
    </w:p>
    <w:p w:rsidR="00FD0136" w:rsidRDefault="00FD0136">
      <w:r>
        <w:rPr>
          <w:b/>
          <w:bCs/>
          <w:lang w:eastAsia="zh-CN"/>
        </w:rPr>
        <w:t xml:space="preserve">AF </w:t>
      </w:r>
      <w:r>
        <w:rPr>
          <w:rFonts w:hint="eastAsia"/>
          <w:b/>
          <w:bCs/>
          <w:lang w:eastAsia="zh-CN"/>
        </w:rPr>
        <w:t>A</w:t>
      </w:r>
      <w:r>
        <w:rPr>
          <w:b/>
          <w:bCs/>
        </w:rPr>
        <w:t>pplication identifier:</w:t>
      </w:r>
      <w:r>
        <w:t xml:space="preserve"> An identifier that refers to the particular service the NF service consumer session belongs to. In the context of application detection control, it refers to the application identifier used by the PCF in the PCC rule as specified in </w:t>
      </w:r>
      <w:r>
        <w:rPr>
          <w:lang w:eastAsia="de-DE"/>
        </w:rPr>
        <w:t>3GPP</w:t>
      </w:r>
      <w:r>
        <w:t> TS 29.512 [8].</w:t>
      </w:r>
    </w:p>
    <w:p w:rsidR="00FD0136" w:rsidRDefault="00FD0136">
      <w:pPr>
        <w:tabs>
          <w:tab w:val="left" w:pos="360"/>
        </w:tabs>
        <w:spacing w:after="220"/>
      </w:pPr>
      <w:r>
        <w:rPr>
          <w:b/>
          <w:bCs/>
        </w:rPr>
        <w:t>AF application session context:</w:t>
      </w:r>
      <w:r>
        <w:t xml:space="preserve"> Application level session context established by an application level signalling protocol offered by the AF that requires a session context set-up with explicit session context description before the use of the service.</w:t>
      </w:r>
    </w:p>
    <w:p w:rsidR="00FD0136" w:rsidRDefault="00FD0136">
      <w:r>
        <w:rPr>
          <w:b/>
        </w:rPr>
        <w:t xml:space="preserve">MCS session: </w:t>
      </w:r>
      <w:r>
        <w:t>A session for which priority treatment is applied for allocating and maintaining radio and network resources to support the Mission Critical Service (MCS). MCS is defined in 3GPP TS 22.179 [45], 3GPP TS 22.280 [46], 3GPP TS 22.281 [47], and 3GPP TS 22.282 [48].</w:t>
      </w:r>
    </w:p>
    <w:p w:rsidR="00FD0136" w:rsidRDefault="00FD0136">
      <w:pPr>
        <w:rPr>
          <w:rFonts w:eastAsia="Batang"/>
          <w:lang w:eastAsia="ko-KR"/>
        </w:rPr>
      </w:pPr>
      <w:r>
        <w:rPr>
          <w:b/>
        </w:rPr>
        <w:t>MPS session:</w:t>
      </w:r>
      <w:r>
        <w:t xml:space="preserve"> A session for which priority treatment is applied for allocating and maintaining radio and network resources to support the Multimedia Priority Service (MPS). MPS is defined in 3GPP TS 22.153 [23].</w:t>
      </w:r>
    </w:p>
    <w:p w:rsidR="00FD0136" w:rsidRDefault="00FD0136">
      <w:r>
        <w:rPr>
          <w:b/>
          <w:bCs/>
        </w:rPr>
        <w:t>PCC rule:</w:t>
      </w:r>
      <w:r>
        <w:t xml:space="preserve"> Set of information enabling the detection of a service data flow and providing parameters for policy control and/or charging control.</w:t>
      </w:r>
    </w:p>
    <w:p w:rsidR="00FD0136" w:rsidRDefault="00FD0136">
      <w:pPr>
        <w:rPr>
          <w:bCs/>
        </w:rPr>
      </w:pPr>
      <w:r>
        <w:rPr>
          <w:b/>
        </w:rPr>
        <w:t>Service information</w:t>
      </w:r>
      <w:r>
        <w:rPr>
          <w:b/>
          <w:bCs/>
        </w:rPr>
        <w:t>:</w:t>
      </w:r>
      <w:r>
        <w:rPr>
          <w:bCs/>
        </w:rPr>
        <w:t xml:space="preserve"> Set of information conveyed from the AF/NEF to the PCF by the Npcf_PolicyAuthorization service to </w:t>
      </w:r>
      <w:r>
        <w:t>be used as a basis for PCC decisions</w:t>
      </w:r>
      <w:r>
        <w:rPr>
          <w:bCs/>
        </w:rPr>
        <w:t xml:space="preserve"> at the PCF, including information about the AF/NEF application session context (e.g. application identifier, type of media, bandwidth, IP address and port number).</w:t>
      </w:r>
    </w:p>
    <w:p w:rsidR="00FD0136" w:rsidRDefault="00FD0136">
      <w:r>
        <w:rPr>
          <w:b/>
        </w:rPr>
        <w:t>Service data flow:</w:t>
      </w:r>
      <w:r>
        <w:t xml:space="preserve"> An aggregate set of packet flows.</w:t>
      </w:r>
    </w:p>
    <w:p w:rsidR="00FD0136" w:rsidRDefault="00FD0136">
      <w:pPr>
        <w:pStyle w:val="Heading2"/>
      </w:pPr>
      <w:bookmarkStart w:id="41" w:name="_Toc28012298"/>
      <w:bookmarkStart w:id="42" w:name="_Toc36038241"/>
      <w:bookmarkStart w:id="43" w:name="_Toc45133506"/>
      <w:bookmarkStart w:id="44" w:name="_Toc51762260"/>
      <w:bookmarkStart w:id="45" w:name="_Toc59016831"/>
      <w:bookmarkStart w:id="46" w:name="_Toc129338728"/>
      <w:bookmarkStart w:id="47" w:name="_Toc153375113"/>
      <w:r>
        <w:t>3.2</w:t>
      </w:r>
      <w:r>
        <w:tab/>
        <w:t>Abbreviations</w:t>
      </w:r>
      <w:bookmarkEnd w:id="41"/>
      <w:bookmarkEnd w:id="42"/>
      <w:bookmarkEnd w:id="43"/>
      <w:bookmarkEnd w:id="44"/>
      <w:bookmarkEnd w:id="45"/>
      <w:bookmarkEnd w:id="46"/>
      <w:bookmarkEnd w:id="47"/>
    </w:p>
    <w:p w:rsidR="00FD0136" w:rsidRDefault="00FD0136">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rsidR="00FD0136" w:rsidRDefault="00FD0136">
      <w:pPr>
        <w:pStyle w:val="EW"/>
      </w:pPr>
      <w:r>
        <w:t>5G-RG</w:t>
      </w:r>
      <w:r>
        <w:tab/>
        <w:t>5G Residential Gateway</w:t>
      </w:r>
    </w:p>
    <w:p w:rsidR="00FD0136" w:rsidRDefault="00FD0136">
      <w:pPr>
        <w:pStyle w:val="EW"/>
      </w:pPr>
      <w:r>
        <w:t>AF</w:t>
      </w:r>
      <w:r>
        <w:tab/>
        <w:t>Application Function</w:t>
      </w:r>
    </w:p>
    <w:p w:rsidR="00FD0136" w:rsidRDefault="00FD0136">
      <w:pPr>
        <w:pStyle w:val="EW"/>
      </w:pPr>
      <w:r>
        <w:t>ARP</w:t>
      </w:r>
      <w:r>
        <w:tab/>
        <w:t>Allocation and Retention Priority</w:t>
      </w:r>
    </w:p>
    <w:p w:rsidR="006B7BAA" w:rsidRDefault="00FD0136" w:rsidP="006B7BAA">
      <w:pPr>
        <w:keepLines/>
        <w:spacing w:after="0"/>
        <w:ind w:left="1702" w:hanging="1418"/>
      </w:pPr>
      <w:r>
        <w:t>ATSSS</w:t>
      </w:r>
      <w:r>
        <w:tab/>
        <w:t>Access Traffic Steering, Switching and Splitting</w:t>
      </w:r>
    </w:p>
    <w:p w:rsidR="006B7BAA" w:rsidRPr="00807D68" w:rsidRDefault="006B7BAA" w:rsidP="006B7BAA">
      <w:pPr>
        <w:keepLines/>
        <w:spacing w:after="0"/>
        <w:ind w:left="1702" w:hanging="1418"/>
      </w:pPr>
      <w:r>
        <w:t>BAT</w:t>
      </w:r>
      <w:r>
        <w:tab/>
        <w:t>Burst Arrival Time</w:t>
      </w:r>
    </w:p>
    <w:p w:rsidR="00FD0136" w:rsidRDefault="00FD0136">
      <w:pPr>
        <w:pStyle w:val="EW"/>
      </w:pPr>
      <w:r>
        <w:t>BBF</w:t>
      </w:r>
      <w:r>
        <w:tab/>
        <w:t>Broadband Forum</w:t>
      </w:r>
    </w:p>
    <w:p w:rsidR="00FD0136" w:rsidRDefault="00FD0136">
      <w:pPr>
        <w:pStyle w:val="EW"/>
      </w:pPr>
      <w:r>
        <w:t>BSSID</w:t>
      </w:r>
      <w:r>
        <w:tab/>
        <w:t>Basic Service Set IDentifier</w:t>
      </w:r>
    </w:p>
    <w:p w:rsidR="00FD0136" w:rsidRDefault="00FD0136">
      <w:pPr>
        <w:pStyle w:val="EW"/>
      </w:pPr>
      <w:r>
        <w:rPr>
          <w:rFonts w:eastAsia="MS Mincho"/>
        </w:rPr>
        <w:t>CHEM</w:t>
      </w:r>
      <w:r>
        <w:rPr>
          <w:rFonts w:eastAsia="MS Mincho"/>
        </w:rPr>
        <w:tab/>
        <w:t>Coverage and Handoff Enhancements using Multimedia error robustness feature</w:t>
      </w:r>
    </w:p>
    <w:p w:rsidR="00FD0136" w:rsidRDefault="00FD0136">
      <w:pPr>
        <w:pStyle w:val="EW"/>
      </w:pPr>
      <w:r>
        <w:t>CHF</w:t>
      </w:r>
      <w:r>
        <w:tab/>
        <w:t>Charging Function</w:t>
      </w:r>
    </w:p>
    <w:p w:rsidR="00154F9D" w:rsidRDefault="00154F9D" w:rsidP="00154F9D">
      <w:pPr>
        <w:pStyle w:val="EW"/>
      </w:pPr>
      <w:r>
        <w:t>DCCF</w:t>
      </w:r>
      <w:r>
        <w:tab/>
        <w:t>Data Collection Coordination Function</w:t>
      </w:r>
    </w:p>
    <w:p w:rsidR="00FD0136" w:rsidRDefault="00FD0136">
      <w:pPr>
        <w:pStyle w:val="EW"/>
      </w:pPr>
      <w:r>
        <w:t>DEI</w:t>
      </w:r>
      <w:r>
        <w:tab/>
        <w:t>Drop Eligible Indicator</w:t>
      </w:r>
    </w:p>
    <w:p w:rsidR="004A7D9B" w:rsidRPr="003B7525" w:rsidRDefault="004A7D9B" w:rsidP="004A7D9B">
      <w:pPr>
        <w:keepLines/>
        <w:overflowPunct w:val="0"/>
        <w:autoSpaceDE w:val="0"/>
        <w:autoSpaceDN w:val="0"/>
        <w:adjustRightInd w:val="0"/>
        <w:spacing w:after="0"/>
        <w:ind w:left="1702" w:hanging="1418"/>
        <w:rPr>
          <w:rFonts w:eastAsia="DengXian"/>
          <w:lang w:eastAsia="en-GB"/>
        </w:rPr>
      </w:pPr>
      <w:r w:rsidRPr="003B7525">
        <w:rPr>
          <w:rFonts w:eastAsia="DengXian"/>
          <w:lang w:eastAsia="en-GB"/>
        </w:rPr>
        <w:t>D</w:t>
      </w:r>
      <w:r>
        <w:rPr>
          <w:rFonts w:eastAsia="DengXian"/>
          <w:lang w:eastAsia="en-GB"/>
        </w:rPr>
        <w:t>etNet</w:t>
      </w:r>
      <w:r w:rsidRPr="003B7525">
        <w:rPr>
          <w:rFonts w:eastAsia="DengXian"/>
          <w:lang w:eastAsia="en-GB"/>
        </w:rPr>
        <w:tab/>
      </w:r>
      <w:r>
        <w:t>Deterministic Networking</w:t>
      </w:r>
    </w:p>
    <w:p w:rsidR="00FD0136" w:rsidRDefault="00FD0136">
      <w:pPr>
        <w:pStyle w:val="EW"/>
      </w:pPr>
      <w:r>
        <w:rPr>
          <w:lang w:eastAsia="zh-CN"/>
        </w:rPr>
        <w:t>DNAI</w:t>
      </w:r>
      <w:r>
        <w:tab/>
      </w:r>
      <w:r>
        <w:rPr>
          <w:lang w:eastAsia="zh-CN"/>
        </w:rPr>
        <w:t>DN Access Identifier</w:t>
      </w:r>
    </w:p>
    <w:p w:rsidR="00FD0136" w:rsidRDefault="00FD0136">
      <w:pPr>
        <w:pStyle w:val="EW"/>
        <w:keepNext/>
      </w:pPr>
      <w:r>
        <w:t>DNN</w:t>
      </w:r>
      <w:r>
        <w:tab/>
        <w:t>Data Network Name</w:t>
      </w:r>
    </w:p>
    <w:p w:rsidR="00FD0136" w:rsidRDefault="00FD0136">
      <w:pPr>
        <w:pStyle w:val="EW"/>
        <w:keepNext/>
      </w:pPr>
      <w:r>
        <w:t>DS-TT</w:t>
      </w:r>
      <w:r>
        <w:tab/>
        <w:t>Device-side TSN translator</w:t>
      </w:r>
    </w:p>
    <w:p w:rsidR="00FD0136" w:rsidRDefault="00FD0136">
      <w:pPr>
        <w:pStyle w:val="EW"/>
        <w:keepNext/>
      </w:pPr>
      <w:r>
        <w:t>DSL</w:t>
      </w:r>
      <w:r>
        <w:tab/>
        <w:t>Digital Subscriber Line</w:t>
      </w:r>
    </w:p>
    <w:p w:rsidR="00FD0136" w:rsidRDefault="00FD0136">
      <w:pPr>
        <w:pStyle w:val="EW"/>
        <w:keepNext/>
      </w:pPr>
      <w:r>
        <w:t>DTS</w:t>
      </w:r>
      <w:r>
        <w:tab/>
        <w:t>Data Transport Service</w:t>
      </w:r>
    </w:p>
    <w:p w:rsidR="00DD328D" w:rsidRDefault="00DD328D" w:rsidP="00DD328D">
      <w:pPr>
        <w:pStyle w:val="EW"/>
        <w:keepNext/>
      </w:pPr>
      <w:r>
        <w:t>EAS</w:t>
      </w:r>
      <w:r>
        <w:tab/>
        <w:t>Edge Application Server</w:t>
      </w:r>
    </w:p>
    <w:p w:rsidR="000013A5" w:rsidRDefault="000013A5" w:rsidP="000013A5">
      <w:pPr>
        <w:pStyle w:val="EW"/>
        <w:keepNext/>
      </w:pPr>
      <w:r>
        <w:t>ECN</w:t>
      </w:r>
      <w:r>
        <w:tab/>
        <w:t>Explicit Congestion Notification</w:t>
      </w:r>
    </w:p>
    <w:p w:rsidR="00741AAE" w:rsidRDefault="00741AAE" w:rsidP="00741AAE">
      <w:pPr>
        <w:pStyle w:val="EW"/>
        <w:keepNext/>
      </w:pPr>
      <w:r>
        <w:t>ePDG</w:t>
      </w:r>
      <w:r>
        <w:tab/>
        <w:t>evolved Packet Data Gateway</w:t>
      </w:r>
    </w:p>
    <w:p w:rsidR="00FD0136" w:rsidRDefault="00FD0136">
      <w:pPr>
        <w:pStyle w:val="EW"/>
        <w:rPr>
          <w:lang w:eastAsia="ja-JP"/>
        </w:rPr>
      </w:pPr>
      <w:r>
        <w:t>E-UTRA</w:t>
      </w:r>
      <w:r>
        <w:tab/>
        <w:t>Evolved Universal Terrestrial Radio Access</w:t>
      </w:r>
      <w:r>
        <w:rPr>
          <w:lang w:eastAsia="ja-JP"/>
        </w:rPr>
        <w:t xml:space="preserve"> </w:t>
      </w:r>
    </w:p>
    <w:p w:rsidR="00FD0136" w:rsidRDefault="00FD0136">
      <w:pPr>
        <w:pStyle w:val="EW"/>
      </w:pPr>
      <w:r>
        <w:t>FLUS</w:t>
      </w:r>
      <w:r>
        <w:tab/>
        <w:t>Framework for Live Uplink Streaming</w:t>
      </w:r>
    </w:p>
    <w:p w:rsidR="00FD0136" w:rsidRDefault="00FD0136">
      <w:pPr>
        <w:pStyle w:val="EW"/>
      </w:pPr>
      <w:r>
        <w:t>FN-RG</w:t>
      </w:r>
      <w:r>
        <w:tab/>
        <w:t>Fixed Network Residential Gateway</w:t>
      </w:r>
    </w:p>
    <w:p w:rsidR="00FD0136" w:rsidRDefault="00FD0136">
      <w:pPr>
        <w:keepNext/>
        <w:keepLines/>
        <w:spacing w:after="0"/>
        <w:ind w:left="1702" w:hanging="1418"/>
      </w:pPr>
      <w:r>
        <w:rPr>
          <w:lang w:val="fr-FR"/>
        </w:rPr>
        <w:t>GEO</w:t>
      </w:r>
      <w:r>
        <w:rPr>
          <w:lang w:val="fr-FR"/>
        </w:rPr>
        <w:tab/>
        <w:t>Geosynchronous Orbit</w:t>
      </w:r>
    </w:p>
    <w:p w:rsidR="00FD0136" w:rsidRDefault="00FD0136">
      <w:pPr>
        <w:pStyle w:val="EW"/>
        <w:rPr>
          <w:lang w:eastAsia="zh-CN"/>
        </w:rPr>
      </w:pPr>
      <w:r>
        <w:rPr>
          <w:lang w:eastAsia="zh-CN"/>
        </w:rPr>
        <w:t>GPSI</w:t>
      </w:r>
      <w:r>
        <w:rPr>
          <w:lang w:eastAsia="zh-CN"/>
        </w:rPr>
        <w:tab/>
        <w:t>Generic Public Subscription Identifier</w:t>
      </w:r>
    </w:p>
    <w:p w:rsidR="00FD0136" w:rsidRDefault="00FD0136">
      <w:pPr>
        <w:pStyle w:val="EW"/>
        <w:rPr>
          <w:lang w:eastAsia="zh-CN"/>
        </w:rPr>
      </w:pPr>
      <w:bookmarkStart w:id="48" w:name="_Hlk23500600"/>
      <w:r>
        <w:rPr>
          <w:lang w:eastAsia="zh-CN"/>
        </w:rPr>
        <w:t>HFC</w:t>
      </w:r>
      <w:r>
        <w:rPr>
          <w:lang w:eastAsia="zh-CN"/>
        </w:rPr>
        <w:tab/>
        <w:t>Hybrid Fiber-Coaxial</w:t>
      </w:r>
    </w:p>
    <w:bookmarkEnd w:id="48"/>
    <w:p w:rsidR="00FD0136" w:rsidRDefault="00FD0136">
      <w:pPr>
        <w:pStyle w:val="EW"/>
      </w:pPr>
      <w:r>
        <w:t>H-PCF</w:t>
      </w:r>
      <w:r>
        <w:tab/>
        <w:t>PCF in the HPLMN</w:t>
      </w:r>
    </w:p>
    <w:p w:rsidR="00FD0136" w:rsidRDefault="00FD0136">
      <w:pPr>
        <w:pStyle w:val="EW"/>
      </w:pPr>
      <w:r>
        <w:t>IMS</w:t>
      </w:r>
      <w:r>
        <w:tab/>
      </w:r>
      <w:r>
        <w:rPr>
          <w:lang w:eastAsia="zh-CN"/>
        </w:rPr>
        <w:t>IP-Multimedia Subsystem</w:t>
      </w:r>
    </w:p>
    <w:p w:rsidR="00FD0136" w:rsidRDefault="00FD0136">
      <w:pPr>
        <w:pStyle w:val="EW"/>
        <w:rPr>
          <w:lang w:eastAsia="zh-CN"/>
        </w:rPr>
      </w:pPr>
      <w:r>
        <w:t>JSON</w:t>
      </w:r>
      <w:r>
        <w:tab/>
      </w:r>
      <w:r>
        <w:rPr>
          <w:lang w:eastAsia="zh-CN"/>
        </w:rPr>
        <w:t xml:space="preserve">JavaScript Object Notation </w:t>
      </w:r>
    </w:p>
    <w:p w:rsidR="000013A5" w:rsidRDefault="000013A5" w:rsidP="000013A5">
      <w:pPr>
        <w:keepLines/>
        <w:spacing w:after="0"/>
        <w:ind w:left="1702" w:hanging="1418"/>
        <w:rPr>
          <w:lang w:eastAsia="zh-CN"/>
        </w:rPr>
      </w:pPr>
      <w:r>
        <w:rPr>
          <w:lang w:eastAsia="zh-CN"/>
        </w:rPr>
        <w:t>L4S</w:t>
      </w:r>
      <w:r>
        <w:rPr>
          <w:lang w:eastAsia="zh-CN"/>
        </w:rPr>
        <w:tab/>
        <w:t>Low Latency Low Loss Scalable Throughput</w:t>
      </w:r>
    </w:p>
    <w:p w:rsidR="00FD0136" w:rsidRDefault="00FD0136">
      <w:pPr>
        <w:keepLines/>
        <w:spacing w:after="0"/>
        <w:ind w:left="1702" w:hanging="1418"/>
      </w:pPr>
      <w:r>
        <w:rPr>
          <w:lang w:eastAsia="zh-CN"/>
        </w:rPr>
        <w:t>LEO</w:t>
      </w:r>
      <w:r>
        <w:rPr>
          <w:lang w:eastAsia="zh-CN"/>
        </w:rPr>
        <w:tab/>
        <w:t>Low Earth Orbit</w:t>
      </w:r>
    </w:p>
    <w:p w:rsidR="00FD0136" w:rsidRDefault="00FD0136">
      <w:pPr>
        <w:pStyle w:val="EW"/>
      </w:pPr>
      <w:r>
        <w:rPr>
          <w:lang w:eastAsia="zh-CN"/>
        </w:rPr>
        <w:t>MA</w:t>
      </w:r>
      <w:r>
        <w:rPr>
          <w:lang w:eastAsia="zh-CN"/>
        </w:rPr>
        <w:tab/>
        <w:t>Multi-Access</w:t>
      </w:r>
    </w:p>
    <w:p w:rsidR="00FD0136" w:rsidRDefault="00FD0136">
      <w:pPr>
        <w:pStyle w:val="EW"/>
        <w:rPr>
          <w:rFonts w:eastAsia="Batang"/>
          <w:lang w:eastAsia="ko-KR"/>
        </w:rPr>
      </w:pPr>
      <w:r>
        <w:rPr>
          <w:lang w:eastAsia="ko-KR"/>
        </w:rPr>
        <w:t>MCPTT</w:t>
      </w:r>
      <w:r>
        <w:rPr>
          <w:lang w:eastAsia="ko-KR"/>
        </w:rPr>
        <w:tab/>
        <w:t>Mission Critical Push to Talk Service</w:t>
      </w:r>
    </w:p>
    <w:p w:rsidR="00FD0136" w:rsidRDefault="00FD0136">
      <w:pPr>
        <w:pStyle w:val="EW"/>
        <w:rPr>
          <w:rFonts w:eastAsia="Batang"/>
          <w:lang w:eastAsia="ko-KR"/>
        </w:rPr>
      </w:pPr>
      <w:r>
        <w:rPr>
          <w:lang w:eastAsia="ko-KR"/>
        </w:rPr>
        <w:t>MCVideo</w:t>
      </w:r>
      <w:r>
        <w:rPr>
          <w:lang w:eastAsia="ko-KR"/>
        </w:rPr>
        <w:tab/>
        <w:t>Mission Critical Video</w:t>
      </w:r>
    </w:p>
    <w:p w:rsidR="00FD0136" w:rsidRDefault="00FD0136">
      <w:pPr>
        <w:keepLines/>
        <w:spacing w:after="0"/>
        <w:ind w:left="1702" w:hanging="1418"/>
      </w:pPr>
      <w:r>
        <w:rPr>
          <w:lang w:eastAsia="zh-CN"/>
        </w:rPr>
        <w:t>MEO</w:t>
      </w:r>
      <w:r>
        <w:rPr>
          <w:lang w:eastAsia="zh-CN"/>
        </w:rPr>
        <w:tab/>
        <w:t>Medium Earth Orbit</w:t>
      </w:r>
    </w:p>
    <w:p w:rsidR="00FD0136" w:rsidRDefault="00FD0136">
      <w:pPr>
        <w:pStyle w:val="EW"/>
        <w:rPr>
          <w:rFonts w:eastAsia="Batang"/>
          <w:lang w:eastAsia="ko-KR"/>
        </w:rPr>
      </w:pPr>
      <w:r>
        <w:rPr>
          <w:lang w:eastAsia="ko-KR"/>
        </w:rPr>
        <w:t>MPS</w:t>
      </w:r>
      <w:r>
        <w:rPr>
          <w:lang w:eastAsia="ko-KR"/>
        </w:rPr>
        <w:tab/>
        <w:t>Multimedia Priority Service</w:t>
      </w:r>
    </w:p>
    <w:p w:rsidR="004A7D9B" w:rsidRDefault="004A7D9B" w:rsidP="004A7D9B">
      <w:pPr>
        <w:pStyle w:val="EW"/>
        <w:rPr>
          <w:lang w:eastAsia="zh-CN"/>
        </w:rPr>
      </w:pPr>
      <w:r>
        <w:t>MTU</w:t>
      </w:r>
      <w:r>
        <w:tab/>
        <w:t>Maximum Transmission Unit</w:t>
      </w:r>
    </w:p>
    <w:p w:rsidR="00FD0136" w:rsidRDefault="00FD0136">
      <w:pPr>
        <w:pStyle w:val="EW"/>
      </w:pPr>
      <w:r>
        <w:t>NEF</w:t>
      </w:r>
      <w:r>
        <w:tab/>
        <w:t>Network Exposure Function</w:t>
      </w:r>
    </w:p>
    <w:p w:rsidR="00FD0136" w:rsidRDefault="00FD0136">
      <w:pPr>
        <w:pStyle w:val="EW"/>
        <w:rPr>
          <w:noProof/>
        </w:rPr>
      </w:pPr>
      <w:bookmarkStart w:id="49" w:name="_Hlk16691621"/>
      <w:r>
        <w:rPr>
          <w:noProof/>
          <w:lang w:eastAsia="zh-CN"/>
        </w:rPr>
        <w:t>NID</w:t>
      </w:r>
      <w:r>
        <w:rPr>
          <w:noProof/>
          <w:lang w:eastAsia="zh-CN"/>
        </w:rPr>
        <w:tab/>
        <w:t>Network Identifier</w:t>
      </w:r>
    </w:p>
    <w:bookmarkEnd w:id="49"/>
    <w:p w:rsidR="00FD0136" w:rsidRDefault="00FD0136">
      <w:pPr>
        <w:pStyle w:val="EW"/>
      </w:pPr>
      <w:r>
        <w:t>NR</w:t>
      </w:r>
      <w:r>
        <w:tab/>
        <w:t>New Radio</w:t>
      </w:r>
    </w:p>
    <w:p w:rsidR="00FD0136" w:rsidRDefault="00FD0136">
      <w:pPr>
        <w:pStyle w:val="EW"/>
      </w:pPr>
      <w:r>
        <w:t>NRF</w:t>
      </w:r>
      <w:r>
        <w:tab/>
        <w:t>Network Repository Function</w:t>
      </w:r>
    </w:p>
    <w:p w:rsidR="00FD0136" w:rsidRDefault="00FD0136">
      <w:pPr>
        <w:pStyle w:val="EW"/>
      </w:pPr>
      <w:r>
        <w:t>NWDAF</w:t>
      </w:r>
      <w:r>
        <w:tab/>
        <w:t>Network Data Analytics Function</w:t>
      </w:r>
    </w:p>
    <w:p w:rsidR="00FD0136" w:rsidRDefault="00FD0136">
      <w:pPr>
        <w:pStyle w:val="EW"/>
      </w:pPr>
      <w:r>
        <w:t>NW-TT</w:t>
      </w:r>
      <w:r>
        <w:tab/>
        <w:t>Network-side TSN translator</w:t>
      </w:r>
    </w:p>
    <w:p w:rsidR="00FD0136" w:rsidRDefault="00FD0136">
      <w:pPr>
        <w:pStyle w:val="EW"/>
      </w:pPr>
      <w:r>
        <w:t>PCC</w:t>
      </w:r>
      <w:r>
        <w:tab/>
        <w:t>Policy and Charging Control</w:t>
      </w:r>
    </w:p>
    <w:p w:rsidR="00FD0136" w:rsidRDefault="00FD0136">
      <w:pPr>
        <w:pStyle w:val="EW"/>
      </w:pPr>
      <w:r>
        <w:t>PCF</w:t>
      </w:r>
      <w:r>
        <w:tab/>
        <w:t>Policy Control Function</w:t>
      </w:r>
    </w:p>
    <w:p w:rsidR="00FD0136" w:rsidRDefault="00FD0136">
      <w:pPr>
        <w:pStyle w:val="EW"/>
      </w:pPr>
      <w:r>
        <w:t>PCP</w:t>
      </w:r>
      <w:r>
        <w:tab/>
        <w:t>Priority Code Point</w:t>
      </w:r>
    </w:p>
    <w:p w:rsidR="00AB1123" w:rsidRDefault="00FD0136" w:rsidP="00AB1123">
      <w:pPr>
        <w:pStyle w:val="EW"/>
        <w:rPr>
          <w:lang w:eastAsia="zh-CN"/>
        </w:rPr>
      </w:pPr>
      <w:r>
        <w:t>P-CSCF</w:t>
      </w:r>
      <w:r>
        <w:tab/>
      </w:r>
      <w:r>
        <w:rPr>
          <w:lang w:eastAsia="zh-CN"/>
        </w:rPr>
        <w:t>Proxy Call Session Control Function</w:t>
      </w:r>
    </w:p>
    <w:p w:rsidR="00FD0136" w:rsidRDefault="00AB1123" w:rsidP="00AB1123">
      <w:pPr>
        <w:pStyle w:val="EW"/>
        <w:rPr>
          <w:lang w:eastAsia="zh-CN"/>
        </w:rPr>
      </w:pPr>
      <w:r>
        <w:rPr>
          <w:rFonts w:hint="eastAsia"/>
          <w:lang w:eastAsia="zh-CN"/>
        </w:rPr>
        <w:t>P</w:t>
      </w:r>
      <w:r>
        <w:rPr>
          <w:lang w:eastAsia="zh-CN"/>
        </w:rPr>
        <w:t>DV</w:t>
      </w:r>
      <w:r>
        <w:rPr>
          <w:lang w:eastAsia="zh-CN"/>
        </w:rPr>
        <w:tab/>
        <w:t>Packet Delay Variation</w:t>
      </w:r>
    </w:p>
    <w:p w:rsidR="00FD0136" w:rsidRDefault="00FD0136">
      <w:pPr>
        <w:pStyle w:val="EW"/>
        <w:rPr>
          <w:lang w:eastAsia="zh-CN"/>
        </w:rPr>
      </w:pPr>
      <w:r>
        <w:rPr>
          <w:lang w:eastAsia="zh-CN"/>
        </w:rPr>
        <w:t>PEI</w:t>
      </w:r>
      <w:r>
        <w:rPr>
          <w:lang w:eastAsia="zh-CN"/>
        </w:rPr>
        <w:tab/>
        <w:t>Permanent Equipment Identifier</w:t>
      </w:r>
    </w:p>
    <w:p w:rsidR="00FD0136" w:rsidRDefault="00FD0136">
      <w:pPr>
        <w:pStyle w:val="EW"/>
        <w:rPr>
          <w:lang w:eastAsia="zh-CN"/>
        </w:rPr>
      </w:pPr>
      <w:bookmarkStart w:id="50" w:name="_Hlk42189298"/>
      <w:r>
        <w:rPr>
          <w:lang w:eastAsia="x-none"/>
        </w:rPr>
        <w:t>PMIC</w:t>
      </w:r>
      <w:r>
        <w:rPr>
          <w:lang w:eastAsia="x-none"/>
        </w:rPr>
        <w:tab/>
        <w:t>Port Management Information Container</w:t>
      </w:r>
    </w:p>
    <w:bookmarkEnd w:id="50"/>
    <w:p w:rsidR="00FD0136" w:rsidRDefault="00FD0136">
      <w:pPr>
        <w:pStyle w:val="EW"/>
        <w:rPr>
          <w:lang w:eastAsia="zh-CN"/>
        </w:rPr>
      </w:pPr>
      <w:r>
        <w:rPr>
          <w:lang w:eastAsia="x-none"/>
        </w:rPr>
        <w:t>PON</w:t>
      </w:r>
      <w:r>
        <w:rPr>
          <w:lang w:eastAsia="x-none"/>
        </w:rPr>
        <w:tab/>
        <w:t>Passive Optical Network</w:t>
      </w:r>
    </w:p>
    <w:p w:rsidR="00FD0136" w:rsidRDefault="00FD0136">
      <w:pPr>
        <w:pStyle w:val="EW"/>
      </w:pPr>
      <w:r>
        <w:t>PRA</w:t>
      </w:r>
      <w:r>
        <w:tab/>
      </w:r>
      <w:r>
        <w:rPr>
          <w:szCs w:val="18"/>
        </w:rPr>
        <w:t>Presence Reporting Area</w:t>
      </w:r>
    </w:p>
    <w:p w:rsidR="00476FBE" w:rsidRDefault="00476FBE" w:rsidP="00476FBE">
      <w:pPr>
        <w:pStyle w:val="EW"/>
      </w:pPr>
      <w:r>
        <w:rPr>
          <w:szCs w:val="18"/>
        </w:rPr>
        <w:t>PSA</w:t>
      </w:r>
      <w:r>
        <w:rPr>
          <w:szCs w:val="18"/>
        </w:rPr>
        <w:tab/>
        <w:t>PDU Session Anchor</w:t>
      </w:r>
    </w:p>
    <w:p w:rsidR="00FD0136" w:rsidRDefault="00FD0136">
      <w:pPr>
        <w:pStyle w:val="EW"/>
      </w:pPr>
      <w:r>
        <w:t>QoS</w:t>
      </w:r>
      <w:r>
        <w:tab/>
        <w:t>Quality of Service</w:t>
      </w:r>
    </w:p>
    <w:p w:rsidR="00FD0136" w:rsidRDefault="00FD0136">
      <w:pPr>
        <w:pStyle w:val="EW"/>
      </w:pPr>
      <w:r>
        <w:t>RFSP</w:t>
      </w:r>
      <w:r>
        <w:tab/>
        <w:t>RAT Frequency Selection Priority</w:t>
      </w:r>
    </w:p>
    <w:p w:rsidR="00A45131" w:rsidRDefault="00A45131" w:rsidP="00A45131">
      <w:pPr>
        <w:pStyle w:val="EW"/>
      </w:pPr>
      <w:r>
        <w:t>RSN</w:t>
      </w:r>
      <w:r>
        <w:tab/>
        <w:t>Redundancy Session Number</w:t>
      </w:r>
    </w:p>
    <w:p w:rsidR="00FD0136" w:rsidRDefault="00FD0136">
      <w:pPr>
        <w:pStyle w:val="EW"/>
      </w:pPr>
      <w:r>
        <w:t>RTCP</w:t>
      </w:r>
      <w:r>
        <w:tab/>
        <w:t>Real Time Control Protocol</w:t>
      </w:r>
    </w:p>
    <w:p w:rsidR="00FD0136" w:rsidRDefault="00FD0136">
      <w:pPr>
        <w:pStyle w:val="EW"/>
      </w:pPr>
      <w:r>
        <w:t>RTP</w:t>
      </w:r>
      <w:r>
        <w:tab/>
        <w:t>Real Time Protocol</w:t>
      </w:r>
    </w:p>
    <w:p w:rsidR="00FD0136" w:rsidRDefault="00FD0136">
      <w:pPr>
        <w:pStyle w:val="EW"/>
      </w:pPr>
      <w:r>
        <w:t>SDF</w:t>
      </w:r>
      <w:r>
        <w:tab/>
        <w:t>Service Data Flow</w:t>
      </w:r>
    </w:p>
    <w:p w:rsidR="00B849C3" w:rsidRDefault="00FD0136" w:rsidP="00B849C3">
      <w:pPr>
        <w:pStyle w:val="EW"/>
      </w:pPr>
      <w:r>
        <w:t>SDP</w:t>
      </w:r>
      <w:r>
        <w:tab/>
        <w:t>Session Description Protocol</w:t>
      </w:r>
    </w:p>
    <w:p w:rsidR="00FD0136" w:rsidRDefault="00B849C3" w:rsidP="00B849C3">
      <w:pPr>
        <w:pStyle w:val="EW"/>
      </w:pPr>
      <w:r>
        <w:t>SFC</w:t>
      </w:r>
      <w:r>
        <w:tab/>
        <w:t xml:space="preserve">Service Function </w:t>
      </w:r>
      <w:r w:rsidR="002319E4">
        <w:t>Chain</w:t>
      </w:r>
    </w:p>
    <w:p w:rsidR="00FD0136" w:rsidRDefault="00FD0136">
      <w:pPr>
        <w:pStyle w:val="EW"/>
      </w:pPr>
      <w:r>
        <w:t>SIP</w:t>
      </w:r>
      <w:r>
        <w:tab/>
        <w:t>Session Initiation Protocol</w:t>
      </w:r>
    </w:p>
    <w:p w:rsidR="00FD0136" w:rsidRDefault="00FD0136">
      <w:pPr>
        <w:pStyle w:val="EW"/>
      </w:pPr>
      <w:r>
        <w:t>SMF</w:t>
      </w:r>
      <w:r>
        <w:tab/>
        <w:t>Session Management Function</w:t>
      </w:r>
    </w:p>
    <w:p w:rsidR="00FD0136" w:rsidRDefault="00FD0136">
      <w:pPr>
        <w:pStyle w:val="EW"/>
      </w:pPr>
      <w:r>
        <w:t>S-NSSAI</w:t>
      </w:r>
      <w:r>
        <w:tab/>
        <w:t>Single Network Slice Selection Assistance Information</w:t>
      </w:r>
    </w:p>
    <w:p w:rsidR="00FD0136" w:rsidRDefault="00FD0136">
      <w:pPr>
        <w:pStyle w:val="EW"/>
      </w:pPr>
      <w:r>
        <w:t>SNPN</w:t>
      </w:r>
      <w:r>
        <w:tab/>
        <w:t>Stand-alone Non-Public Network</w:t>
      </w:r>
    </w:p>
    <w:p w:rsidR="00456683" w:rsidRDefault="00456683" w:rsidP="00456683">
      <w:pPr>
        <w:pStyle w:val="EW"/>
      </w:pPr>
      <w:r>
        <w:t>SPI</w:t>
      </w:r>
      <w:r>
        <w:tab/>
        <w:t>Security Parameter Index</w:t>
      </w:r>
    </w:p>
    <w:p w:rsidR="00A45131" w:rsidRDefault="00A45131" w:rsidP="00A45131">
      <w:pPr>
        <w:pStyle w:val="EW"/>
      </w:pPr>
      <w:r>
        <w:t>SSC</w:t>
      </w:r>
      <w:r>
        <w:tab/>
        <w:t>Service and Session Continuity</w:t>
      </w:r>
    </w:p>
    <w:p w:rsidR="00FD0136" w:rsidRDefault="00FD0136">
      <w:pPr>
        <w:pStyle w:val="EW"/>
      </w:pPr>
      <w:r>
        <w:t>SSID</w:t>
      </w:r>
      <w:r>
        <w:tab/>
        <w:t>Service Set IDentifier</w:t>
      </w:r>
    </w:p>
    <w:p w:rsidR="00FD0136" w:rsidRDefault="00FD0136">
      <w:pPr>
        <w:pStyle w:val="EW"/>
        <w:rPr>
          <w:lang w:eastAsia="ko-KR"/>
        </w:rPr>
      </w:pPr>
      <w:r>
        <w:t>SUPI</w:t>
      </w:r>
      <w:r>
        <w:tab/>
        <w:t>Subscription Permanent Identifier</w:t>
      </w:r>
    </w:p>
    <w:p w:rsidR="00FD0136" w:rsidRDefault="00FD0136">
      <w:pPr>
        <w:pStyle w:val="EW"/>
      </w:pPr>
      <w:r>
        <w:t>TNAP</w:t>
      </w:r>
      <w:r>
        <w:tab/>
        <w:t>Trusted Non-3GPP Access Point</w:t>
      </w:r>
    </w:p>
    <w:p w:rsidR="00FD0136" w:rsidRDefault="00FD0136">
      <w:pPr>
        <w:pStyle w:val="EW"/>
      </w:pPr>
      <w:r>
        <w:t>TSC</w:t>
      </w:r>
      <w:r>
        <w:tab/>
        <w:t>Time Sensitive Communication</w:t>
      </w:r>
    </w:p>
    <w:p w:rsidR="008753BA" w:rsidRDefault="00FD0136" w:rsidP="008753BA">
      <w:pPr>
        <w:pStyle w:val="EW"/>
      </w:pPr>
      <w:r>
        <w:t>TSCAI</w:t>
      </w:r>
      <w:r>
        <w:tab/>
        <w:t>Time Sensitive Communication Assistance Information</w:t>
      </w:r>
    </w:p>
    <w:p w:rsidR="00FD0136" w:rsidRDefault="008753BA" w:rsidP="008753BA">
      <w:pPr>
        <w:pStyle w:val="EW"/>
      </w:pPr>
      <w:r>
        <w:t>TSCTSF</w:t>
      </w:r>
      <w:r>
        <w:tab/>
        <w:t>Time Sensitive Communication and Time Synchronization Function</w:t>
      </w:r>
    </w:p>
    <w:p w:rsidR="00FD0136" w:rsidRDefault="00FD0136">
      <w:pPr>
        <w:pStyle w:val="EW"/>
      </w:pPr>
      <w:r>
        <w:t>TSN</w:t>
      </w:r>
      <w:r>
        <w:tab/>
        <w:t>Time Sensitive Networking</w:t>
      </w:r>
    </w:p>
    <w:p w:rsidR="00FD0136" w:rsidRDefault="00FD0136">
      <w:pPr>
        <w:pStyle w:val="EW"/>
      </w:pPr>
      <w:r>
        <w:t>UDR</w:t>
      </w:r>
      <w:r>
        <w:tab/>
        <w:t>Unified Data Repository</w:t>
      </w:r>
    </w:p>
    <w:p w:rsidR="00FD0136" w:rsidRDefault="00FD0136">
      <w:pPr>
        <w:pStyle w:val="EW"/>
      </w:pPr>
      <w:r>
        <w:t>UMIC</w:t>
      </w:r>
      <w:r>
        <w:tab/>
        <w:t>User plane node Management Information Container</w:t>
      </w:r>
    </w:p>
    <w:p w:rsidR="00FD0136" w:rsidRDefault="00FD0136">
      <w:pPr>
        <w:pStyle w:val="EW"/>
      </w:pPr>
      <w:r>
        <w:t>UPF</w:t>
      </w:r>
      <w:r>
        <w:tab/>
        <w:t>User Plane Function</w:t>
      </w:r>
    </w:p>
    <w:p w:rsidR="00FD0136" w:rsidRDefault="00FD0136">
      <w:pPr>
        <w:pStyle w:val="EW"/>
      </w:pPr>
      <w:r>
        <w:t>URSP</w:t>
      </w:r>
      <w:r>
        <w:tab/>
        <w:t>UE Route Selection Policy</w:t>
      </w:r>
    </w:p>
    <w:p w:rsidR="00FD0136" w:rsidRDefault="00FD0136">
      <w:pPr>
        <w:pStyle w:val="EW"/>
      </w:pPr>
      <w:r>
        <w:t>VID</w:t>
      </w:r>
      <w:r>
        <w:tab/>
        <w:t>VLAN Identifier</w:t>
      </w:r>
    </w:p>
    <w:p w:rsidR="00FD0136" w:rsidRDefault="00FD0136">
      <w:pPr>
        <w:pStyle w:val="EW"/>
      </w:pPr>
      <w:r>
        <w:t>VLAN</w:t>
      </w:r>
      <w:r>
        <w:tab/>
        <w:t>Virtual Local Area Network</w:t>
      </w:r>
    </w:p>
    <w:p w:rsidR="00FD0136" w:rsidRDefault="00FD0136">
      <w:pPr>
        <w:pStyle w:val="EW"/>
      </w:pPr>
      <w:r>
        <w:t>V-PCF</w:t>
      </w:r>
      <w:r>
        <w:tab/>
        <w:t xml:space="preserve">PCF in the VPLMN </w:t>
      </w:r>
    </w:p>
    <w:p w:rsidR="00FD0136" w:rsidRDefault="00FD0136">
      <w:pPr>
        <w:pStyle w:val="EW"/>
        <w:rPr>
          <w:lang w:eastAsia="ko-KR"/>
        </w:rPr>
      </w:pPr>
      <w:r>
        <w:rPr>
          <w:lang w:eastAsia="ko-KR"/>
        </w:rPr>
        <w:t>W-5GAN</w:t>
      </w:r>
      <w:r>
        <w:rPr>
          <w:lang w:eastAsia="ko-KR"/>
        </w:rPr>
        <w:tab/>
        <w:t>Wireline 5G Access Network</w:t>
      </w:r>
    </w:p>
    <w:p w:rsidR="00FD0136" w:rsidRDefault="00FD0136">
      <w:pPr>
        <w:pStyle w:val="EW"/>
        <w:rPr>
          <w:lang w:eastAsia="ko-KR"/>
        </w:rPr>
      </w:pPr>
      <w:r>
        <w:rPr>
          <w:lang w:eastAsia="ko-KR"/>
        </w:rPr>
        <w:t>W-5GBAN</w:t>
      </w:r>
      <w:r>
        <w:rPr>
          <w:lang w:eastAsia="ko-KR"/>
        </w:rPr>
        <w:tab/>
      </w:r>
      <w:r>
        <w:t>Wireline 5G BBF Access Network</w:t>
      </w:r>
    </w:p>
    <w:p w:rsidR="00FD0136" w:rsidRDefault="00FD0136">
      <w:pPr>
        <w:pStyle w:val="EW"/>
        <w:rPr>
          <w:lang w:eastAsia="ko-KR"/>
        </w:rPr>
      </w:pPr>
      <w:bookmarkStart w:id="51" w:name="_Hlk23500574"/>
      <w:r>
        <w:rPr>
          <w:lang w:eastAsia="ko-KR"/>
        </w:rPr>
        <w:t>W-5GCAN</w:t>
      </w:r>
      <w:r>
        <w:rPr>
          <w:lang w:eastAsia="ko-KR"/>
        </w:rPr>
        <w:tab/>
      </w:r>
      <w:r>
        <w:t>Wireline 5G Cable Access Network</w:t>
      </w:r>
    </w:p>
    <w:bookmarkEnd w:id="51"/>
    <w:p w:rsidR="00FD0136" w:rsidRDefault="00FD0136">
      <w:pPr>
        <w:pStyle w:val="EW"/>
      </w:pPr>
      <w:r>
        <w:t>W-AGF</w:t>
      </w:r>
      <w:r>
        <w:tab/>
        <w:t>Wireline Access Gateway Function</w:t>
      </w:r>
    </w:p>
    <w:p w:rsidR="00FD0136" w:rsidRDefault="00FD0136">
      <w:pPr>
        <w:pStyle w:val="Heading1"/>
        <w:rPr>
          <w:rFonts w:eastAsia="Times New Roman"/>
        </w:rPr>
      </w:pPr>
      <w:bookmarkStart w:id="52" w:name="_Toc28012299"/>
      <w:bookmarkStart w:id="53" w:name="_Toc36038242"/>
      <w:bookmarkStart w:id="54" w:name="_Toc45133507"/>
      <w:bookmarkStart w:id="55" w:name="_Toc51762261"/>
      <w:bookmarkStart w:id="56" w:name="_Toc59016832"/>
      <w:bookmarkStart w:id="57" w:name="_Toc129338729"/>
      <w:bookmarkStart w:id="58" w:name="_Toc153375114"/>
      <w:r>
        <w:rPr>
          <w:rFonts w:eastAsia="Times New Roman"/>
        </w:rPr>
        <w:t>4</w:t>
      </w:r>
      <w:r>
        <w:rPr>
          <w:rFonts w:eastAsia="Times New Roman"/>
        </w:rPr>
        <w:tab/>
        <w:t>Npcf_PolicyAuthorization Service</w:t>
      </w:r>
      <w:bookmarkEnd w:id="52"/>
      <w:bookmarkEnd w:id="53"/>
      <w:bookmarkEnd w:id="54"/>
      <w:bookmarkEnd w:id="55"/>
      <w:bookmarkEnd w:id="56"/>
      <w:bookmarkEnd w:id="57"/>
      <w:bookmarkEnd w:id="58"/>
    </w:p>
    <w:p w:rsidR="00FD0136" w:rsidRDefault="00FD0136">
      <w:pPr>
        <w:pStyle w:val="Heading2"/>
      </w:pPr>
      <w:bookmarkStart w:id="59" w:name="_Toc28012300"/>
      <w:bookmarkStart w:id="60" w:name="_Toc36038243"/>
      <w:bookmarkStart w:id="61" w:name="_Toc45133508"/>
      <w:bookmarkStart w:id="62" w:name="_Toc51762262"/>
      <w:bookmarkStart w:id="63" w:name="_Toc59016833"/>
      <w:bookmarkStart w:id="64" w:name="_Toc129338730"/>
      <w:bookmarkStart w:id="65" w:name="_Toc153375115"/>
      <w:r>
        <w:t>4.1</w:t>
      </w:r>
      <w:r>
        <w:tab/>
        <w:t>Service Description</w:t>
      </w:r>
      <w:bookmarkEnd w:id="59"/>
      <w:bookmarkEnd w:id="60"/>
      <w:bookmarkEnd w:id="61"/>
      <w:bookmarkEnd w:id="62"/>
      <w:bookmarkEnd w:id="63"/>
      <w:bookmarkEnd w:id="64"/>
      <w:bookmarkEnd w:id="65"/>
    </w:p>
    <w:p w:rsidR="00FD0136" w:rsidRDefault="00FD0136">
      <w:pPr>
        <w:pStyle w:val="Heading3"/>
        <w:rPr>
          <w:lang w:eastAsia="zh-CN"/>
        </w:rPr>
      </w:pPr>
      <w:bookmarkStart w:id="66" w:name="_Toc28012301"/>
      <w:bookmarkStart w:id="67" w:name="_Toc36038244"/>
      <w:bookmarkStart w:id="68" w:name="_Toc45133509"/>
      <w:bookmarkStart w:id="69" w:name="_Toc51762263"/>
      <w:bookmarkStart w:id="70" w:name="_Toc59016834"/>
      <w:bookmarkStart w:id="71" w:name="_Toc129338731"/>
      <w:bookmarkStart w:id="72" w:name="_Toc153375116"/>
      <w:r>
        <w:t>4.</w:t>
      </w:r>
      <w:r>
        <w:rPr>
          <w:lang w:eastAsia="zh-CN"/>
        </w:rPr>
        <w:t>1.1</w:t>
      </w:r>
      <w:r>
        <w:tab/>
      </w:r>
      <w:r>
        <w:rPr>
          <w:lang w:eastAsia="zh-CN"/>
        </w:rPr>
        <w:t>Overview</w:t>
      </w:r>
      <w:bookmarkEnd w:id="66"/>
      <w:bookmarkEnd w:id="67"/>
      <w:bookmarkEnd w:id="68"/>
      <w:bookmarkEnd w:id="69"/>
      <w:bookmarkEnd w:id="70"/>
      <w:bookmarkEnd w:id="71"/>
      <w:bookmarkEnd w:id="72"/>
    </w:p>
    <w:p w:rsidR="00FD0136" w:rsidRDefault="00FD0136">
      <w:r>
        <w:t>The Npcf_PolicyAuthorization Service, as defined in 3GPP TS 23.502 [3] and in 3GPP TS 23.503 [4], is provided by the Policy Control Function (PCF).</w:t>
      </w:r>
    </w:p>
    <w:p w:rsidR="00FD0136" w:rsidRDefault="00FD0136">
      <w:r>
        <w:t xml:space="preserve">The Npcf_PolicyAuthorization service authorises a </w:t>
      </w:r>
      <w:r>
        <w:rPr>
          <w:noProof/>
        </w:rPr>
        <w:t>NF service consumer</w:t>
      </w:r>
      <w:r>
        <w:t xml:space="preserve"> request and creates policies as requested by the authorised NF service consumer for the PDU session to which the AF session is bound to. This service also allows the NF service consumer to subscribe/unsubscribe to notifications on events (e.g. access type change, PLMN change, usage report, access network information report).</w:t>
      </w:r>
    </w:p>
    <w:p w:rsidR="00FD0136" w:rsidRDefault="00FD0136">
      <w:pPr>
        <w:pStyle w:val="Heading3"/>
      </w:pPr>
      <w:bookmarkStart w:id="73" w:name="_Toc28012302"/>
      <w:bookmarkStart w:id="74" w:name="_Toc36038245"/>
      <w:bookmarkStart w:id="75" w:name="_Toc45133510"/>
      <w:bookmarkStart w:id="76" w:name="_Toc51762264"/>
      <w:bookmarkStart w:id="77" w:name="_Toc59016835"/>
      <w:bookmarkStart w:id="78" w:name="_Toc129338732"/>
      <w:bookmarkStart w:id="79" w:name="_Toc153375117"/>
      <w:r>
        <w:t>4.1.2</w:t>
      </w:r>
      <w:r>
        <w:tab/>
        <w:t>Service Architecture</w:t>
      </w:r>
      <w:bookmarkEnd w:id="73"/>
      <w:bookmarkEnd w:id="74"/>
      <w:bookmarkEnd w:id="75"/>
      <w:bookmarkEnd w:id="76"/>
      <w:bookmarkEnd w:id="77"/>
      <w:bookmarkEnd w:id="78"/>
      <w:bookmarkEnd w:id="79"/>
    </w:p>
    <w:p w:rsidR="00FD0136" w:rsidRDefault="00FD0136">
      <w:r>
        <w:t>The 5G System Architecture is defined in 3GPP TS 23.501 [2]. The Policy and Charging control related 5G architecture is also described in 3GPP TS 23.503 [4] and 3GPP TS 29.513 [7].</w:t>
      </w:r>
    </w:p>
    <w:p w:rsidR="00FD0136" w:rsidRDefault="00FD0136">
      <w:r>
        <w:t>The only known NF service consumers of the Npcf_PolicyAuthorization service are the Application Function (AF), the Network Exposure Function (NEF)</w:t>
      </w:r>
      <w:r w:rsidR="008753BA">
        <w:t>, the Time Sensitive Communication and Time Synchronization Function (TSCTSF)</w:t>
      </w:r>
      <w:r>
        <w:t xml:space="preserve"> and the Policy Control Function for the UE (PCF for the UE).</w:t>
      </w:r>
    </w:p>
    <w:p w:rsidR="00FD0136" w:rsidRDefault="00FD0136">
      <w:r>
        <w:t>The Npcf_PolicyAuthorization service is provided by the PCF and consumed by the AF, the NEF</w:t>
      </w:r>
      <w:r w:rsidR="008753BA">
        <w:t>, the TSCTSF</w:t>
      </w:r>
      <w:r>
        <w:t xml:space="preserve"> and, when the PCF for the PDU session and the PCF for the UE are different, the PCF for the UE, as shown in figure 4.1.2-1 for the SBI representation model and in figure 4.1.2-2 for the reference point representation model.</w:t>
      </w:r>
    </w:p>
    <w:p w:rsidR="00FD0136" w:rsidRDefault="00544E52">
      <w:pPr>
        <w:pStyle w:val="TH"/>
      </w:pPr>
      <w:r>
        <w:rPr>
          <w:rFonts w:eastAsia="Times New Roman"/>
        </w:rPr>
        <w:object w:dxaOrig="11141" w:dyaOrig="5271">
          <v:shape id="_x0000_i1027" type="#_x0000_t75" style="width:459.55pt;height:217.9pt" o:ole="">
            <v:imagedata r:id="rId16" o:title=""/>
          </v:shape>
          <o:OLEObject Type="Embed" ProgID="Visio.Drawing.15" ShapeID="_x0000_i1027" DrawAspect="Content" ObjectID="_1771925032" r:id="rId17"/>
        </w:object>
      </w:r>
    </w:p>
    <w:p w:rsidR="00FD0136" w:rsidRDefault="008F594C">
      <w:pPr>
        <w:pStyle w:val="TF"/>
      </w:pPr>
      <w:r>
        <w:t>Figure </w:t>
      </w:r>
      <w:r w:rsidR="00FD0136">
        <w:t>4.1.2-1: Npcf_PolicyAuthorization service Architecture, SBI representation</w:t>
      </w:r>
    </w:p>
    <w:p w:rsidR="009D63C2" w:rsidRDefault="009D63C2" w:rsidP="001E405D">
      <w:pPr>
        <w:pStyle w:val="TH"/>
        <w:rPr>
          <w:rFonts w:ascii="Times New Roman" w:eastAsia="Times New Roman" w:hAnsi="Times New Roman"/>
          <w:lang w:val="en-US"/>
        </w:rPr>
      </w:pPr>
      <w:r>
        <w:rPr>
          <w:rFonts w:ascii="Times New Roman" w:eastAsia="Times New Roman" w:hAnsi="Times New Roman"/>
          <w:lang w:val="en-US"/>
        </w:rPr>
        <w:object w:dxaOrig="7921" w:dyaOrig="2821">
          <v:shape id="_x0000_i1028" type="#_x0000_t75" style="width:396.3pt;height:140.85pt" o:ole="">
            <v:imagedata r:id="rId18" o:title="" croptop="8552f"/>
          </v:shape>
          <o:OLEObject Type="Embed" ProgID="Visio.Drawing.11" ShapeID="_x0000_i1028" DrawAspect="Content" ObjectID="_1771925033" r:id="rId19"/>
        </w:object>
      </w:r>
    </w:p>
    <w:p w:rsidR="00FD0136" w:rsidRDefault="008F594C">
      <w:pPr>
        <w:pStyle w:val="TF"/>
      </w:pPr>
      <w:r>
        <w:t>Figure </w:t>
      </w:r>
      <w:r w:rsidR="00FD0136">
        <w:t>4.1.2-2: Npcf_PolicyAuthorization service Architecture, reference point representation</w:t>
      </w:r>
    </w:p>
    <w:p w:rsidR="00FD0136" w:rsidRDefault="00FD0136">
      <w:pPr>
        <w:pStyle w:val="NO"/>
      </w:pPr>
      <w:r>
        <w:t>NOTE:</w:t>
      </w:r>
      <w:r>
        <w:tab/>
        <w:t xml:space="preserve">When the N43 reference point exists, </w:t>
      </w:r>
      <w:r w:rsidR="00544E52">
        <w:t xml:space="preserve">i.e. when the PCF is a NF service consumer of the Npcf_PolicyAuthorization service, </w:t>
      </w:r>
      <w:r>
        <w:t>the PCF for the UE interacts with the PCF for the PDU session.</w:t>
      </w:r>
    </w:p>
    <w:p w:rsidR="00EA5F6F" w:rsidRDefault="00EA5F6F" w:rsidP="00EA5F6F">
      <w:bookmarkStart w:id="80" w:name="_Toc28012303"/>
      <w:bookmarkStart w:id="81" w:name="_Toc36038246"/>
      <w:bookmarkStart w:id="82" w:name="_Toc45133511"/>
      <w:bookmarkStart w:id="83" w:name="_Toc51762265"/>
      <w:bookmarkStart w:id="84" w:name="_Toc59016836"/>
      <w:r>
        <w:rPr>
          <w:rFonts w:hint="eastAsia"/>
          <w:lang w:eastAsia="zh-CN"/>
        </w:rPr>
        <w:t>T</w:t>
      </w:r>
      <w:r>
        <w:rPr>
          <w:lang w:eastAsia="zh-CN"/>
        </w:rPr>
        <w:t xml:space="preserve">he AF trusted by the operator </w:t>
      </w:r>
      <w:r w:rsidRPr="00DC078D">
        <w:t>interacts with the PCF via the</w:t>
      </w:r>
      <w:r>
        <w:t xml:space="preserve"> N5 reference point. In the case of an untrusted AF, the AF interacts with the PCF via the NEF. The NEF </w:t>
      </w:r>
      <w:r w:rsidRPr="00DC078D">
        <w:t>interact</w:t>
      </w:r>
      <w:r>
        <w:t>s</w:t>
      </w:r>
      <w:r w:rsidRPr="00DC078D">
        <w:t xml:space="preserve"> with the PCF via the N30 </w:t>
      </w:r>
      <w:r>
        <w:t>reference point</w:t>
      </w:r>
      <w:r w:rsidRPr="00DC078D">
        <w:t xml:space="preserve"> in the same way that the AF interacts with the PCF via the</w:t>
      </w:r>
      <w:r>
        <w:t xml:space="preserve"> N5 reference point.</w:t>
      </w:r>
    </w:p>
    <w:p w:rsidR="00FD0136" w:rsidRDefault="00FD0136">
      <w:pPr>
        <w:pStyle w:val="Heading3"/>
      </w:pPr>
      <w:bookmarkStart w:id="85" w:name="_Toc129338733"/>
      <w:bookmarkStart w:id="86" w:name="_Toc153375118"/>
      <w:r>
        <w:t>4.</w:t>
      </w:r>
      <w:r>
        <w:rPr>
          <w:lang w:eastAsia="zh-CN"/>
        </w:rPr>
        <w:t>1.3</w:t>
      </w:r>
      <w:r>
        <w:tab/>
        <w:t>Network Functions</w:t>
      </w:r>
      <w:bookmarkEnd w:id="80"/>
      <w:bookmarkEnd w:id="81"/>
      <w:bookmarkEnd w:id="82"/>
      <w:bookmarkEnd w:id="83"/>
      <w:bookmarkEnd w:id="84"/>
      <w:bookmarkEnd w:id="85"/>
      <w:bookmarkEnd w:id="86"/>
    </w:p>
    <w:p w:rsidR="00FD0136" w:rsidRDefault="00FD0136">
      <w:pPr>
        <w:pStyle w:val="Heading4"/>
        <w:rPr>
          <w:lang w:eastAsia="zh-CN"/>
        </w:rPr>
      </w:pPr>
      <w:bookmarkStart w:id="87" w:name="_Toc28012304"/>
      <w:bookmarkStart w:id="88" w:name="_Toc36038247"/>
      <w:bookmarkStart w:id="89" w:name="_Toc45133512"/>
      <w:bookmarkStart w:id="90" w:name="_Toc51762266"/>
      <w:bookmarkStart w:id="91" w:name="_Toc59016837"/>
      <w:bookmarkStart w:id="92" w:name="_Toc129338734"/>
      <w:bookmarkStart w:id="93" w:name="_Toc153375119"/>
      <w:r>
        <w:t>4.</w:t>
      </w:r>
      <w:r>
        <w:rPr>
          <w:lang w:eastAsia="zh-CN"/>
        </w:rPr>
        <w:t>1.3.1</w:t>
      </w:r>
      <w:r>
        <w:tab/>
        <w:t>Policy Control Function (</w:t>
      </w:r>
      <w:r>
        <w:rPr>
          <w:lang w:eastAsia="zh-CN"/>
        </w:rPr>
        <w:t>PCF)</w:t>
      </w:r>
      <w:bookmarkEnd w:id="87"/>
      <w:bookmarkEnd w:id="88"/>
      <w:bookmarkEnd w:id="89"/>
      <w:bookmarkEnd w:id="90"/>
      <w:bookmarkEnd w:id="91"/>
      <w:bookmarkEnd w:id="92"/>
      <w:bookmarkEnd w:id="93"/>
    </w:p>
    <w:p w:rsidR="00EA3127" w:rsidRDefault="00EA3127" w:rsidP="00EA3127">
      <w:r>
        <w:t>The PCF (Policy Control Function) performs policy and charging control for the PDU session and/or the flows indicated by the NF service consumer and according to the service requirements provided by the NF service consumer.</w:t>
      </w:r>
    </w:p>
    <w:p w:rsidR="00EA3127" w:rsidRDefault="00EA3127" w:rsidP="00EA3127">
      <w:r>
        <w:t>The policy and charging control for service data flows enable the PCF to provide network control regarding the service data flow detection, gating, QoS and flow based charging (except credit management) towards the SMF/UPF.</w:t>
      </w:r>
    </w:p>
    <w:p w:rsidR="00FD0136" w:rsidRDefault="00FD0136">
      <w:r>
        <w:t xml:space="preserve">The PCF receives session and media related information from the Npcf_PolicyAuthorization service consumers and notifies them of subscribed traffic plane events. </w:t>
      </w:r>
    </w:p>
    <w:p w:rsidR="00211E37" w:rsidRDefault="00211E37" w:rsidP="00211E37">
      <w:r>
        <w:t>The PCF may receive from the NF service consumers the request to monitor the requested service and media information and notifies them of the UL/DL/round-trip delay</w:t>
      </w:r>
      <w:r>
        <w:rPr>
          <w:rFonts w:hint="eastAsia"/>
          <w:lang w:val="en-US" w:eastAsia="zh-CN"/>
        </w:rPr>
        <w:t>, and congestion informat</w:t>
      </w:r>
      <w:r>
        <w:rPr>
          <w:lang w:val="en-US" w:eastAsia="zh-CN"/>
        </w:rPr>
        <w:t>i</w:t>
      </w:r>
      <w:r>
        <w:rPr>
          <w:rFonts w:hint="eastAsia"/>
          <w:lang w:val="en-US" w:eastAsia="zh-CN"/>
        </w:rPr>
        <w:t>on</w:t>
      </w:r>
      <w:r>
        <w:t xml:space="preserve"> of the requested flows.</w:t>
      </w:r>
    </w:p>
    <w:p w:rsidR="00FD0136" w:rsidRDefault="00FD0136">
      <w:r>
        <w:t xml:space="preserve">The PCF may receive service routing requirements and the indication of receiving notifications about user plane path changes from the Npcf_PolicyAuthorization service consumers. </w:t>
      </w:r>
    </w:p>
    <w:p w:rsidR="00FD0136" w:rsidRDefault="00FD0136">
      <w:r>
        <w:t>The PCF may receive from the NF service consumers the specific required QoS and a prioritized list of alternative QoS profiles and notifies them about the QoS target the access network guarantees.</w:t>
      </w:r>
    </w:p>
    <w:p w:rsidR="00FD0136" w:rsidRDefault="00FD0136">
      <w:r>
        <w:t>The PCF checks that the service information provided by the NF service consumer is consistent with the operator defined policy rules before storing the service information.</w:t>
      </w:r>
    </w:p>
    <w:p w:rsidR="00FD0136" w:rsidRDefault="00FD0136">
      <w:r>
        <w:t>The PCF uses the received service information and the subscription information when it applies as basis for the policy and charging control decisions.</w:t>
      </w:r>
    </w:p>
    <w:p w:rsidR="00FD0136" w:rsidRDefault="00FD0136">
      <w:r>
        <w:t>The PCF derives PCC rules and provisions them to the SMF via the Npcf_SMPolicyControl service and subscribes to traffic plane events via policy control request triggers as described in 3GPP TS 29.512 [8].</w:t>
      </w:r>
    </w:p>
    <w:p w:rsidR="004A7D9B" w:rsidRDefault="004A7D9B" w:rsidP="004A7D9B">
      <w:bookmarkStart w:id="94" w:name="_Toc28012305"/>
      <w:bookmarkStart w:id="95" w:name="_Toc36038248"/>
      <w:r>
        <w:t xml:space="preserve">To enable </w:t>
      </w:r>
      <w:r>
        <w:rPr>
          <w:rFonts w:cs="Arial"/>
          <w:szCs w:val="18"/>
          <w:lang w:eastAsia="es-ES"/>
        </w:rPr>
        <w:t>Time Sensitive Communication, Time Synchronization</w:t>
      </w:r>
      <w:r>
        <w:t xml:space="preserve"> and Deterministic Networking, the PCF:</w:t>
      </w:r>
    </w:p>
    <w:p w:rsidR="004A7D9B" w:rsidRDefault="004A7D9B" w:rsidP="004A7D9B">
      <w:pPr>
        <w:pStyle w:val="B10"/>
      </w:pPr>
      <w:r>
        <w:t>-</w:t>
      </w:r>
      <w:r>
        <w:tab/>
        <w:t xml:space="preserve">notifies the </w:t>
      </w:r>
      <w:r>
        <w:rPr>
          <w:noProof/>
        </w:rPr>
        <w:t xml:space="preserve">NF service consumer (i.e. </w:t>
      </w:r>
      <w:r>
        <w:t>TSN AF</w:t>
      </w:r>
      <w:r w:rsidRPr="00CC6FFD">
        <w:t xml:space="preserve"> </w:t>
      </w:r>
      <w:r>
        <w:t>or TSCTSF) about the TSC user plane node and port number corresponding to the device side of a PDU session;</w:t>
      </w:r>
    </w:p>
    <w:p w:rsidR="004A7D9B" w:rsidRDefault="004A7D9B" w:rsidP="004A7D9B">
      <w:pPr>
        <w:pStyle w:val="B10"/>
      </w:pPr>
      <w:r>
        <w:t>-</w:t>
      </w:r>
      <w:r>
        <w:tab/>
        <w:t xml:space="preserve">enables the </w:t>
      </w:r>
      <w:r>
        <w:rPr>
          <w:noProof/>
        </w:rPr>
        <w:t xml:space="preserve">NF service consumer (i.e. </w:t>
      </w:r>
      <w:r>
        <w:t>TSN AF</w:t>
      </w:r>
      <w:r w:rsidRPr="00CC6FFD">
        <w:t xml:space="preserve"> </w:t>
      </w:r>
      <w:r>
        <w:t>or TSCTSF) configures/reads information from the TSC user plane node and ports by forwarding TSC user plane node management containers and port management containers to the SMF as described in 3GPP TS 29.512 [8];</w:t>
      </w:r>
    </w:p>
    <w:p w:rsidR="004A7D9B" w:rsidRDefault="004A7D9B" w:rsidP="004A7D9B">
      <w:pPr>
        <w:pStyle w:val="B10"/>
      </w:pPr>
      <w:r>
        <w:t>-</w:t>
      </w:r>
      <w:r>
        <w:tab/>
        <w:t xml:space="preserve">notifies the </w:t>
      </w:r>
      <w:r>
        <w:rPr>
          <w:noProof/>
        </w:rPr>
        <w:t xml:space="preserve">NF service consumer (i.e. </w:t>
      </w:r>
      <w:r>
        <w:t>TSN AF</w:t>
      </w:r>
      <w:r w:rsidRPr="00CC6FFD">
        <w:t xml:space="preserve"> </w:t>
      </w:r>
      <w:r>
        <w:t>or TSCTSF) about updated TSC user plane node configuration and port configuration information by forwarding TSC user plane node management containers and port management containers received from the SMF; and</w:t>
      </w:r>
    </w:p>
    <w:p w:rsidR="00FD0136" w:rsidRDefault="00FD0136">
      <w:pPr>
        <w:pStyle w:val="B10"/>
      </w:pPr>
      <w:r>
        <w:t>-</w:t>
      </w:r>
      <w:r>
        <w:tab/>
        <w:t>uses the received QoS and TSC assistance information to derive the policy information delivered in the PCC rule to the SMF as described in 3GPP TS 29.512 [8].</w:t>
      </w:r>
    </w:p>
    <w:p w:rsidR="005E4D87" w:rsidRDefault="005E4D87" w:rsidP="005E4D87">
      <w:pPr>
        <w:rPr>
          <w:lang w:val="en-US" w:eastAsia="zh-CN"/>
        </w:rPr>
      </w:pPr>
      <w:bookmarkStart w:id="96" w:name="_Toc45133513"/>
      <w:bookmarkStart w:id="97" w:name="_Toc51762267"/>
      <w:bookmarkStart w:id="98" w:name="_Toc59016838"/>
      <w:bookmarkStart w:id="99" w:name="_Toc129338735"/>
      <w:r>
        <w:t xml:space="preserve">To enable </w:t>
      </w:r>
      <w:r>
        <w:rPr>
          <w:rFonts w:hint="eastAsia"/>
          <w:lang w:val="en-US" w:eastAsia="zh-CN"/>
        </w:rPr>
        <w:t>PDU Set handling</w:t>
      </w:r>
      <w:r>
        <w:t>, the PCF</w:t>
      </w:r>
      <w:r>
        <w:rPr>
          <w:rFonts w:hint="eastAsia"/>
          <w:lang w:val="en-US" w:eastAsia="zh-CN"/>
        </w:rPr>
        <w:t xml:space="preserve"> may receive the PDU set related QoS from the NF service consumers to derive the policy information </w:t>
      </w:r>
      <w:r>
        <w:t>delivered in the PCC rule to the SMF as described in 3GPP TS 29.512 [8].</w:t>
      </w:r>
    </w:p>
    <w:p w:rsidR="00A45131" w:rsidRDefault="00A45131" w:rsidP="00A45131">
      <w:r>
        <w:t>When the PCF for the UE is separated from the PCF for the PDU session, the PCF for the PDU session is responsible for notifying to the PCF for the UE about the URSP enforcement information received from the UE via the SMF as described in 3GPP TS 29.512 [8].</w:t>
      </w:r>
    </w:p>
    <w:p w:rsidR="00FD0136" w:rsidRDefault="00FD0136">
      <w:pPr>
        <w:pStyle w:val="Heading4"/>
        <w:rPr>
          <w:lang w:eastAsia="zh-CN"/>
        </w:rPr>
      </w:pPr>
      <w:bookmarkStart w:id="100" w:name="_Toc153375120"/>
      <w:r>
        <w:t>4.</w:t>
      </w:r>
      <w:r>
        <w:rPr>
          <w:lang w:eastAsia="zh-CN"/>
        </w:rPr>
        <w:t>1.3.2</w:t>
      </w:r>
      <w:r>
        <w:tab/>
      </w:r>
      <w:r>
        <w:rPr>
          <w:lang w:eastAsia="zh-CN"/>
        </w:rPr>
        <w:t>NF Service Consumers</w:t>
      </w:r>
      <w:bookmarkEnd w:id="94"/>
      <w:bookmarkEnd w:id="95"/>
      <w:bookmarkEnd w:id="96"/>
      <w:bookmarkEnd w:id="97"/>
      <w:bookmarkEnd w:id="98"/>
      <w:bookmarkEnd w:id="99"/>
      <w:bookmarkEnd w:id="100"/>
    </w:p>
    <w:p w:rsidR="00FD0136" w:rsidRDefault="00FD0136">
      <w:r>
        <w:t>The known NF service consumers are the AF, the NEF</w:t>
      </w:r>
      <w:r w:rsidR="008753BA">
        <w:t>, the TSCTSF</w:t>
      </w:r>
      <w:r>
        <w:t xml:space="preserve"> and the PCF (for a UE), as defined in 3GPP TS 23.502 [3].</w:t>
      </w:r>
    </w:p>
    <w:p w:rsidR="00FD0136" w:rsidRDefault="00FD0136">
      <w:r>
        <w:t xml:space="preserve">The AF is an element offering control to applications that require the policy and charging control of traffic plane resources; specific user plane paths for the requested traffic, the monitoring of the required service QoS, and/or specific QoS and alternative QoS profiles. The AF uses the Npcf_PolicyAuthorization service to provide service information to the PCF. </w:t>
      </w:r>
    </w:p>
    <w:p w:rsidR="00FD0136" w:rsidRDefault="00FD0136">
      <w:r>
        <w:t xml:space="preserve">In 5GS interworking with </w:t>
      </w:r>
      <w:r w:rsidR="007C021B">
        <w:t>TSN network</w:t>
      </w:r>
      <w:r w:rsidR="00CC6FFD">
        <w:t>s</w:t>
      </w:r>
      <w:r>
        <w:t xml:space="preserve">, the TSN AF is an element offering to </w:t>
      </w:r>
      <w:r w:rsidR="007C021B">
        <w:t xml:space="preserve">TSC </w:t>
      </w:r>
      <w:r>
        <w:t xml:space="preserve">control functions an interface to 5GS to forward </w:t>
      </w:r>
      <w:r w:rsidR="007C021B">
        <w:t xml:space="preserve">TSC user plane node </w:t>
      </w:r>
      <w:r>
        <w:t xml:space="preserve">and port management configuration, and to set the QoS policy required to forward the </w:t>
      </w:r>
      <w:r w:rsidR="007C021B">
        <w:t>TSC</w:t>
      </w:r>
      <w:r>
        <w:t xml:space="preserve"> traffic making use of the 5GS traffic plane resources.</w:t>
      </w:r>
    </w:p>
    <w:p w:rsidR="00FD0136" w:rsidRDefault="00FD0136">
      <w:r>
        <w:t xml:space="preserve">The AFs can be deployed by the same operator offering the access services or can be provided by external third-party service provider. If the AF is not allowed by the operator to access directly the PCF, the AF uses the external exposure framework via NEF to interact with the PCF, as described in </w:t>
      </w:r>
      <w:r w:rsidR="00596C10">
        <w:t>clause</w:t>
      </w:r>
      <w:r>
        <w:t> 5.20 of 3GPP TS 23.501 [2].</w:t>
      </w:r>
    </w:p>
    <w:p w:rsidR="008753BA" w:rsidRDefault="00FD0136" w:rsidP="008753BA">
      <w:r>
        <w:t>The Network Exposure Function (NEF) supports external exposure of capabilities of network functions.</w:t>
      </w:r>
    </w:p>
    <w:p w:rsidR="004A7D9B" w:rsidRDefault="004A7D9B" w:rsidP="004A7D9B">
      <w:r>
        <w:rPr>
          <w:rFonts w:hint="eastAsia"/>
          <w:lang w:eastAsia="zh-CN"/>
        </w:rPr>
        <w:t>T</w:t>
      </w:r>
      <w:r>
        <w:rPr>
          <w:lang w:eastAsia="zh-CN"/>
        </w:rPr>
        <w:t>he AF trusted by the operator, the NEF or the DetNet controller can use the TSCTSF to interface with PCF to support time sensitive communication, time synchronization and deterministic networking. T</w:t>
      </w:r>
      <w:r>
        <w:t>he TSCTSF is an element offering, to internal and/or external time sensitive AF (via NEF) and/or to the DetNet controller, control to handle from/towards the PCF the required TSC user plane node and port management configuration, and to set in the PCF the QoS policy required to forward TSC traffic.</w:t>
      </w:r>
    </w:p>
    <w:p w:rsidR="00A45131" w:rsidRDefault="00A45131" w:rsidP="00A45131">
      <w:bookmarkStart w:id="101" w:name="_Toc28012306"/>
      <w:bookmarkStart w:id="102" w:name="_Toc36038249"/>
      <w:bookmarkStart w:id="103" w:name="_Toc45133514"/>
      <w:bookmarkStart w:id="104" w:name="_Toc51762268"/>
      <w:bookmarkStart w:id="105" w:name="_Toc59016839"/>
      <w:bookmarkStart w:id="106" w:name="_Toc129338736"/>
      <w:r>
        <w:t>The PCF providing session management policy control for a UE (i.e. PCF for a PDU session) and the PCF providing UE policy control and/or access and mobility control for this same UE (i.e. PCF for a UE) may be different PCFs. When access and mobility policies depend on traffic plane events (as e.g. application detection control), or the URSP may be adjusted based on the report of URSP enforcement information, the PCF for a UE may act as an NF service consumer of the PCF for the PDU session by subscribing to the corresponding events.</w:t>
      </w:r>
    </w:p>
    <w:p w:rsidR="00FD0136" w:rsidRDefault="00FD0136">
      <w:pPr>
        <w:pStyle w:val="Heading2"/>
        <w:rPr>
          <w:lang w:eastAsia="zh-CN"/>
        </w:rPr>
      </w:pPr>
      <w:bookmarkStart w:id="107" w:name="_Toc153375121"/>
      <w:r>
        <w:t>4.</w:t>
      </w:r>
      <w:r>
        <w:rPr>
          <w:lang w:eastAsia="zh-CN"/>
        </w:rPr>
        <w:t>2</w:t>
      </w:r>
      <w:r>
        <w:tab/>
      </w:r>
      <w:r>
        <w:rPr>
          <w:lang w:eastAsia="zh-CN"/>
        </w:rPr>
        <w:t>Service Operations</w:t>
      </w:r>
      <w:bookmarkEnd w:id="101"/>
      <w:bookmarkEnd w:id="102"/>
      <w:bookmarkEnd w:id="103"/>
      <w:bookmarkEnd w:id="104"/>
      <w:bookmarkEnd w:id="105"/>
      <w:bookmarkEnd w:id="106"/>
      <w:bookmarkEnd w:id="107"/>
    </w:p>
    <w:p w:rsidR="00FD0136" w:rsidRDefault="00FD0136">
      <w:pPr>
        <w:pStyle w:val="Heading3"/>
        <w:rPr>
          <w:lang w:eastAsia="zh-CN"/>
        </w:rPr>
      </w:pPr>
      <w:bookmarkStart w:id="108" w:name="_Toc28012307"/>
      <w:bookmarkStart w:id="109" w:name="_Toc36038250"/>
      <w:bookmarkStart w:id="110" w:name="_Toc45133515"/>
      <w:bookmarkStart w:id="111" w:name="_Toc51762269"/>
      <w:bookmarkStart w:id="112" w:name="_Toc59016840"/>
      <w:bookmarkStart w:id="113" w:name="_Toc129338737"/>
      <w:bookmarkStart w:id="114" w:name="_Toc153375122"/>
      <w:r>
        <w:t>4.</w:t>
      </w:r>
      <w:r>
        <w:rPr>
          <w:lang w:eastAsia="zh-CN"/>
        </w:rPr>
        <w:t>2</w:t>
      </w:r>
      <w:r>
        <w:t>.1</w:t>
      </w:r>
      <w:r>
        <w:tab/>
        <w:t>Introduction</w:t>
      </w:r>
      <w:bookmarkEnd w:id="108"/>
      <w:bookmarkEnd w:id="109"/>
      <w:bookmarkEnd w:id="110"/>
      <w:bookmarkEnd w:id="111"/>
      <w:bookmarkEnd w:id="112"/>
      <w:bookmarkEnd w:id="113"/>
      <w:bookmarkEnd w:id="114"/>
    </w:p>
    <w:p w:rsidR="00FD0136" w:rsidRDefault="00FD0136">
      <w:r>
        <w:t>Service operations defined for the Npcf_PolicyAuthorization Service are shown in table 4.2.1-1.</w:t>
      </w:r>
    </w:p>
    <w:p w:rsidR="00FD0136" w:rsidRDefault="004F1597">
      <w:pPr>
        <w:pStyle w:val="TH"/>
        <w:rPr>
          <w:i/>
        </w:rPr>
      </w:pPr>
      <w:r>
        <w:t>Table </w:t>
      </w:r>
      <w:r w:rsidR="00FD0136">
        <w:t>4.2.1-1: Npcf_PolicyAuthorization Service Operations</w:t>
      </w:r>
    </w:p>
    <w:tbl>
      <w:tblPr>
        <w:tblW w:w="94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63"/>
        <w:gridCol w:w="3926"/>
        <w:gridCol w:w="2090"/>
      </w:tblGrid>
      <w:tr w:rsidR="00FD0136" w:rsidTr="004F1597">
        <w:trPr>
          <w:jc w:val="center"/>
        </w:trPr>
        <w:tc>
          <w:tcPr>
            <w:tcW w:w="3463" w:type="dxa"/>
            <w:shd w:val="clear" w:color="auto" w:fill="C0C0C0"/>
          </w:tcPr>
          <w:p w:rsidR="00FD0136" w:rsidRDefault="00FD0136">
            <w:pPr>
              <w:pStyle w:val="TAH"/>
            </w:pPr>
            <w:r>
              <w:t>S</w:t>
            </w:r>
            <w:r>
              <w:rPr>
                <w:rFonts w:eastAsia="Malgun Gothic"/>
              </w:rPr>
              <w:t>ervice</w:t>
            </w:r>
            <w:r>
              <w:t xml:space="preserve"> Operation Name</w:t>
            </w:r>
          </w:p>
        </w:tc>
        <w:tc>
          <w:tcPr>
            <w:tcW w:w="3926" w:type="dxa"/>
            <w:shd w:val="clear" w:color="auto" w:fill="C0C0C0"/>
          </w:tcPr>
          <w:p w:rsidR="00FD0136" w:rsidRDefault="00FD0136">
            <w:pPr>
              <w:pStyle w:val="TAH"/>
            </w:pPr>
            <w:r>
              <w:t>Description</w:t>
            </w:r>
          </w:p>
        </w:tc>
        <w:tc>
          <w:tcPr>
            <w:tcW w:w="2090" w:type="dxa"/>
            <w:shd w:val="clear" w:color="auto" w:fill="C0C0C0"/>
          </w:tcPr>
          <w:p w:rsidR="00FD0136" w:rsidRDefault="00FD0136">
            <w:pPr>
              <w:pStyle w:val="TAH"/>
            </w:pPr>
            <w:r>
              <w:t>Initiated by</w:t>
            </w:r>
          </w:p>
        </w:tc>
      </w:tr>
      <w:tr w:rsidR="00FD0136" w:rsidTr="002420FC">
        <w:trPr>
          <w:jc w:val="center"/>
        </w:trPr>
        <w:tc>
          <w:tcPr>
            <w:tcW w:w="3463" w:type="dxa"/>
            <w:shd w:val="clear" w:color="auto" w:fill="auto"/>
          </w:tcPr>
          <w:p w:rsidR="00FD0136" w:rsidRDefault="00FD0136">
            <w:pPr>
              <w:pStyle w:val="TAL"/>
            </w:pPr>
            <w:r>
              <w:t>Npcf_PolicyAuthorization_Create</w:t>
            </w:r>
          </w:p>
        </w:tc>
        <w:tc>
          <w:tcPr>
            <w:tcW w:w="3926" w:type="dxa"/>
          </w:tcPr>
          <w:p w:rsidR="00FD0136" w:rsidRDefault="00FD0136">
            <w:pPr>
              <w:pStyle w:val="TAL"/>
            </w:pPr>
            <w:r>
              <w:t>Determines and installs the policy according to the service information provided by an authorized NF service consumer.</w:t>
            </w:r>
          </w:p>
        </w:tc>
        <w:tc>
          <w:tcPr>
            <w:tcW w:w="2090" w:type="dxa"/>
            <w:shd w:val="clear" w:color="auto" w:fill="auto"/>
          </w:tcPr>
          <w:p w:rsidR="00FD0136" w:rsidRDefault="00FD0136">
            <w:pPr>
              <w:pStyle w:val="TAC"/>
              <w:rPr>
                <w:noProof/>
              </w:rPr>
            </w:pPr>
            <w:r>
              <w:rPr>
                <w:noProof/>
              </w:rPr>
              <w:t>NF service consumer</w:t>
            </w:r>
          </w:p>
          <w:p w:rsidR="00FD0136" w:rsidRDefault="00FD0136">
            <w:pPr>
              <w:pStyle w:val="TAC"/>
            </w:pPr>
            <w:r>
              <w:rPr>
                <w:noProof/>
              </w:rPr>
              <w:t xml:space="preserve">(e.g. </w:t>
            </w:r>
            <w:r>
              <w:t>AF, NEF)</w:t>
            </w:r>
          </w:p>
        </w:tc>
      </w:tr>
      <w:tr w:rsidR="00FD0136" w:rsidTr="002420FC">
        <w:trPr>
          <w:jc w:val="center"/>
        </w:trPr>
        <w:tc>
          <w:tcPr>
            <w:tcW w:w="3463" w:type="dxa"/>
            <w:shd w:val="clear" w:color="auto" w:fill="auto"/>
          </w:tcPr>
          <w:p w:rsidR="00FD0136" w:rsidRDefault="00FD0136">
            <w:pPr>
              <w:pStyle w:val="TAL"/>
            </w:pPr>
            <w:r>
              <w:t>Npcf_PolicyAuthorization_Update</w:t>
            </w:r>
          </w:p>
        </w:tc>
        <w:tc>
          <w:tcPr>
            <w:tcW w:w="3926" w:type="dxa"/>
          </w:tcPr>
          <w:p w:rsidR="00FD0136" w:rsidRDefault="00FD0136">
            <w:pPr>
              <w:pStyle w:val="TAL"/>
            </w:pPr>
            <w:r>
              <w:t>Determines and updates the policy according to the modified service information provided by an authorized NF service consumer.</w:t>
            </w:r>
          </w:p>
        </w:tc>
        <w:tc>
          <w:tcPr>
            <w:tcW w:w="2090" w:type="dxa"/>
            <w:shd w:val="clear" w:color="auto" w:fill="auto"/>
          </w:tcPr>
          <w:p w:rsidR="00FD0136" w:rsidRDefault="00FD0136">
            <w:pPr>
              <w:pStyle w:val="TAC"/>
              <w:rPr>
                <w:noProof/>
              </w:rPr>
            </w:pPr>
            <w:r>
              <w:rPr>
                <w:noProof/>
              </w:rPr>
              <w:t>NF service consumer</w:t>
            </w:r>
          </w:p>
          <w:p w:rsidR="00FD0136" w:rsidRDefault="00FD0136">
            <w:pPr>
              <w:pStyle w:val="TAC"/>
            </w:pPr>
            <w:r>
              <w:rPr>
                <w:noProof/>
              </w:rPr>
              <w:t xml:space="preserve">(e.g. </w:t>
            </w:r>
            <w:r>
              <w:t>AF, NEF)</w:t>
            </w:r>
          </w:p>
        </w:tc>
      </w:tr>
      <w:tr w:rsidR="00FD0136" w:rsidTr="002420FC">
        <w:trPr>
          <w:jc w:val="center"/>
        </w:trPr>
        <w:tc>
          <w:tcPr>
            <w:tcW w:w="3463" w:type="dxa"/>
            <w:shd w:val="clear" w:color="auto" w:fill="auto"/>
          </w:tcPr>
          <w:p w:rsidR="00FD0136" w:rsidRDefault="00FD0136">
            <w:pPr>
              <w:pStyle w:val="TAL"/>
            </w:pPr>
            <w:r>
              <w:t>Npcf_PolicyAuthorization_Delete</w:t>
            </w:r>
          </w:p>
        </w:tc>
        <w:tc>
          <w:tcPr>
            <w:tcW w:w="3926" w:type="dxa"/>
          </w:tcPr>
          <w:p w:rsidR="00FD0136" w:rsidRDefault="00FD0136">
            <w:pPr>
              <w:pStyle w:val="TAL"/>
            </w:pPr>
            <w:r>
              <w:t>Provides means to delete the application session context of the NF service consumer.</w:t>
            </w:r>
          </w:p>
        </w:tc>
        <w:tc>
          <w:tcPr>
            <w:tcW w:w="2090" w:type="dxa"/>
            <w:shd w:val="clear" w:color="auto" w:fill="auto"/>
          </w:tcPr>
          <w:p w:rsidR="00FD0136" w:rsidRDefault="00FD0136">
            <w:pPr>
              <w:pStyle w:val="TAC"/>
              <w:rPr>
                <w:noProof/>
              </w:rPr>
            </w:pPr>
            <w:r>
              <w:rPr>
                <w:noProof/>
              </w:rPr>
              <w:t>NF service consumer</w:t>
            </w:r>
          </w:p>
          <w:p w:rsidR="00FD0136" w:rsidRDefault="00FD0136">
            <w:pPr>
              <w:pStyle w:val="TAC"/>
            </w:pPr>
            <w:r>
              <w:rPr>
                <w:noProof/>
              </w:rPr>
              <w:t xml:space="preserve">(e.g. </w:t>
            </w:r>
            <w:r>
              <w:t>AF, NEF)</w:t>
            </w:r>
          </w:p>
        </w:tc>
      </w:tr>
      <w:tr w:rsidR="00FD0136" w:rsidTr="002420FC">
        <w:trPr>
          <w:jc w:val="center"/>
        </w:trPr>
        <w:tc>
          <w:tcPr>
            <w:tcW w:w="3463" w:type="dxa"/>
            <w:shd w:val="clear" w:color="auto" w:fill="auto"/>
          </w:tcPr>
          <w:p w:rsidR="00FD0136" w:rsidRDefault="00FD0136">
            <w:pPr>
              <w:pStyle w:val="TAL"/>
            </w:pPr>
            <w:r>
              <w:t>Npcf_PolicyAuthorization_Notify</w:t>
            </w:r>
          </w:p>
        </w:tc>
        <w:tc>
          <w:tcPr>
            <w:tcW w:w="3926" w:type="dxa"/>
          </w:tcPr>
          <w:p w:rsidR="00FD0136" w:rsidRDefault="00FD0136">
            <w:pPr>
              <w:pStyle w:val="TAL"/>
            </w:pPr>
            <w:r>
              <w:t>Notifies NF service consumers of the subscribed events.</w:t>
            </w:r>
          </w:p>
        </w:tc>
        <w:tc>
          <w:tcPr>
            <w:tcW w:w="2090" w:type="dxa"/>
            <w:shd w:val="clear" w:color="auto" w:fill="auto"/>
          </w:tcPr>
          <w:p w:rsidR="00FD0136" w:rsidRDefault="00FD0136">
            <w:pPr>
              <w:pStyle w:val="TAC"/>
            </w:pPr>
            <w:r>
              <w:t>PCF</w:t>
            </w:r>
          </w:p>
        </w:tc>
      </w:tr>
      <w:tr w:rsidR="00FD0136" w:rsidTr="002420FC">
        <w:trPr>
          <w:jc w:val="center"/>
        </w:trPr>
        <w:tc>
          <w:tcPr>
            <w:tcW w:w="3463" w:type="dxa"/>
            <w:shd w:val="clear" w:color="auto" w:fill="auto"/>
          </w:tcPr>
          <w:p w:rsidR="00FD0136" w:rsidRDefault="00FD0136">
            <w:pPr>
              <w:pStyle w:val="TAL"/>
            </w:pPr>
            <w:r>
              <w:t>Npcf_PolicyAuthorization_Subscribe</w:t>
            </w:r>
          </w:p>
        </w:tc>
        <w:tc>
          <w:tcPr>
            <w:tcW w:w="3926" w:type="dxa"/>
          </w:tcPr>
          <w:p w:rsidR="00FD0136" w:rsidRDefault="00FD0136">
            <w:pPr>
              <w:pStyle w:val="TAL"/>
            </w:pPr>
            <w:r>
              <w:t>Allows NF service consumers to subscribe to the notifications of events.</w:t>
            </w:r>
          </w:p>
        </w:tc>
        <w:tc>
          <w:tcPr>
            <w:tcW w:w="2090" w:type="dxa"/>
            <w:shd w:val="clear" w:color="auto" w:fill="auto"/>
          </w:tcPr>
          <w:p w:rsidR="00FD0136" w:rsidRDefault="00FD0136">
            <w:pPr>
              <w:pStyle w:val="TAC"/>
              <w:rPr>
                <w:noProof/>
              </w:rPr>
            </w:pPr>
            <w:r>
              <w:rPr>
                <w:noProof/>
              </w:rPr>
              <w:t>NF service consumer</w:t>
            </w:r>
          </w:p>
          <w:p w:rsidR="00FD0136" w:rsidRDefault="00FD0136">
            <w:pPr>
              <w:pStyle w:val="TAC"/>
            </w:pPr>
            <w:r>
              <w:rPr>
                <w:noProof/>
              </w:rPr>
              <w:t xml:space="preserve">(e.g. </w:t>
            </w:r>
            <w:r>
              <w:t>AF, NEF, PCF for a UE)</w:t>
            </w:r>
          </w:p>
        </w:tc>
      </w:tr>
      <w:tr w:rsidR="00FD0136" w:rsidTr="002420FC">
        <w:trPr>
          <w:jc w:val="center"/>
        </w:trPr>
        <w:tc>
          <w:tcPr>
            <w:tcW w:w="3463" w:type="dxa"/>
            <w:shd w:val="clear" w:color="auto" w:fill="auto"/>
          </w:tcPr>
          <w:p w:rsidR="00FD0136" w:rsidRDefault="00FD0136">
            <w:pPr>
              <w:pStyle w:val="TAL"/>
            </w:pPr>
            <w:r>
              <w:t>Npcf_PolicyAuthorization_Unsubscribe</w:t>
            </w:r>
          </w:p>
        </w:tc>
        <w:tc>
          <w:tcPr>
            <w:tcW w:w="3926" w:type="dxa"/>
          </w:tcPr>
          <w:p w:rsidR="00FD0136" w:rsidRDefault="00FD0136">
            <w:pPr>
              <w:pStyle w:val="TAL"/>
            </w:pPr>
            <w:r>
              <w:t>Allows NF service consumers to unsubscribe from the notifications of events.</w:t>
            </w:r>
          </w:p>
        </w:tc>
        <w:tc>
          <w:tcPr>
            <w:tcW w:w="2090" w:type="dxa"/>
            <w:shd w:val="clear" w:color="auto" w:fill="auto"/>
          </w:tcPr>
          <w:p w:rsidR="00FD0136" w:rsidRDefault="00FD0136">
            <w:pPr>
              <w:pStyle w:val="TAC"/>
              <w:rPr>
                <w:noProof/>
              </w:rPr>
            </w:pPr>
            <w:r>
              <w:rPr>
                <w:noProof/>
              </w:rPr>
              <w:t>NF service consumer</w:t>
            </w:r>
          </w:p>
          <w:p w:rsidR="00FD0136" w:rsidRDefault="00FD0136">
            <w:pPr>
              <w:pStyle w:val="TAC"/>
            </w:pPr>
            <w:r>
              <w:rPr>
                <w:noProof/>
              </w:rPr>
              <w:t xml:space="preserve">(e.g. </w:t>
            </w:r>
            <w:r>
              <w:t>AF, NEF, PCF for a UE)</w:t>
            </w:r>
          </w:p>
        </w:tc>
      </w:tr>
    </w:tbl>
    <w:p w:rsidR="00FD0136" w:rsidRDefault="00FD0136"/>
    <w:p w:rsidR="00FD0136" w:rsidRDefault="00FD0136">
      <w:pPr>
        <w:pStyle w:val="NO"/>
      </w:pPr>
      <w:r>
        <w:t>NOTE 1:</w:t>
      </w:r>
      <w:r>
        <w:tab/>
        <w:t xml:space="preserve">The NEF and the AF use the Npcf_PolicyAuthorization service in the same way. </w:t>
      </w:r>
    </w:p>
    <w:p w:rsidR="00FD0136" w:rsidRDefault="00FD0136">
      <w:pPr>
        <w:pStyle w:val="NO"/>
      </w:pPr>
      <w:r>
        <w:t>NOTE 2:</w:t>
      </w:r>
      <w:r>
        <w:tab/>
        <w:t>The PCF is the consumer when the PCF for the UE and the PCF for the PDU session are different in the Npcf_PolicyAuthorization_Notify/Subscribe/Unsubscribe operations.</w:t>
      </w:r>
    </w:p>
    <w:p w:rsidR="00FD0136" w:rsidRDefault="00FD0136">
      <w:pPr>
        <w:pStyle w:val="NO"/>
        <w:rPr>
          <w:lang w:eastAsia="zh-CN"/>
        </w:rPr>
      </w:pPr>
      <w:bookmarkStart w:id="115" w:name="_Toc28012308"/>
      <w:bookmarkStart w:id="116" w:name="_Toc36038251"/>
      <w:bookmarkStart w:id="117" w:name="_Toc45133516"/>
      <w:bookmarkStart w:id="118" w:name="_Toc51762270"/>
      <w:bookmarkStart w:id="119" w:name="_Toc59016841"/>
      <w:r>
        <w:rPr>
          <w:rFonts w:hint="eastAsia"/>
          <w:lang w:eastAsia="zh-CN"/>
        </w:rPr>
        <w:t>N</w:t>
      </w:r>
      <w:r>
        <w:rPr>
          <w:lang w:eastAsia="zh-CN"/>
        </w:rPr>
        <w:t>OTE</w:t>
      </w:r>
      <w:r>
        <w:t> 3:</w:t>
      </w:r>
      <w:r>
        <w:tab/>
        <w:t xml:space="preserve">The NWDAF </w:t>
      </w:r>
      <w:r w:rsidR="00154F9D">
        <w:t xml:space="preserve">and the DCCF </w:t>
      </w:r>
      <w:r>
        <w:t xml:space="preserve">can be </w:t>
      </w:r>
      <w:r w:rsidR="00154F9D">
        <w:t>NF service</w:t>
      </w:r>
      <w:r>
        <w:t xml:space="preserve"> consumer</w:t>
      </w:r>
      <w:r w:rsidR="00154F9D">
        <w:t>s</w:t>
      </w:r>
      <w:r>
        <w:t xml:space="preserve"> </w:t>
      </w:r>
      <w:r w:rsidR="00154F9D">
        <w:t xml:space="preserve">of </w:t>
      </w:r>
      <w:r>
        <w:t xml:space="preserve">the Npcf_PolicyAuthorization_Notify/Subscribe/Unsubscribe operations to perform data collection </w:t>
      </w:r>
      <w:r>
        <w:rPr>
          <w:rFonts w:hint="eastAsia"/>
          <w:lang w:eastAsia="zh-CN"/>
        </w:rPr>
        <w:t>for</w:t>
      </w:r>
      <w:r>
        <w:t xml:space="preserve"> UEs. </w:t>
      </w:r>
      <w:r w:rsidR="00154F9D">
        <w:t xml:space="preserve">However, </w:t>
      </w:r>
      <w:r>
        <w:t xml:space="preserve">there is no data collected from the PCF by the NWDAF </w:t>
      </w:r>
      <w:r w:rsidR="00154F9D">
        <w:t xml:space="preserve">or the DCCF </w:t>
      </w:r>
      <w:r>
        <w:t>defined in this Release of the specification.</w:t>
      </w:r>
    </w:p>
    <w:p w:rsidR="00FD0136" w:rsidRDefault="00FD0136">
      <w:pPr>
        <w:pStyle w:val="Heading3"/>
      </w:pPr>
      <w:bookmarkStart w:id="120" w:name="_Toc129338738"/>
      <w:bookmarkStart w:id="121" w:name="_Toc153375123"/>
      <w:r>
        <w:t>4.2.2</w:t>
      </w:r>
      <w:r>
        <w:tab/>
      </w:r>
      <w:r>
        <w:rPr>
          <w:lang w:eastAsia="zh-CN"/>
        </w:rPr>
        <w:t>Npcf_PolicyAuthorization_Create</w:t>
      </w:r>
      <w:r>
        <w:t xml:space="preserve"> service operation</w:t>
      </w:r>
      <w:bookmarkEnd w:id="115"/>
      <w:bookmarkEnd w:id="116"/>
      <w:bookmarkEnd w:id="117"/>
      <w:bookmarkEnd w:id="118"/>
      <w:bookmarkEnd w:id="119"/>
      <w:bookmarkEnd w:id="120"/>
      <w:bookmarkEnd w:id="121"/>
    </w:p>
    <w:p w:rsidR="00FD0136" w:rsidRDefault="00FD0136">
      <w:pPr>
        <w:pStyle w:val="Heading4"/>
      </w:pPr>
      <w:bookmarkStart w:id="122" w:name="_Toc28012309"/>
      <w:bookmarkStart w:id="123" w:name="_Toc36038252"/>
      <w:bookmarkStart w:id="124" w:name="_Toc45133517"/>
      <w:bookmarkStart w:id="125" w:name="_Toc51762271"/>
      <w:bookmarkStart w:id="126" w:name="_Toc59016842"/>
      <w:bookmarkStart w:id="127" w:name="_Toc129338739"/>
      <w:bookmarkStart w:id="128" w:name="_Toc153375124"/>
      <w:r>
        <w:t>4.2.2.1</w:t>
      </w:r>
      <w:r>
        <w:tab/>
        <w:t>General</w:t>
      </w:r>
      <w:bookmarkEnd w:id="122"/>
      <w:bookmarkEnd w:id="123"/>
      <w:bookmarkEnd w:id="124"/>
      <w:bookmarkEnd w:id="125"/>
      <w:bookmarkEnd w:id="126"/>
      <w:bookmarkEnd w:id="127"/>
      <w:bookmarkEnd w:id="128"/>
    </w:p>
    <w:p w:rsidR="00FD0136" w:rsidRDefault="00FD0136">
      <w:pPr>
        <w:rPr>
          <w:lang w:eastAsia="zh-CN"/>
        </w:rPr>
      </w:pPr>
      <w:r>
        <w:rPr>
          <w:lang w:eastAsia="zh-CN"/>
        </w:rPr>
        <w:t xml:space="preserve">The Npcf_PolicyAuthorization_Create service operation authorizes the request from the NF service consumer, and optionally communicates with </w:t>
      </w:r>
      <w:r>
        <w:rPr>
          <w:lang w:eastAsia="ja-JP"/>
        </w:rPr>
        <w:t xml:space="preserve">Npcf_SMPolicyControl service to </w:t>
      </w:r>
      <w:r>
        <w:rPr>
          <w:lang w:eastAsia="zh-CN"/>
        </w:rPr>
        <w:t>determine and install</w:t>
      </w:r>
      <w:r>
        <w:rPr>
          <w:lang w:eastAsia="ja-JP"/>
        </w:rPr>
        <w:t xml:space="preserve"> the policy</w:t>
      </w:r>
      <w:r>
        <w:rPr>
          <w:lang w:eastAsia="zh-CN"/>
        </w:rPr>
        <w:t xml:space="preserve"> according to the information provided by the NF service consumer.</w:t>
      </w:r>
    </w:p>
    <w:p w:rsidR="00FD0136" w:rsidRDefault="00FD0136">
      <w:pPr>
        <w:rPr>
          <w:lang w:eastAsia="zh-CN"/>
        </w:rPr>
      </w:pPr>
      <w:r>
        <w:rPr>
          <w:lang w:eastAsia="zh-CN"/>
        </w:rPr>
        <w:t>The Npcf_PolicyAuthorization_Create service operation creates an application session context in the PCF.</w:t>
      </w:r>
    </w:p>
    <w:p w:rsidR="00FD0136" w:rsidRDefault="00FD0136">
      <w:pPr>
        <w:rPr>
          <w:lang w:eastAsia="zh-CN"/>
        </w:rPr>
      </w:pPr>
      <w:r>
        <w:rPr>
          <w:lang w:eastAsia="zh-CN"/>
        </w:rPr>
        <w:t>The following procedures using the Npcf_PolicyAuthorization_Create service operation are supported:</w:t>
      </w:r>
    </w:p>
    <w:p w:rsidR="00FD0136" w:rsidRDefault="00FD0136">
      <w:pPr>
        <w:pStyle w:val="B10"/>
      </w:pPr>
      <w:r>
        <w:t>-</w:t>
      </w:r>
      <w:r>
        <w:tab/>
        <w:t>Initial provisioning of service information.</w:t>
      </w:r>
    </w:p>
    <w:p w:rsidR="00FD0136" w:rsidRDefault="00FD0136">
      <w:pPr>
        <w:pStyle w:val="B10"/>
      </w:pPr>
      <w:r>
        <w:t>-</w:t>
      </w:r>
      <w:r>
        <w:tab/>
        <w:t>Gate control.</w:t>
      </w:r>
    </w:p>
    <w:p w:rsidR="00FD0136" w:rsidRDefault="00FD0136">
      <w:pPr>
        <w:pStyle w:val="B10"/>
      </w:pPr>
      <w:r>
        <w:t>-</w:t>
      </w:r>
      <w:r>
        <w:tab/>
        <w:t>Initial Background Data Transfer policy indication.</w:t>
      </w:r>
    </w:p>
    <w:p w:rsidR="00FD0136" w:rsidRDefault="00FD0136">
      <w:pPr>
        <w:pStyle w:val="B10"/>
      </w:pPr>
      <w:r>
        <w:t>-</w:t>
      </w:r>
      <w:r>
        <w:tab/>
        <w:t>Initial provisioning of sponsored connectivity information.</w:t>
      </w:r>
    </w:p>
    <w:p w:rsidR="00FD0136" w:rsidRDefault="00FD0136">
      <w:pPr>
        <w:pStyle w:val="B10"/>
      </w:pPr>
      <w:r>
        <w:t>-</w:t>
      </w:r>
      <w:r>
        <w:tab/>
        <w:t>Subscription to Service Data Flow QoS notification control.</w:t>
      </w:r>
    </w:p>
    <w:p w:rsidR="00FD0136" w:rsidRDefault="00FD0136">
      <w:pPr>
        <w:pStyle w:val="B10"/>
      </w:pPr>
      <w:r>
        <w:t>-</w:t>
      </w:r>
      <w:r>
        <w:tab/>
        <w:t>Subscription to Service Data Flow Deactivation.</w:t>
      </w:r>
    </w:p>
    <w:p w:rsidR="00FD0136" w:rsidRDefault="00FD0136">
      <w:pPr>
        <w:pStyle w:val="B10"/>
      </w:pPr>
      <w:r>
        <w:t>-</w:t>
      </w:r>
      <w:r>
        <w:tab/>
        <w:t>Initial provisioning of traffic routing information.</w:t>
      </w:r>
    </w:p>
    <w:p w:rsidR="00FD0136" w:rsidRDefault="00FD0136">
      <w:pPr>
        <w:pStyle w:val="B10"/>
      </w:pPr>
      <w:r>
        <w:t>-</w:t>
      </w:r>
      <w:r>
        <w:tab/>
        <w:t>Subscription to resources allocation outcome.</w:t>
      </w:r>
    </w:p>
    <w:p w:rsidR="00FD0136" w:rsidRDefault="00FD0136">
      <w:pPr>
        <w:pStyle w:val="B10"/>
      </w:pPr>
      <w:r>
        <w:t>-</w:t>
      </w:r>
      <w:r>
        <w:tab/>
        <w:t>Invocation of Multimedia Priority Services.</w:t>
      </w:r>
    </w:p>
    <w:p w:rsidR="00FD0136" w:rsidRDefault="00FD0136">
      <w:pPr>
        <w:pStyle w:val="B10"/>
      </w:pPr>
      <w:r>
        <w:t>-</w:t>
      </w:r>
      <w:r>
        <w:tab/>
        <w:t>Support of content versioning.</w:t>
      </w:r>
    </w:p>
    <w:p w:rsidR="00FD0136" w:rsidRDefault="00FD0136">
      <w:pPr>
        <w:pStyle w:val="B10"/>
      </w:pPr>
      <w:r>
        <w:t>-</w:t>
      </w:r>
      <w:r>
        <w:tab/>
        <w:t>Request of access network information.</w:t>
      </w:r>
    </w:p>
    <w:p w:rsidR="00FD0136" w:rsidRDefault="00FD0136">
      <w:pPr>
        <w:pStyle w:val="B10"/>
      </w:pPr>
      <w:r>
        <w:t>-</w:t>
      </w:r>
      <w:r>
        <w:tab/>
        <w:t>Initial provisioning of service information status.</w:t>
      </w:r>
    </w:p>
    <w:p w:rsidR="00FD0136" w:rsidRDefault="00FD0136">
      <w:pPr>
        <w:pStyle w:val="B10"/>
      </w:pPr>
      <w:r>
        <w:t>-</w:t>
      </w:r>
      <w:r>
        <w:tab/>
        <w:t>Provisioning of signalling flow information.</w:t>
      </w:r>
    </w:p>
    <w:p w:rsidR="00FD0136" w:rsidRDefault="00FD0136">
      <w:pPr>
        <w:pStyle w:val="B10"/>
      </w:pPr>
      <w:r>
        <w:t>-</w:t>
      </w:r>
      <w:r>
        <w:tab/>
        <w:t>Support of resource sharing.</w:t>
      </w:r>
    </w:p>
    <w:p w:rsidR="00FD0136" w:rsidRDefault="00FD0136">
      <w:pPr>
        <w:pStyle w:val="B10"/>
      </w:pPr>
      <w:r>
        <w:t>-</w:t>
      </w:r>
      <w:r>
        <w:tab/>
        <w:t>Indication of Emergency traffic.</w:t>
      </w:r>
    </w:p>
    <w:p w:rsidR="00FD0136" w:rsidRDefault="00FD0136">
      <w:pPr>
        <w:pStyle w:val="B10"/>
      </w:pPr>
      <w:r>
        <w:t>-</w:t>
      </w:r>
      <w:r>
        <w:tab/>
        <w:t>Invocation of MCPTT.</w:t>
      </w:r>
    </w:p>
    <w:p w:rsidR="00FD0136" w:rsidRDefault="00FD0136">
      <w:pPr>
        <w:pStyle w:val="B10"/>
      </w:pPr>
      <w:r>
        <w:t>-</w:t>
      </w:r>
      <w:r>
        <w:tab/>
        <w:t>Invocation of MCVideo.</w:t>
      </w:r>
    </w:p>
    <w:p w:rsidR="00FD0136" w:rsidRDefault="00FD0136">
      <w:pPr>
        <w:pStyle w:val="B10"/>
      </w:pPr>
      <w:r>
        <w:t>-</w:t>
      </w:r>
      <w:r>
        <w:tab/>
        <w:t>Priority sharing indication.</w:t>
      </w:r>
    </w:p>
    <w:p w:rsidR="00FD0136" w:rsidRDefault="00FD0136">
      <w:pPr>
        <w:pStyle w:val="B10"/>
      </w:pPr>
      <w:r>
        <w:t>-</w:t>
      </w:r>
      <w:r>
        <w:tab/>
        <w:t>Subscription to out of credit notification.</w:t>
      </w:r>
    </w:p>
    <w:p w:rsidR="00FD0136" w:rsidRDefault="00FD0136">
      <w:pPr>
        <w:pStyle w:val="B10"/>
      </w:pPr>
      <w:r>
        <w:t>-</w:t>
      </w:r>
      <w:r>
        <w:tab/>
        <w:t>Subscription to Service Data Flow QoS Monitoring information.</w:t>
      </w:r>
    </w:p>
    <w:p w:rsidR="00FD0136" w:rsidRDefault="00FD0136">
      <w:pPr>
        <w:pStyle w:val="B10"/>
      </w:pPr>
      <w:r>
        <w:t>-</w:t>
      </w:r>
      <w:r>
        <w:tab/>
        <w:t>Provisioning of TSCAI input information and TSC QoS related data.</w:t>
      </w:r>
    </w:p>
    <w:p w:rsidR="00FD0136" w:rsidRDefault="00FD0136">
      <w:pPr>
        <w:pStyle w:val="B10"/>
      </w:pPr>
      <w:r>
        <w:t>-</w:t>
      </w:r>
      <w:r>
        <w:tab/>
        <w:t>Provisioning of TSC user plane node management information and port management information.</w:t>
      </w:r>
    </w:p>
    <w:p w:rsidR="00FD0136" w:rsidRDefault="00FD0136">
      <w:pPr>
        <w:pStyle w:val="B10"/>
      </w:pPr>
      <w:r>
        <w:t>-</w:t>
      </w:r>
      <w:r>
        <w:tab/>
        <w:t>P-CSCF restoration enhancements.</w:t>
      </w:r>
    </w:p>
    <w:p w:rsidR="00FD0136" w:rsidRDefault="00FD0136">
      <w:pPr>
        <w:pStyle w:val="B10"/>
      </w:pPr>
      <w:r>
        <w:t>-</w:t>
      </w:r>
      <w:r>
        <w:tab/>
        <w:t>Support of CHEM feature.</w:t>
      </w:r>
    </w:p>
    <w:p w:rsidR="00FD0136" w:rsidRDefault="00FD0136">
      <w:pPr>
        <w:pStyle w:val="B10"/>
      </w:pPr>
      <w:r>
        <w:t>-</w:t>
      </w:r>
      <w:r>
        <w:tab/>
        <w:t>Support of FLUS feature.</w:t>
      </w:r>
    </w:p>
    <w:p w:rsidR="00FD0136" w:rsidRDefault="00FD0136">
      <w:pPr>
        <w:pStyle w:val="B10"/>
      </w:pPr>
      <w:r>
        <w:t>-</w:t>
      </w:r>
      <w:r>
        <w:tab/>
        <w:t xml:space="preserve">Subscription to EPS Fallback report. </w:t>
      </w:r>
    </w:p>
    <w:p w:rsidR="00FD0136" w:rsidRDefault="00FD0136">
      <w:pPr>
        <w:pStyle w:val="B10"/>
      </w:pPr>
      <w:r>
        <w:t>-</w:t>
      </w:r>
      <w:r>
        <w:tab/>
        <w:t xml:space="preserve">Subscription to TSC user plane node related events. </w:t>
      </w:r>
    </w:p>
    <w:p w:rsidR="00FD0136" w:rsidRDefault="00FD0136">
      <w:pPr>
        <w:pStyle w:val="B10"/>
      </w:pPr>
      <w:r>
        <w:t>-</w:t>
      </w:r>
      <w:r>
        <w:tab/>
        <w:t>Initial provisioning of required QoS information.</w:t>
      </w:r>
    </w:p>
    <w:p w:rsidR="00FD0136" w:rsidRDefault="00FD0136">
      <w:pPr>
        <w:pStyle w:val="B10"/>
      </w:pPr>
      <w:bookmarkStart w:id="129" w:name="_Toc28012310"/>
      <w:bookmarkStart w:id="130" w:name="_Toc36038253"/>
      <w:r>
        <w:t>-</w:t>
      </w:r>
      <w:r>
        <w:tab/>
        <w:t>Support of QoSHint feature.</w:t>
      </w:r>
    </w:p>
    <w:p w:rsidR="00FD0136" w:rsidRDefault="00FD0136">
      <w:pPr>
        <w:pStyle w:val="B10"/>
      </w:pPr>
      <w:r>
        <w:t>-</w:t>
      </w:r>
      <w:r>
        <w:tab/>
        <w:t>Subscription to reallocation of credit notification.</w:t>
      </w:r>
    </w:p>
    <w:p w:rsidR="00FC56F3" w:rsidRDefault="00FD0136" w:rsidP="00FC56F3">
      <w:pPr>
        <w:pStyle w:val="B10"/>
      </w:pPr>
      <w:bookmarkStart w:id="131" w:name="_Toc45133518"/>
      <w:bookmarkStart w:id="132" w:name="_Toc51762272"/>
      <w:bookmarkStart w:id="133" w:name="_Toc59016843"/>
      <w:r>
        <w:t>-</w:t>
      </w:r>
      <w:r>
        <w:tab/>
        <w:t>Subscription to satellite backhaul category changes.</w:t>
      </w:r>
    </w:p>
    <w:p w:rsidR="00FD0136" w:rsidRDefault="00FC56F3" w:rsidP="00FC56F3">
      <w:pPr>
        <w:pStyle w:val="B10"/>
      </w:pPr>
      <w:r>
        <w:t>-</w:t>
      </w:r>
      <w:r>
        <w:tab/>
        <w:t>Subscription to the report of extra UE addresses.</w:t>
      </w:r>
    </w:p>
    <w:p w:rsidR="006B5DDC" w:rsidRDefault="009614BC" w:rsidP="009614BC">
      <w:pPr>
        <w:pStyle w:val="B10"/>
      </w:pPr>
      <w:bookmarkStart w:id="134" w:name="_Toc129338740"/>
      <w:r>
        <w:t>-</w:t>
      </w:r>
      <w:r>
        <w:tab/>
      </w:r>
      <w:r w:rsidR="006B5DDC">
        <w:t xml:space="preserve">Initial provisioning of </w:t>
      </w:r>
      <w:r w:rsidR="006B5DDC" w:rsidRPr="00886B89">
        <w:t>R</w:t>
      </w:r>
      <w:r w:rsidR="006B5DDC">
        <w:rPr>
          <w:lang w:val="en-US" w:eastAsia="zh-CN"/>
        </w:rPr>
        <w:t>ound-</w:t>
      </w:r>
      <w:r w:rsidR="006B5DDC" w:rsidRPr="00886B89">
        <w:t>T</w:t>
      </w:r>
      <w:r w:rsidR="006B5DDC">
        <w:rPr>
          <w:lang w:val="en-US" w:eastAsia="zh-CN"/>
        </w:rPr>
        <w:t>rip latency requirements</w:t>
      </w:r>
      <w:r w:rsidR="006B5DDC">
        <w:t>.</w:t>
      </w:r>
    </w:p>
    <w:p w:rsidR="002503F7" w:rsidRDefault="002503F7" w:rsidP="002503F7">
      <w:pPr>
        <w:pStyle w:val="B10"/>
      </w:pPr>
      <w:r>
        <w:t>-</w:t>
      </w:r>
      <w:r>
        <w:tab/>
        <w:t>Provisioning of multi-modal services.</w:t>
      </w:r>
    </w:p>
    <w:p w:rsidR="002503F7" w:rsidRDefault="002503F7" w:rsidP="002503F7">
      <w:pPr>
        <w:pStyle w:val="B10"/>
      </w:pPr>
      <w:r>
        <w:t>-</w:t>
      </w:r>
      <w:r>
        <w:tab/>
        <w:t xml:space="preserve">Provisioning of </w:t>
      </w:r>
      <w:r w:rsidRPr="005E4D87">
        <w:rPr>
          <w:rFonts w:hint="eastAsia"/>
          <w:lang w:val="en-US" w:eastAsia="zh-CN"/>
        </w:rPr>
        <w:t>PDU Set</w:t>
      </w:r>
      <w:r>
        <w:t xml:space="preserve"> QoS related data.</w:t>
      </w:r>
    </w:p>
    <w:p w:rsidR="002503F7" w:rsidRDefault="002503F7" w:rsidP="002503F7">
      <w:pPr>
        <w:pStyle w:val="B10"/>
      </w:pPr>
      <w:r>
        <w:t>-</w:t>
      </w:r>
      <w:r>
        <w:tab/>
      </w:r>
      <w:r w:rsidRPr="00FB0FF2">
        <w:t xml:space="preserve">Subscription to </w:t>
      </w:r>
      <w:r>
        <w:t>BAT offset</w:t>
      </w:r>
      <w:r w:rsidRPr="00FB0FF2">
        <w:t xml:space="preserve"> notification.</w:t>
      </w:r>
    </w:p>
    <w:p w:rsidR="002503F7" w:rsidRDefault="002503F7" w:rsidP="002503F7">
      <w:pPr>
        <w:pStyle w:val="B10"/>
      </w:pPr>
      <w:r>
        <w:t>-</w:t>
      </w:r>
      <w:r>
        <w:tab/>
        <w:t xml:space="preserve">Subscription to </w:t>
      </w:r>
      <w:r>
        <w:rPr>
          <w:lang w:eastAsia="zh-CN"/>
        </w:rPr>
        <w:t>Packet Delay Variation monitoring.</w:t>
      </w:r>
    </w:p>
    <w:p w:rsidR="002503F7" w:rsidRDefault="002503F7" w:rsidP="002503F7">
      <w:pPr>
        <w:pStyle w:val="B10"/>
      </w:pPr>
      <w:r>
        <w:t>-</w:t>
      </w:r>
      <w:r>
        <w:tab/>
        <w:t>Provisioning of the indication of ECN marking for L4S support.</w:t>
      </w:r>
    </w:p>
    <w:p w:rsidR="002503F7" w:rsidRDefault="002503F7" w:rsidP="002503F7">
      <w:pPr>
        <w:pStyle w:val="B10"/>
      </w:pPr>
      <w:r>
        <w:t>-</w:t>
      </w:r>
      <w:r>
        <w:tab/>
      </w:r>
      <w:r>
        <w:rPr>
          <w:lang w:val="en-US" w:eastAsia="zh-CN"/>
        </w:rPr>
        <w:t>Subscription</w:t>
      </w:r>
      <w:r>
        <w:t xml:space="preserve"> of R</w:t>
      </w:r>
      <w:r>
        <w:rPr>
          <w:lang w:val="en-US" w:eastAsia="zh-CN"/>
        </w:rPr>
        <w:t>ound-</w:t>
      </w:r>
      <w:r>
        <w:t>T</w:t>
      </w:r>
      <w:r>
        <w:rPr>
          <w:lang w:val="en-US" w:eastAsia="zh-CN"/>
        </w:rPr>
        <w:t xml:space="preserve">rip delay </w:t>
      </w:r>
      <w:r>
        <w:rPr>
          <w:rFonts w:hint="eastAsia"/>
          <w:lang w:val="en-US" w:eastAsia="zh-CN"/>
        </w:rPr>
        <w:t xml:space="preserve">monitoring </w:t>
      </w:r>
      <w:r>
        <w:rPr>
          <w:lang w:val="en-US" w:eastAsia="zh-CN"/>
        </w:rPr>
        <w:t>requirement</w:t>
      </w:r>
      <w:r>
        <w:rPr>
          <w:rFonts w:hint="eastAsia"/>
          <w:lang w:val="en-US" w:eastAsia="zh-CN"/>
        </w:rPr>
        <w:t xml:space="preserve">s over two </w:t>
      </w:r>
      <w:r>
        <w:rPr>
          <w:lang w:val="en-US" w:eastAsia="zh-CN"/>
        </w:rPr>
        <w:t xml:space="preserve">QoS </w:t>
      </w:r>
      <w:r>
        <w:rPr>
          <w:rFonts w:hint="eastAsia"/>
          <w:lang w:val="en-US" w:eastAsia="zh-CN"/>
        </w:rPr>
        <w:t>flows</w:t>
      </w:r>
      <w:r>
        <w:rPr>
          <w:lang w:eastAsia="zh-CN"/>
        </w:rPr>
        <w:t>.</w:t>
      </w:r>
    </w:p>
    <w:p w:rsidR="002503F7" w:rsidRPr="00FB0FF2" w:rsidRDefault="002503F7" w:rsidP="002503F7">
      <w:pPr>
        <w:pStyle w:val="B10"/>
      </w:pPr>
      <w:r>
        <w:t>-</w:t>
      </w:r>
      <w:r>
        <w:tab/>
        <w:t>Provisioning of the QoS timing information.</w:t>
      </w:r>
    </w:p>
    <w:p w:rsidR="002503F7" w:rsidRDefault="002503F7" w:rsidP="002503F7">
      <w:pPr>
        <w:pStyle w:val="B10"/>
      </w:pPr>
      <w:r>
        <w:t>-</w:t>
      </w:r>
      <w:r>
        <w:tab/>
        <w:t>Initial provisioning of Periodicity information.</w:t>
      </w:r>
    </w:p>
    <w:p w:rsidR="00FD0136" w:rsidRDefault="00FD0136">
      <w:pPr>
        <w:pStyle w:val="Heading4"/>
      </w:pPr>
      <w:bookmarkStart w:id="135" w:name="_Toc153375125"/>
      <w:r>
        <w:t>4.2.2.2</w:t>
      </w:r>
      <w:r>
        <w:tab/>
        <w:t>Initial provisioning of service information</w:t>
      </w:r>
      <w:bookmarkEnd w:id="129"/>
      <w:bookmarkEnd w:id="130"/>
      <w:bookmarkEnd w:id="131"/>
      <w:bookmarkEnd w:id="132"/>
      <w:bookmarkEnd w:id="133"/>
      <w:bookmarkEnd w:id="134"/>
      <w:bookmarkEnd w:id="135"/>
    </w:p>
    <w:p w:rsidR="00FD0136" w:rsidRDefault="00FD0136">
      <w:r>
        <w:t>This procedure is used to set up an AF application session context for the service as defined in 3GPP TS 23.501 [2], 3GPP TS 23.502 [3] and 3GPP TS 23.503 [4].</w:t>
      </w:r>
    </w:p>
    <w:p w:rsidR="00FD0136" w:rsidRDefault="00FD0136">
      <w:r>
        <w:t>Figure 4.2.2.2-1 illustrates the initial provisioning of service information.</w:t>
      </w:r>
    </w:p>
    <w:p w:rsidR="00FD0136" w:rsidRDefault="00FD0136">
      <w:pPr>
        <w:pStyle w:val="TH"/>
      </w:pPr>
    </w:p>
    <w:p w:rsidR="00FD0136" w:rsidRDefault="00FD0136" w:rsidP="00596C10">
      <w:pPr>
        <w:pStyle w:val="TH"/>
      </w:pPr>
      <w:r>
        <w:object w:dxaOrig="10121" w:dyaOrig="3311">
          <v:shape id="_x0000_i1029" type="#_x0000_t75" style="width:455.15pt;height:149pt" o:ole="">
            <v:imagedata r:id="rId20" o:title=""/>
          </v:shape>
          <o:OLEObject Type="Embed" ProgID="Visio.Drawing.15" ShapeID="_x0000_i1029" DrawAspect="Content" ObjectID="_1771925034" r:id="rId21"/>
        </w:object>
      </w:r>
    </w:p>
    <w:p w:rsidR="00FD0136" w:rsidRDefault="008F594C">
      <w:pPr>
        <w:pStyle w:val="TF"/>
      </w:pPr>
      <w:r>
        <w:t>Figure </w:t>
      </w:r>
      <w:r w:rsidR="00FD0136">
        <w:t>4.2.2.2-1: Initial provisioning of service information</w:t>
      </w:r>
    </w:p>
    <w:p w:rsidR="00FD0136" w:rsidRDefault="00FD0136">
      <w:r>
        <w:t xml:space="preserve">When a new AF application session context is being established and media information for this application session context is available at the </w:t>
      </w:r>
      <w:r>
        <w:rPr>
          <w:noProof/>
        </w:rPr>
        <w:t>NF service consumer</w:t>
      </w:r>
      <w:r>
        <w:t xml:space="preserve"> and the related media requires PCC control, the </w:t>
      </w:r>
      <w:r>
        <w:rPr>
          <w:noProof/>
        </w:rPr>
        <w:t>NF service consumer</w:t>
      </w:r>
      <w:r>
        <w:t xml:space="preserve"> shall invoke the Npcf_PolicyAuthorization_Create service operation by sending the HTTP POST request </w:t>
      </w:r>
      <w:r>
        <w:rPr>
          <w:rStyle w:val="B1Char"/>
        </w:rPr>
        <w:t xml:space="preserve">to the resource URI representing the </w:t>
      </w:r>
      <w:r>
        <w:rPr>
          <w:rStyle w:val="B1Char"/>
          <w:rFonts w:ascii="Calibri" w:hAnsi="Calibri"/>
        </w:rPr>
        <w:t>"</w:t>
      </w:r>
      <w:r>
        <w:rPr>
          <w:rStyle w:val="B1Char"/>
        </w:rPr>
        <w:t>Application Sessions</w:t>
      </w:r>
      <w:r>
        <w:rPr>
          <w:rStyle w:val="B1Char"/>
          <w:rFonts w:ascii="Calibri" w:hAnsi="Calibri"/>
        </w:rPr>
        <w:t>"</w:t>
      </w:r>
      <w:r>
        <w:rPr>
          <w:rStyle w:val="B1Char"/>
        </w:rPr>
        <w:t xml:space="preserve"> collection resource of the PCF</w:t>
      </w:r>
      <w:r>
        <w:t>, as shown in figure 4.2.2.2-1, step 1.</w:t>
      </w:r>
    </w:p>
    <w:p w:rsidR="00FD0136" w:rsidRDefault="00FD0136">
      <w:r>
        <w:t xml:space="preserve">The </w:t>
      </w:r>
      <w:r>
        <w:rPr>
          <w:noProof/>
        </w:rPr>
        <w:t>NF service consumer</w:t>
      </w:r>
      <w:r>
        <w:t xml:space="preserve"> shall include in the "AppSessionContext" data type in the </w:t>
      </w:r>
      <w:r w:rsidR="006D3965">
        <w:t xml:space="preserve">content </w:t>
      </w:r>
      <w:r>
        <w:t xml:space="preserve">of the HTTP POST request a partial representation of the </w:t>
      </w:r>
      <w:r>
        <w:rPr>
          <w:rFonts w:ascii="Calibri" w:hAnsi="Calibri"/>
        </w:rPr>
        <w:t>"</w:t>
      </w:r>
      <w:r>
        <w:t>Individual Application Session Context</w:t>
      </w:r>
      <w:r>
        <w:rPr>
          <w:rFonts w:ascii="Calibri" w:hAnsi="Calibri"/>
        </w:rPr>
        <w:t>"</w:t>
      </w:r>
      <w:r>
        <w:t xml:space="preserve"> resource by providing the "AppSessionContextReqData" data type. The "Individual Application Session Context" resource and the "Events Subscription" sub-resource are created as described below.</w:t>
      </w:r>
    </w:p>
    <w:p w:rsidR="00FD0136" w:rsidRDefault="00FD0136">
      <w:r>
        <w:t xml:space="preserve">The </w:t>
      </w:r>
      <w:r>
        <w:rPr>
          <w:noProof/>
        </w:rPr>
        <w:t>NF service consumer</w:t>
      </w:r>
      <w:r>
        <w:t xml:space="preserve"> shall provide in the body of the HTTP POST request:</w:t>
      </w:r>
    </w:p>
    <w:p w:rsidR="00FD0136" w:rsidRDefault="00FD0136">
      <w:pPr>
        <w:pStyle w:val="B10"/>
      </w:pPr>
      <w:r>
        <w:t>-</w:t>
      </w:r>
      <w:r>
        <w:tab/>
        <w:t>for IP type PDU sessions, the IP address (IPv4 or IPv6) of the UE in the "ueIpv4" or "ueIpv6" attribute; and</w:t>
      </w:r>
    </w:p>
    <w:p w:rsidR="00FD0136" w:rsidRDefault="00FD0136">
      <w:pPr>
        <w:pStyle w:val="B10"/>
      </w:pPr>
      <w:r>
        <w:t>-</w:t>
      </w:r>
      <w:r>
        <w:tab/>
        <w:t xml:space="preserve">for Ethernet type PDU sessions, the MAC address of the UE in the "ueMac" attribute. </w:t>
      </w:r>
    </w:p>
    <w:p w:rsidR="00FD0136" w:rsidRPr="006C649F" w:rsidRDefault="006C649F" w:rsidP="001E405D">
      <w:r>
        <w:t xml:space="preserve">For Ethernet type PDU sessions, </w:t>
      </w:r>
      <w:r w:rsidR="00FD0136" w:rsidRPr="006C649F">
        <w:t xml:space="preserve">if the "TimeSensitiveNetworking" or </w:t>
      </w:r>
      <w:r w:rsidR="00FD0136" w:rsidRPr="006C649F">
        <w:rPr>
          <w:lang w:eastAsia="zh-CN"/>
        </w:rPr>
        <w:t>"</w:t>
      </w:r>
      <w:r w:rsidR="00FD0136" w:rsidRPr="006C649F">
        <w:t>TimeSensitiveCommunication</w:t>
      </w:r>
      <w:r w:rsidR="00FD0136" w:rsidRPr="006C649F">
        <w:rPr>
          <w:lang w:eastAsia="zh-CN"/>
        </w:rPr>
        <w:t xml:space="preserve">" </w:t>
      </w:r>
      <w:r w:rsidR="00FD0136" w:rsidRPr="006C649F">
        <w:t xml:space="preserve">feature is supported, the </w:t>
      </w:r>
      <w:r w:rsidR="00FD0136" w:rsidRPr="006C649F">
        <w:rPr>
          <w:rStyle w:val="B1Char"/>
        </w:rPr>
        <w:t>"ueMac"</w:t>
      </w:r>
      <w:r w:rsidR="00FD0136" w:rsidRPr="006C649F">
        <w:t xml:space="preserve"> attribute containing the MAC address of the DS-TT port as received from the PCF during the reporting of TSC user plane node information as defined in </w:t>
      </w:r>
      <w:r w:rsidR="00596C10">
        <w:t>clause</w:t>
      </w:r>
      <w:r w:rsidR="00FD0136" w:rsidRPr="006C649F">
        <w:t> 4.2.5.16.</w:t>
      </w:r>
    </w:p>
    <w:p w:rsidR="00FD0136" w:rsidRDefault="00FD0136">
      <w:pPr>
        <w:pStyle w:val="NO"/>
      </w:pPr>
      <w:r>
        <w:rPr>
          <w:lang w:eastAsia="zh-CN"/>
        </w:rPr>
        <w:t>NOTE</w:t>
      </w:r>
      <w:r w:rsidR="006C649F">
        <w:t> 1</w:t>
      </w:r>
      <w:r>
        <w:rPr>
          <w:lang w:eastAsia="zh-CN"/>
        </w:rPr>
        <w:t>:</w:t>
      </w:r>
      <w:r>
        <w:rPr>
          <w:lang w:eastAsia="zh-CN"/>
        </w:rPr>
        <w:tab/>
      </w:r>
      <w:r>
        <w:t xml:space="preserve">The determination of the DS-TT </w:t>
      </w:r>
      <w:r w:rsidR="006C649F">
        <w:t xml:space="preserve">port </w:t>
      </w:r>
      <w:r>
        <w:t xml:space="preserve">MAC address is specified in </w:t>
      </w:r>
      <w:r w:rsidR="00596C10">
        <w:t>clause</w:t>
      </w:r>
      <w:r>
        <w:t> 5.28.2 of 3GPP TS 23.501 [2].</w:t>
      </w:r>
      <w:r w:rsidR="006C649F">
        <w:t xml:space="preserve"> The DS-TT port MAC address is used as identifier of the PDU session related to the reported TSC user plane node information.</w:t>
      </w:r>
    </w:p>
    <w:p w:rsidR="00FD0136" w:rsidRDefault="006C649F" w:rsidP="001E405D">
      <w:r>
        <w:t xml:space="preserve">For IP type PDU sessions, </w:t>
      </w:r>
      <w:r w:rsidR="00FD0136">
        <w:t xml:space="preserve">if the </w:t>
      </w:r>
      <w:r w:rsidR="00FD0136">
        <w:rPr>
          <w:lang w:eastAsia="zh-CN"/>
        </w:rPr>
        <w:t>"</w:t>
      </w:r>
      <w:r w:rsidR="00FD0136">
        <w:t>TimeSensitiveCommunication</w:t>
      </w:r>
      <w:r w:rsidR="00FD0136">
        <w:rPr>
          <w:lang w:eastAsia="zh-CN"/>
        </w:rPr>
        <w:t>"</w:t>
      </w:r>
      <w:r w:rsidR="00FD0136">
        <w:t xml:space="preserve"> feature is supported, the "ueIpv4" or "ueIpv6" attribute containing the IPv4 or IPv6 address of the </w:t>
      </w:r>
      <w:r>
        <w:t>UE</w:t>
      </w:r>
      <w:r w:rsidR="00FD0136">
        <w:t xml:space="preserve"> as received from the PCF during the reporting of user plane node information as defined in </w:t>
      </w:r>
      <w:r w:rsidR="00596C10">
        <w:t>clause</w:t>
      </w:r>
      <w:r w:rsidR="00FD0136">
        <w:t> 4.2.5.16.</w:t>
      </w:r>
    </w:p>
    <w:p w:rsidR="006C649F" w:rsidRDefault="006C649F" w:rsidP="006C649F">
      <w:pPr>
        <w:pStyle w:val="NO"/>
      </w:pPr>
      <w:r>
        <w:rPr>
          <w:lang w:eastAsia="zh-CN"/>
        </w:rPr>
        <w:t>NOTE</w:t>
      </w:r>
      <w:r>
        <w:t> 2</w:t>
      </w:r>
      <w:r>
        <w:rPr>
          <w:lang w:eastAsia="zh-CN"/>
        </w:rPr>
        <w:t>:</w:t>
      </w:r>
      <w:r>
        <w:rPr>
          <w:lang w:eastAsia="zh-CN"/>
        </w:rPr>
        <w:tab/>
      </w:r>
      <w:r>
        <w:t xml:space="preserve">The IP address of the PDU session is used </w:t>
      </w:r>
      <w:r>
        <w:rPr>
          <w:lang w:eastAsia="zh-CN"/>
        </w:rPr>
        <w:t>as identifier of the PDU session related to the reported TSC user plane node information</w:t>
      </w:r>
      <w:r>
        <w:t>.</w:t>
      </w:r>
    </w:p>
    <w:p w:rsidR="00DE2DD6" w:rsidRDefault="00DE2DD6" w:rsidP="00DE2DD6">
      <w:pPr>
        <w:rPr>
          <w:rStyle w:val="CommentReference"/>
        </w:rPr>
      </w:pPr>
      <w:r>
        <w:t xml:space="preserve">The </w:t>
      </w:r>
      <w:r>
        <w:rPr>
          <w:noProof/>
        </w:rPr>
        <w:t>NF service consumer</w:t>
      </w:r>
      <w:r>
        <w:t xml:space="preserve"> shall provide the corresponding service information in the </w:t>
      </w:r>
      <w:r>
        <w:rPr>
          <w:rStyle w:val="B1Char"/>
        </w:rPr>
        <w:t>"medComponents" attribute,</w:t>
      </w:r>
      <w:r>
        <w:t xml:space="preserve"> if available. The NF service consumer shall indicate to the PCF for each media component included within the </w:t>
      </w:r>
      <w:r>
        <w:rPr>
          <w:rStyle w:val="B1Char"/>
        </w:rPr>
        <w:t>"medComponents" attribute whether the media component service data flow(s) (IP or Ethernet) should be enabled or disabled with the "fStatus" attribute.</w:t>
      </w:r>
      <w:r>
        <w:rPr>
          <w:rStyle w:val="CommentReference"/>
        </w:rPr>
        <w:t xml:space="preserve"> </w:t>
      </w:r>
      <w:r w:rsidRPr="006E476D">
        <w:rPr>
          <w:rStyle w:val="B1Char"/>
        </w:rPr>
        <w:t>The</w:t>
      </w:r>
      <w:r>
        <w:rPr>
          <w:rStyle w:val="B1Char"/>
        </w:rPr>
        <w:t xml:space="preserve"> </w:t>
      </w:r>
      <w:r w:rsidRPr="006E476D">
        <w:rPr>
          <w:rStyle w:val="B1Char"/>
        </w:rPr>
        <w:t>service data flow</w:t>
      </w:r>
      <w:r>
        <w:rPr>
          <w:rStyle w:val="B1Char"/>
        </w:rPr>
        <w:t xml:space="preserve"> filters (IP or Ethernet) that identify the traffic of the media component, if available, shall be provided within the media subcomponent(s) elements included in the "</w:t>
      </w:r>
      <w:r>
        <w:t>medSubComps</w:t>
      </w:r>
      <w:r>
        <w:rPr>
          <w:rStyle w:val="B1Char"/>
        </w:rPr>
        <w:t>" attribute (one uplink and/or downlink service data flow filter per media subcomponent).</w:t>
      </w:r>
      <w:r w:rsidR="00961E1B">
        <w:rPr>
          <w:rFonts w:hint="eastAsia"/>
          <w:lang w:val="en-US" w:eastAsia="zh-CN"/>
        </w:rPr>
        <w:t xml:space="preserve"> </w:t>
      </w:r>
      <w:r w:rsidR="00961E1B">
        <w:t>If the "</w:t>
      </w:r>
      <w:r w:rsidR="00961E1B">
        <w:rPr>
          <w:rFonts w:hint="eastAsia"/>
          <w:lang w:val="en-US" w:eastAsia="zh-CN"/>
        </w:rPr>
        <w:t>EnQosMon</w:t>
      </w:r>
      <w:r w:rsidR="00961E1B">
        <w:t>"</w:t>
      </w:r>
      <w:r w:rsidR="00961E1B">
        <w:rPr>
          <w:lang w:eastAsia="zh-CN"/>
        </w:rPr>
        <w:t xml:space="preserve"> </w:t>
      </w:r>
      <w:r w:rsidR="00961E1B">
        <w:t>feature is supported,</w:t>
      </w:r>
      <w:r w:rsidR="00961E1B">
        <w:rPr>
          <w:rFonts w:hint="eastAsia"/>
          <w:lang w:val="en-US" w:eastAsia="zh-CN"/>
        </w:rPr>
        <w:t xml:space="preserve"> </w:t>
      </w:r>
      <w:r w:rsidR="00961E1B">
        <w:t>the NF service consumer</w:t>
      </w:r>
      <w:r w:rsidR="00961E1B">
        <w:rPr>
          <w:rFonts w:hint="eastAsia"/>
          <w:lang w:val="en-US" w:eastAsia="zh-CN"/>
        </w:rPr>
        <w:t xml:space="preserve"> </w:t>
      </w:r>
      <w:r w:rsidR="00961E1B">
        <w:t xml:space="preserve">may </w:t>
      </w:r>
      <w:r w:rsidR="00961E1B">
        <w:rPr>
          <w:lang w:val="en-US" w:eastAsia="zh-CN"/>
        </w:rPr>
        <w:t xml:space="preserve">include </w:t>
      </w:r>
      <w:r w:rsidR="00961E1B">
        <w:rPr>
          <w:rFonts w:hint="eastAsia"/>
          <w:lang w:val="en-US" w:eastAsia="zh-CN"/>
        </w:rPr>
        <w:t xml:space="preserve">the attribute </w:t>
      </w:r>
      <w:r w:rsidR="00961E1B">
        <w:t>"</w:t>
      </w:r>
      <w:r w:rsidR="00961E1B" w:rsidRPr="00961E1B">
        <w:rPr>
          <w:color w:val="000000"/>
        </w:rPr>
        <w:t>evSubsc</w:t>
      </w:r>
      <w:r w:rsidR="00961E1B">
        <w:t>"</w:t>
      </w:r>
      <w:r w:rsidR="00961E1B">
        <w:rPr>
          <w:rFonts w:hint="eastAsia"/>
          <w:lang w:val="en-US" w:eastAsia="zh-CN"/>
        </w:rPr>
        <w:t xml:space="preserve"> </w:t>
      </w:r>
      <w:r w:rsidR="00961E1B">
        <w:rPr>
          <w:lang w:val="en-US" w:eastAsia="zh-CN"/>
        </w:rPr>
        <w:t>in</w:t>
      </w:r>
      <w:r w:rsidR="00961E1B">
        <w:rPr>
          <w:rFonts w:hint="eastAsia"/>
          <w:lang w:val="en-US" w:eastAsia="zh-CN"/>
        </w:rPr>
        <w:t xml:space="preserve"> </w:t>
      </w:r>
      <w:r w:rsidR="00961E1B">
        <w:rPr>
          <w:lang w:val="en-US" w:eastAsia="zh-CN"/>
        </w:rPr>
        <w:t xml:space="preserve">the </w:t>
      </w:r>
      <w:r w:rsidR="00961E1B">
        <w:t>"MediaSubComponent" data type for QoS monitoring for each media component.</w:t>
      </w:r>
      <w:r w:rsidR="00961E1B">
        <w:rPr>
          <w:rFonts w:hint="eastAsia"/>
          <w:lang w:val="en-US" w:eastAsia="zh-CN"/>
        </w:rPr>
        <w:t xml:space="preserve"> </w:t>
      </w:r>
      <w:r w:rsidR="00961E1B">
        <w:rPr>
          <w:lang w:val="en-US" w:eastAsia="zh-CN"/>
        </w:rPr>
        <w:t>E</w:t>
      </w:r>
      <w:r w:rsidR="00961E1B">
        <w:t>ither the</w:t>
      </w:r>
      <w:r w:rsidR="00961E1B">
        <w:rPr>
          <w:rFonts w:hint="eastAsia"/>
        </w:rPr>
        <w:t xml:space="preserve"> "evSubsc"</w:t>
      </w:r>
      <w:r w:rsidR="00961E1B">
        <w:rPr>
          <w:rFonts w:hint="eastAsia"/>
          <w:lang w:val="en-US" w:eastAsia="zh-CN"/>
        </w:rPr>
        <w:t xml:space="preserve"> </w:t>
      </w:r>
      <w:r w:rsidR="00961E1B">
        <w:t>in</w:t>
      </w:r>
      <w:r w:rsidR="00961E1B">
        <w:rPr>
          <w:rFonts w:hint="eastAsia"/>
        </w:rPr>
        <w:t xml:space="preserve"> "MediaSubComponent" data type </w:t>
      </w:r>
      <w:r w:rsidR="00961E1B">
        <w:t>or</w:t>
      </w:r>
      <w:r w:rsidR="00961E1B">
        <w:rPr>
          <w:rFonts w:hint="eastAsia"/>
        </w:rPr>
        <w:t xml:space="preserve"> attribute "evSubsc" </w:t>
      </w:r>
      <w:r w:rsidR="00961E1B">
        <w:t>in</w:t>
      </w:r>
      <w:r w:rsidR="00961E1B">
        <w:rPr>
          <w:rFonts w:hint="eastAsia"/>
        </w:rPr>
        <w:t xml:space="preserve"> "AppSessionContextReqData" data type </w:t>
      </w:r>
      <w:r w:rsidR="00961E1B">
        <w:rPr>
          <w:lang w:val="en-US" w:eastAsia="zh-CN"/>
        </w:rPr>
        <w:t>may be</w:t>
      </w:r>
      <w:r w:rsidR="00961E1B">
        <w:rPr>
          <w:rFonts w:hint="eastAsia"/>
          <w:lang w:val="en-US" w:eastAsia="zh-CN"/>
        </w:rPr>
        <w:t xml:space="preserve"> provided</w:t>
      </w:r>
      <w:r w:rsidR="00961E1B">
        <w:rPr>
          <w:lang w:val="en-US" w:eastAsia="zh-CN"/>
        </w:rPr>
        <w:t xml:space="preserve"> to subscribe to notifications for a specific event</w:t>
      </w:r>
      <w:r w:rsidR="00961E1B">
        <w:rPr>
          <w:rFonts w:hint="eastAsia"/>
          <w:lang w:val="en-US" w:eastAsia="zh-CN"/>
        </w:rPr>
        <w:t>.</w:t>
      </w:r>
    </w:p>
    <w:p w:rsidR="00456683" w:rsidRDefault="00456683" w:rsidP="00456683">
      <w:pPr>
        <w:rPr>
          <w:lang w:eastAsia="zh-CN"/>
        </w:rPr>
      </w:pPr>
      <w:r>
        <w:rPr>
          <w:rStyle w:val="B1Char"/>
        </w:rPr>
        <w:t>An IP flow description is based on the definition of the packet filter for an IP flow (direction, IP source and destination address, protocol, and source and destination port) as defined by "FlowDescription" data type, the type of service or traffic class as defined in the "tosTrCl" attribute and, when the feature "DetNet" is supported, the flow label and the IPsec SPI as defined in the "</w:t>
      </w:r>
      <w:r>
        <w:rPr>
          <w:lang w:eastAsia="zh-CN"/>
        </w:rPr>
        <w:t>flowLabel</w:t>
      </w:r>
      <w:r>
        <w:rPr>
          <w:rStyle w:val="B1Char"/>
        </w:rPr>
        <w:t>" and "</w:t>
      </w:r>
      <w:r>
        <w:rPr>
          <w:lang w:eastAsia="zh-CN"/>
        </w:rPr>
        <w:t>spi</w:t>
      </w:r>
      <w:r>
        <w:rPr>
          <w:rStyle w:val="B1Char"/>
        </w:rPr>
        <w:t>"</w:t>
      </w:r>
      <w:r>
        <w:rPr>
          <w:lang w:eastAsia="zh-CN"/>
        </w:rPr>
        <w:t xml:space="preserve"> attributes respectively.</w:t>
      </w:r>
    </w:p>
    <w:p w:rsidR="00456683" w:rsidRDefault="00456683" w:rsidP="00456683">
      <w:pPr>
        <w:rPr>
          <w:lang w:eastAsia="zh-CN"/>
        </w:rPr>
      </w:pPr>
      <w:r>
        <w:rPr>
          <w:lang w:eastAsia="zh-CN"/>
        </w:rPr>
        <w:t xml:space="preserve">An Ethernet flow description is based on the definition of the packet filter for an Ethernet flow (direction, Ethertype, source and destination MAC address, vlan tags, IP flow description (when Ethertype is IP) and source and destination MAC address range) as specified by </w:t>
      </w:r>
      <w:r>
        <w:rPr>
          <w:rStyle w:val="B1Char"/>
        </w:rPr>
        <w:t>"EthFlowDescription" data type.</w:t>
      </w:r>
      <w:r>
        <w:rPr>
          <w:lang w:eastAsia="zh-CN"/>
        </w:rPr>
        <w:t xml:space="preserve"> </w:t>
      </w:r>
    </w:p>
    <w:p w:rsidR="00FD0136" w:rsidRDefault="00FD0136">
      <w:r>
        <w:rPr>
          <w:rStyle w:val="B1Char"/>
        </w:rPr>
        <w:t xml:space="preserve">If </w:t>
      </w:r>
      <w:r>
        <w:rPr>
          <w:lang w:eastAsia="zh-CN"/>
        </w:rPr>
        <w:t>the "</w:t>
      </w:r>
      <w:r>
        <w:t xml:space="preserve">AuthorizationWithRequiredQoS" feature as defined in </w:t>
      </w:r>
      <w:r w:rsidR="00596C10">
        <w:t>clause</w:t>
      </w:r>
      <w:r>
        <w:t> 5.8 is supported,</w:t>
      </w:r>
      <w:r>
        <w:rPr>
          <w:lang w:eastAsia="zh-CN"/>
        </w:rPr>
        <w:t xml:space="preserve"> the AF may provide within the</w:t>
      </w:r>
      <w:r>
        <w:t xml:space="preserve"> MediaComponent data structure</w:t>
      </w:r>
      <w:r>
        <w:rPr>
          <w:lang w:eastAsia="zh-CN"/>
        </w:rPr>
        <w:t xml:space="preserve"> </w:t>
      </w:r>
      <w:r>
        <w:t xml:space="preserve">required QoS information as specified in </w:t>
      </w:r>
      <w:r w:rsidR="00596C10">
        <w:t>clause</w:t>
      </w:r>
      <w:r>
        <w:t> 4.2.2.32</w:t>
      </w:r>
      <w:r>
        <w:rPr>
          <w:lang w:eastAsia="zh-CN"/>
        </w:rPr>
        <w:t>.</w:t>
      </w:r>
    </w:p>
    <w:p w:rsidR="00FD0136" w:rsidRDefault="00FD0136">
      <w:r>
        <w:t xml:space="preserve">The AF may include the AF application identifier in the </w:t>
      </w:r>
      <w:r>
        <w:rPr>
          <w:rStyle w:val="B1Char"/>
        </w:rPr>
        <w:t xml:space="preserve">"afAppId" </w:t>
      </w:r>
      <w:r>
        <w:t>attribute into the body of the HTTP POST request in order to indicate the particular service that the AF session belongs to.</w:t>
      </w:r>
    </w:p>
    <w:p w:rsidR="00FD0136" w:rsidRDefault="00FD0136">
      <w:pPr>
        <w:rPr>
          <w:lang w:eastAsia="zh-CN"/>
        </w:rPr>
      </w:pPr>
      <w:r>
        <w:t xml:space="preserve">The AF application identifier may be provided at both "AppSessionContextReqData" data type level, and </w:t>
      </w:r>
      <w:r>
        <w:rPr>
          <w:rStyle w:val="B1Char"/>
        </w:rPr>
        <w:t>"MediaComponent"</w:t>
      </w:r>
      <w:r>
        <w:t xml:space="preserve"> data type level. When provided at both levels, the AF application identifier provided at </w:t>
      </w:r>
      <w:r>
        <w:rPr>
          <w:rStyle w:val="B1Char"/>
        </w:rPr>
        <w:t>"MediaComponent"</w:t>
      </w:r>
      <w:r>
        <w:t xml:space="preserve"> data type level shall have precedence.</w:t>
      </w:r>
    </w:p>
    <w:p w:rsidR="00FD0136" w:rsidRDefault="00FD0136">
      <w:pPr>
        <w:rPr>
          <w:lang w:eastAsia="zh-CN"/>
        </w:rPr>
      </w:pPr>
      <w:r>
        <w:rPr>
          <w:lang w:eastAsia="zh-CN"/>
        </w:rPr>
        <w:t xml:space="preserve">The AF application identifier at the </w:t>
      </w:r>
      <w:r>
        <w:t>"AppSessionContextReqData"</w:t>
      </w:r>
      <w:r>
        <w:rPr>
          <w:lang w:eastAsia="zh-CN"/>
        </w:rPr>
        <w:t xml:space="preserve"> data type level may be used to trigger the PCF to indicate to the SMF/UPF to perform the application detection based on the operator's policy as defined in 3GPP TS 29.512 [8].</w:t>
      </w:r>
    </w:p>
    <w:p w:rsidR="00FD0136" w:rsidRDefault="00FD0136">
      <w:r>
        <w:t xml:space="preserve">If the "IMS_SBI" feature is supported, the </w:t>
      </w:r>
      <w:r>
        <w:rPr>
          <w:noProof/>
        </w:rPr>
        <w:t>NF service consumer</w:t>
      </w:r>
      <w:r>
        <w:t xml:space="preserve"> may include the AF charging identifier in the "</w:t>
      </w:r>
      <w:r>
        <w:rPr>
          <w:lang w:eastAsia="zh-CN"/>
        </w:rPr>
        <w:t>afChargId</w:t>
      </w:r>
      <w:r>
        <w:t>" attribute for charging correlation purposes.</w:t>
      </w:r>
    </w:p>
    <w:p w:rsidR="0081559E" w:rsidRDefault="00FD0136" w:rsidP="0081559E">
      <w:r>
        <w:t xml:space="preserve">If the "TimeSensitiveNetworking" or </w:t>
      </w:r>
      <w:r>
        <w:rPr>
          <w:lang w:eastAsia="zh-CN"/>
        </w:rPr>
        <w:t>"TimeSensitive</w:t>
      </w:r>
      <w:r>
        <w:t>Communication</w:t>
      </w:r>
      <w:r>
        <w:rPr>
          <w:lang w:eastAsia="zh-CN"/>
        </w:rPr>
        <w:t xml:space="preserve">" </w:t>
      </w:r>
      <w:r>
        <w:t xml:space="preserve">feature is supported the </w:t>
      </w:r>
      <w:r>
        <w:rPr>
          <w:noProof/>
        </w:rPr>
        <w:t>NF service consumer</w:t>
      </w:r>
      <w:r>
        <w:t xml:space="preserve"> may provide TSC information as specified in </w:t>
      </w:r>
      <w:r w:rsidR="00596C10">
        <w:t>clause</w:t>
      </w:r>
      <w:r>
        <w:t>s 4.2.2.24 and 4.2.2.25.</w:t>
      </w:r>
    </w:p>
    <w:p w:rsidR="0081559E" w:rsidRDefault="0081559E" w:rsidP="0081559E">
      <w:r>
        <w:rPr>
          <w:rStyle w:val="B1Char"/>
        </w:rPr>
        <w:t xml:space="preserve">If </w:t>
      </w:r>
      <w:r>
        <w:rPr>
          <w:lang w:eastAsia="zh-CN"/>
        </w:rPr>
        <w:t>the "</w:t>
      </w:r>
      <w:r w:rsidR="002042CC">
        <w:rPr>
          <w:lang w:val="en-US" w:eastAsia="zh-CN"/>
        </w:rPr>
        <w:t>MultiMedia</w:t>
      </w:r>
      <w:r>
        <w:t>" feature is supported,</w:t>
      </w:r>
      <w:r>
        <w:rPr>
          <w:lang w:eastAsia="zh-CN"/>
        </w:rPr>
        <w:t xml:space="preserve"> </w:t>
      </w:r>
      <w:r>
        <w:rPr>
          <w:rFonts w:hint="eastAsia"/>
        </w:rPr>
        <w:t>the NF service consumer may provide</w:t>
      </w:r>
      <w:r>
        <w:rPr>
          <w:rFonts w:hint="eastAsia"/>
          <w:lang w:val="en-US" w:eastAsia="zh-CN"/>
        </w:rPr>
        <w:t xml:space="preserve"> the </w:t>
      </w:r>
      <w:r>
        <w:rPr>
          <w:rFonts w:hint="eastAsia"/>
        </w:rPr>
        <w:t xml:space="preserve">multi-modal service identifier </w:t>
      </w:r>
      <w:r>
        <w:rPr>
          <w:rFonts w:hint="eastAsia"/>
          <w:lang w:val="en-US" w:eastAsia="zh-CN"/>
        </w:rPr>
        <w:t xml:space="preserve">in the </w:t>
      </w:r>
      <w:r>
        <w:t>"</w:t>
      </w:r>
      <w:r>
        <w:rPr>
          <w:rFonts w:hint="eastAsia"/>
        </w:rPr>
        <w:t>multiModalId</w:t>
      </w:r>
      <w:r>
        <w:t>" attribute</w:t>
      </w:r>
      <w:r>
        <w:rPr>
          <w:rFonts w:hint="eastAsia"/>
          <w:lang w:val="en-US" w:eastAsia="zh-CN"/>
        </w:rPr>
        <w:t xml:space="preserve"> for </w:t>
      </w:r>
      <w:r>
        <w:t>multi-modal communication</w:t>
      </w:r>
      <w:r>
        <w:rPr>
          <w:rFonts w:hint="eastAsia"/>
          <w:lang w:val="en-US" w:eastAsia="zh-CN"/>
        </w:rPr>
        <w:t xml:space="preserve"> purpose</w:t>
      </w:r>
      <w:r>
        <w:t xml:space="preserve"> in </w:t>
      </w:r>
      <w:bookmarkStart w:id="136" w:name="OLE_LINK4"/>
      <w:r>
        <w:t>clause 4.2.2.</w:t>
      </w:r>
      <w:r>
        <w:rPr>
          <w:rFonts w:hint="eastAsia"/>
          <w:lang w:val="en-US" w:eastAsia="zh-CN"/>
        </w:rPr>
        <w:t>37</w:t>
      </w:r>
      <w:bookmarkEnd w:id="136"/>
      <w:r>
        <w:t>.</w:t>
      </w:r>
    </w:p>
    <w:p w:rsidR="00944C4D" w:rsidRDefault="00944C4D" w:rsidP="00944C4D">
      <w:r>
        <w:t>If the</w:t>
      </w:r>
      <w:bookmarkStart w:id="137" w:name="OLE_LINK13"/>
      <w:r>
        <w:t xml:space="preserve"> "</w:t>
      </w:r>
      <w:r w:rsidRPr="00F25B01">
        <w:rPr>
          <w:rFonts w:cs="Arial"/>
        </w:rPr>
        <w:t>PDUSetHandl</w:t>
      </w:r>
      <w:r>
        <w:rPr>
          <w:rFonts w:cs="Arial"/>
        </w:rPr>
        <w:t>ing</w:t>
      </w:r>
      <w:r>
        <w:t>"</w:t>
      </w:r>
      <w:r>
        <w:rPr>
          <w:lang w:eastAsia="zh-CN"/>
        </w:rPr>
        <w:t xml:space="preserve"> </w:t>
      </w:r>
      <w:r>
        <w:t>feature</w:t>
      </w:r>
      <w:bookmarkEnd w:id="137"/>
      <w:r>
        <w:t xml:space="preserve"> is supported, the NF service consumer may provide </w:t>
      </w:r>
      <w:r>
        <w:rPr>
          <w:rFonts w:hint="eastAsia"/>
          <w:lang w:val="en-US" w:eastAsia="zh-CN"/>
        </w:rPr>
        <w:t>PDU set related QoS</w:t>
      </w:r>
      <w:r>
        <w:t xml:space="preserve"> information as specified in clauses 4.2.2.39.</w:t>
      </w:r>
    </w:p>
    <w:p w:rsidR="00FD0136" w:rsidRDefault="00FD0136">
      <w:r>
        <w:t xml:space="preserve">The </w:t>
      </w:r>
      <w:r>
        <w:rPr>
          <w:noProof/>
        </w:rPr>
        <w:t>NF service consumer</w:t>
      </w:r>
      <w:r>
        <w:t xml:space="preserve"> may also include the "evSubsc" attribute of "EventsSubscReqData" data type to request the notification of certain user plane events. The </w:t>
      </w:r>
      <w:r>
        <w:rPr>
          <w:noProof/>
        </w:rPr>
        <w:t>NF service consumer</w:t>
      </w:r>
      <w:r>
        <w:t xml:space="preserve"> shall include the events to subscribe to in the "events" attribute, and the notification URI where to address the Npcf_PolicyAuthorization_Notify service operation in the "notifUri" attribute. The events subscription is provisioned in the "Events Subscription" sub-resource.</w:t>
      </w:r>
    </w:p>
    <w:p w:rsidR="00FD0136" w:rsidRDefault="00FD0136">
      <w:r>
        <w:t>The AF shall also include the "notifUri" attribute in the "AppSessionContextReqData" data type to indicate the URI where the PCF can request to the AF the deletion of the "Individual Application Session Context" resource.</w:t>
      </w:r>
    </w:p>
    <w:p w:rsidR="00FD0136" w:rsidRDefault="00FD0136">
      <w:r>
        <w:t xml:space="preserve">If the PCF cannot successfully fulfil the received HTTP POST request due to the internal PCF error or due to the error in the HTTP POST request, the PCF shall send the HTTP error response as specified in </w:t>
      </w:r>
      <w:r w:rsidR="00596C10">
        <w:t>clause</w:t>
      </w:r>
      <w:r>
        <w:t> 5.7.</w:t>
      </w:r>
    </w:p>
    <w:p w:rsidR="00FD0136" w:rsidRDefault="00FD0136">
      <w:pPr>
        <w:rPr>
          <w:lang w:eastAsia="zh-CN"/>
        </w:rPr>
      </w:pPr>
      <w:r>
        <w:t xml:space="preserve">Otherwise, when the PCF receives the HTTP POST request from the </w:t>
      </w:r>
      <w:r>
        <w:rPr>
          <w:noProof/>
        </w:rPr>
        <w:t>NF service consumer</w:t>
      </w:r>
      <w:r>
        <w:t xml:space="preserve">, the PCF shall apply session binding as described in 3GPP TS 29.513 [7]. To allow the PCF to identify the PDU session for which the HTTP POST request applies, the </w:t>
      </w:r>
      <w:r>
        <w:rPr>
          <w:noProof/>
        </w:rPr>
        <w:t>NF service consumer</w:t>
      </w:r>
      <w:r>
        <w:t xml:space="preserve"> shall provide in the body of the HTTP POST request</w:t>
      </w:r>
      <w:r>
        <w:rPr>
          <w:lang w:eastAsia="zh-CN"/>
        </w:rPr>
        <w:t>:</w:t>
      </w:r>
    </w:p>
    <w:p w:rsidR="00FD0136" w:rsidRDefault="00FD0136">
      <w:pPr>
        <w:pStyle w:val="B10"/>
      </w:pPr>
      <w:r>
        <w:t>-</w:t>
      </w:r>
      <w:r>
        <w:tab/>
        <w:t xml:space="preserve">for IP type PDU session, either the </w:t>
      </w:r>
      <w:r>
        <w:rPr>
          <w:rStyle w:val="B1Char"/>
        </w:rPr>
        <w:t>"ueIpv4"</w:t>
      </w:r>
      <w:r>
        <w:t xml:space="preserve"> attribute or </w:t>
      </w:r>
      <w:r>
        <w:rPr>
          <w:rStyle w:val="B1Char"/>
        </w:rPr>
        <w:t>"ueIpv6"</w:t>
      </w:r>
      <w:r>
        <w:t xml:space="preserve"> attribute containing the IPv4 or the IPv6 address applicable to</w:t>
      </w:r>
      <w:r>
        <w:rPr>
          <w:lang w:eastAsia="ko-KR"/>
        </w:rPr>
        <w:t xml:space="preserve"> </w:t>
      </w:r>
      <w:r>
        <w:t>an IP flow or IP flows towards the UE; and</w:t>
      </w:r>
    </w:p>
    <w:p w:rsidR="00FD0136" w:rsidRDefault="00FD0136">
      <w:pPr>
        <w:pStyle w:val="B10"/>
      </w:pPr>
      <w:r>
        <w:t>-</w:t>
      </w:r>
      <w:r>
        <w:tab/>
        <w:t xml:space="preserve">for Ethernet type PDU session, the </w:t>
      </w:r>
      <w:r>
        <w:rPr>
          <w:rStyle w:val="B1Char"/>
        </w:rPr>
        <w:t>"ueMac"</w:t>
      </w:r>
      <w:r>
        <w:t xml:space="preserve"> attribute containing the UE MAC address applicable to an Ethernet flow or Ethernet flows towards the UE.</w:t>
      </w:r>
    </w:p>
    <w:p w:rsidR="00FD0136" w:rsidRDefault="00FD0136">
      <w:pPr>
        <w:rPr>
          <w:lang w:eastAsia="ko-KR"/>
        </w:rPr>
      </w:pPr>
      <w:r>
        <w:t xml:space="preserve">The </w:t>
      </w:r>
      <w:r>
        <w:rPr>
          <w:noProof/>
        </w:rPr>
        <w:t>NF service consumer</w:t>
      </w:r>
      <w:r>
        <w:t xml:space="preserve"> may provide DNN in the </w:t>
      </w:r>
      <w:r>
        <w:rPr>
          <w:rStyle w:val="B1Char"/>
        </w:rPr>
        <w:t>"dnn" attribute</w:t>
      </w:r>
      <w:r>
        <w:t xml:space="preserve">, SUPI in the </w:t>
      </w:r>
      <w:r>
        <w:rPr>
          <w:rStyle w:val="B1Char"/>
        </w:rPr>
        <w:t xml:space="preserve">"supi" </w:t>
      </w:r>
      <w:r>
        <w:t xml:space="preserve">attribute, GPSI in the </w:t>
      </w:r>
      <w:r>
        <w:rPr>
          <w:rStyle w:val="B1Char"/>
        </w:rPr>
        <w:t xml:space="preserve">"gpsi" </w:t>
      </w:r>
      <w:r>
        <w:t xml:space="preserve">attribute, the S-NSSAI in the "sliceInfo" attribute if available for session binding. The </w:t>
      </w:r>
      <w:r>
        <w:rPr>
          <w:noProof/>
        </w:rPr>
        <w:t>NF service consumer</w:t>
      </w:r>
      <w:r>
        <w:t xml:space="preserve"> may also provide the domain identity in the "ipDomain" attribute.</w:t>
      </w:r>
    </w:p>
    <w:p w:rsidR="00FD0136" w:rsidRDefault="00FD0136">
      <w:pPr>
        <w:pStyle w:val="NO"/>
        <w:rPr>
          <w:lang w:eastAsia="zh-CN"/>
        </w:rPr>
      </w:pPr>
      <w:r>
        <w:rPr>
          <w:lang w:eastAsia="zh-CN"/>
        </w:rPr>
        <w:t>NOTE </w:t>
      </w:r>
      <w:r w:rsidR="006C649F">
        <w:t>3</w:t>
      </w:r>
      <w:r>
        <w:rPr>
          <w:lang w:eastAsia="zh-CN"/>
        </w:rPr>
        <w:t>:</w:t>
      </w:r>
      <w:r>
        <w:rPr>
          <w:lang w:eastAsia="zh-CN"/>
        </w:rPr>
        <w:tab/>
        <w:t xml:space="preserve">The </w:t>
      </w:r>
      <w:r>
        <w:t>"ipDomain" attribute</w:t>
      </w:r>
      <w:r>
        <w:rPr>
          <w:lang w:eastAsia="zh-CN"/>
        </w:rPr>
        <w:t xml:space="preserve"> is helpful in the following scenario: Within a network slice, there are several separate IP address domains, with SMF/UPF(s) that allocate Ipv4 IP addresses out of the same private address range to UE PDU </w:t>
      </w:r>
      <w:r w:rsidR="006C649F">
        <w:rPr>
          <w:lang w:eastAsia="zh-CN"/>
        </w:rPr>
        <w:t>s</w:t>
      </w:r>
      <w:r>
        <w:rPr>
          <w:lang w:eastAsia="zh-CN"/>
        </w:rPr>
        <w:t xml:space="preserve">essions. The same IP address can thus be allocated to UE PDU sessions served by SMF/UPF(s) in different address domains. </w:t>
      </w:r>
      <w:r>
        <w:t xml:space="preserve">If one PCF controls several SMF/UPF(s) in different IP address domains, the UE IP address is thus not sufficient for the session binding. A </w:t>
      </w:r>
      <w:r>
        <w:rPr>
          <w:noProof/>
        </w:rPr>
        <w:t>NF service consumer</w:t>
      </w:r>
      <w:r>
        <w:rPr>
          <w:lang w:eastAsia="zh-CN"/>
        </w:rPr>
        <w:t xml:space="preserve"> can serve UEs in different IP address domains, either by having direct IP interfaces to those domains, or by having interconnections via NATs in the user plane between the UPF and the </w:t>
      </w:r>
      <w:r>
        <w:rPr>
          <w:noProof/>
        </w:rPr>
        <w:t>NF service consumer</w:t>
      </w:r>
      <w:r>
        <w:rPr>
          <w:lang w:eastAsia="zh-CN"/>
        </w:rPr>
        <w:t xml:space="preserve">. If a NAT is used, the </w:t>
      </w:r>
      <w:r>
        <w:rPr>
          <w:noProof/>
        </w:rPr>
        <w:t>NF service consumer</w:t>
      </w:r>
      <w:r>
        <w:rPr>
          <w:lang w:eastAsia="zh-CN"/>
        </w:rPr>
        <w:t xml:space="preserve"> obtains the IP address allocated to the UE PDU session via application level signalling and supplies it for the session binding </w:t>
      </w:r>
      <w:r>
        <w:t>to the PCF</w:t>
      </w:r>
      <w:r>
        <w:rPr>
          <w:lang w:eastAsia="zh-CN"/>
        </w:rPr>
        <w:t xml:space="preserve"> in the </w:t>
      </w:r>
      <w:r>
        <w:rPr>
          <w:rStyle w:val="B1Char"/>
        </w:rPr>
        <w:t>"ueIpv4"</w:t>
      </w:r>
      <w:r>
        <w:t xml:space="preserve"> attribute. The </w:t>
      </w:r>
      <w:r>
        <w:rPr>
          <w:noProof/>
        </w:rPr>
        <w:t>NF service consumer</w:t>
      </w:r>
      <w:r>
        <w:t xml:space="preserve"> supplies an "ipDomain" attribute</w:t>
      </w:r>
      <w:r>
        <w:rPr>
          <w:lang w:eastAsia="zh-CN"/>
        </w:rPr>
        <w:t xml:space="preserve"> denoting the IP address domain behind the NAT in addition. The </w:t>
      </w:r>
      <w:r>
        <w:rPr>
          <w:noProof/>
        </w:rPr>
        <w:t>NF service consumer</w:t>
      </w:r>
      <w:r>
        <w:rPr>
          <w:lang w:eastAsia="zh-CN"/>
        </w:rPr>
        <w:t xml:space="preserve"> can derive the appropriate value from the source address (allocated by the NAT) of incoming user plane packets. The value provided in the </w:t>
      </w:r>
      <w:r>
        <w:t>"ipDomain" attribute</w:t>
      </w:r>
      <w:r>
        <w:rPr>
          <w:lang w:eastAsia="zh-CN"/>
        </w:rPr>
        <w:t xml:space="preserve"> is operator configurable.</w:t>
      </w:r>
    </w:p>
    <w:p w:rsidR="00FD0136" w:rsidRDefault="00FD0136">
      <w:pPr>
        <w:pStyle w:val="NO"/>
      </w:pPr>
      <w:r>
        <w:rPr>
          <w:lang w:eastAsia="zh-CN"/>
        </w:rPr>
        <w:t>NOTE </w:t>
      </w:r>
      <w:r w:rsidR="006C649F">
        <w:rPr>
          <w:lang w:eastAsia="zh-CN"/>
        </w:rPr>
        <w:t>4</w:t>
      </w:r>
      <w:r>
        <w:rPr>
          <w:lang w:eastAsia="zh-CN"/>
        </w:rPr>
        <w:t>:</w:t>
      </w:r>
      <w:r>
        <w:rPr>
          <w:lang w:eastAsia="zh-CN"/>
        </w:rPr>
        <w:tab/>
        <w:t>The</w:t>
      </w:r>
      <w:r>
        <w:t xml:space="preserve"> "sliceInfo" attribute</w:t>
      </w:r>
      <w:r>
        <w:rPr>
          <w:lang w:eastAsia="zh-CN"/>
        </w:rPr>
        <w:t xml:space="preserve"> is helpful in the scenario where multiple network slice</w:t>
      </w:r>
      <w:r w:rsidR="00954CD5">
        <w:rPr>
          <w:lang w:eastAsia="zh-CN"/>
        </w:rPr>
        <w:t>s</w:t>
      </w:r>
      <w:r>
        <w:rPr>
          <w:lang w:eastAsia="zh-CN"/>
        </w:rPr>
        <w:t xml:space="preserve"> are deployed in the same DNN, and the same IPv4 address may be allocated to UE PDU sessions in different network slice</w:t>
      </w:r>
      <w:r w:rsidR="00954CD5">
        <w:rPr>
          <w:lang w:eastAsia="zh-CN"/>
        </w:rPr>
        <w:t>s</w:t>
      </w:r>
      <w:r>
        <w:rPr>
          <w:lang w:eastAsia="zh-CN"/>
        </w:rPr>
        <w:t xml:space="preserve">. If one PCF controls several network slices, the UE IP address is not sufficient for the session binding. The </w:t>
      </w:r>
      <w:r>
        <w:rPr>
          <w:noProof/>
        </w:rPr>
        <w:t>NF service consumer</w:t>
      </w:r>
      <w:r>
        <w:rPr>
          <w:lang w:eastAsia="zh-CN"/>
        </w:rPr>
        <w:t xml:space="preserve"> supplies </w:t>
      </w:r>
      <w:r>
        <w:t xml:space="preserve">"sliceInfo" attribute denoting the network slice that allocated the IPv4 address of the UE PDU session. How the </w:t>
      </w:r>
      <w:r>
        <w:rPr>
          <w:noProof/>
        </w:rPr>
        <w:t>NF service consumer</w:t>
      </w:r>
      <w:r>
        <w:t xml:space="preserve"> derives S-NSSAI is out of the scope of this specification. </w:t>
      </w:r>
    </w:p>
    <w:p w:rsidR="004A515A" w:rsidRDefault="00FD0136" w:rsidP="004A515A">
      <w:pPr>
        <w:pStyle w:val="NO"/>
      </w:pPr>
      <w:r>
        <w:t>NOTE </w:t>
      </w:r>
      <w:r w:rsidR="006C649F">
        <w:t>5</w:t>
      </w:r>
      <w:r>
        <w:t>:</w:t>
      </w:r>
      <w:r>
        <w:tab/>
        <w:t>When the scenario described in NOTE </w:t>
      </w:r>
      <w:r w:rsidR="00A40865">
        <w:t>3</w:t>
      </w:r>
      <w:r>
        <w:t xml:space="preserve"> applies and the </w:t>
      </w:r>
      <w:r>
        <w:rPr>
          <w:noProof/>
        </w:rPr>
        <w:t>NF service consumer</w:t>
      </w:r>
      <w:r>
        <w:t xml:space="preserve"> is a P-CSCF it is assumed that the P-CSCF has direct IP interfaces to the different IP address domains and that no NAT is located between the UPF and P-CSCF. How a non-IMS </w:t>
      </w:r>
      <w:r>
        <w:rPr>
          <w:noProof/>
        </w:rPr>
        <w:t>NF service consumer</w:t>
      </w:r>
      <w:r>
        <w:t xml:space="preserve"> obtains the UE private IP address to be provided to the PCF is out of scope of the present release; it is unspecified how to support applications that use a protocol that does not retain the original UE</w:t>
      </w:r>
      <w:r w:rsidR="00596C10">
        <w:t>'</w:t>
      </w:r>
      <w:r>
        <w:t>s private IP address.</w:t>
      </w:r>
    </w:p>
    <w:p w:rsidR="00FD0136" w:rsidRDefault="004A515A" w:rsidP="004A515A">
      <w:pPr>
        <w:pStyle w:val="NO"/>
        <w:rPr>
          <w:lang w:eastAsia="zh-CN"/>
        </w:rPr>
      </w:pPr>
      <w:r>
        <w:t>NOTE 6:</w:t>
      </w:r>
      <w:r>
        <w:tab/>
        <w:t xml:space="preserve">As described in </w:t>
      </w:r>
      <w:r>
        <w:rPr>
          <w:rFonts w:hint="eastAsia"/>
          <w:lang w:eastAsia="zh-CN"/>
        </w:rPr>
        <w:t>3GPP</w:t>
      </w:r>
      <w:r>
        <w:rPr>
          <w:lang w:eastAsia="zh-CN"/>
        </w:rPr>
        <w:t> </w:t>
      </w:r>
      <w:r>
        <w:rPr>
          <w:rFonts w:hint="eastAsia"/>
          <w:lang w:eastAsia="zh-CN"/>
        </w:rPr>
        <w:t>TS</w:t>
      </w:r>
      <w:r>
        <w:rPr>
          <w:lang w:eastAsia="zh-CN"/>
        </w:rPr>
        <w:t> </w:t>
      </w:r>
      <w:r>
        <w:rPr>
          <w:rFonts w:hint="eastAsia"/>
          <w:lang w:eastAsia="zh-CN"/>
        </w:rPr>
        <w:t>29.</w:t>
      </w:r>
      <w:r>
        <w:rPr>
          <w:lang w:eastAsia="zh-CN"/>
        </w:rPr>
        <w:t>5</w:t>
      </w:r>
      <w:r>
        <w:rPr>
          <w:rFonts w:hint="eastAsia"/>
          <w:lang w:eastAsia="zh-CN"/>
        </w:rPr>
        <w:t>1</w:t>
      </w:r>
      <w:r>
        <w:rPr>
          <w:lang w:eastAsia="zh-CN"/>
        </w:rPr>
        <w:t>3 </w:t>
      </w:r>
      <w:r>
        <w:rPr>
          <w:rFonts w:hint="eastAsia"/>
          <w:lang w:eastAsia="zh-CN"/>
        </w:rPr>
        <w:t>[</w:t>
      </w:r>
      <w:r>
        <w:rPr>
          <w:lang w:eastAsia="zh-CN"/>
        </w:rPr>
        <w:t>7</w:t>
      </w:r>
      <w:r>
        <w:rPr>
          <w:rFonts w:hint="eastAsia"/>
          <w:lang w:eastAsia="zh-CN"/>
        </w:rPr>
        <w:t>]</w:t>
      </w:r>
      <w:r>
        <w:rPr>
          <w:lang w:eastAsia="zh-CN"/>
        </w:rPr>
        <w:t>, i</w:t>
      </w:r>
      <w:r>
        <w:t>n order to have a successful session binding, all attributes must match, if provided.</w:t>
      </w:r>
    </w:p>
    <w:p w:rsidR="00FD0136" w:rsidRDefault="00FD0136">
      <w:r>
        <w:t xml:space="preserve">If the PCF fails in executing session binding, the PCF shall reject the Npcf_PolicyAuthorization_Create service operation with an HTTP </w:t>
      </w:r>
      <w:r>
        <w:rPr>
          <w:rStyle w:val="B1Char"/>
        </w:rPr>
        <w:t xml:space="preserve">"500 Internal Server Error" </w:t>
      </w:r>
      <w:r>
        <w:t xml:space="preserve">response including the </w:t>
      </w:r>
      <w:r>
        <w:rPr>
          <w:rStyle w:val="B1Char"/>
        </w:rPr>
        <w:t>"cause" attribute set to "PDU_SESSION_NOT_AVAILABLE"</w:t>
      </w:r>
      <w:r>
        <w:t>.</w:t>
      </w:r>
    </w:p>
    <w:p w:rsidR="00FD0136" w:rsidRDefault="00FD0136">
      <w:r>
        <w:t xml:space="preserve">If the request contains the </w:t>
      </w:r>
      <w:r>
        <w:rPr>
          <w:rStyle w:val="B1Char"/>
        </w:rPr>
        <w:t xml:space="preserve">"medComponents" attribute </w:t>
      </w:r>
      <w:r>
        <w:t>the PCF shall store the received service information. The PCF shall process the received service information according to the operator policy and may decide whether the request is accepted or not. The PCF may take the priority information within the "resPrio" attribute into account when making this decision.</w:t>
      </w:r>
    </w:p>
    <w:p w:rsidR="006A1AD2" w:rsidRDefault="00FD0136" w:rsidP="006A1AD2">
      <w:r>
        <w:t>If the service information provided in the body of the HTTP POST request is rejected (e.g. the subscribed guaranteed bandwidth for a particular user is exceeded</w:t>
      </w:r>
      <w:r w:rsidR="00A40865" w:rsidRPr="00A40865">
        <w:t xml:space="preserve"> </w:t>
      </w:r>
      <w:r w:rsidR="00A40865">
        <w:t>or the authorized data rate in that slice for a UE is exceeded</w:t>
      </w:r>
      <w:r>
        <w:t xml:space="preserve">), the PCF shall indicate in an HTTP </w:t>
      </w:r>
      <w:r>
        <w:rPr>
          <w:rStyle w:val="B1Char"/>
        </w:rPr>
        <w:t xml:space="preserve">"403 Forbidden" </w:t>
      </w:r>
      <w:r>
        <w:t xml:space="preserve">response message the cause for the rejection including the </w:t>
      </w:r>
      <w:r>
        <w:rPr>
          <w:rStyle w:val="B1Char"/>
        </w:rPr>
        <w:t>"cause" attribute set to "REQUESTED_SERVICE_NOT_AUTHORIZED"</w:t>
      </w:r>
      <w:r>
        <w:t xml:space="preserve">. </w:t>
      </w:r>
    </w:p>
    <w:p w:rsidR="00FD0136" w:rsidRDefault="006A1AD2" w:rsidP="006A1AD2">
      <w:r>
        <w:t xml:space="preserve">If the PCF detects that a temporary network failure has occurred (e.g. the SGW has failed </w:t>
      </w:r>
      <w:r>
        <w:rPr>
          <w:rFonts w:hint="eastAsia"/>
          <w:lang w:eastAsia="zh-CN"/>
        </w:rPr>
        <w:t xml:space="preserve">as defined in </w:t>
      </w:r>
      <w:r w:rsidR="00596C10">
        <w:rPr>
          <w:lang w:eastAsia="zh-CN"/>
        </w:rPr>
        <w:t>clause</w:t>
      </w:r>
      <w:r>
        <w:rPr>
          <w:lang w:eastAsia="zh-CN"/>
        </w:rPr>
        <w:t> </w:t>
      </w:r>
      <w:r w:rsidRPr="00C06F70">
        <w:rPr>
          <w:rFonts w:hint="eastAsia"/>
          <w:lang w:eastAsia="zh-CN"/>
        </w:rPr>
        <w:t>B.3.</w:t>
      </w:r>
      <w:r w:rsidRPr="003C11F0">
        <w:rPr>
          <w:lang w:eastAsia="zh-CN"/>
        </w:rPr>
        <w:t>3</w:t>
      </w:r>
      <w:r w:rsidRPr="00364061">
        <w:rPr>
          <w:lang w:eastAsia="zh-CN"/>
        </w:rPr>
        <w:t>.</w:t>
      </w:r>
      <w:r w:rsidR="00C06F70" w:rsidRPr="00C06F70">
        <w:rPr>
          <w:lang w:eastAsia="zh-CN"/>
        </w:rPr>
        <w:t>3</w:t>
      </w:r>
      <w:r w:rsidRPr="00C06F70">
        <w:rPr>
          <w:rFonts w:hint="eastAsia"/>
          <w:lang w:eastAsia="zh-CN"/>
        </w:rPr>
        <w:t xml:space="preserve"> </w:t>
      </w:r>
      <w:r w:rsidRPr="003C11F0">
        <w:rPr>
          <w:lang w:eastAsia="zh-CN"/>
        </w:rPr>
        <w:t>or B.3.4.</w:t>
      </w:r>
      <w:r w:rsidR="00C06F70" w:rsidRPr="00C06F70">
        <w:rPr>
          <w:lang w:eastAsia="zh-CN"/>
        </w:rPr>
        <w:t>9</w:t>
      </w:r>
      <w:r>
        <w:rPr>
          <w:lang w:eastAsia="zh-CN"/>
        </w:rPr>
        <w:t xml:space="preserve"> </w:t>
      </w:r>
      <w:r>
        <w:rPr>
          <w:rFonts w:hint="eastAsia"/>
          <w:lang w:eastAsia="zh-CN"/>
        </w:rPr>
        <w:t>of 3GPP</w:t>
      </w:r>
      <w:r>
        <w:rPr>
          <w:lang w:eastAsia="zh-CN"/>
        </w:rPr>
        <w:t> </w:t>
      </w:r>
      <w:r>
        <w:rPr>
          <w:rFonts w:hint="eastAsia"/>
          <w:lang w:eastAsia="zh-CN"/>
        </w:rPr>
        <w:t>TS</w:t>
      </w:r>
      <w:r>
        <w:rPr>
          <w:lang w:eastAsia="zh-CN"/>
        </w:rPr>
        <w:t> </w:t>
      </w:r>
      <w:r>
        <w:rPr>
          <w:rFonts w:hint="eastAsia"/>
          <w:lang w:eastAsia="zh-CN"/>
        </w:rPr>
        <w:t>29.</w:t>
      </w:r>
      <w:r>
        <w:rPr>
          <w:lang w:eastAsia="zh-CN"/>
        </w:rPr>
        <w:t>5</w:t>
      </w:r>
      <w:r>
        <w:rPr>
          <w:rFonts w:hint="eastAsia"/>
          <w:lang w:eastAsia="zh-CN"/>
        </w:rPr>
        <w:t>12</w:t>
      </w:r>
      <w:r>
        <w:rPr>
          <w:lang w:eastAsia="zh-CN"/>
        </w:rPr>
        <w:t> </w:t>
      </w:r>
      <w:r>
        <w:rPr>
          <w:rFonts w:hint="eastAsia"/>
          <w:lang w:eastAsia="zh-CN"/>
        </w:rPr>
        <w:t>[</w:t>
      </w:r>
      <w:r>
        <w:rPr>
          <w:lang w:eastAsia="zh-CN"/>
        </w:rPr>
        <w:t>8</w:t>
      </w:r>
      <w:r>
        <w:rPr>
          <w:rFonts w:hint="eastAsia"/>
          <w:lang w:eastAsia="zh-CN"/>
        </w:rPr>
        <w:t>]</w:t>
      </w:r>
      <w:r>
        <w:t xml:space="preserve">) and the AF initiates an Npcf_PolicyAuthorization_Create service operation, </w:t>
      </w:r>
      <w:r>
        <w:rPr>
          <w:rFonts w:hint="eastAsia"/>
          <w:noProof/>
          <w:lang w:eastAsia="zh-CN"/>
        </w:rPr>
        <w:t>the PCF</w:t>
      </w:r>
      <w:r>
        <w:rPr>
          <w:noProof/>
          <w:lang w:eastAsia="zh-CN"/>
        </w:rPr>
        <w:t xml:space="preserve"> shall</w:t>
      </w:r>
      <w:r>
        <w:rPr>
          <w:rFonts w:hint="eastAsia"/>
          <w:noProof/>
          <w:lang w:eastAsia="zh-CN"/>
        </w:rPr>
        <w:t xml:space="preserve"> </w:t>
      </w:r>
      <w:r>
        <w:rPr>
          <w:noProof/>
          <w:lang w:eastAsia="zh-CN"/>
        </w:rPr>
        <w:t xml:space="preserve">reject the request with </w:t>
      </w:r>
      <w:r>
        <w:t xml:space="preserve">an HTTP </w:t>
      </w:r>
      <w:r>
        <w:rPr>
          <w:rStyle w:val="B1Char"/>
        </w:rPr>
        <w:t xml:space="preserve">"403 Forbidden" </w:t>
      </w:r>
      <w:r>
        <w:t xml:space="preserve">response including the </w:t>
      </w:r>
      <w:r>
        <w:rPr>
          <w:rStyle w:val="B1Char"/>
        </w:rPr>
        <w:t>"cause" attribute set to "</w:t>
      </w:r>
      <w:r>
        <w:rPr>
          <w:noProof/>
          <w:lang w:eastAsia="zh-CN"/>
        </w:rPr>
        <w:t>TEMPORARY_</w:t>
      </w:r>
      <w:r>
        <w:t>NETWORK_FAILURE".</w:t>
      </w:r>
    </w:p>
    <w:p w:rsidR="00652F54" w:rsidRDefault="00FD0136" w:rsidP="00652F54">
      <w:r>
        <w:t xml:space="preserve">If the service information provided in the HTTP POST request is rejected due to a temporary condition in the network (e.g. the NWDAF reported the network slice selected for the PDU session is congested), the PCF may include in the </w:t>
      </w:r>
      <w:r>
        <w:rPr>
          <w:rStyle w:val="B1Char"/>
        </w:rPr>
        <w:t xml:space="preserve">"403 Forbidden" </w:t>
      </w:r>
      <w:r>
        <w:t xml:space="preserve">response the </w:t>
      </w:r>
      <w:r>
        <w:rPr>
          <w:rStyle w:val="B1Char"/>
        </w:rPr>
        <w:t>"cause" attribute set to "REQUESTED_SERVICE_TEMPORARILY_NOT_AUTHORIZED"</w:t>
      </w:r>
      <w:r>
        <w:t xml:space="preserve">. The PCF may also provide a retry interval within the </w:t>
      </w:r>
      <w:r>
        <w:rPr>
          <w:rStyle w:val="B1Char"/>
        </w:rPr>
        <w:t>"</w:t>
      </w:r>
      <w:r>
        <w:t>Retry-After</w:t>
      </w:r>
      <w:r>
        <w:rPr>
          <w:rStyle w:val="B1Char"/>
        </w:rPr>
        <w:t>"</w:t>
      </w:r>
      <w:r>
        <w:t xml:space="preserve"> HTTP header field. When the </w:t>
      </w:r>
      <w:r>
        <w:rPr>
          <w:noProof/>
        </w:rPr>
        <w:t>NF service consumer</w:t>
      </w:r>
      <w:r>
        <w:t xml:space="preserve"> receives the retry interval within the </w:t>
      </w:r>
      <w:r>
        <w:rPr>
          <w:rStyle w:val="B1Char"/>
        </w:rPr>
        <w:t>"</w:t>
      </w:r>
      <w:r>
        <w:t>Retry-After</w:t>
      </w:r>
      <w:r>
        <w:rPr>
          <w:rStyle w:val="B1Char"/>
        </w:rPr>
        <w:t>"</w:t>
      </w:r>
      <w:r>
        <w:t xml:space="preserve"> HTTP header field, the </w:t>
      </w:r>
      <w:r>
        <w:rPr>
          <w:noProof/>
        </w:rPr>
        <w:t>NF service consumer</w:t>
      </w:r>
      <w:r>
        <w:t xml:space="preserve"> shall not send the same service information to the PCF again (for the same application session context) until the retry interval has elapsed. The </w:t>
      </w:r>
      <w:r>
        <w:rPr>
          <w:rStyle w:val="B1Char"/>
        </w:rPr>
        <w:t>"</w:t>
      </w:r>
      <w:r>
        <w:t>Retry-After</w:t>
      </w:r>
      <w:r>
        <w:rPr>
          <w:rStyle w:val="B1Char"/>
        </w:rPr>
        <w:t>"</w:t>
      </w:r>
      <w:r>
        <w:t xml:space="preserve"> HTTP header is described in 3GPP TS 29.500 [5] </w:t>
      </w:r>
      <w:r w:rsidR="00596C10">
        <w:t>clause</w:t>
      </w:r>
      <w:r>
        <w:t xml:space="preserve"> 5.2.2.2. </w:t>
      </w:r>
    </w:p>
    <w:p w:rsidR="00652F54" w:rsidRDefault="00652F54" w:rsidP="00652F54">
      <w:r>
        <w:t xml:space="preserve">If the service information is invalid or in sufficient for the PCF to perform the requested action, e.g. invalid media type or invalid QoS reference, the PCF shall indicate an HTTP </w:t>
      </w:r>
      <w:r>
        <w:rPr>
          <w:rStyle w:val="B1Char"/>
        </w:rPr>
        <w:t>"</w:t>
      </w:r>
      <w:r>
        <w:t>Bad Request</w:t>
      </w:r>
      <w:r>
        <w:rPr>
          <w:rStyle w:val="B1Char"/>
        </w:rPr>
        <w:t>"</w:t>
      </w:r>
      <w:r>
        <w:t xml:space="preserve"> response including the </w:t>
      </w:r>
      <w:r>
        <w:rPr>
          <w:rStyle w:val="B1Char"/>
        </w:rPr>
        <w:t>"</w:t>
      </w:r>
      <w:r>
        <w:t>cause</w:t>
      </w:r>
      <w:r>
        <w:rPr>
          <w:rStyle w:val="B1Char"/>
        </w:rPr>
        <w:t>"</w:t>
      </w:r>
      <w:r>
        <w:t xml:space="preserve"> attribute set to </w:t>
      </w:r>
      <w:r>
        <w:rPr>
          <w:rStyle w:val="B1Char"/>
        </w:rPr>
        <w:t>"</w:t>
      </w:r>
      <w:r>
        <w:t>INVALID_SERVICE_INFORMATION</w:t>
      </w:r>
      <w:r>
        <w:rPr>
          <w:rStyle w:val="B1Char"/>
        </w:rPr>
        <w:t>"</w:t>
      </w:r>
      <w:r>
        <w:t>.</w:t>
      </w:r>
    </w:p>
    <w:p w:rsidR="00652F54" w:rsidRDefault="00652F54" w:rsidP="00652F54">
      <w:pPr>
        <w:rPr>
          <w:rStyle w:val="B1Char"/>
        </w:rPr>
      </w:pPr>
      <w:r>
        <w:t xml:space="preserve">If the IP flow descriptions cannot be handled by the PCF because the restrictions defined in clause 5.3.8 of 3GPP TS 29.214 [20] are not observed, the PCF shall indicate an HTTP </w:t>
      </w:r>
      <w:r>
        <w:rPr>
          <w:rStyle w:val="B1Char"/>
        </w:rPr>
        <w:t>"Bad Request" response including the "cause" attribute set to "FILTER_RESTRICTIONS".</w:t>
      </w:r>
    </w:p>
    <w:p w:rsidR="00A40865" w:rsidRDefault="00652F54" w:rsidP="00652F54">
      <w:r>
        <w:rPr>
          <w:rStyle w:val="B1Char"/>
        </w:rPr>
        <w:t xml:space="preserve">If the AF provided the same AF charging identifier for a new Individual Application Session Context that is already in use for the other ongoing Individual Application Session, the PCF shall indicate an </w:t>
      </w:r>
      <w:r>
        <w:t xml:space="preserve">HTTP </w:t>
      </w:r>
      <w:r>
        <w:rPr>
          <w:rStyle w:val="B1Char"/>
        </w:rPr>
        <w:t>"Bad Request" response including the "cause" attribute set to "DUPLICATED_AF_SESSION".</w:t>
      </w:r>
    </w:p>
    <w:p w:rsidR="00FD0136" w:rsidRDefault="004A515A" w:rsidP="001E405D">
      <w:pPr>
        <w:pStyle w:val="NO"/>
      </w:pPr>
      <w:r>
        <w:t>NOTE 7:</w:t>
      </w:r>
      <w:r w:rsidR="00A40865">
        <w:tab/>
      </w:r>
      <w:r w:rsidR="00A40865">
        <w:rPr>
          <w:rFonts w:eastAsia="Batang"/>
        </w:rPr>
        <w:tab/>
      </w:r>
      <w:r w:rsidR="00A40865">
        <w:t xml:space="preserve">When the PCF supports </w:t>
      </w:r>
      <w:r w:rsidR="00A40865">
        <w:rPr>
          <w:rFonts w:eastAsia="DengXian"/>
          <w:lang w:eastAsia="zh-CN"/>
        </w:rPr>
        <w:t xml:space="preserve">data rate control per network slice and/or data rate control per network slice for a UE as specified in </w:t>
      </w:r>
      <w:r w:rsidR="00A40865">
        <w:t xml:space="preserve">3GPP TS 29.512 [8] </w:t>
      </w:r>
      <w:r w:rsidR="00A40865">
        <w:rPr>
          <w:rFonts w:eastAsia="DengXian"/>
          <w:lang w:eastAsia="zh-CN"/>
        </w:rPr>
        <w:t>and the</w:t>
      </w:r>
      <w:r w:rsidR="00A40865">
        <w:t xml:space="preserve"> authorized data rate for any of those cases in a slice is exceeded due to the bandwidth demands of the new service information, it is also possible to accept the request based on operator policies. In this case the derived PCC rule(s) belonging to the authorized GBR service data flows can include a different MBR and/or have a different charging than the one applicable if the data rate is not exceeded as specified in 3GPP TS 29.512 [8].</w:t>
      </w:r>
    </w:p>
    <w:p w:rsidR="00FD0136" w:rsidRDefault="00FD0136">
      <w:pPr>
        <w:rPr>
          <w:lang w:eastAsia="zh-CN"/>
        </w:rPr>
      </w:pPr>
      <w:r>
        <w:rPr>
          <w:lang w:eastAsia="zh-CN"/>
        </w:rPr>
        <w:t xml:space="preserve">The PCF may additionally provide the acceptable bandwidth within the attribute </w:t>
      </w:r>
      <w:r>
        <w:rPr>
          <w:rStyle w:val="B1Char"/>
        </w:rPr>
        <w:t>"acceptableServInfo" included in the "ExtendedProblemDetails" data structure returned in the rejection response message.</w:t>
      </w:r>
    </w:p>
    <w:p w:rsidR="009F3C4A" w:rsidRDefault="009F3C4A" w:rsidP="009F3C4A">
      <w:r>
        <w:t xml:space="preserve">If the </w:t>
      </w:r>
      <w:r>
        <w:rPr>
          <w:rStyle w:val="B1Char"/>
        </w:rPr>
        <w:t xml:space="preserve">"SignalingPathValidation" </w:t>
      </w:r>
      <w:r>
        <w:t xml:space="preserve">feature is supported, and the </w:t>
      </w:r>
      <w:r w:rsidRPr="00B177D4">
        <w:t>"</w:t>
      </w:r>
      <w:r>
        <w:t>User-Agent</w:t>
      </w:r>
      <w:r w:rsidRPr="00B177D4">
        <w:t>"</w:t>
      </w:r>
      <w:r>
        <w:t xml:space="preserve"> HTTP header field indicates that the NF type of the NF that originated the request is </w:t>
      </w:r>
      <w:r w:rsidRPr="00B177D4">
        <w:t>"</w:t>
      </w:r>
      <w:r>
        <w:t>NEF</w:t>
      </w:r>
      <w:r w:rsidRPr="00B177D4">
        <w:t>"</w:t>
      </w:r>
      <w:r>
        <w:t xml:space="preserve"> or </w:t>
      </w:r>
      <w:r w:rsidRPr="00B177D4">
        <w:t>"</w:t>
      </w:r>
      <w:r>
        <w:t>AF</w:t>
      </w:r>
      <w:r w:rsidRPr="00B177D4">
        <w:t xml:space="preserve">", and the PCF detects that the TSCTSF is the NF type required for the request (e.g., the PCF triggered a notification about TSC user plane node information towards the TSCTSF as </w:t>
      </w:r>
      <w:r>
        <w:rPr>
          <w:rStyle w:val="B1Char"/>
        </w:rPr>
        <w:t>described in clause</w:t>
      </w:r>
      <w:r>
        <w:rPr>
          <w:lang w:eastAsia="zh-CN"/>
        </w:rPr>
        <w:t> 4.2.15.16)</w:t>
      </w:r>
      <w:r>
        <w:t xml:space="preserve">, the </w:t>
      </w:r>
      <w:r>
        <w:rPr>
          <w:rFonts w:hint="eastAsia"/>
          <w:noProof/>
          <w:lang w:eastAsia="zh-CN"/>
        </w:rPr>
        <w:t>PCF</w:t>
      </w:r>
      <w:r>
        <w:rPr>
          <w:noProof/>
          <w:lang w:eastAsia="zh-CN"/>
        </w:rPr>
        <w:t xml:space="preserve"> shall</w:t>
      </w:r>
      <w:r>
        <w:rPr>
          <w:rFonts w:hint="eastAsia"/>
          <w:noProof/>
          <w:lang w:eastAsia="zh-CN"/>
        </w:rPr>
        <w:t xml:space="preserve"> </w:t>
      </w:r>
      <w:r>
        <w:rPr>
          <w:noProof/>
          <w:lang w:eastAsia="zh-CN"/>
        </w:rPr>
        <w:t xml:space="preserve">reject the request with </w:t>
      </w:r>
      <w:r>
        <w:t xml:space="preserve">an HTTP </w:t>
      </w:r>
      <w:r>
        <w:rPr>
          <w:rStyle w:val="B1Char"/>
        </w:rPr>
        <w:t xml:space="preserve">"403 Forbidden" </w:t>
      </w:r>
      <w:r>
        <w:t xml:space="preserve">response including the </w:t>
      </w:r>
      <w:r>
        <w:rPr>
          <w:rStyle w:val="B1Char"/>
        </w:rPr>
        <w:t>"cause" attribute set to "</w:t>
      </w:r>
      <w:r>
        <w:rPr>
          <w:noProof/>
          <w:lang w:eastAsia="zh-CN"/>
        </w:rPr>
        <w:t>INVALID</w:t>
      </w:r>
      <w:r>
        <w:t xml:space="preserve">_SIGNALING_PATH". </w:t>
      </w:r>
      <w:r>
        <w:rPr>
          <w:lang w:eastAsia="zh-CN"/>
        </w:rPr>
        <w:t xml:space="preserve">When the NEF/AF receives this error from the PCF, the NEF/AF selects the TSCTSF for this request, as specified in </w:t>
      </w:r>
      <w:r>
        <w:t>3GPP TS 29.522 [54].</w:t>
      </w:r>
    </w:p>
    <w:p w:rsidR="00FD0136" w:rsidRDefault="00FD0136">
      <w:r>
        <w:t xml:space="preserve">To allow the PCF and SMF/UPF to perform PCC rule authorization and QoS flow binding for the described service data flows, the </w:t>
      </w:r>
      <w:r>
        <w:rPr>
          <w:noProof/>
        </w:rPr>
        <w:t>NF service consumer</w:t>
      </w:r>
      <w:r>
        <w:t xml:space="preserve"> shall supply:</w:t>
      </w:r>
    </w:p>
    <w:p w:rsidR="00FD0136" w:rsidRDefault="00FD0136">
      <w:pPr>
        <w:pStyle w:val="B10"/>
      </w:pPr>
      <w:r>
        <w:t>-</w:t>
      </w:r>
      <w:r>
        <w:tab/>
        <w:t>for IP type PDU session, both source and destination IP addresses and port numbers in the "fDescs" attribute within the "medSubComps" attribute, if such information is available; and</w:t>
      </w:r>
    </w:p>
    <w:p w:rsidR="00FD0136" w:rsidRDefault="00FD0136">
      <w:pPr>
        <w:pStyle w:val="B10"/>
      </w:pPr>
      <w:r>
        <w:t>-</w:t>
      </w:r>
      <w:r>
        <w:tab/>
        <w:t>for Ethernet type PDU session, the Ethernet Packet filters in the "ethfDescs" attribute within the "medSubComps" attribute, if such information is available.</w:t>
      </w:r>
    </w:p>
    <w:p w:rsidR="008C5E5D" w:rsidRDefault="00FD0136" w:rsidP="008C5E5D">
      <w:r>
        <w:t xml:space="preserve">The </w:t>
      </w:r>
      <w:r>
        <w:rPr>
          <w:noProof/>
        </w:rPr>
        <w:t>NF service consumer</w:t>
      </w:r>
      <w:r>
        <w:t xml:space="preserve"> may specify the ToS traffic class </w:t>
      </w:r>
      <w:r w:rsidR="008C5E5D">
        <w:t xml:space="preserve">(i.e. ToS (IPv4) or TC (IPv6) value) </w:t>
      </w:r>
      <w:r>
        <w:t>within the "tosTrCl" attribute for the described service data flows together with the "fDescs" attribute.</w:t>
      </w:r>
    </w:p>
    <w:p w:rsidR="00FD0136" w:rsidRDefault="004A515A" w:rsidP="008C5E5D">
      <w:pPr>
        <w:pStyle w:val="NO"/>
      </w:pPr>
      <w:r w:rsidRPr="003D4ABF">
        <w:t>NOTE </w:t>
      </w:r>
      <w:r>
        <w:t>8:</w:t>
      </w:r>
      <w:r>
        <w:tab/>
      </w:r>
      <w:r>
        <w:tab/>
      </w:r>
      <w:r w:rsidR="00613702" w:rsidRPr="003D4ABF">
        <w:t>:</w:t>
      </w:r>
      <w:r w:rsidR="008C5E5D" w:rsidRPr="003D4ABF">
        <w:tab/>
      </w:r>
      <w:r w:rsidR="008C5E5D">
        <w:t>A ToS/TC value can</w:t>
      </w:r>
      <w:r w:rsidR="008C5E5D" w:rsidRPr="00F900A6">
        <w:t xml:space="preserve"> be useful when another packet filter attribute is needed to differentiate between </w:t>
      </w:r>
      <w:r w:rsidR="008C5E5D">
        <w:t xml:space="preserve">packet </w:t>
      </w:r>
      <w:r w:rsidR="008C5E5D" w:rsidRPr="00F900A6">
        <w:t xml:space="preserve">flows. For example, </w:t>
      </w:r>
      <w:r w:rsidR="008C5E5D">
        <w:t xml:space="preserve">packet </w:t>
      </w:r>
      <w:r w:rsidR="008C5E5D" w:rsidRPr="00F900A6">
        <w:t xml:space="preserve">flows encapsulated and encrypted by a tunnelling protocol </w:t>
      </w:r>
      <w:r w:rsidR="008C5E5D">
        <w:t>can</w:t>
      </w:r>
      <w:r w:rsidR="008C5E5D" w:rsidRPr="00F900A6">
        <w:t xml:space="preserve"> be differentiated by the </w:t>
      </w:r>
      <w:r w:rsidR="008C5E5D">
        <w:t xml:space="preserve">ToS/TC </w:t>
      </w:r>
      <w:r w:rsidR="008C5E5D" w:rsidRPr="00F900A6">
        <w:t>value of the outer header</w:t>
      </w:r>
      <w:r w:rsidR="008C5E5D">
        <w:t xml:space="preserve"> if appropriately set by the application</w:t>
      </w:r>
      <w:r w:rsidR="008C5E5D" w:rsidRPr="00F900A6">
        <w:t>.</w:t>
      </w:r>
      <w:r w:rsidR="008C5E5D">
        <w:t xml:space="preserve"> To use ToS/TC for service data flow detection, n</w:t>
      </w:r>
      <w:r w:rsidR="008C5E5D" w:rsidRPr="00034E54">
        <w:t xml:space="preserve">etwork configuration </w:t>
      </w:r>
      <w:r w:rsidR="008C5E5D">
        <w:t>needs to ensure there is no ToS/TC</w:t>
      </w:r>
      <w:r w:rsidR="008C5E5D" w:rsidRPr="0097110C">
        <w:t xml:space="preserve"> re-marking applied </w:t>
      </w:r>
      <w:r w:rsidR="008C5E5D">
        <w:t xml:space="preserve">along the path </w:t>
      </w:r>
      <w:r w:rsidR="008C5E5D" w:rsidRPr="0097110C">
        <w:t xml:space="preserve">from the application to the </w:t>
      </w:r>
      <w:r w:rsidR="008C5E5D">
        <w:t xml:space="preserve">PSA UPF and </w:t>
      </w:r>
      <w:r w:rsidR="008C5E5D" w:rsidRPr="00034E54">
        <w:t>the specific T</w:t>
      </w:r>
      <w:r w:rsidR="008C5E5D">
        <w:t>o</w:t>
      </w:r>
      <w:r w:rsidR="008C5E5D" w:rsidRPr="00034E54">
        <w:t>S</w:t>
      </w:r>
      <w:r w:rsidR="008C5E5D">
        <w:t>/</w:t>
      </w:r>
      <w:r w:rsidR="008C5E5D" w:rsidRPr="00034E54">
        <w:t>TC value</w:t>
      </w:r>
      <w:r w:rsidR="008C5E5D">
        <w:t>s</w:t>
      </w:r>
      <w:r w:rsidR="008C5E5D" w:rsidRPr="00034E54">
        <w:t xml:space="preserve"> </w:t>
      </w:r>
      <w:r w:rsidR="008C5E5D">
        <w:t>are</w:t>
      </w:r>
      <w:r w:rsidR="008C5E5D" w:rsidRPr="00034E54">
        <w:t xml:space="preserve"> managed </w:t>
      </w:r>
      <w:r w:rsidR="008C5E5D">
        <w:t>properly</w:t>
      </w:r>
      <w:r w:rsidR="008C5E5D" w:rsidRPr="00034E54">
        <w:t xml:space="preserve"> to avoid </w:t>
      </w:r>
      <w:r w:rsidR="008C5E5D">
        <w:t>potential collision with other usage (e.g., paging policy differentiation)</w:t>
      </w:r>
      <w:r w:rsidR="008C5E5D" w:rsidRPr="003D4ABF">
        <w:t>.</w:t>
      </w:r>
    </w:p>
    <w:p w:rsidR="00FD0136" w:rsidRDefault="00FD0136">
      <w:pPr>
        <w:tabs>
          <w:tab w:val="left" w:pos="6237"/>
        </w:tabs>
      </w:pPr>
      <w:r>
        <w:t xml:space="preserve">The </w:t>
      </w:r>
      <w:r>
        <w:rPr>
          <w:noProof/>
        </w:rPr>
        <w:t>NF service consumer</w:t>
      </w:r>
      <w:r>
        <w:t xml:space="preserve"> may include the "resPrio" attribute at the "AppSessionContextReqData"</w:t>
      </w:r>
      <w:r>
        <w:rPr>
          <w:lang w:eastAsia="zh-CN"/>
        </w:rPr>
        <w:t xml:space="preserve"> data type level </w:t>
      </w:r>
      <w:r>
        <w:t xml:space="preserve">to assign a priority to the AF Session as well as include the "resPrio" attribute at the </w:t>
      </w:r>
      <w:r>
        <w:rPr>
          <w:rStyle w:val="B1Char"/>
        </w:rPr>
        <w:t>"MediaComponent"</w:t>
      </w:r>
      <w:r>
        <w:rPr>
          <w:lang w:eastAsia="zh-CN"/>
        </w:rPr>
        <w:t xml:space="preserve"> data type </w:t>
      </w:r>
      <w:r>
        <w:t>level to assign a priority to the service data flow. The presence of the "resPrio" attribute in both levels does not constitute a conflict as they each represent different types of priority. The reservation priority at the "AppSessionContextReqData"</w:t>
      </w:r>
      <w:r>
        <w:rPr>
          <w:lang w:eastAsia="zh-CN"/>
        </w:rPr>
        <w:t xml:space="preserve"> data type level </w:t>
      </w:r>
      <w:r>
        <w:t xml:space="preserve">provides the relative priority for an AF session while the reservation priority at the </w:t>
      </w:r>
      <w:r>
        <w:rPr>
          <w:rStyle w:val="B1Char"/>
        </w:rPr>
        <w:t>"MediaComponent"</w:t>
      </w:r>
      <w:r>
        <w:rPr>
          <w:lang w:eastAsia="zh-CN"/>
        </w:rPr>
        <w:t xml:space="preserve"> data type </w:t>
      </w:r>
      <w:r>
        <w:t>level provides the relative priority for a service data flow within a session. If the "resPrio" attribute is not specified, the requested priority is PRIO_1.</w:t>
      </w:r>
    </w:p>
    <w:p w:rsidR="00FD0136" w:rsidRDefault="00FD0136">
      <w:r>
        <w:t xml:space="preserve">The PCF shall check whether the received service information requires PCC rules to be created and provisioned </w:t>
      </w:r>
      <w:r>
        <w:rPr>
          <w:lang w:eastAsia="zh-CN"/>
        </w:rPr>
        <w:t>as specified in 3GPP TS 29.513 [7]</w:t>
      </w:r>
      <w:r>
        <w:t>. Provisioning of PCC rules to the SMF shall be carried out as specified at 3GPP TS 29.512 [8].</w:t>
      </w:r>
    </w:p>
    <w:p w:rsidR="00FD0136" w:rsidRDefault="00FD0136">
      <w:pPr>
        <w:rPr>
          <w:lang w:eastAsia="zh-CN"/>
        </w:rPr>
      </w:pPr>
      <w:r>
        <w:t xml:space="preserve">Based on the received subscription information from the </w:t>
      </w:r>
      <w:r>
        <w:rPr>
          <w:noProof/>
        </w:rPr>
        <w:t>NF service consumer</w:t>
      </w:r>
      <w:r>
        <w:t xml:space="preserve">, the PCF may </w:t>
      </w:r>
      <w:r>
        <w:rPr>
          <w:lang w:eastAsia="zh-CN"/>
        </w:rPr>
        <w:t>create a subscription</w:t>
      </w:r>
      <w:r>
        <w:t xml:space="preserve"> </w:t>
      </w:r>
      <w:r>
        <w:rPr>
          <w:lang w:eastAsia="zh-CN"/>
        </w:rPr>
        <w:t xml:space="preserve">to </w:t>
      </w:r>
      <w:r>
        <w:t xml:space="preserve">event notifications </w:t>
      </w:r>
      <w:r>
        <w:rPr>
          <w:lang w:eastAsia="zh-CN"/>
        </w:rPr>
        <w:t xml:space="preserve">for a related PDU session </w:t>
      </w:r>
      <w:r>
        <w:t>from the SMF, as described in 3GPP TS 29.512 [8].</w:t>
      </w:r>
    </w:p>
    <w:p w:rsidR="00FD0136" w:rsidRDefault="00FD0136">
      <w:r>
        <w:t xml:space="preserve">If the PCF created an </w:t>
      </w:r>
      <w:r>
        <w:rPr>
          <w:rFonts w:ascii="Calibri" w:hAnsi="Calibri"/>
        </w:rPr>
        <w:t>"</w:t>
      </w:r>
      <w:r>
        <w:t>Individual Application Session Context</w:t>
      </w:r>
      <w:r>
        <w:rPr>
          <w:rFonts w:ascii="Calibri" w:hAnsi="Calibri"/>
        </w:rPr>
        <w:t>"</w:t>
      </w:r>
      <w:r>
        <w:t xml:space="preserve"> resource, the PCF shall send to the </w:t>
      </w:r>
      <w:r>
        <w:rPr>
          <w:noProof/>
        </w:rPr>
        <w:t>NF service consumer</w:t>
      </w:r>
      <w:r>
        <w:t xml:space="preserve"> a "201 Created" response to the HTTP POST request, as shown in figure 4.2.2.2-1, step 2. The PCF shall include in the "201 Created" response:</w:t>
      </w:r>
    </w:p>
    <w:p w:rsidR="00FD0136" w:rsidRDefault="00FD0136">
      <w:pPr>
        <w:pStyle w:val="B10"/>
      </w:pPr>
      <w:r>
        <w:t>-</w:t>
      </w:r>
      <w:r>
        <w:tab/>
        <w:t>a Location header field; and</w:t>
      </w:r>
    </w:p>
    <w:p w:rsidR="00FD0136" w:rsidRDefault="00FD0136">
      <w:pPr>
        <w:pStyle w:val="B10"/>
      </w:pPr>
      <w:r>
        <w:t>-</w:t>
      </w:r>
      <w:r>
        <w:tab/>
        <w:t xml:space="preserve">an </w:t>
      </w:r>
      <w:r>
        <w:rPr>
          <w:rFonts w:ascii="Calibri" w:hAnsi="Calibri"/>
        </w:rPr>
        <w:t>"</w:t>
      </w:r>
      <w:r>
        <w:t>AppSessionContext</w:t>
      </w:r>
      <w:r>
        <w:rPr>
          <w:rFonts w:ascii="Calibri" w:hAnsi="Calibri"/>
        </w:rPr>
        <w:t>"</w:t>
      </w:r>
      <w:r>
        <w:t xml:space="preserve"> data type in </w:t>
      </w:r>
      <w:r w:rsidR="006D3965">
        <w:t>the content</w:t>
      </w:r>
      <w:r>
        <w:t>.</w:t>
      </w:r>
    </w:p>
    <w:p w:rsidR="00FD0136" w:rsidRDefault="00FD0136">
      <w:r>
        <w:t>The Location header field shall contain the URI of the created individual application session context resource i.e. "{apiRoot}/npcf-policyauthorization/v1/app-sessions/{appSessionId}".</w:t>
      </w:r>
    </w:p>
    <w:p w:rsidR="00FD0136" w:rsidRDefault="00FD0136">
      <w:r>
        <w:t xml:space="preserve">When </w:t>
      </w:r>
      <w:r>
        <w:rPr>
          <w:rFonts w:ascii="Calibri" w:hAnsi="Calibri"/>
        </w:rPr>
        <w:t>"</w:t>
      </w:r>
      <w:r>
        <w:t>Events Subscription</w:t>
      </w:r>
      <w:r>
        <w:rPr>
          <w:rFonts w:ascii="Calibri" w:hAnsi="Calibri"/>
        </w:rPr>
        <w:t xml:space="preserve">" </w:t>
      </w:r>
      <w:r>
        <w:t xml:space="preserve">sub-resource is created in this procedure, the </w:t>
      </w:r>
      <w:r>
        <w:rPr>
          <w:noProof/>
        </w:rPr>
        <w:t>NF service consumer</w:t>
      </w:r>
      <w:r>
        <w:t xml:space="preserve"> shall build the sub-resource URI by adding the path segment "/events-subscription" at the end of the URI path received in the Location header field.</w:t>
      </w:r>
    </w:p>
    <w:p w:rsidR="00FD0136" w:rsidRDefault="00FD0136">
      <w:r>
        <w:t xml:space="preserve">The </w:t>
      </w:r>
      <w:r>
        <w:rPr>
          <w:rFonts w:ascii="Calibri" w:hAnsi="Calibri"/>
        </w:rPr>
        <w:t>"</w:t>
      </w:r>
      <w:r>
        <w:t>AppSessionContext</w:t>
      </w:r>
      <w:r>
        <w:rPr>
          <w:rFonts w:ascii="Calibri" w:hAnsi="Calibri"/>
        </w:rPr>
        <w:t>"</w:t>
      </w:r>
      <w:r>
        <w:t xml:space="preserve"> data type </w:t>
      </w:r>
      <w:r w:rsidR="0065778B">
        <w:t xml:space="preserve">the content </w:t>
      </w:r>
      <w:r>
        <w:t xml:space="preserve">shall contain the representation of the created </w:t>
      </w:r>
      <w:r>
        <w:rPr>
          <w:rFonts w:ascii="Calibri" w:hAnsi="Calibri"/>
        </w:rPr>
        <w:t>"</w:t>
      </w:r>
      <w:r>
        <w:t>Individual Application Session Context</w:t>
      </w:r>
      <w:r>
        <w:rPr>
          <w:rFonts w:ascii="Calibri" w:hAnsi="Calibri"/>
        </w:rPr>
        <w:t>"</w:t>
      </w:r>
      <w:r>
        <w:t xml:space="preserve"> resource and may include the </w:t>
      </w:r>
      <w:r>
        <w:rPr>
          <w:rFonts w:ascii="Calibri" w:hAnsi="Calibri"/>
        </w:rPr>
        <w:t>"</w:t>
      </w:r>
      <w:r>
        <w:t>Events Subscription</w:t>
      </w:r>
      <w:r>
        <w:rPr>
          <w:rFonts w:ascii="Calibri" w:hAnsi="Calibri"/>
        </w:rPr>
        <w:t xml:space="preserve">" </w:t>
      </w:r>
      <w:r>
        <w:t>sub-resource.</w:t>
      </w:r>
    </w:p>
    <w:p w:rsidR="00FD0136" w:rsidRDefault="00FD0136">
      <w:pPr>
        <w:rPr>
          <w:lang w:eastAsia="de-DE"/>
        </w:rPr>
      </w:pPr>
      <w:r>
        <w:rPr>
          <w:lang w:eastAsia="de-DE"/>
        </w:rPr>
        <w:t xml:space="preserve">The PCF shall include in the </w:t>
      </w:r>
      <w:r>
        <w:rPr>
          <w:rFonts w:ascii="Calibri" w:hAnsi="Calibri"/>
        </w:rPr>
        <w:t>"</w:t>
      </w:r>
      <w:r>
        <w:t>evsNotif</w:t>
      </w:r>
      <w:r>
        <w:rPr>
          <w:rFonts w:ascii="Calibri" w:hAnsi="Calibri"/>
        </w:rPr>
        <w:t xml:space="preserve">" </w:t>
      </w:r>
      <w:r>
        <w:rPr>
          <w:lang w:eastAsia="de-DE"/>
        </w:rPr>
        <w:t>attribute:</w:t>
      </w:r>
    </w:p>
    <w:p w:rsidR="00FD0136" w:rsidRDefault="00FD0136">
      <w:pPr>
        <w:pStyle w:val="B10"/>
      </w:pPr>
      <w:r>
        <w:t>-</w:t>
      </w:r>
      <w:r>
        <w:tab/>
        <w:t xml:space="preserve">if the </w:t>
      </w:r>
      <w:r>
        <w:rPr>
          <w:noProof/>
        </w:rPr>
        <w:t>NF service consumer</w:t>
      </w:r>
      <w:r>
        <w:t xml:space="preserve"> subscribed to the event "PLMN_CHG" in the HTTP POST request, the "event" attribute set to "PLMN_CHG" and the "plmnId" attribute including the PLMN </w:t>
      </w:r>
      <w:r w:rsidR="00B32E1B">
        <w:t>I</w:t>
      </w:r>
      <w:r>
        <w:t>dentifier</w:t>
      </w:r>
      <w:r>
        <w:rPr>
          <w:lang w:eastAsia="zh-CN"/>
        </w:rPr>
        <w:t xml:space="preserve"> </w:t>
      </w:r>
      <w:r w:rsidR="00B32E1B">
        <w:rPr>
          <w:rFonts w:cs="Arial"/>
          <w:szCs w:val="18"/>
        </w:rPr>
        <w:t xml:space="preserve">or </w:t>
      </w:r>
      <w:r w:rsidR="00B32E1B">
        <w:rPr>
          <w:lang w:eastAsia="zh-CN"/>
        </w:rPr>
        <w:t xml:space="preserve">the </w:t>
      </w:r>
      <w:r w:rsidR="00B32E1B">
        <w:rPr>
          <w:noProof/>
          <w:lang w:eastAsia="zh-CN"/>
        </w:rPr>
        <w:t xml:space="preserve">SNPN </w:t>
      </w:r>
      <w:r w:rsidR="00B32E1B">
        <w:rPr>
          <w:rFonts w:cs="Arial"/>
          <w:szCs w:val="18"/>
        </w:rPr>
        <w:t>Identifier</w:t>
      </w:r>
      <w:r>
        <w:t xml:space="preserve"> if the PCF has previously requested to be updated with this information in the SMF;</w:t>
      </w:r>
    </w:p>
    <w:p w:rsidR="00613702" w:rsidRDefault="004A515A" w:rsidP="00613702">
      <w:pPr>
        <w:pStyle w:val="NO"/>
      </w:pPr>
      <w:r w:rsidRPr="00B07AF9">
        <w:rPr>
          <w:rFonts w:eastAsia="Batang"/>
        </w:rPr>
        <w:t>NOTE</w:t>
      </w:r>
      <w:r>
        <w:rPr>
          <w:rFonts w:eastAsia="Batang"/>
        </w:rPr>
        <w:t> 9</w:t>
      </w:r>
      <w:r w:rsidRPr="00B07AF9">
        <w:rPr>
          <w:rFonts w:eastAsia="Batang"/>
        </w:rPr>
        <w:t>:</w:t>
      </w:r>
      <w:r w:rsidR="00613702">
        <w:rPr>
          <w:rFonts w:eastAsia="Batang"/>
        </w:rPr>
        <w:tab/>
      </w:r>
      <w:r w:rsidR="00613702" w:rsidRPr="00B07AF9">
        <w:t xml:space="preserve">The SNPN </w:t>
      </w:r>
      <w:r w:rsidR="00613702">
        <w:t>I</w:t>
      </w:r>
      <w:r w:rsidR="00613702" w:rsidRPr="00B07AF9">
        <w:t xml:space="preserve">dentifier </w:t>
      </w:r>
      <w:r w:rsidR="00613702">
        <w:t xml:space="preserve">consists </w:t>
      </w:r>
      <w:r w:rsidR="00613702" w:rsidRPr="00B07AF9">
        <w:t xml:space="preserve">of the PLMN </w:t>
      </w:r>
      <w:r w:rsidR="00613702">
        <w:t>I</w:t>
      </w:r>
      <w:r w:rsidR="00613702" w:rsidRPr="00B07AF9">
        <w:t>dentifier and the NID.</w:t>
      </w:r>
    </w:p>
    <w:p w:rsidR="00613702" w:rsidRPr="003107D3" w:rsidRDefault="004A515A" w:rsidP="00613702">
      <w:pPr>
        <w:pStyle w:val="NO"/>
      </w:pPr>
      <w:r w:rsidRPr="003107D3">
        <w:t>NOTE</w:t>
      </w:r>
      <w:r w:rsidRPr="003107D3">
        <w:rPr>
          <w:lang w:val="en-US"/>
        </w:rPr>
        <w:t> </w:t>
      </w:r>
      <w:r>
        <w:rPr>
          <w:lang w:val="en-US"/>
        </w:rPr>
        <w:t>10</w:t>
      </w:r>
      <w:r w:rsidRPr="003107D3">
        <w:t>:</w:t>
      </w:r>
      <w:r w:rsidR="00613702" w:rsidRPr="003107D3">
        <w:tab/>
      </w:r>
      <w:r w:rsidR="00613702">
        <w:t>Handover between non-equivalent SNPNs, and between SNPN and PLMN is not supported. When the UE is operating in SNPN access mode, the trigger reports changes of equivalent SNPNs.</w:t>
      </w:r>
    </w:p>
    <w:p w:rsidR="00FD0136" w:rsidRDefault="00FD0136">
      <w:pPr>
        <w:pStyle w:val="B10"/>
      </w:pPr>
      <w:r>
        <w:t>-</w:t>
      </w:r>
      <w:r>
        <w:tab/>
        <w:t xml:space="preserve">if the </w:t>
      </w:r>
      <w:r>
        <w:rPr>
          <w:noProof/>
        </w:rPr>
        <w:t>NF service consumer</w:t>
      </w:r>
      <w:r>
        <w:t xml:space="preserve"> subscribed to the event "ACCESS_TYPE_CHANGE" in the HTTP POST request, the "event" attribute set to "ACCESS_TYPE_CHANGE" and:</w:t>
      </w:r>
    </w:p>
    <w:p w:rsidR="00FD0136" w:rsidRDefault="00FD0136" w:rsidP="002C653B">
      <w:pPr>
        <w:pStyle w:val="B2"/>
      </w:pPr>
      <w:r>
        <w:t>i.</w:t>
      </w:r>
      <w:r>
        <w:tab/>
        <w:t>the "accessType" attribute including the access type, and the "ratType" attribute including the RAT type when applicable for the notified access type; and</w:t>
      </w:r>
    </w:p>
    <w:p w:rsidR="00FD0136" w:rsidRDefault="00FD0136" w:rsidP="002C653B">
      <w:pPr>
        <w:pStyle w:val="B2"/>
      </w:pPr>
      <w:r>
        <w:t>ii.</w:t>
      </w:r>
      <w:r>
        <w:tab/>
        <w:t xml:space="preserve">if the "ATSSS" feature is supported, the "addAccessInfo" attribute with the additional access type information if available, where the access type is encoded in the "accessType" attribute, and the RAT type is encoded in the "ratType" attribute when applicable for the notified access type; and </w:t>
      </w:r>
    </w:p>
    <w:p w:rsidR="00FD0136" w:rsidRDefault="004A515A">
      <w:pPr>
        <w:pStyle w:val="NO"/>
      </w:pPr>
      <w:r>
        <w:t>NOTE</w:t>
      </w:r>
      <w:r>
        <w:rPr>
          <w:lang w:eastAsia="zh-CN"/>
        </w:rPr>
        <w:t> 11</w:t>
      </w:r>
      <w:r>
        <w:t>:</w:t>
      </w:r>
      <w:r w:rsidR="00FD0136">
        <w:tab/>
        <w:t xml:space="preserve">For a MA PDU session, if the "ATSSS" feature is not supported by the </w:t>
      </w:r>
      <w:r w:rsidR="00FD0136">
        <w:rPr>
          <w:noProof/>
        </w:rPr>
        <w:t>NF service consumer</w:t>
      </w:r>
      <w:r w:rsidR="00FD0136">
        <w:t xml:space="preserve"> the PCF includes the "accessType" attribute and the "ratType" attribute with a currently active combination of access type and RAT type (if applicable for the notifed access type). When both 3GPP and non-3GPP accesses are available, the PCF includes the information corresponding to the 3GPP access.</w:t>
      </w:r>
    </w:p>
    <w:p w:rsidR="00FD0136" w:rsidRDefault="00FD0136" w:rsidP="002C653B">
      <w:pPr>
        <w:pStyle w:val="B2"/>
      </w:pPr>
      <w:r>
        <w:t>iii.</w:t>
      </w:r>
      <w:r>
        <w:tab/>
      </w:r>
      <w:r>
        <w:tab/>
        <w:t>the "anGwAddr" attribute including access network gateway address when available,</w:t>
      </w:r>
    </w:p>
    <w:p w:rsidR="00FD0136" w:rsidRDefault="00FD0136">
      <w:pPr>
        <w:pStyle w:val="B2"/>
      </w:pPr>
      <w:r>
        <w:t>if the PCF has previously requested to be updated with this information in the SMF; and</w:t>
      </w:r>
    </w:p>
    <w:p w:rsidR="00FD0136" w:rsidRDefault="00FD0136">
      <w:pPr>
        <w:pStyle w:val="B10"/>
      </w:pPr>
      <w:r>
        <w:t>-</w:t>
      </w:r>
      <w:r>
        <w:tab/>
        <w:t xml:space="preserve">if the "IMS_SBI" feature is supported and if the </w:t>
      </w:r>
      <w:r>
        <w:rPr>
          <w:noProof/>
        </w:rPr>
        <w:t>NF service consumer</w:t>
      </w:r>
      <w:r>
        <w:t xml:space="preserve"> subscribed to the "CHARGING_CORRELATION" event in the HTTP POST request, the "event" attribute set to "CHARGING_CORRELATION" and may include the "anChargIds" attribute containing the access network charging identifier(s) and the "anChargAddr" attribute containing the access network charging address.</w:t>
      </w:r>
    </w:p>
    <w:p w:rsidR="00FD0136" w:rsidRDefault="00FD0136">
      <w:r>
        <w:t xml:space="preserve">The </w:t>
      </w:r>
      <w:r>
        <w:rPr>
          <w:noProof/>
        </w:rPr>
        <w:t>NF service consumer</w:t>
      </w:r>
      <w:r>
        <w:t xml:space="preserve"> subscription to other specific events using the Npcf_PolicyAuthorization_Create request is described in the related </w:t>
      </w:r>
      <w:r w:rsidR="00596C10">
        <w:t>clause</w:t>
      </w:r>
      <w:r>
        <w:t xml:space="preserve">s. Notification of events when the applicable information is not available in the PCF when receiving the Npcf_PolicyAuthorization_Create request is described in </w:t>
      </w:r>
      <w:r w:rsidR="00596C10">
        <w:t>clause</w:t>
      </w:r>
      <w:r>
        <w:t> 4.2.5.</w:t>
      </w:r>
    </w:p>
    <w:p w:rsidR="00FD0136" w:rsidRDefault="00FD0136">
      <w:r>
        <w:t xml:space="preserve">The acknowledgement towards the </w:t>
      </w:r>
      <w:r>
        <w:rPr>
          <w:noProof/>
        </w:rPr>
        <w:t>NF service consumer</w:t>
      </w:r>
      <w:r>
        <w:t xml:space="preserve"> should take place before or in parallel with any required PCC rule provisioning towards the SMF.</w:t>
      </w:r>
    </w:p>
    <w:p w:rsidR="00FD0136" w:rsidRDefault="004A515A">
      <w:pPr>
        <w:pStyle w:val="NO"/>
      </w:pPr>
      <w:r>
        <w:t>NOTE 12:</w:t>
      </w:r>
      <w:r w:rsidR="00FD0136">
        <w:tab/>
        <w:t xml:space="preserve">The behaviour when the </w:t>
      </w:r>
      <w:r w:rsidR="00FD0136">
        <w:rPr>
          <w:noProof/>
        </w:rPr>
        <w:t>NF service consumer</w:t>
      </w:r>
      <w:r w:rsidR="00FD0136">
        <w:t xml:space="preserve"> does not receive the HTTP response message, or when it arrives after the internal timer waiting for it has expired, or when it arrives with an indication different than a success indication, are outside the scope of this specification and based on operator policy.</w:t>
      </w:r>
    </w:p>
    <w:p w:rsidR="00FD0136" w:rsidRDefault="00FD0136">
      <w:pPr>
        <w:pStyle w:val="Heading4"/>
      </w:pPr>
      <w:bookmarkStart w:id="138" w:name="_Toc28012311"/>
      <w:bookmarkStart w:id="139" w:name="_Toc36038254"/>
      <w:bookmarkStart w:id="140" w:name="_Toc45133519"/>
      <w:bookmarkStart w:id="141" w:name="_Toc51762273"/>
      <w:bookmarkStart w:id="142" w:name="_Toc59016844"/>
      <w:bookmarkStart w:id="143" w:name="_Toc129338741"/>
      <w:bookmarkStart w:id="144" w:name="_Toc153375126"/>
      <w:r>
        <w:t>4.2.2.3</w:t>
      </w:r>
      <w:r>
        <w:tab/>
        <w:t>Gate control</w:t>
      </w:r>
      <w:bookmarkEnd w:id="138"/>
      <w:bookmarkEnd w:id="139"/>
      <w:bookmarkEnd w:id="140"/>
      <w:bookmarkEnd w:id="141"/>
      <w:bookmarkEnd w:id="142"/>
      <w:bookmarkEnd w:id="143"/>
      <w:bookmarkEnd w:id="144"/>
    </w:p>
    <w:p w:rsidR="00FD0136" w:rsidRDefault="00FD0136">
      <w:r>
        <w:t xml:space="preserve">This procedure is used by an </w:t>
      </w:r>
      <w:r>
        <w:rPr>
          <w:noProof/>
        </w:rPr>
        <w:t>NF service consumer</w:t>
      </w:r>
      <w:r>
        <w:t xml:space="preserve"> to instruct the PCF about when the service data flow(s) are to be enabled or disabled for a PDU session.</w:t>
      </w:r>
    </w:p>
    <w:p w:rsidR="00865B02" w:rsidRDefault="00865B02" w:rsidP="00865B02">
      <w:r>
        <w:t>The AF shall include in the HTTP POST request message described in subclause 4.2.2.2 the "fStatus" attribute for the flows to be enabled or disabled within the "medComponents" or "medSubComps" attributes.</w:t>
      </w:r>
    </w:p>
    <w:p w:rsidR="00865B02" w:rsidRDefault="00865B02" w:rsidP="00865B02">
      <w:r>
        <w:t>If a "medSubComps" attribute contains a "flowUsage" attribute with the value "RTCP", then the IP Flows described by that media subcomponent shall be enabled in both directions irrespective of the value of the "fStatus" attribute of the corresponding media component.</w:t>
      </w:r>
    </w:p>
    <w:p w:rsidR="00FD0136" w:rsidRDefault="00FD0136">
      <w:r>
        <w:t>As result of this action, the PCF shall set the appropriate gate status for the corresponding active PCC rule(s).</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4.2.2.2.</w:t>
      </w:r>
    </w:p>
    <w:p w:rsidR="00FD0136" w:rsidRDefault="00FD0136">
      <w:pPr>
        <w:pStyle w:val="Heading4"/>
      </w:pPr>
      <w:bookmarkStart w:id="145" w:name="_Toc28012312"/>
      <w:bookmarkStart w:id="146" w:name="_Toc36038255"/>
      <w:bookmarkStart w:id="147" w:name="_Toc45133520"/>
      <w:bookmarkStart w:id="148" w:name="_Toc51762274"/>
      <w:bookmarkStart w:id="149" w:name="_Toc59016845"/>
      <w:bookmarkStart w:id="150" w:name="_Toc129338742"/>
      <w:bookmarkStart w:id="151" w:name="_Toc153375127"/>
      <w:r>
        <w:t>4.2.2.4</w:t>
      </w:r>
      <w:r>
        <w:tab/>
        <w:t>Initial Background Data Transfer policy indication</w:t>
      </w:r>
      <w:bookmarkEnd w:id="145"/>
      <w:bookmarkEnd w:id="146"/>
      <w:bookmarkEnd w:id="147"/>
      <w:bookmarkEnd w:id="148"/>
      <w:bookmarkEnd w:id="149"/>
      <w:bookmarkEnd w:id="150"/>
      <w:bookmarkEnd w:id="151"/>
    </w:p>
    <w:p w:rsidR="00FD0136" w:rsidRDefault="00FD0136">
      <w:r>
        <w:t xml:space="preserve">This procedure is used by a </w:t>
      </w:r>
      <w:r>
        <w:rPr>
          <w:noProof/>
        </w:rPr>
        <w:t>NF service consumer</w:t>
      </w:r>
      <w:r>
        <w:t xml:space="preserve"> to indicate a transfer policy negotiated for background data transfer using the Npcf_BDTPolicyControl service as described in 3GPP TS 29.554 [14].</w:t>
      </w:r>
    </w:p>
    <w:p w:rsidR="00FD0136" w:rsidRDefault="00FD0136">
      <w:pPr>
        <w:rPr>
          <w:lang w:eastAsia="ja-JP"/>
        </w:rPr>
      </w:pPr>
      <w:r>
        <w:t xml:space="preserve">The </w:t>
      </w:r>
      <w:r>
        <w:rPr>
          <w:noProof/>
        </w:rPr>
        <w:t>NF service consumer</w:t>
      </w:r>
      <w:r>
        <w:t xml:space="preserve"> may include in the HTTP POST request message described in </w:t>
      </w:r>
      <w:r w:rsidR="00596C10">
        <w:t>clause</w:t>
      </w:r>
      <w:r>
        <w:t> 4.2.2.2 a reference identifier related to a transfer policy negotiated for background data transfer in the "bdtRefId" attribute.</w:t>
      </w:r>
    </w:p>
    <w:p w:rsidR="00FD0136" w:rsidRDefault="00FD0136">
      <w:pPr>
        <w:pStyle w:val="NO"/>
      </w:pPr>
      <w:r>
        <w:t>NOTE </w:t>
      </w:r>
      <w:r>
        <w:rPr>
          <w:lang w:eastAsia="zh-CN"/>
        </w:rPr>
        <w:t>1</w:t>
      </w:r>
      <w:r>
        <w:t>:</w:t>
      </w:r>
      <w:r>
        <w:tab/>
      </w:r>
      <w:r>
        <w:rPr>
          <w:lang w:eastAsia="zh-CN"/>
        </w:rPr>
        <w:t xml:space="preserve">The PCF will retrieve the corresponding transfer policy from the UDR based on the reference identifier within the </w:t>
      </w:r>
      <w:r>
        <w:t>"bdtRefId" attribute. In case only one PCF is deployed in the network, transfer policies can be locally stored in the PCF and the interaction with the UDR is not required.</w:t>
      </w:r>
    </w:p>
    <w:p w:rsidR="00FD0136" w:rsidRDefault="00FD0136">
      <w:pPr>
        <w:rPr>
          <w:lang w:eastAsia="ja-JP"/>
        </w:rPr>
      </w:pPr>
      <w:r>
        <w:rPr>
          <w:lang w:eastAsia="ja-JP"/>
        </w:rPr>
        <w:t xml:space="preserve">If the PCF cannot retrieve the transfer policy, the PCF shall set to TP_NOT_KNOWN the </w:t>
      </w:r>
      <w:r>
        <w:t xml:space="preserve">"servAuthInfo" attribute </w:t>
      </w:r>
      <w:r>
        <w:rPr>
          <w:lang w:eastAsia="ja-JP"/>
        </w:rPr>
        <w:t xml:space="preserve">in the HTTP response message to the </w:t>
      </w:r>
      <w:r>
        <w:rPr>
          <w:noProof/>
        </w:rPr>
        <w:t>NF service consumer</w:t>
      </w:r>
      <w:r>
        <w:rPr>
          <w:lang w:eastAsia="ja-JP"/>
        </w:rPr>
        <w:t xml:space="preserve"> to indicate that the transfer policy is unknown.</w:t>
      </w:r>
    </w:p>
    <w:p w:rsidR="00FD0136" w:rsidRDefault="00FD0136">
      <w:r>
        <w:rPr>
          <w:lang w:eastAsia="ja-JP"/>
        </w:rPr>
        <w:t xml:space="preserve">If the time window of the received transfer policy has expired, the PCF shall set to TP_EXPIRED the </w:t>
      </w:r>
      <w:r>
        <w:t xml:space="preserve">"servAuthInfo" attribute </w:t>
      </w:r>
      <w:r>
        <w:rPr>
          <w:lang w:eastAsia="ja-JP"/>
        </w:rPr>
        <w:t xml:space="preserve">in the HTTP response message to indicate to the </w:t>
      </w:r>
      <w:r>
        <w:rPr>
          <w:noProof/>
        </w:rPr>
        <w:t>NF service consumer</w:t>
      </w:r>
      <w:r>
        <w:rPr>
          <w:lang w:eastAsia="ja-JP"/>
        </w:rPr>
        <w:t xml:space="preserve"> </w:t>
      </w:r>
      <w:r>
        <w:t xml:space="preserve">that the transfer policy has expired. Otherwise, if the time window of the received transfer policy has not yet occurred, the PCF shall set to TP_NOT_YET_OCCURRED the "servAuthInfo" attribute in the HTTP response message </w:t>
      </w:r>
      <w:r>
        <w:rPr>
          <w:lang w:eastAsia="ja-JP"/>
        </w:rPr>
        <w:t xml:space="preserve">to the </w:t>
      </w:r>
      <w:r>
        <w:rPr>
          <w:noProof/>
        </w:rPr>
        <w:t>NF service consumer</w:t>
      </w:r>
      <w:r>
        <w:rPr>
          <w:lang w:eastAsia="ja-JP"/>
        </w:rPr>
        <w:t xml:space="preserve"> to indicate </w:t>
      </w:r>
      <w:r>
        <w:t>that the time window of the transfer policy has not yet occurred.</w:t>
      </w:r>
    </w:p>
    <w:p w:rsidR="00FD0136" w:rsidRDefault="00FD0136">
      <w:pPr>
        <w:pStyle w:val="NO"/>
        <w:rPr>
          <w:lang w:eastAsia="zh-CN"/>
        </w:rPr>
      </w:pPr>
      <w:r>
        <w:t>NOTE </w:t>
      </w:r>
      <w:r>
        <w:rPr>
          <w:lang w:eastAsia="zh-CN"/>
        </w:rPr>
        <w:t>2</w:t>
      </w:r>
      <w:r>
        <w:t>:</w:t>
      </w:r>
      <w:r>
        <w:tab/>
      </w:r>
      <w:r>
        <w:rPr>
          <w:lang w:eastAsia="zh-CN"/>
        </w:rPr>
        <w:t>In the case that the PCF cannot retrieve the transfer policy, the transfer policy time window has not yet occurred or the transfer policy expired, the PCF makes the decision without considering the transfer policy.</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4.2.2.2.</w:t>
      </w:r>
    </w:p>
    <w:p w:rsidR="00FD0136" w:rsidRDefault="00FD0136">
      <w:pPr>
        <w:pStyle w:val="Heading4"/>
      </w:pPr>
      <w:bookmarkStart w:id="152" w:name="_Toc28012313"/>
      <w:bookmarkStart w:id="153" w:name="_Toc36038256"/>
      <w:bookmarkStart w:id="154" w:name="_Toc45133521"/>
      <w:bookmarkStart w:id="155" w:name="_Toc51762275"/>
      <w:bookmarkStart w:id="156" w:name="_Toc59016846"/>
      <w:bookmarkStart w:id="157" w:name="_Toc129338743"/>
      <w:bookmarkStart w:id="158" w:name="_Toc153375128"/>
      <w:r>
        <w:t>4.2.2.5</w:t>
      </w:r>
      <w:r>
        <w:tab/>
        <w:t>Initial provisioning of sponsored connectivity information</w:t>
      </w:r>
      <w:bookmarkEnd w:id="152"/>
      <w:bookmarkEnd w:id="153"/>
      <w:bookmarkEnd w:id="154"/>
      <w:bookmarkEnd w:id="155"/>
      <w:bookmarkEnd w:id="156"/>
      <w:bookmarkEnd w:id="157"/>
      <w:bookmarkEnd w:id="158"/>
    </w:p>
    <w:p w:rsidR="00FD0136" w:rsidRDefault="00FD0136">
      <w:r>
        <w:t xml:space="preserve">This procedure is used by a </w:t>
      </w:r>
      <w:r>
        <w:rPr>
          <w:noProof/>
        </w:rPr>
        <w:t>NF service consumer</w:t>
      </w:r>
      <w:r>
        <w:t xml:space="preserve"> to indicate sponsored data connectivity when "SponsoredConnectivity" feature is supported.</w:t>
      </w:r>
    </w:p>
    <w:p w:rsidR="00FD0136" w:rsidRDefault="00FD0136">
      <w:r>
        <w:t xml:space="preserve">The </w:t>
      </w:r>
      <w:r>
        <w:rPr>
          <w:noProof/>
        </w:rPr>
        <w:t>NF service consumer</w:t>
      </w:r>
      <w:r>
        <w:t xml:space="preserve"> shall provide in the "AppSessionContext" data type of the HTTP POST request message described in </w:t>
      </w:r>
      <w:r w:rsidR="00596C10">
        <w:t>clause</w:t>
      </w:r>
      <w:r>
        <w:t xml:space="preserve"> 4.2.2.2 an application service provider identity and a sponsor identity within the "aspId" attribute and "sponId" attribute within the "ascReqData" attribute. Additionally, the </w:t>
      </w:r>
      <w:r>
        <w:rPr>
          <w:noProof/>
        </w:rPr>
        <w:t>NF service consumer</w:t>
      </w:r>
      <w:r>
        <w:t xml:space="preserve"> may provide an indication to the PCF of sponsored data connectivity not enabled by including the "sponStatus" attribute set to "SPONSOR_DISABLED".</w:t>
      </w:r>
    </w:p>
    <w:p w:rsidR="00FD0136" w:rsidRDefault="00FD0136">
      <w:pPr>
        <w:spacing w:before="120"/>
        <w:rPr>
          <w:lang w:eastAsia="zh-CN"/>
        </w:rPr>
      </w:pPr>
      <w:r>
        <w:rPr>
          <w:lang w:eastAsia="zh-CN"/>
        </w:rPr>
        <w:t xml:space="preserve">To support the usage monitoring of </w:t>
      </w:r>
      <w:r>
        <w:t>sponsored data connectivity</w:t>
      </w:r>
      <w:r>
        <w:rPr>
          <w:lang w:eastAsia="zh-CN"/>
        </w:rPr>
        <w:t>,</w:t>
      </w:r>
      <w:r>
        <w:t xml:space="preserve"> the </w:t>
      </w:r>
      <w:r>
        <w:rPr>
          <w:noProof/>
        </w:rPr>
        <w:t>NF service consumer</w:t>
      </w:r>
      <w:r>
        <w:t xml:space="preserve"> </w:t>
      </w:r>
      <w:r>
        <w:rPr>
          <w:lang w:eastAsia="zh-CN"/>
        </w:rPr>
        <w:t xml:space="preserve">may subscribe with the PCF to the notification of usage threshold reached. The </w:t>
      </w:r>
      <w:r>
        <w:rPr>
          <w:noProof/>
        </w:rPr>
        <w:t>NF service consumer</w:t>
      </w:r>
      <w:r>
        <w:rPr>
          <w:lang w:eastAsia="zh-CN"/>
        </w:rPr>
        <w:t xml:space="preserve"> shall include:</w:t>
      </w:r>
    </w:p>
    <w:p w:rsidR="00FD0136" w:rsidRDefault="00FD0136">
      <w:pPr>
        <w:pStyle w:val="B10"/>
      </w:pPr>
      <w:r>
        <w:t>-</w:t>
      </w:r>
      <w:r>
        <w:tab/>
        <w:t>an entry of the "AfEventSubscription" data type in the "events" attribute with the "event" attribute set to "USAGE_REPORT"; and</w:t>
      </w:r>
    </w:p>
    <w:p w:rsidR="00FD0136" w:rsidRDefault="00FD0136">
      <w:pPr>
        <w:pStyle w:val="B10"/>
      </w:pPr>
      <w:r>
        <w:t>-</w:t>
      </w:r>
      <w:r>
        <w:tab/>
        <w:t>the "usgThres" attribute of "UsageThreshold" data type in the "EventsSubscReqData" data type with:</w:t>
      </w:r>
    </w:p>
    <w:p w:rsidR="00FD0136" w:rsidRDefault="00FD0136">
      <w:pPr>
        <w:pStyle w:val="B2"/>
      </w:pPr>
      <w:r>
        <w:t>a)</w:t>
      </w:r>
      <w:r>
        <w:tab/>
        <w:t>the total volume in the "totalVolume" attribute; or</w:t>
      </w:r>
    </w:p>
    <w:p w:rsidR="00FD0136" w:rsidRDefault="00FD0136">
      <w:pPr>
        <w:pStyle w:val="B2"/>
      </w:pPr>
      <w:r>
        <w:t>b)</w:t>
      </w:r>
      <w:r>
        <w:tab/>
        <w:t>the uplink volume only in the "uplinkVolume" attribute; or</w:t>
      </w:r>
    </w:p>
    <w:p w:rsidR="00FD0136" w:rsidRDefault="00FD0136">
      <w:pPr>
        <w:pStyle w:val="B2"/>
      </w:pPr>
      <w:r>
        <w:t>c)</w:t>
      </w:r>
      <w:r>
        <w:tab/>
        <w:t>the downlink volume only in the "downlinkVolume"; and/or</w:t>
      </w:r>
    </w:p>
    <w:p w:rsidR="00FD0136" w:rsidRDefault="00FD0136">
      <w:pPr>
        <w:pStyle w:val="B2"/>
      </w:pPr>
      <w:r>
        <w:t>d)</w:t>
      </w:r>
      <w:r>
        <w:tab/>
        <w:t>the time in the "duration" attribute.</w:t>
      </w:r>
    </w:p>
    <w:p w:rsidR="00FD0136" w:rsidRDefault="00FD0136">
      <w:pPr>
        <w:pStyle w:val="NO"/>
      </w:pPr>
      <w:r>
        <w:t>NOTE </w:t>
      </w:r>
      <w:r>
        <w:rPr>
          <w:lang w:eastAsia="ko-KR"/>
        </w:rPr>
        <w:t>1</w:t>
      </w:r>
      <w:r>
        <w:t>:</w:t>
      </w:r>
      <w:r>
        <w:rPr>
          <w:lang w:eastAsia="ko-KR"/>
        </w:rPr>
        <w:tab/>
      </w:r>
      <w:r>
        <w:t xml:space="preserve">If the </w:t>
      </w:r>
      <w:r>
        <w:rPr>
          <w:noProof/>
        </w:rPr>
        <w:t>NF service consumer</w:t>
      </w:r>
      <w:r>
        <w:t xml:space="preserve"> is in the user plane, the AF can handle the usage monitoring and therefore it is not required to provide a usage threshold to the PCF as part of the sponsored connectivity functionality.</w:t>
      </w:r>
    </w:p>
    <w:p w:rsidR="00FD0136" w:rsidRDefault="00FD0136">
      <w:pPr>
        <w:rPr>
          <w:lang w:eastAsia="zh-CN"/>
        </w:rPr>
      </w:pPr>
      <w:r>
        <w:t xml:space="preserve">When the </w:t>
      </w:r>
      <w:r>
        <w:rPr>
          <w:noProof/>
        </w:rPr>
        <w:t>NF service consumer</w:t>
      </w:r>
      <w:r>
        <w:t xml:space="preserve"> indicated to enable sponsored data connectivity, and the UE is roaming in a VPLMN, the following procedures apply:</w:t>
      </w:r>
    </w:p>
    <w:p w:rsidR="00FD0136" w:rsidRDefault="00FD0136">
      <w:pPr>
        <w:pStyle w:val="B10"/>
      </w:pPr>
      <w:r>
        <w:t>-</w:t>
      </w:r>
      <w:r>
        <w:tab/>
        <w:t xml:space="preserve">If the </w:t>
      </w:r>
      <w:r>
        <w:rPr>
          <w:noProof/>
        </w:rPr>
        <w:t>NF service consumer</w:t>
      </w:r>
      <w:r>
        <w:t xml:space="preserve"> is located in the HPLMN, for home routed roaming case and when the operator policies do not allow accessing the sponsored data connectivity with this roaming case, the H-PCF shall reject the service request and shall include in the HTTP </w:t>
      </w:r>
      <w:r>
        <w:rPr>
          <w:rStyle w:val="B1Char"/>
        </w:rPr>
        <w:t xml:space="preserve">"403 Forbidden" </w:t>
      </w:r>
      <w:r>
        <w:t xml:space="preserve">response message the </w:t>
      </w:r>
      <w:r>
        <w:rPr>
          <w:rStyle w:val="B1Char"/>
        </w:rPr>
        <w:t>"cause" attribute set to "UNAUTHORIZED_SPONSORED_DATA_CONNECTIVITY"</w:t>
      </w:r>
      <w:r>
        <w:t>.</w:t>
      </w:r>
    </w:p>
    <w:p w:rsidR="00FD0136" w:rsidRDefault="00FD0136">
      <w:pPr>
        <w:pStyle w:val="B10"/>
      </w:pPr>
      <w:r>
        <w:t>-</w:t>
      </w:r>
      <w:r>
        <w:tab/>
        <w:t xml:space="preserve">If the </w:t>
      </w:r>
      <w:r>
        <w:rPr>
          <w:noProof/>
        </w:rPr>
        <w:t>NF service consumer</w:t>
      </w:r>
      <w:r>
        <w:t xml:space="preserve"> is located in the VPLMN, the V-PCF shall reject the service request and shall include in the HTTP </w:t>
      </w:r>
      <w:r>
        <w:rPr>
          <w:rStyle w:val="B1Char"/>
        </w:rPr>
        <w:t xml:space="preserve">"403 Forbidden" </w:t>
      </w:r>
      <w:r>
        <w:t xml:space="preserve">response message the </w:t>
      </w:r>
      <w:r>
        <w:rPr>
          <w:rStyle w:val="B1Char"/>
        </w:rPr>
        <w:t>"cause" attribute set to "UNAUTHORIZED_SPONSORED_DATA_CONNECTIVITY"</w:t>
      </w:r>
      <w:r>
        <w:t>.</w:t>
      </w:r>
    </w:p>
    <w:p w:rsidR="00FD0136" w:rsidRDefault="00FD0136">
      <w:pPr>
        <w:rPr>
          <w:lang w:eastAsia="ko-KR"/>
        </w:rPr>
      </w:pPr>
      <w:r>
        <w:rPr>
          <w:lang w:eastAsia="zh-CN"/>
        </w:rPr>
        <w:t xml:space="preserve">When the </w:t>
      </w:r>
      <w:r>
        <w:rPr>
          <w:noProof/>
        </w:rPr>
        <w:t>NF service consumer</w:t>
      </w:r>
      <w:r>
        <w:rPr>
          <w:lang w:eastAsia="zh-CN"/>
        </w:rPr>
        <w:t xml:space="preserve"> indicated to enable sponsored data connectivity, and the UE is non-roaming or roaming with the home routed case and the operator policies allow accessing the sponsored data connectivity with this roaming case, the following procedures apply:</w:t>
      </w:r>
    </w:p>
    <w:p w:rsidR="00FD0136" w:rsidRDefault="00FD0136">
      <w:pPr>
        <w:pStyle w:val="B10"/>
      </w:pPr>
      <w:r>
        <w:rPr>
          <w:lang w:eastAsia="ko-KR"/>
        </w:rPr>
        <w:t>-</w:t>
      </w:r>
      <w:r>
        <w:rPr>
          <w:lang w:eastAsia="ko-KR"/>
        </w:rPr>
        <w:tab/>
      </w:r>
      <w:r>
        <w:t xml:space="preserve">If the SMF does not support sponsored connectivity and the required reporting level for that service indicates a sponsored connectivity level according to 3GPP TS 29.512 [8], then the PCF shall reject the request and shall include in the HTTP </w:t>
      </w:r>
      <w:r>
        <w:rPr>
          <w:rStyle w:val="B1Char"/>
        </w:rPr>
        <w:t xml:space="preserve">"403 Forbidden" </w:t>
      </w:r>
      <w:r>
        <w:t xml:space="preserve">response message the </w:t>
      </w:r>
      <w:r>
        <w:rPr>
          <w:rStyle w:val="B1Char"/>
        </w:rPr>
        <w:t>"cause" attribute set to "REQUESTED_SERVICE_NOT_AUTHORIZED"</w:t>
      </w:r>
      <w:r>
        <w:t>.</w:t>
      </w:r>
    </w:p>
    <w:p w:rsidR="00FD0136" w:rsidRDefault="00FD0136">
      <w:pPr>
        <w:pStyle w:val="B10"/>
        <w:rPr>
          <w:lang w:eastAsia="ko-KR"/>
        </w:rPr>
      </w:pPr>
      <w:r>
        <w:rPr>
          <w:lang w:eastAsia="ko-KR"/>
        </w:rPr>
        <w:t>-</w:t>
      </w:r>
      <w:r>
        <w:rPr>
          <w:lang w:eastAsia="ko-KR"/>
        </w:rPr>
        <w:tab/>
      </w:r>
      <w:r>
        <w:t xml:space="preserve">If the SMF supports sponsored data connectivity feature or the required reporting level is different from sponsored connectivity level as described in 3GPP TS 29.512 [8], then </w:t>
      </w:r>
      <w:r>
        <w:rPr>
          <w:lang w:eastAsia="zh-CN"/>
        </w:rPr>
        <w:t>the PCF, based on operator policies,</w:t>
      </w:r>
      <w:r>
        <w:t xml:space="preserve"> shall check whether it is required to validate the sponsored connectivity data.</w:t>
      </w:r>
      <w:r>
        <w:rPr>
          <w:lang w:eastAsia="zh-CN"/>
        </w:rPr>
        <w:t xml:space="preserve"> If it is required, it shall perform the authorizations based on sponsored data connectivity profiles. If the authorization fails, the PCF </w:t>
      </w:r>
      <w:r>
        <w:t xml:space="preserve">shall include in the HTTP </w:t>
      </w:r>
      <w:r>
        <w:rPr>
          <w:rStyle w:val="B1Char"/>
        </w:rPr>
        <w:t xml:space="preserve">"403 Forbidden" </w:t>
      </w:r>
      <w:r>
        <w:t xml:space="preserve">response message the </w:t>
      </w:r>
      <w:r>
        <w:rPr>
          <w:rStyle w:val="B1Char"/>
        </w:rPr>
        <w:t>"cause" attribute set to "UNAUTHORIZED_SPONSORED_DATA_CONNECTIVITY"</w:t>
      </w:r>
      <w:r>
        <w:t>.</w:t>
      </w:r>
    </w:p>
    <w:p w:rsidR="00FD0136" w:rsidRDefault="00FD0136">
      <w:pPr>
        <w:pStyle w:val="NO"/>
        <w:rPr>
          <w:lang w:eastAsia="ko-KR"/>
        </w:rPr>
      </w:pPr>
      <w:r>
        <w:t>NOTE 2:</w:t>
      </w:r>
      <w:r>
        <w:rPr>
          <w:lang w:eastAsia="ko-KR"/>
        </w:rPr>
        <w:tab/>
      </w:r>
      <w:r>
        <w:t>The PCF is not required to verify that a trust relationship exists between the operator and the sponsors.</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4.2.2.2.</w:t>
      </w:r>
    </w:p>
    <w:p w:rsidR="00FD0136" w:rsidRDefault="00FD0136">
      <w:pPr>
        <w:pStyle w:val="Heading4"/>
      </w:pPr>
      <w:bookmarkStart w:id="159" w:name="_Toc28012314"/>
      <w:bookmarkStart w:id="160" w:name="_Toc36038257"/>
      <w:bookmarkStart w:id="161" w:name="_Toc45133522"/>
      <w:bookmarkStart w:id="162" w:name="_Toc51762276"/>
      <w:bookmarkStart w:id="163" w:name="_Toc59016847"/>
      <w:bookmarkStart w:id="164" w:name="_Toc129338744"/>
      <w:bookmarkStart w:id="165" w:name="_Toc153375129"/>
      <w:r>
        <w:t>4.2.2.6</w:t>
      </w:r>
      <w:r>
        <w:tab/>
        <w:t>Subscriptions to Service Data Flow QoS notification control</w:t>
      </w:r>
      <w:bookmarkEnd w:id="159"/>
      <w:bookmarkEnd w:id="160"/>
      <w:bookmarkEnd w:id="161"/>
      <w:bookmarkEnd w:id="162"/>
      <w:bookmarkEnd w:id="163"/>
      <w:bookmarkEnd w:id="164"/>
      <w:bookmarkEnd w:id="165"/>
    </w:p>
    <w:p w:rsidR="00FD0136" w:rsidRDefault="00FD0136">
      <w:r>
        <w:t xml:space="preserve">The subscription to Service Data Flow QoS notification control is used by a </w:t>
      </w:r>
      <w:r>
        <w:rPr>
          <w:noProof/>
        </w:rPr>
        <w:t>NF service consumer</w:t>
      </w:r>
      <w:r>
        <w:t xml:space="preserve"> to subscribe to receive a notification when the GBR QoS targets for one or more service data flows can no longer (or can again) be guaranteed.</w:t>
      </w:r>
    </w:p>
    <w:p w:rsidR="00FD0136" w:rsidRDefault="00FD0136">
      <w:pPr>
        <w:pStyle w:val="NO"/>
      </w:pPr>
      <w:r>
        <w:t>NOTE:</w:t>
      </w:r>
      <w:r>
        <w:tab/>
        <w:t>It may happen that the GBR QoS targets for one or more PCC rules (i.e. Service Data Flows) cannot be guaranteed, either permanently or temporarily in the radio access network.</w:t>
      </w:r>
    </w:p>
    <w:p w:rsidR="00FD0136" w:rsidRDefault="00FD0136">
      <w:r>
        <w:t xml:space="preserve">The </w:t>
      </w:r>
      <w:r>
        <w:rPr>
          <w:noProof/>
        </w:rPr>
        <w:t>NF service consumer</w:t>
      </w:r>
      <w:r>
        <w:t xml:space="preserve"> shall use the "EventsSubscReqData" data type as described in </w:t>
      </w:r>
      <w:r w:rsidR="00596C10">
        <w:t>clause</w:t>
      </w:r>
      <w:r>
        <w:t> 4.2.2.2 and shall include in the HTTP POST request message an event within the "events" attribute with the "event" attribute set to "QOS_NOTIF".</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4.2.2.2.</w:t>
      </w:r>
    </w:p>
    <w:p w:rsidR="00FD0136" w:rsidRDefault="00FD0136">
      <w:r>
        <w:t xml:space="preserve">As result of this action, the PCF shall set the appropriate subscription to QoS notification control for the corresponding PCC rule(s) as described in in </w:t>
      </w:r>
      <w:r>
        <w:rPr>
          <w:lang w:eastAsia="zh-CN"/>
        </w:rPr>
        <w:t>3GPP TS 29.512 [8]</w:t>
      </w:r>
      <w:r>
        <w:t>.</w:t>
      </w:r>
    </w:p>
    <w:p w:rsidR="00FD0136" w:rsidRDefault="00FD0136">
      <w:pPr>
        <w:pStyle w:val="Heading4"/>
      </w:pPr>
      <w:bookmarkStart w:id="166" w:name="_Toc28012315"/>
      <w:bookmarkStart w:id="167" w:name="_Toc36038258"/>
      <w:bookmarkStart w:id="168" w:name="_Toc45133523"/>
      <w:bookmarkStart w:id="169" w:name="_Toc51762277"/>
      <w:bookmarkStart w:id="170" w:name="_Toc59016848"/>
      <w:bookmarkStart w:id="171" w:name="_Toc129338745"/>
      <w:bookmarkStart w:id="172" w:name="_Toc153375130"/>
      <w:r>
        <w:t>4.2.2.7</w:t>
      </w:r>
      <w:r>
        <w:tab/>
        <w:t>Subscription to Service Data Flow Deactivation</w:t>
      </w:r>
      <w:bookmarkEnd w:id="166"/>
      <w:bookmarkEnd w:id="167"/>
      <w:bookmarkEnd w:id="168"/>
      <w:bookmarkEnd w:id="169"/>
      <w:bookmarkEnd w:id="170"/>
      <w:bookmarkEnd w:id="171"/>
      <w:bookmarkEnd w:id="172"/>
    </w:p>
    <w:p w:rsidR="00FD0136" w:rsidRDefault="00FD0136">
      <w:r>
        <w:t xml:space="preserve">This procedure is used by </w:t>
      </w:r>
      <w:r>
        <w:rPr>
          <w:noProof/>
        </w:rPr>
        <w:t>NF service consumer</w:t>
      </w:r>
      <w:r>
        <w:t xml:space="preserve"> to subscribe to the notification of deactivation of one or more Service Data Flows within the AF application session context.</w:t>
      </w:r>
    </w:p>
    <w:p w:rsidR="00FD0136" w:rsidRDefault="00FD0136">
      <w:pPr>
        <w:pStyle w:val="NO"/>
      </w:pPr>
      <w:r>
        <w:t>NOTE:</w:t>
      </w:r>
      <w:r>
        <w:tab/>
        <w:t>It may happen that one or more PCC rules (i.e. Service Data Flows) are deactivated at the SMF at certain time, either permanently or temporarily, due to e.g. release of resources or out of credit condition.</w:t>
      </w:r>
    </w:p>
    <w:p w:rsidR="00FD0136" w:rsidRDefault="00FD0136">
      <w:r>
        <w:t xml:space="preserve">The </w:t>
      </w:r>
      <w:r>
        <w:rPr>
          <w:noProof/>
        </w:rPr>
        <w:t>NF service consumer</w:t>
      </w:r>
      <w:r>
        <w:t xml:space="preserve"> shall use the "EventsSubscReqData" data type as described in </w:t>
      </w:r>
      <w:r w:rsidR="00596C10">
        <w:t>clause</w:t>
      </w:r>
      <w:r>
        <w:t> 4.2.2.2 and shall include in the HTTP POST request message an event within the "events" attribute with the "event" attribute set to "FAILED_RESOURCES_ALLOCATION".</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4.2.2.2.</w:t>
      </w:r>
    </w:p>
    <w:p w:rsidR="00FD0136" w:rsidRDefault="00FD0136">
      <w:r>
        <w:t xml:space="preserve">As result of this action, the PCF shall set the appropriate subscription to service data flow deactivation for the corresponding PCC rule(s) as described in in </w:t>
      </w:r>
      <w:r>
        <w:rPr>
          <w:lang w:eastAsia="zh-CN"/>
        </w:rPr>
        <w:t>3GPP TS 29.512 [8]</w:t>
      </w:r>
      <w:r>
        <w:t>.</w:t>
      </w:r>
    </w:p>
    <w:p w:rsidR="00FD0136" w:rsidRDefault="00FD0136">
      <w:pPr>
        <w:pStyle w:val="Heading4"/>
      </w:pPr>
      <w:bookmarkStart w:id="173" w:name="_Hlk513114331"/>
      <w:bookmarkStart w:id="174" w:name="_Toc28012316"/>
      <w:bookmarkStart w:id="175" w:name="_Toc36038259"/>
      <w:bookmarkStart w:id="176" w:name="_Toc45133524"/>
      <w:bookmarkStart w:id="177" w:name="_Toc51762278"/>
      <w:bookmarkStart w:id="178" w:name="_Toc59016849"/>
      <w:bookmarkStart w:id="179" w:name="_Toc129338746"/>
      <w:bookmarkStart w:id="180" w:name="_Toc153375131"/>
      <w:r>
        <w:t>4.2.2.8</w:t>
      </w:r>
      <w:r>
        <w:tab/>
        <w:t>Initial provisioning of traffic routing</w:t>
      </w:r>
      <w:r w:rsidR="00B849C3" w:rsidRPr="00B849C3">
        <w:t xml:space="preserve"> </w:t>
      </w:r>
      <w:r w:rsidR="00B849C3">
        <w:t>and service function chaining</w:t>
      </w:r>
      <w:r>
        <w:t xml:space="preserve"> information</w:t>
      </w:r>
      <w:bookmarkEnd w:id="174"/>
      <w:bookmarkEnd w:id="175"/>
      <w:bookmarkEnd w:id="176"/>
      <w:bookmarkEnd w:id="177"/>
      <w:bookmarkEnd w:id="178"/>
      <w:bookmarkEnd w:id="179"/>
      <w:bookmarkEnd w:id="180"/>
    </w:p>
    <w:p w:rsidR="00FD0136" w:rsidRDefault="00FD0136">
      <w:r>
        <w:t xml:space="preserve">This procedure is used by a </w:t>
      </w:r>
      <w:r>
        <w:rPr>
          <w:noProof/>
        </w:rPr>
        <w:t>NF service consumer</w:t>
      </w:r>
      <w:r>
        <w:t xml:space="preserve"> to:</w:t>
      </w:r>
    </w:p>
    <w:p w:rsidR="00FD0136" w:rsidRDefault="00FD0136">
      <w:pPr>
        <w:pStyle w:val="B10"/>
      </w:pPr>
      <w:r>
        <w:t>-</w:t>
      </w:r>
      <w:r>
        <w:tab/>
        <w:t>influence SMF traffic routing decisions to a local access to a Data Network identified by a DNAI; and/or</w:t>
      </w:r>
    </w:p>
    <w:p w:rsidR="00FD0136" w:rsidRDefault="00FD0136">
      <w:pPr>
        <w:pStyle w:val="B10"/>
      </w:pPr>
      <w:r>
        <w:t>-</w:t>
      </w:r>
      <w:r>
        <w:tab/>
        <w:t>request subscriptions to notifications about UP path management events related to the PDU session,</w:t>
      </w:r>
    </w:p>
    <w:p w:rsidR="00B849C3" w:rsidRDefault="00FD0136" w:rsidP="00B849C3">
      <w:r>
        <w:t>when "InfluenceOnTrafficRouting" feature is supported</w:t>
      </w:r>
      <w:r w:rsidR="00B849C3">
        <w:t>; and/or</w:t>
      </w:r>
    </w:p>
    <w:p w:rsidR="00B849C3" w:rsidRDefault="00C21088" w:rsidP="00C21088">
      <w:pPr>
        <w:pStyle w:val="B10"/>
      </w:pPr>
      <w:r>
        <w:t>-</w:t>
      </w:r>
      <w:r>
        <w:tab/>
      </w:r>
      <w:r w:rsidR="00B849C3">
        <w:t>influence</w:t>
      </w:r>
      <w:r w:rsidR="00B849C3" w:rsidRPr="0085264B">
        <w:t xml:space="preserve"> </w:t>
      </w:r>
      <w:r w:rsidR="00B849C3">
        <w:t xml:space="preserve">the steering of user traffic to service </w:t>
      </w:r>
      <w:r w:rsidR="00B849C3" w:rsidRPr="00DB649E">
        <w:t xml:space="preserve">function </w:t>
      </w:r>
      <w:r w:rsidR="00B849C3" w:rsidRPr="000674DC">
        <w:t>chain</w:t>
      </w:r>
      <w:r w:rsidR="00B849C3" w:rsidRPr="0045002B">
        <w:t>(</w:t>
      </w:r>
      <w:r w:rsidR="00B849C3" w:rsidRPr="000674DC">
        <w:t>s</w:t>
      </w:r>
      <w:r w:rsidR="00B849C3">
        <w:t>) on N6-LAN,</w:t>
      </w:r>
    </w:p>
    <w:p w:rsidR="00FD0136" w:rsidRDefault="00B849C3" w:rsidP="00B849C3">
      <w:r>
        <w:t>when "SFC" feature is supported</w:t>
      </w:r>
      <w:r w:rsidR="008E377E">
        <w:t>.</w:t>
      </w:r>
    </w:p>
    <w:p w:rsidR="00FD0136" w:rsidRDefault="00FD0136">
      <w:pPr>
        <w:pStyle w:val="NO"/>
      </w:pPr>
      <w:r>
        <w:t>NOTE 1:</w:t>
      </w:r>
      <w:r>
        <w:tab/>
        <w:t xml:space="preserve">The </w:t>
      </w:r>
      <w:r>
        <w:rPr>
          <w:noProof/>
        </w:rPr>
        <w:t>NF service consumer</w:t>
      </w:r>
      <w:r>
        <w:t xml:space="preserve"> uses the Npcf_PolicyAuthorization service for requests targeting specific on-going PDU sessions of individual UE(s). The </w:t>
      </w:r>
      <w:r>
        <w:rPr>
          <w:noProof/>
        </w:rPr>
        <w:t>NF service consumer</w:t>
      </w:r>
      <w:r>
        <w:t xml:space="preserve"> requests that target existing or future PDU Sessions of multiple UE(s) or any UE are sent via the NEF and may target multiple PCF(s), as described in 3GPP TS 29.513 [7].</w:t>
      </w:r>
    </w:p>
    <w:p w:rsidR="00234E04" w:rsidRDefault="00234E04" w:rsidP="00234E04">
      <w:pPr>
        <w:rPr>
          <w:lang w:eastAsia="zh-CN"/>
        </w:rPr>
      </w:pPr>
      <w:r>
        <w:rPr>
          <w:rFonts w:hint="eastAsia"/>
          <w:lang w:eastAsia="zh-CN"/>
        </w:rPr>
        <w:t>W</w:t>
      </w:r>
      <w:r>
        <w:rPr>
          <w:lang w:eastAsia="zh-CN"/>
        </w:rPr>
        <w:t>hen the "</w:t>
      </w:r>
      <w:r>
        <w:rPr>
          <w:rFonts w:cs="Arial"/>
          <w:szCs w:val="18"/>
          <w:lang w:eastAsia="zh-CN"/>
        </w:rPr>
        <w:t>CommonEASDNAI</w:t>
      </w:r>
      <w:r>
        <w:rPr>
          <w:lang w:eastAsia="zh-CN"/>
        </w:rPr>
        <w:t xml:space="preserve">" feature is supported, the procedure is also used by a NF service consumer to request to select a common EAS or </w:t>
      </w:r>
      <w:r w:rsidR="00020529">
        <w:rPr>
          <w:lang w:eastAsia="zh-CN"/>
        </w:rPr>
        <w:t xml:space="preserve">EAS(es) corresponding to </w:t>
      </w:r>
      <w:r>
        <w:rPr>
          <w:lang w:eastAsia="zh-CN"/>
        </w:rPr>
        <w:t>a common DNAI for a set of UE associated with the same traffic correlation Id accessing the application identified by the provided service information.</w:t>
      </w:r>
    </w:p>
    <w:p w:rsidR="00234E04" w:rsidRDefault="00234E04" w:rsidP="00234E04">
      <w:pPr>
        <w:pStyle w:val="NO"/>
      </w:pPr>
      <w:r w:rsidRPr="00424C3E">
        <w:t>NOTE</w:t>
      </w:r>
      <w:r>
        <w:rPr>
          <w:rFonts w:ascii="Cambria" w:eastAsia="Cambria" w:hAnsi="Cambria"/>
        </w:rPr>
        <w:t> 2</w:t>
      </w:r>
      <w:r w:rsidRPr="00424C3E">
        <w:t>:</w:t>
      </w:r>
      <w:r w:rsidRPr="00424C3E">
        <w:tab/>
      </w:r>
      <w:r>
        <w:t>Common EAS selection means the common DNAI is selected</w:t>
      </w:r>
      <w:r w:rsidRPr="00424C3E">
        <w:t>.</w:t>
      </w:r>
    </w:p>
    <w:p w:rsidR="00B849C3" w:rsidRDefault="00B849C3" w:rsidP="00B849C3">
      <w:r>
        <w:t>In order to influence on traffic routing, the</w:t>
      </w:r>
      <w:r w:rsidR="00FD0136">
        <w:t xml:space="preserve"> </w:t>
      </w:r>
      <w:r w:rsidR="00FD0136">
        <w:rPr>
          <w:noProof/>
        </w:rPr>
        <w:t>NF service consumer</w:t>
      </w:r>
      <w:r w:rsidR="00FD0136">
        <w:t xml:space="preserve"> shall include in the HTTP POST request message described in </w:t>
      </w:r>
      <w:r w:rsidR="00596C10">
        <w:t>clause</w:t>
      </w:r>
      <w:r w:rsidR="00FD0136">
        <w:t> 4.2.2.2 the "afRoutReq" attribute of "AfRoutingRequirement" data type with specific routing requirements for the application traffic flows either within "AppSessionContextReqData" data type for the service indicated in the "afAppId" attribute, or within the "medComponents" attribute. When provided at both levels, the "afRoutReq" attribute value in the "medComponents" attribute shall have precedence over the "afRoutReq" attribute included in the "AppSessionContextReqData" data type.</w:t>
      </w:r>
    </w:p>
    <w:p w:rsidR="00FD0136" w:rsidRDefault="00B849C3" w:rsidP="00B849C3">
      <w:r>
        <w:t xml:space="preserve">In order to influence on </w:t>
      </w:r>
      <w:r w:rsidRPr="00E418E0">
        <w:t xml:space="preserve">N6-LAN </w:t>
      </w:r>
      <w:r>
        <w:t xml:space="preserve">traffic steering, the </w:t>
      </w:r>
      <w:r>
        <w:rPr>
          <w:noProof/>
        </w:rPr>
        <w:t>NF service consumer</w:t>
      </w:r>
      <w:r>
        <w:t xml:space="preserve"> shall include in the HTTP POST request message described in clause 4.2.2.2 the "afSfcReq" attribute of "AfSfcRequirement" data type with specific N6-LAN traffic steering requirements for the application traffic flows either within "AppSessionContextReqData" data type for the service indicated in the "afAppId" attribute, or within the "medComponents" attribute. When provided at both levels, the "afSfcReq" attribute value in the "medComponents" attribute shall have precedence over the "afSfcReq" attribute included in the "AppSessionContextReqData" data type.</w:t>
      </w:r>
    </w:p>
    <w:p w:rsidR="00FD0136" w:rsidRDefault="00FD0136">
      <w:r>
        <w:t xml:space="preserve">The </w:t>
      </w:r>
      <w:r>
        <w:rPr>
          <w:noProof/>
        </w:rPr>
        <w:t>NF service consumer</w:t>
      </w:r>
      <w:r>
        <w:t xml:space="preserve"> may include traffic routing </w:t>
      </w:r>
      <w:r w:rsidR="00B849C3">
        <w:t xml:space="preserve">and N6-LAN traffic steering </w:t>
      </w:r>
      <w:r>
        <w:t>requirements together with service information.</w:t>
      </w:r>
    </w:p>
    <w:p w:rsidR="00311319" w:rsidRDefault="00FD0136" w:rsidP="00311319">
      <w:r>
        <w:t xml:space="preserve">The </w:t>
      </w:r>
      <w:r>
        <w:rPr>
          <w:noProof/>
        </w:rPr>
        <w:t>NF service consumer</w:t>
      </w:r>
      <w:r>
        <w:t xml:space="preserve"> may request to influence </w:t>
      </w:r>
      <w:r w:rsidR="00B849C3">
        <w:t xml:space="preserve">on N6-LAN traffic steering and/or to influence </w:t>
      </w:r>
      <w:r>
        <w:t>SMF traffic routing decisions to a DNAI.</w:t>
      </w:r>
    </w:p>
    <w:p w:rsidR="00311319" w:rsidRDefault="00311319" w:rsidP="00311319">
      <w:r>
        <w:t xml:space="preserve">If "SFC" feature is supported, when the NF service consumer requests to influence N6-LAN traffic steering, it shall include in the "afSfcReq" attribute: </w:t>
      </w:r>
    </w:p>
    <w:p w:rsidR="00311319" w:rsidRDefault="00C21088" w:rsidP="00C21088">
      <w:pPr>
        <w:pStyle w:val="B10"/>
      </w:pPr>
      <w:r>
        <w:rPr>
          <w:lang w:eastAsia="zh-CN"/>
        </w:rPr>
        <w:t>a)</w:t>
      </w:r>
      <w:r>
        <w:rPr>
          <w:lang w:eastAsia="zh-CN"/>
        </w:rPr>
        <w:tab/>
      </w:r>
      <w:r w:rsidR="00311319">
        <w:rPr>
          <w:lang w:eastAsia="zh-CN"/>
        </w:rPr>
        <w:t xml:space="preserve">The pre-defined Service Function Chain identifier for downlink in </w:t>
      </w:r>
      <w:r w:rsidR="00311319">
        <w:t xml:space="preserve">"sfcIdDl" </w:t>
      </w:r>
      <w:r w:rsidR="00311319">
        <w:rPr>
          <w:lang w:eastAsia="zh-CN"/>
        </w:rPr>
        <w:t>and/or for uplink</w:t>
      </w:r>
      <w:r w:rsidR="00311319">
        <w:t xml:space="preserve"> in "sfcIdUl".</w:t>
      </w:r>
    </w:p>
    <w:p w:rsidR="00311319" w:rsidRDefault="00311319" w:rsidP="00C21088">
      <w:r>
        <w:t>In that case, the NF service consumer may include in the "afSfcReq" attribute:</w:t>
      </w:r>
    </w:p>
    <w:p w:rsidR="00311319" w:rsidRDefault="00C21088" w:rsidP="00C21088">
      <w:pPr>
        <w:pStyle w:val="B10"/>
      </w:pPr>
      <w:r>
        <w:t>a)</w:t>
      </w:r>
      <w:r>
        <w:tab/>
      </w:r>
      <w:r w:rsidR="00311319">
        <w:t xml:space="preserve">Spatial validity during which the </w:t>
      </w:r>
      <w:r w:rsidR="00311319">
        <w:rPr>
          <w:noProof/>
        </w:rPr>
        <w:t>NF service consumer</w:t>
      </w:r>
      <w:r w:rsidR="00311319">
        <w:t xml:space="preserve"> request is valid shall be indicated in terms of validity areas encoded in the "spVal" attribute of "SpatialValidity" data type. The "SpatialValidity" data type consists of a list of presence areas included in the "presenceInfoList" attribute, where each element shall include the presence reporting area identifier in the "praId" attribute and may include the elements composing a presence area encoded in the attributes: "trackingAreaList", "ecgList", "ncgList", "globalRanNodeIdList". </w:t>
      </w:r>
    </w:p>
    <w:p w:rsidR="00311319" w:rsidRDefault="00C21088" w:rsidP="00C21088">
      <w:pPr>
        <w:pStyle w:val="B10"/>
      </w:pPr>
      <w:r>
        <w:t>b)</w:t>
      </w:r>
      <w:r>
        <w:tab/>
      </w:r>
      <w:r w:rsidR="00311319">
        <w:t>Metadata to be transparently sent to the SMF as defined in 3GPP TS 29.512[8].</w:t>
      </w:r>
    </w:p>
    <w:p w:rsidR="00FD0136" w:rsidRDefault="00311319" w:rsidP="00311319">
      <w:r>
        <w:t>If "InfluenceOnTrafficRouting" feature is supported, when the NF service consumer request to influence on traffic routing, the</w:t>
      </w:r>
      <w:r w:rsidR="00FD0136">
        <w:t xml:space="preserve"> </w:t>
      </w:r>
      <w:r w:rsidR="00FD0136">
        <w:rPr>
          <w:noProof/>
        </w:rPr>
        <w:t>NF service consumer</w:t>
      </w:r>
      <w:r w:rsidR="00FD0136">
        <w:t xml:space="preserve"> shall include in the "afRoutReq" attribute: </w:t>
      </w:r>
    </w:p>
    <w:p w:rsidR="00FD0136" w:rsidRDefault="00FD0136">
      <w:pPr>
        <w:pStyle w:val="B10"/>
      </w:pPr>
      <w:r>
        <w:t>a)</w:t>
      </w:r>
      <w:r>
        <w:rPr>
          <w:lang w:eastAsia="zh-CN"/>
        </w:rPr>
        <w:tab/>
      </w:r>
      <w:r>
        <w:t>A list of routes to locations of applications in the "routeToLocs" attribute. Each element of the list shall contain:</w:t>
      </w:r>
    </w:p>
    <w:p w:rsidR="00FD0136" w:rsidRDefault="00FD0136">
      <w:pPr>
        <w:pStyle w:val="B2"/>
        <w:rPr>
          <w:lang w:eastAsia="zh-CN"/>
        </w:rPr>
      </w:pPr>
      <w:r>
        <w:rPr>
          <w:lang w:eastAsia="zh-CN"/>
        </w:rPr>
        <w:t>-</w:t>
      </w:r>
      <w:r>
        <w:rPr>
          <w:lang w:eastAsia="zh-CN"/>
        </w:rPr>
        <w:tab/>
      </w:r>
      <w:r>
        <w:t>a DNAI in the "dnai" attribute to indicate the location of the application towards which the traffic routing is applied; and</w:t>
      </w:r>
    </w:p>
    <w:p w:rsidR="00FD0136" w:rsidRDefault="00FD0136">
      <w:pPr>
        <w:pStyle w:val="B2"/>
      </w:pPr>
      <w:r>
        <w:rPr>
          <w:lang w:eastAsia="zh-CN"/>
        </w:rPr>
        <w:t>-</w:t>
      </w:r>
      <w:r>
        <w:rPr>
          <w:lang w:eastAsia="zh-CN"/>
        </w:rPr>
        <w:tab/>
      </w:r>
      <w:r>
        <w:t xml:space="preserve">a routing profile identifier in the "routeProfId" attribute, </w:t>
      </w:r>
      <w:r w:rsidR="00F61649">
        <w:t>and/</w:t>
      </w:r>
      <w:r>
        <w:t>or the explicit routing information in the "routeInfo" attribute.</w:t>
      </w:r>
    </w:p>
    <w:p w:rsidR="00FD0136" w:rsidRDefault="00311319">
      <w:pPr>
        <w:rPr>
          <w:lang w:eastAsia="zh-CN"/>
        </w:rPr>
      </w:pPr>
      <w:r>
        <w:t>In this case, the</w:t>
      </w:r>
      <w:r w:rsidR="00FD0136">
        <w:t xml:space="preserve"> </w:t>
      </w:r>
      <w:r w:rsidR="00FD0136">
        <w:rPr>
          <w:noProof/>
        </w:rPr>
        <w:t>NF service consumer</w:t>
      </w:r>
      <w:r w:rsidR="00FD0136">
        <w:t xml:space="preserve"> may include in the "afRoutReq" attribute:</w:t>
      </w:r>
    </w:p>
    <w:p w:rsidR="00FD0136" w:rsidRDefault="00FD0136">
      <w:pPr>
        <w:pStyle w:val="B10"/>
      </w:pPr>
      <w:r>
        <w:t>a)</w:t>
      </w:r>
      <w:r>
        <w:rPr>
          <w:lang w:eastAsia="zh-CN"/>
        </w:rPr>
        <w:tab/>
      </w:r>
      <w:r>
        <w:t>Indication of application relocation possibility in the "appReloc" attribute.</w:t>
      </w:r>
    </w:p>
    <w:p w:rsidR="00FD0136" w:rsidRDefault="00FD0136">
      <w:pPr>
        <w:pStyle w:val="B10"/>
      </w:pPr>
      <w:r>
        <w:t>b)</w:t>
      </w:r>
      <w:r>
        <w:rPr>
          <w:lang w:eastAsia="zh-CN"/>
        </w:rPr>
        <w:tab/>
      </w:r>
      <w:r>
        <w:t xml:space="preserve">Temporal validity during which the </w:t>
      </w:r>
      <w:r>
        <w:rPr>
          <w:noProof/>
        </w:rPr>
        <w:t>NF service consumer</w:t>
      </w:r>
      <w:r>
        <w:t xml:space="preserve"> request is valid shall be indicated with the "startTime" and "stopTime" attributes.</w:t>
      </w:r>
    </w:p>
    <w:p w:rsidR="00FD0136" w:rsidRDefault="00FD0136">
      <w:pPr>
        <w:pStyle w:val="B10"/>
      </w:pPr>
      <w:r>
        <w:t>c)</w:t>
      </w:r>
      <w:r>
        <w:rPr>
          <w:lang w:eastAsia="zh-CN"/>
        </w:rPr>
        <w:tab/>
      </w:r>
      <w:r>
        <w:t xml:space="preserve">Spatial validity during which the </w:t>
      </w:r>
      <w:r>
        <w:rPr>
          <w:noProof/>
        </w:rPr>
        <w:t>NF service consumer</w:t>
      </w:r>
      <w:r>
        <w:t xml:space="preserve"> request is valid shall be indicated in terms of validity areas encoded in the "spVal" attribute of "SpatialValidity" data type. The "SpatialValidity" data type consists of a list of presence areas included in the "presenceInfoList" attribute, where each element shall include the presence reporting area identifier in the "praId" attribute and may include the elements composing a presence area encoded in the attributes: "trackingAreaList", "ecgList", "ncgList", "globalRanNodeIdList". </w:t>
      </w:r>
    </w:p>
    <w:p w:rsidR="00476FBE" w:rsidRDefault="00FD0136" w:rsidP="00476FBE">
      <w:pPr>
        <w:pStyle w:val="B10"/>
      </w:pPr>
      <w:r>
        <w:t>d)</w:t>
      </w:r>
      <w:r>
        <w:tab/>
      </w:r>
      <w:r>
        <w:rPr>
          <w:lang w:eastAsia="zh-CN"/>
        </w:rPr>
        <w:t xml:space="preserve">Indication of UE IP address preservation in the </w:t>
      </w:r>
      <w:r>
        <w:t>"</w:t>
      </w:r>
      <w:r>
        <w:rPr>
          <w:lang w:eastAsia="zh-CN"/>
        </w:rPr>
        <w:t>addrPreserInd</w:t>
      </w:r>
      <w:r>
        <w:t>" attribute if the URLLC feature is supported.</w:t>
      </w:r>
    </w:p>
    <w:p w:rsidR="00476FBE" w:rsidRDefault="00476FBE" w:rsidP="00476FBE">
      <w:pPr>
        <w:pStyle w:val="B10"/>
      </w:pPr>
      <w:r>
        <w:t>e)</w:t>
      </w:r>
      <w:r>
        <w:tab/>
        <w:t xml:space="preserve">If the </w:t>
      </w:r>
      <w:r w:rsidR="00AD7D2D">
        <w:t>SimultConnectivity</w:t>
      </w:r>
      <w:r>
        <w:t xml:space="preserve"> feature is supported:</w:t>
      </w:r>
    </w:p>
    <w:p w:rsidR="00476FBE" w:rsidRDefault="00476FBE" w:rsidP="00476FBE">
      <w:pPr>
        <w:pStyle w:val="B2"/>
      </w:pPr>
      <w:r>
        <w:t>-</w:t>
      </w:r>
      <w:r>
        <w:tab/>
        <w:t>indication of simultaneous connectivity temporarily maintained in the source and target PSA during the edge re-location procedure in the "</w:t>
      </w:r>
      <w:r>
        <w:rPr>
          <w:lang w:eastAsia="zh-CN"/>
        </w:rPr>
        <w:t>simConnInd</w:t>
      </w:r>
      <w:r>
        <w:t>" attribute; and</w:t>
      </w:r>
    </w:p>
    <w:p w:rsidR="00FD0136" w:rsidRDefault="00476FBE" w:rsidP="00476FBE">
      <w:pPr>
        <w:pStyle w:val="B2"/>
      </w:pPr>
      <w:r>
        <w:t>-</w:t>
      </w:r>
      <w:r>
        <w:tab/>
        <w:t>if the "</w:t>
      </w:r>
      <w:r>
        <w:rPr>
          <w:lang w:eastAsia="zh-CN"/>
        </w:rPr>
        <w:t>simConnInd</w:t>
      </w:r>
      <w:r>
        <w:t xml:space="preserve">" attribute is set to true, </w:t>
      </w:r>
      <w:r>
        <w:rPr>
          <w:noProof/>
          <w:lang w:eastAsia="zh-CN"/>
        </w:rPr>
        <w:t>the minimum time interval to be considered for inactivity of the traffic routed via the source PSA</w:t>
      </w:r>
      <w:r w:rsidRPr="00AA7EE4">
        <w:t xml:space="preserve"> </w:t>
      </w:r>
      <w:r>
        <w:t>in the "</w:t>
      </w:r>
      <w:r>
        <w:rPr>
          <w:lang w:eastAsia="zh-CN"/>
        </w:rPr>
        <w:t>simConnTerm</w:t>
      </w:r>
      <w:r>
        <w:t>" attribute</w:t>
      </w:r>
      <w:r>
        <w:rPr>
          <w:noProof/>
          <w:lang w:eastAsia="zh-CN"/>
        </w:rPr>
        <w:t>.</w:t>
      </w:r>
    </w:p>
    <w:p w:rsidR="00052C7C" w:rsidRDefault="00DD328D" w:rsidP="00052C7C">
      <w:pPr>
        <w:pStyle w:val="B10"/>
      </w:pPr>
      <w:r>
        <w:t>f)</w:t>
      </w:r>
      <w:r>
        <w:tab/>
        <w:t xml:space="preserve">EAS IP replacement information in the "easIpReplaceInfos" attribute if the </w:t>
      </w:r>
      <w:r w:rsidR="00AD7D2D">
        <w:t xml:space="preserve">EASIPreplacement </w:t>
      </w:r>
      <w:r>
        <w:t>feature is supported.</w:t>
      </w:r>
    </w:p>
    <w:p w:rsidR="000615B6" w:rsidRDefault="00052C7C" w:rsidP="000615B6">
      <w:pPr>
        <w:pStyle w:val="B10"/>
      </w:pPr>
      <w:r>
        <w:t>g)</w:t>
      </w:r>
      <w:r>
        <w:tab/>
        <w:t>Indication of EAS rediscovery in the "easRedisInd" attribute if the EASDiscovery feature is supported.</w:t>
      </w:r>
    </w:p>
    <w:p w:rsidR="00DD328D" w:rsidRDefault="000615B6" w:rsidP="000615B6">
      <w:pPr>
        <w:pStyle w:val="B10"/>
      </w:pPr>
      <w:r>
        <w:t>h)</w:t>
      </w:r>
      <w:r>
        <w:tab/>
        <w:t xml:space="preserve">Maximum allowed user plane latency in the "maxAllowedUpLat" attribute if the </w:t>
      </w:r>
      <w:r>
        <w:rPr>
          <w:lang w:eastAsia="zh-CN"/>
        </w:rPr>
        <w:t>AF_latency feature is supported.</w:t>
      </w:r>
    </w:p>
    <w:p w:rsidR="00052C7C" w:rsidRDefault="00052C7C" w:rsidP="00637EA5">
      <w:pPr>
        <w:pStyle w:val="NO"/>
        <w:rPr>
          <w:lang w:eastAsia="zh-CN"/>
        </w:rPr>
      </w:pPr>
      <w:r w:rsidRPr="00424C3E">
        <w:t>NOTE</w:t>
      </w:r>
      <w:r>
        <w:t> </w:t>
      </w:r>
      <w:r w:rsidR="00234E04">
        <w:t>3</w:t>
      </w:r>
      <w:r w:rsidRPr="00424C3E">
        <w:t>:</w:t>
      </w:r>
      <w:r w:rsidRPr="00424C3E">
        <w:tab/>
      </w:r>
      <w:r>
        <w:t xml:space="preserve">The </w:t>
      </w:r>
      <w:r w:rsidRPr="00424C3E">
        <w:t xml:space="preserve">EAS IP Replacement </w:t>
      </w:r>
      <w:r>
        <w:t>information and the information indicating the EAS rediscovery are not provided simultaneously</w:t>
      </w:r>
      <w:r w:rsidRPr="00424C3E">
        <w:t>.</w:t>
      </w:r>
    </w:p>
    <w:p w:rsidR="00234E04" w:rsidRDefault="00234E04" w:rsidP="00234E04">
      <w:pPr>
        <w:pStyle w:val="B10"/>
      </w:pPr>
      <w:r>
        <w:t>i)</w:t>
      </w:r>
      <w:r>
        <w:tab/>
        <w:t xml:space="preserve">If the </w:t>
      </w:r>
      <w:r>
        <w:rPr>
          <w:lang w:eastAsia="zh-CN"/>
        </w:rPr>
        <w:t>CommonEASDNAI feature is supported, traffic correlation information in the "tfcCorreInfo" attribute.</w:t>
      </w:r>
    </w:p>
    <w:p w:rsidR="00FD0136" w:rsidRDefault="00311319">
      <w:pPr>
        <w:rPr>
          <w:lang w:eastAsia="zh-CN"/>
        </w:rPr>
      </w:pPr>
      <w:r>
        <w:t>When "InfluenceOnTrafficRouting" feature is supported, t</w:t>
      </w:r>
      <w:r>
        <w:rPr>
          <w:lang w:eastAsia="zh-CN"/>
        </w:rPr>
        <w:t>he</w:t>
      </w:r>
      <w:r w:rsidR="00FD0136">
        <w:rPr>
          <w:lang w:eastAsia="zh-CN"/>
        </w:rPr>
        <w:t xml:space="preserve"> </w:t>
      </w:r>
      <w:r w:rsidR="00FD0136">
        <w:rPr>
          <w:noProof/>
        </w:rPr>
        <w:t>NF service consumer</w:t>
      </w:r>
      <w:r w:rsidR="00FD0136">
        <w:rPr>
          <w:lang w:eastAsia="zh-CN"/>
        </w:rPr>
        <w:t xml:space="preserve"> may also subscribe to notifications about UP path management events. The </w:t>
      </w:r>
      <w:r w:rsidR="00FD0136">
        <w:rPr>
          <w:noProof/>
        </w:rPr>
        <w:t>NF service consumer</w:t>
      </w:r>
      <w:r w:rsidR="00FD0136">
        <w:rPr>
          <w:lang w:eastAsia="zh-CN"/>
        </w:rPr>
        <w:t xml:space="preserve"> shall include in </w:t>
      </w:r>
      <w:r w:rsidR="00FD0136">
        <w:t>the "upPathChgSub" attribute:</w:t>
      </w:r>
    </w:p>
    <w:p w:rsidR="00FD0136" w:rsidRDefault="00FD0136">
      <w:pPr>
        <w:pStyle w:val="B10"/>
      </w:pPr>
      <w:r>
        <w:t>-</w:t>
      </w:r>
      <w:r>
        <w:tab/>
        <w:t>notifications of early and/or late DNAI change, using the attribute "dnaiChgType" indicating whether the subscription is for "EARLY", "LATE" or "EARLY_LATE";</w:t>
      </w:r>
    </w:p>
    <w:p w:rsidR="00FD0136" w:rsidRDefault="00FD0136">
      <w:pPr>
        <w:pStyle w:val="B10"/>
      </w:pPr>
      <w:r>
        <w:t>-</w:t>
      </w:r>
      <w:r>
        <w:tab/>
        <w:t xml:space="preserve">the notification URI where the </w:t>
      </w:r>
      <w:r>
        <w:rPr>
          <w:noProof/>
        </w:rPr>
        <w:t>NF service consumer</w:t>
      </w:r>
      <w:r>
        <w:t xml:space="preserve"> is receiving the Nsmf_EventExposure_Notify service operation in the "notificationUri" attribute; and</w:t>
      </w:r>
    </w:p>
    <w:p w:rsidR="00EC076A" w:rsidRDefault="00FD0136" w:rsidP="00EC076A">
      <w:pPr>
        <w:pStyle w:val="B10"/>
      </w:pPr>
      <w:r>
        <w:t>-</w:t>
      </w:r>
      <w:r>
        <w:tab/>
        <w:t xml:space="preserve">the notification correlation identifier assigned by the </w:t>
      </w:r>
      <w:r>
        <w:rPr>
          <w:noProof/>
        </w:rPr>
        <w:t>NF service consumer</w:t>
      </w:r>
      <w:r>
        <w:t xml:space="preserve"> in the "notifCorreId" attribute.</w:t>
      </w:r>
    </w:p>
    <w:p w:rsidR="00FD0136" w:rsidRDefault="00EC076A" w:rsidP="00EC076A">
      <w:pPr>
        <w:rPr>
          <w:lang w:eastAsia="zh-CN"/>
        </w:rPr>
      </w:pPr>
      <w:r>
        <w:t>When the NF service consumer subscribes to notifications about UP path management events, it may include the "3gpp-Sbi-Consumer-Info" custom HTTP header as described in clause 6.6.2 of 3GPP TS 29.500 [5] to indicate the features supported by the NF service consumer over the Nsmf_EventExposure service related to UP path management event handling as described in 3GPP TS 29.508[13].</w:t>
      </w:r>
    </w:p>
    <w:p w:rsidR="00FD0136" w:rsidRDefault="00FD0136">
      <w:r>
        <w:t xml:space="preserve">If the URLLC feature is supported, </w:t>
      </w:r>
      <w:r>
        <w:rPr>
          <w:lang w:eastAsia="zh-CN"/>
        </w:rPr>
        <w:t xml:space="preserve">the </w:t>
      </w:r>
      <w:r>
        <w:rPr>
          <w:noProof/>
        </w:rPr>
        <w:t>NF service consumer</w:t>
      </w:r>
      <w:r>
        <w:t xml:space="preserve"> may include an i</w:t>
      </w:r>
      <w:r>
        <w:rPr>
          <w:lang w:eastAsia="zh-CN"/>
        </w:rPr>
        <w:t xml:space="preserve">ndication of </w:t>
      </w:r>
      <w:r>
        <w:rPr>
          <w:noProof/>
        </w:rPr>
        <w:t>NF service consumer</w:t>
      </w:r>
      <w:r>
        <w:rPr>
          <w:lang w:eastAsia="zh-CN"/>
        </w:rPr>
        <w:t xml:space="preserve"> acknowledgement to be expected as an </w:t>
      </w:r>
      <w:r>
        <w:t>"</w:t>
      </w:r>
      <w:r>
        <w:rPr>
          <w:lang w:eastAsia="zh-CN"/>
        </w:rPr>
        <w:t>afAckInd</w:t>
      </w:r>
      <w:r>
        <w:t>" attribute within the "upPathChgSub" attribute.</w:t>
      </w:r>
    </w:p>
    <w:p w:rsidR="00FD0136" w:rsidRDefault="00FD0136">
      <w:r>
        <w:rPr>
          <w:lang w:eastAsia="de-DE"/>
        </w:rPr>
        <w:t xml:space="preserve">When the feature </w:t>
      </w:r>
      <w:r>
        <w:t>"</w:t>
      </w:r>
      <w:r>
        <w:rPr>
          <w:noProof/>
          <w:lang w:eastAsia="zh-CN"/>
        </w:rPr>
        <w:t>RoutingReqOutcome</w:t>
      </w:r>
      <w:r>
        <w:t>" is supported:</w:t>
      </w:r>
    </w:p>
    <w:p w:rsidR="00FD0136" w:rsidRDefault="00FD0136">
      <w:pPr>
        <w:pStyle w:val="B10"/>
        <w:rPr>
          <w:lang w:eastAsia="de-DE"/>
        </w:rPr>
      </w:pPr>
      <w:r>
        <w:rPr>
          <w:lang w:eastAsia="de-DE"/>
        </w:rPr>
        <w:t>-</w:t>
      </w:r>
      <w:r>
        <w:rPr>
          <w:lang w:eastAsia="de-DE"/>
        </w:rPr>
        <w:tab/>
        <w:t xml:space="preserve">the PCF may set the </w:t>
      </w:r>
      <w:r>
        <w:t xml:space="preserve">"servAuthInfo" attribute </w:t>
      </w:r>
      <w:r>
        <w:rPr>
          <w:lang w:eastAsia="ja-JP"/>
        </w:rPr>
        <w:t xml:space="preserve">in the HTTP response message to </w:t>
      </w:r>
      <w:r>
        <w:t>"</w:t>
      </w:r>
      <w:r>
        <w:rPr>
          <w:lang w:eastAsia="de-DE"/>
        </w:rPr>
        <w:t>ROUT_REQ_NOT_AUTHORIZED</w:t>
      </w:r>
      <w:r>
        <w:t>"</w:t>
      </w:r>
      <w:r>
        <w:rPr>
          <w:lang w:eastAsia="de-DE"/>
        </w:rPr>
        <w:t xml:space="preserve"> when the PCF determines, </w:t>
      </w:r>
      <w:r>
        <w:rPr>
          <w:noProof/>
          <w:lang w:eastAsia="zh-CN"/>
        </w:rPr>
        <w:t>e.g. based on subscription,</w:t>
      </w:r>
      <w:r>
        <w:rPr>
          <w:lang w:eastAsia="de-DE"/>
        </w:rPr>
        <w:t xml:space="preserve"> the AF influence on traffic routing is not allowed for the PDU session;</w:t>
      </w:r>
    </w:p>
    <w:p w:rsidR="00FD0136" w:rsidRDefault="00FD0136">
      <w:pPr>
        <w:pStyle w:val="B10"/>
        <w:rPr>
          <w:lang w:eastAsia="de-DE"/>
        </w:rPr>
      </w:pPr>
      <w:r>
        <w:rPr>
          <w:lang w:eastAsia="de-DE"/>
        </w:rPr>
        <w:t>-</w:t>
      </w:r>
      <w:r>
        <w:rPr>
          <w:lang w:eastAsia="de-DE"/>
        </w:rPr>
        <w:tab/>
        <w:t>when the NF service consumer requests the steering of traffic to a DNAI and/or the subscription to notifications about UP path management events, the NF service consumer may subscribe to notifications of failures in the enforcement of UP path changes</w:t>
      </w:r>
      <w:r>
        <w:rPr>
          <w:lang w:eastAsia="ja-JP"/>
        </w:rPr>
        <w:t xml:space="preserve"> including within the </w:t>
      </w:r>
      <w:r>
        <w:t>"evSubsc" attribute</w:t>
      </w:r>
      <w:r>
        <w:rPr>
          <w:lang w:eastAsia="ja-JP"/>
        </w:rPr>
        <w:t xml:space="preserve"> the </w:t>
      </w:r>
      <w:r>
        <w:t>"</w:t>
      </w:r>
      <w:r>
        <w:rPr>
          <w:lang w:eastAsia="ja-JP"/>
        </w:rPr>
        <w:t>event</w:t>
      </w:r>
      <w:r>
        <w:t>" attribute value</w:t>
      </w:r>
      <w:r>
        <w:rPr>
          <w:lang w:eastAsia="ja-JP"/>
        </w:rPr>
        <w:t xml:space="preserve"> </w:t>
      </w:r>
      <w:r>
        <w:t>"UP_PATH_CHG_FAILURE" in an entry of the "events" array.</w:t>
      </w:r>
    </w:p>
    <w:p w:rsidR="00FD0136" w:rsidRDefault="00FD0136">
      <w:pPr>
        <w:pStyle w:val="NO"/>
        <w:rPr>
          <w:lang w:eastAsia="zh-CN"/>
        </w:rPr>
      </w:pPr>
      <w:r>
        <w:t>NOTE </w:t>
      </w:r>
      <w:r w:rsidR="00234E04">
        <w:t>4</w:t>
      </w:r>
      <w:r>
        <w:t>:</w:t>
      </w:r>
      <w:r>
        <w:tab/>
      </w:r>
      <w:r>
        <w:rPr>
          <w:lang w:eastAsia="zh-CN"/>
        </w:rPr>
        <w:t xml:space="preserve">In the case that the PCF determines that the requested AF routing requirements cannot be applied and returns the </w:t>
      </w:r>
      <w:r>
        <w:t xml:space="preserve">"servAuthInfo" attribute </w:t>
      </w:r>
      <w:r>
        <w:rPr>
          <w:lang w:eastAsia="ja-JP"/>
        </w:rPr>
        <w:t>in the HTTP response</w:t>
      </w:r>
      <w:r>
        <w:rPr>
          <w:lang w:eastAsia="zh-CN"/>
        </w:rPr>
        <w:t>, the PCF makes the decision without considering the requested AF routing requirements.</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4.2.2.2.</w:t>
      </w:r>
    </w:p>
    <w:p w:rsidR="00C52003" w:rsidRDefault="00C52003" w:rsidP="00C52003">
      <w:r>
        <w:t>The PCF shall store the routing requirements included in the "afRoutReq</w:t>
      </w:r>
      <w:r>
        <w:rPr>
          <w:rStyle w:val="B1Char"/>
        </w:rPr>
        <w:t xml:space="preserve">" attribute and/or in the </w:t>
      </w:r>
      <w:r>
        <w:t>N6-LAN traffic steering requirements "afSfcReq" attribute.</w:t>
      </w:r>
    </w:p>
    <w:p w:rsidR="00C52003" w:rsidRDefault="00C52003" w:rsidP="00C52003">
      <w:r>
        <w:t>The PCF shall check whether the received routing requirements and/or N6-LAN traffic steering requirements require PCC rules to be created or provisioned to include or modify traffic steering policies (for both routing requirements and</w:t>
      </w:r>
      <w:r>
        <w:rPr>
          <w:rFonts w:hint="eastAsia"/>
          <w:lang w:eastAsia="zh-CN"/>
        </w:rPr>
        <w:t>/</w:t>
      </w:r>
      <w:r>
        <w:rPr>
          <w:lang w:eastAsia="zh-CN"/>
        </w:rPr>
        <w:t>or</w:t>
      </w:r>
      <w:r>
        <w:t xml:space="preserve"> N6-LAN traffic steering requirements) and the application relocation possibility (only for routing requirements) </w:t>
      </w:r>
      <w:r>
        <w:rPr>
          <w:lang w:eastAsia="zh-CN"/>
        </w:rPr>
        <w:t>as specified in 3GPP TS 29.513 [7]</w:t>
      </w:r>
      <w:r>
        <w:t>. Provisioning of PCC rules to the SMF shall be carried out as specified in 3GPP TS 29.512 [8].</w:t>
      </w:r>
    </w:p>
    <w:p w:rsidR="00FD0136" w:rsidRDefault="00FD0136">
      <w:pPr>
        <w:pStyle w:val="NO"/>
      </w:pPr>
      <w:r>
        <w:t>NOTE </w:t>
      </w:r>
      <w:r w:rsidR="00234E04">
        <w:t>5</w:t>
      </w:r>
      <w:r>
        <w:t>:</w:t>
      </w:r>
      <w:r>
        <w:tab/>
        <w:t xml:space="preserve">The </w:t>
      </w:r>
      <w:r>
        <w:rPr>
          <w:noProof/>
        </w:rPr>
        <w:t>NF service consumer</w:t>
      </w:r>
      <w:r>
        <w:t xml:space="preserve"> receives the notification about UP path management events by the Nsmf_EventExposure_Notify service operation as defined in </w:t>
      </w:r>
      <w:r w:rsidR="00596C10">
        <w:t>clause</w:t>
      </w:r>
      <w:r>
        <w:t> 4.2.2.2 of 3GPP TS 29.508 [13].</w:t>
      </w:r>
    </w:p>
    <w:p w:rsidR="00FD0136" w:rsidRDefault="00FD0136">
      <w:pPr>
        <w:pStyle w:val="Heading4"/>
      </w:pPr>
      <w:bookmarkStart w:id="181" w:name="_Toc28012317"/>
      <w:bookmarkStart w:id="182" w:name="_Toc36038260"/>
      <w:bookmarkStart w:id="183" w:name="_Toc45133525"/>
      <w:bookmarkStart w:id="184" w:name="_Toc51762279"/>
      <w:bookmarkStart w:id="185" w:name="_Toc59016850"/>
      <w:bookmarkStart w:id="186" w:name="_Toc129338747"/>
      <w:bookmarkStart w:id="187" w:name="_Toc153375132"/>
      <w:bookmarkEnd w:id="173"/>
      <w:r>
        <w:t>4.2.2.9</w:t>
      </w:r>
      <w:r>
        <w:tab/>
        <w:t>Void</w:t>
      </w:r>
      <w:bookmarkEnd w:id="181"/>
      <w:bookmarkEnd w:id="182"/>
      <w:bookmarkEnd w:id="183"/>
      <w:bookmarkEnd w:id="184"/>
      <w:bookmarkEnd w:id="185"/>
      <w:bookmarkEnd w:id="186"/>
      <w:bookmarkEnd w:id="187"/>
    </w:p>
    <w:p w:rsidR="00FD0136" w:rsidRDefault="00FD0136"/>
    <w:p w:rsidR="00FD0136" w:rsidRDefault="00FD0136">
      <w:pPr>
        <w:pStyle w:val="Heading4"/>
      </w:pPr>
      <w:bookmarkStart w:id="188" w:name="_Toc28012318"/>
      <w:bookmarkStart w:id="189" w:name="_Toc36038261"/>
      <w:bookmarkStart w:id="190" w:name="_Toc45133526"/>
      <w:bookmarkStart w:id="191" w:name="_Toc51762280"/>
      <w:bookmarkStart w:id="192" w:name="_Toc59016851"/>
      <w:bookmarkStart w:id="193" w:name="_Toc129338748"/>
      <w:bookmarkStart w:id="194" w:name="_Toc153375133"/>
      <w:r>
        <w:t>4.2.2.10</w:t>
      </w:r>
      <w:r>
        <w:tab/>
        <w:t>Subscription to resources allocation outcome</w:t>
      </w:r>
      <w:bookmarkEnd w:id="188"/>
      <w:bookmarkEnd w:id="189"/>
      <w:bookmarkEnd w:id="190"/>
      <w:bookmarkEnd w:id="191"/>
      <w:bookmarkEnd w:id="192"/>
      <w:bookmarkEnd w:id="193"/>
      <w:bookmarkEnd w:id="194"/>
      <w:r>
        <w:t xml:space="preserve"> </w:t>
      </w:r>
    </w:p>
    <w:p w:rsidR="00FD0136" w:rsidRDefault="00FD0136">
      <w:r>
        <w:t xml:space="preserve">This procedure is used by a </w:t>
      </w:r>
      <w:r>
        <w:rPr>
          <w:noProof/>
        </w:rPr>
        <w:t>NF service consumer</w:t>
      </w:r>
      <w:r>
        <w:t xml:space="preserve"> to subscribe to notifications when the resources associated to the corresponding service information have been allocated and/or cannot be allocated.</w:t>
      </w:r>
    </w:p>
    <w:p w:rsidR="00E652D0" w:rsidRDefault="00E652D0" w:rsidP="00E652D0">
      <w:r>
        <w:t xml:space="preserve">The </w:t>
      </w:r>
      <w:r>
        <w:rPr>
          <w:noProof/>
        </w:rPr>
        <w:t>NF service consumer</w:t>
      </w:r>
      <w:r>
        <w:t xml:space="preserve"> shall use the "EventsSubscReqData" data type as described in clause 4.2.2.2 and shall include in the HTTP POST request message:</w:t>
      </w:r>
    </w:p>
    <w:p w:rsidR="00E652D0" w:rsidRDefault="00E652D0" w:rsidP="00E652D0">
      <w:pPr>
        <w:pStyle w:val="B10"/>
      </w:pPr>
      <w:r>
        <w:t>-</w:t>
      </w:r>
      <w:r>
        <w:tab/>
        <w:t xml:space="preserve">if the </w:t>
      </w:r>
      <w:r>
        <w:rPr>
          <w:noProof/>
        </w:rPr>
        <w:t>NF service consumer</w:t>
      </w:r>
      <w:r>
        <w:t xml:space="preserve"> requests the PCF to provide a notification when the resources associated to the service information have been allocated, an event entry within the "events" attribute with the "event" attribute set to "SUCCESSFUL_RESOURCES_ALLOCATION"; </w:t>
      </w:r>
    </w:p>
    <w:p w:rsidR="00E652D0" w:rsidRDefault="00E652D0" w:rsidP="00E652D0">
      <w:pPr>
        <w:pStyle w:val="B10"/>
      </w:pPr>
      <w:r>
        <w:t>-</w:t>
      </w:r>
      <w:r>
        <w:tab/>
        <w:t xml:space="preserve">if the </w:t>
      </w:r>
      <w:r>
        <w:rPr>
          <w:noProof/>
        </w:rPr>
        <w:t>NF service consumer</w:t>
      </w:r>
      <w:r>
        <w:t xml:space="preserve"> requests the PCF to provide a notification when the resources associated to the service information cannot be allocated, an event entry within the "events" attribute with the "event" attribute set to "FAILED_RESOURCES_ALLOCATION"; and/or</w:t>
      </w:r>
    </w:p>
    <w:p w:rsidR="00E652D0" w:rsidRDefault="00E652D0" w:rsidP="00E652D0">
      <w:pPr>
        <w:pStyle w:val="B10"/>
      </w:pPr>
      <w:r>
        <w:t>-</w:t>
      </w:r>
      <w:r>
        <w:tab/>
        <w:t>if the feature "UEUnreachable" is supported and the NF service consumer request the PCF to provide a notification when the resources associated to the service information are not allocated because the UE is unreachable, an event entry within the "events" attribute with the "event" attribute set to "UE_TEMPORARILY_UNAVAILABLE".</w:t>
      </w:r>
    </w:p>
    <w:p w:rsidR="00E652D0" w:rsidRDefault="00E652D0" w:rsidP="00E652D0">
      <w:r>
        <w:rPr>
          <w:lang w:eastAsia="de-DE"/>
        </w:rPr>
        <w:t xml:space="preserve">The PCF shall reply to the </w:t>
      </w:r>
      <w:r>
        <w:rPr>
          <w:noProof/>
        </w:rPr>
        <w:t>NF service consumer</w:t>
      </w:r>
      <w:r>
        <w:rPr>
          <w:lang w:eastAsia="de-DE"/>
        </w:rPr>
        <w:t xml:space="preserve"> as described in </w:t>
      </w:r>
      <w:r>
        <w:t>clause 4.2.2.2.</w:t>
      </w:r>
    </w:p>
    <w:p w:rsidR="00FD0136" w:rsidRDefault="00FD0136">
      <w:r>
        <w:t xml:space="preserve">As a result of this action, the PCF shall set the appropriate subscription to notification of resources allocation outcome for the corresponding PCC Rule(s) as described in </w:t>
      </w:r>
      <w:r>
        <w:rPr>
          <w:lang w:eastAsia="zh-CN"/>
        </w:rPr>
        <w:t>3GPP TS 29.512 [8]</w:t>
      </w:r>
      <w:r>
        <w:t>.</w:t>
      </w:r>
    </w:p>
    <w:p w:rsidR="00FD0136" w:rsidRDefault="00FD0136">
      <w:pPr>
        <w:pStyle w:val="Heading4"/>
      </w:pPr>
      <w:bookmarkStart w:id="195" w:name="_Toc28012319"/>
      <w:bookmarkStart w:id="196" w:name="_Toc36038262"/>
      <w:bookmarkStart w:id="197" w:name="_Toc45133527"/>
      <w:bookmarkStart w:id="198" w:name="_Toc51762281"/>
      <w:bookmarkStart w:id="199" w:name="_Toc59016852"/>
      <w:bookmarkStart w:id="200" w:name="_Toc129338749"/>
      <w:bookmarkStart w:id="201" w:name="_Toc153375134"/>
      <w:r>
        <w:t>4.2.2.11</w:t>
      </w:r>
      <w:r>
        <w:tab/>
        <w:t>Void</w:t>
      </w:r>
      <w:bookmarkEnd w:id="195"/>
      <w:bookmarkEnd w:id="196"/>
      <w:bookmarkEnd w:id="197"/>
      <w:bookmarkEnd w:id="198"/>
      <w:bookmarkEnd w:id="199"/>
      <w:bookmarkEnd w:id="200"/>
      <w:bookmarkEnd w:id="201"/>
    </w:p>
    <w:p w:rsidR="00FD0136" w:rsidRDefault="00FD0136"/>
    <w:p w:rsidR="00FD0136" w:rsidRDefault="00FD0136">
      <w:pPr>
        <w:pStyle w:val="Heading4"/>
      </w:pPr>
      <w:bookmarkStart w:id="202" w:name="_Toc28012320"/>
      <w:bookmarkStart w:id="203" w:name="_Toc36038263"/>
      <w:bookmarkStart w:id="204" w:name="_Toc45133528"/>
      <w:bookmarkStart w:id="205" w:name="_Toc51762282"/>
      <w:bookmarkStart w:id="206" w:name="_Toc59016853"/>
      <w:bookmarkStart w:id="207" w:name="_Toc129338750"/>
      <w:bookmarkStart w:id="208" w:name="_Toc153375135"/>
      <w:r>
        <w:t>4.2.2.12</w:t>
      </w:r>
      <w:r>
        <w:tab/>
        <w:t>Invocation of Multimedia Priority Services</w:t>
      </w:r>
      <w:bookmarkEnd w:id="202"/>
      <w:bookmarkEnd w:id="203"/>
      <w:bookmarkEnd w:id="204"/>
      <w:bookmarkEnd w:id="205"/>
      <w:bookmarkEnd w:id="206"/>
      <w:bookmarkEnd w:id="207"/>
      <w:bookmarkEnd w:id="208"/>
    </w:p>
    <w:p w:rsidR="00FD0136" w:rsidRDefault="00FD0136">
      <w:pPr>
        <w:pStyle w:val="Heading5"/>
      </w:pPr>
      <w:bookmarkStart w:id="209" w:name="_Toc129338751"/>
      <w:bookmarkStart w:id="210" w:name="_Toc153375136"/>
      <w:r>
        <w:t>4.2.2.12.1</w:t>
      </w:r>
      <w:r>
        <w:tab/>
        <w:t>General</w:t>
      </w:r>
      <w:bookmarkEnd w:id="209"/>
      <w:bookmarkEnd w:id="210"/>
    </w:p>
    <w:p w:rsidR="00FD0136" w:rsidRDefault="00FD0136">
      <w:r>
        <w:t xml:space="preserve">This procedure allows a </w:t>
      </w:r>
      <w:r>
        <w:rPr>
          <w:noProof/>
        </w:rPr>
        <w:t>NF service consumer</w:t>
      </w:r>
      <w:r>
        <w:t>, as per 3GPP TS 22.153 [23], to request prioritized access to system resources in situations such as during congestion.</w:t>
      </w:r>
    </w:p>
    <w:p w:rsidR="00FD0136" w:rsidRDefault="00FD0136">
      <w:r>
        <w:t xml:space="preserve">The </w:t>
      </w:r>
      <w:r>
        <w:rPr>
          <w:noProof/>
        </w:rPr>
        <w:t>NF service consumer</w:t>
      </w:r>
      <w:r>
        <w:t xml:space="preserve"> may include the "mpsId" attribute to indicate that the new AF session relates to an </w:t>
      </w:r>
      <w:r>
        <w:rPr>
          <w:lang w:eastAsia="zh-CN"/>
        </w:rPr>
        <w:t xml:space="preserve">MPS </w:t>
      </w:r>
      <w:r>
        <w:t>session.</w:t>
      </w:r>
    </w:p>
    <w:p w:rsidR="00FD0136" w:rsidRDefault="00FD0136">
      <w:r>
        <w:t>The "mpsId" attribute shall contain the national variant for the MPS service name indicating an MPS session. The "resPrio" attribute shall include the priority value of the related priority service.</w:t>
      </w:r>
    </w:p>
    <w:p w:rsidR="00FD0136" w:rsidRDefault="00FD0136">
      <w:r>
        <w:t xml:space="preserve">If the </w:t>
      </w:r>
      <w:r>
        <w:rPr>
          <w:noProof/>
        </w:rPr>
        <w:t>NF service consumer</w:t>
      </w:r>
      <w:r>
        <w:t xml:space="preserve"> supports the SBI Message Priority mechanism for an MPS session, it shall include the </w:t>
      </w:r>
      <w:r>
        <w:rPr>
          <w:lang w:eastAsia="zh-CN"/>
        </w:rPr>
        <w:t xml:space="preserve">"3gpp-Sbi-Message-Priority" custom HTTP header </w:t>
      </w:r>
      <w:r>
        <w:t xml:space="preserve">towards the PCF as described in </w:t>
      </w:r>
      <w:r w:rsidR="00596C10">
        <w:t>clause</w:t>
      </w:r>
      <w:r>
        <w:t> 6.8.2 of 3GPP TS 29.500 [5].</w:t>
      </w:r>
    </w:p>
    <w:p w:rsidR="00FD0136" w:rsidRDefault="00FD0136">
      <w:pPr>
        <w:pStyle w:val="NO"/>
        <w:rPr>
          <w:lang w:eastAsia="ko-KR"/>
        </w:rPr>
      </w:pPr>
      <w:r>
        <w:t>NOTE</w:t>
      </w:r>
      <w:r w:rsidR="00A40865">
        <w:t> 1</w:t>
      </w:r>
      <w:r>
        <w:t>:</w:t>
      </w:r>
      <w:r>
        <w:tab/>
        <w:t xml:space="preserve">If the </w:t>
      </w:r>
      <w:r>
        <w:rPr>
          <w:noProof/>
        </w:rPr>
        <w:t>NF service consumer</w:t>
      </w:r>
      <w:r>
        <w:t xml:space="preserve"> supports the SBI Message Priority mechanism for an MPS session, the </w:t>
      </w:r>
      <w:r>
        <w:rPr>
          <w:noProof/>
        </w:rPr>
        <w:t>NF service consumer</w:t>
      </w:r>
      <w:r>
        <w:t xml:space="preserve"> will include the </w:t>
      </w:r>
      <w:r>
        <w:rPr>
          <w:lang w:eastAsia="zh-CN"/>
        </w:rPr>
        <w:t xml:space="preserve">"3gpp-Sbi-Message-Priority" custom HTTP header with a priority value equivalent to the value of the </w:t>
      </w:r>
      <w:r>
        <w:t xml:space="preserve">"resPrio" attribute. Highest user priority value is mapped in the corresponding lowest value of the </w:t>
      </w:r>
      <w:r>
        <w:rPr>
          <w:lang w:eastAsia="zh-CN"/>
        </w:rPr>
        <w:t>"3gpp-Sbi-Message-Priority" custom HTTP header.</w:t>
      </w:r>
    </w:p>
    <w:p w:rsidR="00FD0136" w:rsidRDefault="00FD0136">
      <w:r>
        <w:t xml:space="preserve">When the PCF receives the "mpsId" attribute indicating an </w:t>
      </w:r>
      <w:r>
        <w:rPr>
          <w:lang w:eastAsia="zh-CN"/>
        </w:rPr>
        <w:t>MPS</w:t>
      </w:r>
      <w:r>
        <w:t xml:space="preserve"> session, the PCF shall take specific actions on the corresponding PDU session to ensure that the MPS session is prioritized</w:t>
      </w:r>
      <w:r>
        <w:rPr>
          <w:lang w:eastAsia="zh-CN"/>
        </w:rPr>
        <w:t xml:space="preserve"> </w:t>
      </w:r>
      <w:r>
        <w:rPr>
          <w:lang w:eastAsia="ja-JP"/>
        </w:rPr>
        <w:t xml:space="preserve">as specified </w:t>
      </w:r>
      <w:r>
        <w:t>in 3GPP TS 29.512 [8].</w:t>
      </w:r>
    </w:p>
    <w:p w:rsidR="00A40865" w:rsidRDefault="00A40865" w:rsidP="00A40865">
      <w:pPr>
        <w:pStyle w:val="NO"/>
      </w:pPr>
      <w:bookmarkStart w:id="211" w:name="_Toc28012321"/>
      <w:bookmarkStart w:id="212" w:name="_Toc36038264"/>
      <w:bookmarkStart w:id="213" w:name="_Toc45133529"/>
      <w:bookmarkStart w:id="214" w:name="_Toc51762283"/>
      <w:bookmarkStart w:id="215" w:name="_Toc59016854"/>
      <w:r w:rsidRPr="008827B9">
        <w:t>NOTE</w:t>
      </w:r>
      <w:r>
        <w:t> 2</w:t>
      </w:r>
      <w:r w:rsidRPr="008827B9">
        <w:t>:</w:t>
      </w:r>
      <w:r w:rsidRPr="008827B9">
        <w:tab/>
      </w:r>
      <w:r>
        <w:tab/>
      </w:r>
      <w:r>
        <w:tab/>
        <w:t xml:space="preserve">When the PCF supports </w:t>
      </w:r>
      <w:r>
        <w:rPr>
          <w:rFonts w:eastAsia="DengXian"/>
          <w:lang w:eastAsia="zh-CN"/>
        </w:rPr>
        <w:t>data rate control per network slice</w:t>
      </w:r>
      <w:r w:rsidRPr="00B71437">
        <w:t xml:space="preserve"> </w:t>
      </w:r>
      <w:r>
        <w:rPr>
          <w:rFonts w:eastAsia="DengXian"/>
          <w:lang w:eastAsia="zh-CN"/>
        </w:rPr>
        <w:t xml:space="preserve">and/or data rate control per network slice for a UE </w:t>
      </w:r>
      <w:r>
        <w:t>as specified in 3GPP TS 29.512 [8], it is possible that, s</w:t>
      </w:r>
      <w:r w:rsidRPr="008827B9">
        <w:t xml:space="preserve">ubject to operator policy and national/regional regulations, prioritised services </w:t>
      </w:r>
      <w:r>
        <w:t>are</w:t>
      </w:r>
      <w:r w:rsidRPr="008827B9">
        <w:t xml:space="preserve"> exempted from the limitation of data rate per network slice</w:t>
      </w:r>
      <w:r>
        <w:t>. In that case the PCF will handle the request from the NF service consumer even if the authorized data rate per network slice is exceeded.</w:t>
      </w:r>
    </w:p>
    <w:p w:rsidR="00FD0136" w:rsidRDefault="00FD0136">
      <w:pPr>
        <w:pStyle w:val="Heading5"/>
      </w:pPr>
      <w:bookmarkStart w:id="216" w:name="_Toc129338752"/>
      <w:bookmarkStart w:id="217" w:name="_Toc153375137"/>
      <w:r>
        <w:t>4.2.2.12.2</w:t>
      </w:r>
      <w:r>
        <w:tab/>
        <w:t>MPS for DTS</w:t>
      </w:r>
      <w:bookmarkEnd w:id="216"/>
      <w:bookmarkEnd w:id="217"/>
    </w:p>
    <w:p w:rsidR="00FD0136" w:rsidRDefault="00FD0136">
      <w:r>
        <w:t>MPS for DTS is the means for an NF service consu</w:t>
      </w:r>
      <w:r>
        <w:rPr>
          <w:rStyle w:val="B1Char"/>
        </w:rPr>
        <w:t>m</w:t>
      </w:r>
      <w:r>
        <w:t xml:space="preserve">er to invoke/revoke the Priority PDU connectivity service for the default QoS flow only, i.e. without designating a particular service data flow for priority service. MPS for DTS applies only to non-IMS DNNs. </w:t>
      </w:r>
    </w:p>
    <w:p w:rsidR="00FD0136" w:rsidRDefault="00FD0136">
      <w:r>
        <w:t>When the "MPSforDTS" feature is supported, to invoke MPS for DTS, the NF service consu</w:t>
      </w:r>
      <w:r>
        <w:rPr>
          <w:rStyle w:val="B1Char"/>
        </w:rPr>
        <w:t>m</w:t>
      </w:r>
      <w:r>
        <w:t>er includes the "mpsAction" attribute, set to "ENABLE_MPS_FOR_DTS"</w:t>
      </w:r>
      <w:r w:rsidR="00A3353F" w:rsidRPr="00A3353F">
        <w:t xml:space="preserve"> </w:t>
      </w:r>
      <w:r w:rsidR="00A3353F">
        <w:t>or "AUTHORIZE_AND_ENABLE_MPS_FOR_DTS"</w:t>
      </w:r>
      <w:r>
        <w:t>. Th</w:t>
      </w:r>
      <w:r w:rsidR="00A3353F">
        <w:t>e</w:t>
      </w:r>
      <w:r>
        <w:t>s</w:t>
      </w:r>
      <w:r w:rsidR="00A3353F">
        <w:t>e</w:t>
      </w:r>
      <w:r>
        <w:t xml:space="preserve"> "mpsAction" attribute value</w:t>
      </w:r>
      <w:r w:rsidR="00A3353F">
        <w:t>s</w:t>
      </w:r>
      <w:r>
        <w:t xml:space="preserve"> signal a QoS change to the default QoS flow and service data flows mapped to the default QoS flow without the creation of a new QoS flow. </w:t>
      </w:r>
    </w:p>
    <w:p w:rsidR="00FD0136" w:rsidRDefault="00FD0136">
      <w:r>
        <w:t>When the "ENABLE_MPS_FOR_DTS" value is received, and allowed by local policy, the PCF does not check the user's MPS subscription details.</w:t>
      </w:r>
      <w:r w:rsidR="00A3353F" w:rsidRPr="00A3353F">
        <w:t xml:space="preserve"> </w:t>
      </w:r>
      <w:r w:rsidR="00A3353F">
        <w:t xml:space="preserve">When the "AUTHORIZE_AND_ENABLE_MPS_FOR_DTS" value is received, and allowed by local policy, the PCF shall check the user's MPS subscription to authorize the request. </w:t>
      </w:r>
      <w:r w:rsidR="00A3353F">
        <w:rPr>
          <w:lang w:val="en-US"/>
        </w:rPr>
        <w:t xml:space="preserve">When the request is to authorize and enable, and the request is not authorized (e.g. not allowed by MPS subscription), </w:t>
      </w:r>
      <w:r w:rsidR="00A3353F" w:rsidRPr="00AD4A3B">
        <w:rPr>
          <w:lang w:eastAsia="de-DE"/>
        </w:rPr>
        <w:t>the PCF shall indicate in an HTTP "403 Forbidden" response message the cause for the rejection including the "cause" attribute set to "REQUESTED_SERVICE_NOT_AUTHORIZED"</w:t>
      </w:r>
      <w:r w:rsidR="00A3353F">
        <w:rPr>
          <w:lang w:eastAsia="de-DE"/>
        </w:rPr>
        <w:t>.</w:t>
      </w:r>
    </w:p>
    <w:p w:rsidR="00FD0136" w:rsidRDefault="00FD0136">
      <w:pPr>
        <w:pStyle w:val="NO"/>
      </w:pPr>
      <w:r>
        <w:t>NOTE:</w:t>
      </w:r>
      <w:r>
        <w:tab/>
        <w:t>How the NF service consu</w:t>
      </w:r>
      <w:r>
        <w:rPr>
          <w:rStyle w:val="B1Char"/>
        </w:rPr>
        <w:t>m</w:t>
      </w:r>
      <w:r>
        <w:t>er checks the MPS for DTS authorization is out of scope of the present document.</w:t>
      </w:r>
    </w:p>
    <w:p w:rsidR="00FD0136" w:rsidRDefault="00FD0136">
      <w:r>
        <w:t>When creating an Individual Application Session Context resource, due to the invocation or revocation of MPS for DTS, the NF service consu</w:t>
      </w:r>
      <w:r>
        <w:rPr>
          <w:rStyle w:val="B1Char"/>
        </w:rPr>
        <w:t>m</w:t>
      </w:r>
      <w:r>
        <w:t>er may subscribe to the outcome of the default QoS updates by setting within the "evSubsc" attribute an event in the "events" array with:</w:t>
      </w:r>
    </w:p>
    <w:p w:rsidR="00A3353F" w:rsidRDefault="00FD0136" w:rsidP="00A3353F">
      <w:pPr>
        <w:pStyle w:val="B10"/>
      </w:pPr>
      <w:r>
        <w:t>-</w:t>
      </w:r>
      <w:r>
        <w:tab/>
        <w:t>the "event" attribute set to the value "SUCCESSFUL_QOS_UPDATE"</w:t>
      </w:r>
      <w:r w:rsidR="00A3353F">
        <w:t xml:space="preserve"> to report </w:t>
      </w:r>
      <w:r w:rsidR="00A3353F" w:rsidRPr="000871EC">
        <w:t>that the invocation/revocation requested by the NF service consumer was successful</w:t>
      </w:r>
      <w:r w:rsidR="00A3353F">
        <w:t>; and/or</w:t>
      </w:r>
    </w:p>
    <w:p w:rsidR="00FD0136" w:rsidRDefault="00A3353F" w:rsidP="00A3353F">
      <w:pPr>
        <w:pStyle w:val="B10"/>
      </w:pPr>
      <w:r>
        <w:t>-</w:t>
      </w:r>
      <w:r>
        <w:tab/>
        <w:t xml:space="preserve">the "event" attribute set to the value "FAILED_QOS_UPDATE" to report </w:t>
      </w:r>
      <w:r w:rsidRPr="000871EC">
        <w:t xml:space="preserve">that the invocation/revocation requested by the NF service consumer </w:t>
      </w:r>
      <w:r>
        <w:t xml:space="preserve">has failed to be </w:t>
      </w:r>
      <w:r w:rsidRPr="000871EC">
        <w:t>successful</w:t>
      </w:r>
      <w:r w:rsidR="00FD0136">
        <w:t>.</w:t>
      </w:r>
    </w:p>
    <w:p w:rsidR="00FD0136" w:rsidRDefault="00FD0136">
      <w:r>
        <w:t>The NF service consu</w:t>
      </w:r>
      <w:r>
        <w:rPr>
          <w:rStyle w:val="B1Char"/>
        </w:rPr>
        <w:t>m</w:t>
      </w:r>
      <w:r>
        <w:t>er may use the procedure specified in clause 4.2.2.12.3 to open a new priority PDU session related to the AF signalling IP flow between the UE and NF service consu</w:t>
      </w:r>
      <w:r>
        <w:rPr>
          <w:rStyle w:val="B1Char"/>
        </w:rPr>
        <w:t>m</w:t>
      </w:r>
      <w:r>
        <w:t xml:space="preserve">er. </w:t>
      </w:r>
    </w:p>
    <w:p w:rsidR="00FD0136" w:rsidRDefault="00FD0136">
      <w:pPr>
        <w:pStyle w:val="Heading5"/>
      </w:pPr>
      <w:bookmarkStart w:id="218" w:name="_Toc129338753"/>
      <w:bookmarkStart w:id="219" w:name="_Toc153375138"/>
      <w:r>
        <w:t>4.2.2.12.3</w:t>
      </w:r>
      <w:r>
        <w:tab/>
        <w:t>Provisioning of MPS for DTS signalling flow information</w:t>
      </w:r>
      <w:bookmarkEnd w:id="218"/>
      <w:bookmarkEnd w:id="219"/>
    </w:p>
    <w:p w:rsidR="00FD0136" w:rsidRDefault="00FD0136">
      <w:r>
        <w:t xml:space="preserve">This clause is applicable to provisioning of signalling flow information for MPS for DTS if the </w:t>
      </w:r>
      <w:r>
        <w:rPr>
          <w:rFonts w:cs="Arial"/>
          <w:szCs w:val="18"/>
        </w:rPr>
        <w:t xml:space="preserve">MPSforDTS feature is supported as described in clause 5.8. </w:t>
      </w:r>
    </w:p>
    <w:p w:rsidR="00FD0136" w:rsidRDefault="00FD0136">
      <w:r>
        <w:t xml:space="preserve">This procedure allows </w:t>
      </w:r>
      <w:r w:rsidR="00937C39">
        <w:t xml:space="preserve">the </w:t>
      </w:r>
      <w:r>
        <w:rPr>
          <w:noProof/>
        </w:rPr>
        <w:t>NF service consumer</w:t>
      </w:r>
      <w:r>
        <w:t xml:space="preserve"> to provision information about the AF signalling IP flows between the UE and the </w:t>
      </w:r>
      <w:r>
        <w:rPr>
          <w:noProof/>
        </w:rPr>
        <w:t>NF service consumer</w:t>
      </w:r>
      <w:r>
        <w:t>.</w:t>
      </w:r>
    </w:p>
    <w:p w:rsidR="00FD0136" w:rsidRDefault="00FD0136">
      <w:r>
        <w:t xml:space="preserve">The </w:t>
      </w:r>
      <w:r>
        <w:rPr>
          <w:noProof/>
        </w:rPr>
        <w:t>NF service consumer</w:t>
      </w:r>
      <w:r>
        <w:t xml:space="preserve"> shall provide:</w:t>
      </w:r>
    </w:p>
    <w:p w:rsidR="00FD0136" w:rsidRDefault="00FD0136">
      <w:pPr>
        <w:pStyle w:val="B10"/>
      </w:pPr>
      <w:r>
        <w:t>-</w:t>
      </w:r>
      <w:r>
        <w:tab/>
        <w:t>the IP address (IPv4 or IPv6) of the UE in the "ueI</w:t>
      </w:r>
      <w:r w:rsidR="00A3353F">
        <w:t>p</w:t>
      </w:r>
      <w:r>
        <w:t>v4" or "ueI</w:t>
      </w:r>
      <w:r w:rsidR="00A3353F">
        <w:t>p</w:t>
      </w:r>
      <w:r>
        <w:t xml:space="preserve">v6" attribute; </w:t>
      </w:r>
    </w:p>
    <w:p w:rsidR="00E05030" w:rsidRDefault="00E05030" w:rsidP="00E05030">
      <w:pPr>
        <w:pStyle w:val="B10"/>
      </w:pPr>
      <w:r>
        <w:t>-</w:t>
      </w:r>
      <w:r>
        <w:tab/>
        <w:t>when the "</w:t>
      </w:r>
      <w:r>
        <w:rPr>
          <w:lang w:eastAsia="zh-CN"/>
        </w:rPr>
        <w:t>AuthorizationForMpsSignalling</w:t>
      </w:r>
      <w:r>
        <w:t>" feature is supported, the "mpsAction" attribute set to "</w:t>
      </w:r>
      <w:r w:rsidRPr="00161A0F">
        <w:t>AUTHORIZE_AND_ENABLE_MPS_</w:t>
      </w:r>
      <w:r>
        <w:t>FOR_AF</w:t>
      </w:r>
      <w:r w:rsidRPr="00161A0F">
        <w:t>_SIGNALLING</w:t>
      </w:r>
      <w:r>
        <w:t>";</w:t>
      </w:r>
    </w:p>
    <w:p w:rsidR="00E05030" w:rsidRDefault="00E05030" w:rsidP="00E05030">
      <w:pPr>
        <w:pStyle w:val="B10"/>
      </w:pPr>
      <w:r>
        <w:t>-</w:t>
      </w:r>
      <w:r>
        <w:tab/>
        <w:t>the "mpsId" attribute; and</w:t>
      </w:r>
    </w:p>
    <w:p w:rsidR="00FD0136" w:rsidRDefault="00FD0136">
      <w:pPr>
        <w:pStyle w:val="B10"/>
      </w:pPr>
      <w:r>
        <w:t>-</w:t>
      </w:r>
      <w:r>
        <w:tab/>
        <w:t>a media component within the "medComponents" attribute including:</w:t>
      </w:r>
    </w:p>
    <w:p w:rsidR="00FD0136" w:rsidRDefault="00FD0136">
      <w:pPr>
        <w:pStyle w:val="B2"/>
      </w:pPr>
      <w:r>
        <w:t>-</w:t>
      </w:r>
      <w:r>
        <w:tab/>
        <w:t>the "medCompN" attribute set to "0"; and</w:t>
      </w:r>
    </w:p>
    <w:p w:rsidR="00FD0136" w:rsidRDefault="00FD0136">
      <w:pPr>
        <w:pStyle w:val="B2"/>
      </w:pPr>
      <w:r>
        <w:t>-</w:t>
      </w:r>
      <w:r>
        <w:tab/>
        <w:t>the media subcomponent within the "medSubComps" attribute representing the AF signalling IP flow, where the media subcomponent shall contain:</w:t>
      </w:r>
    </w:p>
    <w:p w:rsidR="00FD0136" w:rsidRDefault="00FD0136">
      <w:pPr>
        <w:pStyle w:val="B3"/>
      </w:pPr>
      <w:r>
        <w:t>-</w:t>
      </w:r>
      <w:r>
        <w:tab/>
        <w:t xml:space="preserve">the "flowUsage" attribute set to the value "AF_SIGNALLING"; </w:t>
      </w:r>
    </w:p>
    <w:p w:rsidR="00937C39" w:rsidRDefault="00937C39" w:rsidP="00937C39">
      <w:pPr>
        <w:pStyle w:val="B3"/>
      </w:pPr>
      <w:r>
        <w:t>-</w:t>
      </w:r>
      <w:r>
        <w:tab/>
      </w:r>
      <w:r w:rsidRPr="00E55A58">
        <w:t>the "fNum" attribute set according to the rules described in Annex C;</w:t>
      </w:r>
    </w:p>
    <w:p w:rsidR="00FD0136" w:rsidRDefault="00FD0136">
      <w:pPr>
        <w:pStyle w:val="B3"/>
      </w:pPr>
      <w:r>
        <w:t>-</w:t>
      </w:r>
      <w:r>
        <w:tab/>
        <w:t xml:space="preserve">the "fDesc" attribute containing the IP flows of the AF signalling flow; and </w:t>
      </w:r>
    </w:p>
    <w:p w:rsidR="00FD0136" w:rsidRDefault="00FD0136">
      <w:pPr>
        <w:pStyle w:val="B3"/>
      </w:pPr>
      <w:r>
        <w:t>-</w:t>
      </w:r>
      <w:r>
        <w:tab/>
        <w:t>the "fStatus" set to the value "ENABLED".</w:t>
      </w:r>
    </w:p>
    <w:p w:rsidR="00FD0136" w:rsidRDefault="00FD0136">
      <w:r>
        <w:t>The PCF shall determine whether the request is accepted or not. If accepted, the PCF shall perform session binding and</w:t>
      </w:r>
      <w:r>
        <w:rPr>
          <w:lang w:eastAsia="de-DE"/>
        </w:rPr>
        <w:t xml:space="preserve"> shall reply to the </w:t>
      </w:r>
      <w:r>
        <w:rPr>
          <w:noProof/>
        </w:rPr>
        <w:t>NF service consumer</w:t>
      </w:r>
      <w:r>
        <w:rPr>
          <w:lang w:eastAsia="de-DE"/>
        </w:rPr>
        <w:t xml:space="preserve"> as described in </w:t>
      </w:r>
      <w:r w:rsidR="00596C10">
        <w:t>clause</w:t>
      </w:r>
      <w:r>
        <w:t> 4.2.2.2. If r</w:t>
      </w:r>
      <w:r>
        <w:rPr>
          <w:lang w:eastAsia="de-DE"/>
        </w:rPr>
        <w:t>ejected, the PCF shall indicate in an HTTP "403 Forbidden" response message the cause for the rejection including the "cause" attribute set to "REQUESTED_SERVICE_NOT_AUTHORIZED".</w:t>
      </w:r>
    </w:p>
    <w:p w:rsidR="00FD0136" w:rsidRDefault="00FD0136">
      <w:r>
        <w:t>The PCF shall set appropriate QoS values for the AF signalling IP flow and shall install the corresponding dynamic PCC rule for the AF signalling IP flows.</w:t>
      </w:r>
    </w:p>
    <w:p w:rsidR="00FD0136" w:rsidRDefault="00FD0136">
      <w:r>
        <w:t xml:space="preserve">The </w:t>
      </w:r>
      <w:r>
        <w:rPr>
          <w:noProof/>
        </w:rPr>
        <w:t>NF service consumer</w:t>
      </w:r>
      <w:r>
        <w:t xml:space="preserve"> may de-provision the information about the AF signalling IP flows at any time. To do that, if the "Individual Application Session Context" resource is only used to provide information about the AF Signalling IP flows, the </w:t>
      </w:r>
      <w:r>
        <w:rPr>
          <w:noProof/>
        </w:rPr>
        <w:t>NF service consumer</w:t>
      </w:r>
      <w:r>
        <w:t xml:space="preserve"> shall remove the resource by sending an Npcf_PolicyAuthorization_Delete service operation </w:t>
      </w:r>
      <w:r>
        <w:rPr>
          <w:lang w:eastAsia="es-ES"/>
        </w:rPr>
        <w:t xml:space="preserve">towards the PCF as defined in </w:t>
      </w:r>
      <w:r w:rsidR="00596C10">
        <w:rPr>
          <w:lang w:eastAsia="es-ES"/>
        </w:rPr>
        <w:t>clause</w:t>
      </w:r>
      <w:r>
        <w:t> </w:t>
      </w:r>
      <w:r>
        <w:rPr>
          <w:lang w:eastAsia="es-ES"/>
        </w:rPr>
        <w:t xml:space="preserve">4.2.4.2. Otherwise, the </w:t>
      </w:r>
      <w:r>
        <w:rPr>
          <w:noProof/>
        </w:rPr>
        <w:t>NF service consumer</w:t>
      </w:r>
      <w:r>
        <w:rPr>
          <w:lang w:eastAsia="es-ES"/>
        </w:rPr>
        <w:t xml:space="preserve"> shall remove the IP flow within the media component invoking the Npcf_PolicyAuthorization_Update service operation as defined in </w:t>
      </w:r>
      <w:r w:rsidR="00596C10">
        <w:rPr>
          <w:lang w:eastAsia="es-ES"/>
        </w:rPr>
        <w:t>clause</w:t>
      </w:r>
      <w:r>
        <w:t> </w:t>
      </w:r>
      <w:r>
        <w:rPr>
          <w:lang w:eastAsia="es-ES"/>
        </w:rPr>
        <w:t>4.2.3.17.</w:t>
      </w:r>
    </w:p>
    <w:p w:rsidR="00A3353F" w:rsidRPr="00596C10" w:rsidRDefault="00A3353F" w:rsidP="00A3353F">
      <w:pPr>
        <w:pStyle w:val="NO"/>
        <w:rPr>
          <w:noProof/>
        </w:rPr>
      </w:pPr>
      <w:r>
        <w:rPr>
          <w:lang w:eastAsia="es-ES"/>
        </w:rPr>
        <w:t>NOTE:</w:t>
      </w:r>
      <w:r>
        <w:rPr>
          <w:lang w:eastAsia="es-ES"/>
        </w:rPr>
        <w:tab/>
        <w:t>Combining the request for the AF signalling flow with an MPS for DTS invocation/revocation request is not supported in this release.</w:t>
      </w:r>
    </w:p>
    <w:p w:rsidR="00FD0136" w:rsidRDefault="00FD0136">
      <w:pPr>
        <w:pStyle w:val="Heading4"/>
      </w:pPr>
      <w:bookmarkStart w:id="220" w:name="_Toc129338754"/>
      <w:bookmarkStart w:id="221" w:name="_Toc153375139"/>
      <w:r>
        <w:t>4.2.2.13</w:t>
      </w:r>
      <w:r>
        <w:tab/>
        <w:t>Support of content versioning</w:t>
      </w:r>
      <w:bookmarkEnd w:id="211"/>
      <w:bookmarkEnd w:id="212"/>
      <w:bookmarkEnd w:id="213"/>
      <w:bookmarkEnd w:id="214"/>
      <w:bookmarkEnd w:id="215"/>
      <w:bookmarkEnd w:id="220"/>
      <w:bookmarkEnd w:id="221"/>
    </w:p>
    <w:p w:rsidR="00FD0136" w:rsidRDefault="00FD0136">
      <w:pPr>
        <w:rPr>
          <w:lang w:eastAsia="zh-CN"/>
        </w:rPr>
      </w:pPr>
      <w:r>
        <w:t>The support of the media component versioning is opti</w:t>
      </w:r>
      <w:r>
        <w:rPr>
          <w:lang w:eastAsia="zh-CN"/>
        </w:rPr>
        <w:t>on</w:t>
      </w:r>
      <w:r>
        <w:t>al. When the "</w:t>
      </w:r>
      <w:r>
        <w:rPr>
          <w:lang w:eastAsia="zh-CN"/>
        </w:rPr>
        <w:t>MediaComponentVersioning</w:t>
      </w:r>
      <w:r>
        <w:t>"</w:t>
      </w:r>
      <w:r>
        <w:rPr>
          <w:lang w:eastAsia="zh-CN"/>
        </w:rPr>
        <w:t xml:space="preserve"> feature is supported, the </w:t>
      </w:r>
      <w:r>
        <w:rPr>
          <w:noProof/>
        </w:rPr>
        <w:t>NF service consumer</w:t>
      </w:r>
      <w:r>
        <w:rPr>
          <w:lang w:eastAsia="zh-CN"/>
        </w:rPr>
        <w:t xml:space="preserve"> and the PCF</w:t>
      </w:r>
      <w:r>
        <w:t xml:space="preserve"> shall comply with the procedures specified in this </w:t>
      </w:r>
      <w:r w:rsidR="00596C10">
        <w:rPr>
          <w:lang w:eastAsia="zh-CN"/>
        </w:rPr>
        <w:t>clause</w:t>
      </w:r>
      <w:r>
        <w:rPr>
          <w:lang w:eastAsia="zh-CN"/>
        </w:rPr>
        <w:t>.</w:t>
      </w:r>
    </w:p>
    <w:p w:rsidR="00FD0136" w:rsidRDefault="00FD0136">
      <w:pPr>
        <w:rPr>
          <w:lang w:eastAsia="zh-CN"/>
        </w:rPr>
      </w:pPr>
      <w:r>
        <w:rPr>
          <w:lang w:eastAsia="zh-CN"/>
        </w:rPr>
        <w:t xml:space="preserve">If required by operator policies, the </w:t>
      </w:r>
      <w:r>
        <w:rPr>
          <w:noProof/>
        </w:rPr>
        <w:t>NF service consumer</w:t>
      </w:r>
      <w:r>
        <w:rPr>
          <w:lang w:eastAsia="zh-CN"/>
        </w:rPr>
        <w:t xml:space="preserve"> shall assign a content version to the media component related to certain service and shall provide assigned content version to the PCF in the </w:t>
      </w:r>
      <w:r>
        <w:t>"contVer" attribute</w:t>
      </w:r>
      <w:r>
        <w:rPr>
          <w:lang w:eastAsia="zh-CN"/>
        </w:rPr>
        <w:t xml:space="preserve"> included in the corresponding media component entry of the </w:t>
      </w:r>
      <w:r>
        <w:t>"medComponents" attribute</w:t>
      </w:r>
      <w:r>
        <w:rPr>
          <w:lang w:eastAsia="zh-CN"/>
        </w:rPr>
        <w:t>.</w:t>
      </w:r>
    </w:p>
    <w:p w:rsidR="00FD0136" w:rsidRDefault="00FD0136">
      <w:pPr>
        <w:rPr>
          <w:lang w:eastAsia="zh-CN"/>
        </w:rPr>
      </w:pPr>
      <w:r>
        <w:rPr>
          <w:lang w:eastAsia="zh-CN"/>
        </w:rPr>
        <w:t xml:space="preserve">If the PCF receives the </w:t>
      </w:r>
      <w:r>
        <w:t>"contVer" attribute</w:t>
      </w:r>
      <w:r>
        <w:rPr>
          <w:lang w:eastAsia="zh-CN"/>
        </w:rPr>
        <w:t xml:space="preserve"> for a certain media component, the PCF shall follow the procedures described in 3GPP TS 29.512 [8], </w:t>
      </w:r>
      <w:r w:rsidR="00596C10">
        <w:rPr>
          <w:lang w:eastAsia="zh-CN"/>
        </w:rPr>
        <w:t>clause</w:t>
      </w:r>
      <w:r>
        <w:rPr>
          <w:lang w:eastAsia="zh-CN"/>
        </w:rPr>
        <w:t> 4.2.6.2.14.</w:t>
      </w:r>
    </w:p>
    <w:p w:rsidR="00FD0136" w:rsidRDefault="00FD0136">
      <w:pPr>
        <w:pStyle w:val="Heading4"/>
      </w:pPr>
      <w:bookmarkStart w:id="222" w:name="_Toc28012322"/>
      <w:bookmarkStart w:id="223" w:name="_Toc36038265"/>
      <w:bookmarkStart w:id="224" w:name="_Toc45133530"/>
      <w:bookmarkStart w:id="225" w:name="_Toc51762284"/>
      <w:bookmarkStart w:id="226" w:name="_Toc59016855"/>
      <w:bookmarkStart w:id="227" w:name="_Toc129338755"/>
      <w:bookmarkStart w:id="228" w:name="_Toc153375140"/>
      <w:r>
        <w:t>4.2.2.14</w:t>
      </w:r>
      <w:r>
        <w:tab/>
        <w:t>Request of access network information</w:t>
      </w:r>
      <w:bookmarkEnd w:id="222"/>
      <w:bookmarkEnd w:id="223"/>
      <w:bookmarkEnd w:id="224"/>
      <w:bookmarkEnd w:id="225"/>
      <w:bookmarkEnd w:id="226"/>
      <w:bookmarkEnd w:id="227"/>
      <w:bookmarkEnd w:id="228"/>
    </w:p>
    <w:p w:rsidR="00FD0136" w:rsidRDefault="00FD0136">
      <w:r>
        <w:t xml:space="preserve">This procedure is used by a </w:t>
      </w:r>
      <w:r>
        <w:rPr>
          <w:noProof/>
        </w:rPr>
        <w:t>NF service consumer</w:t>
      </w:r>
      <w:r>
        <w:t xml:space="preserve"> to request the PCF to report the access network information (i.e. user location and/or user timezone information) at the creation of the "Individual Application Session Context" resource, when the "NetLoc" feature is supported.</w:t>
      </w:r>
    </w:p>
    <w:p w:rsidR="00FD0136" w:rsidRDefault="00FD0136">
      <w:r>
        <w:t xml:space="preserve">The </w:t>
      </w:r>
      <w:r>
        <w:rPr>
          <w:noProof/>
        </w:rPr>
        <w:t>NF service consumer</w:t>
      </w:r>
      <w:r>
        <w:t xml:space="preserve"> shall include in the HTTP POST request message described in </w:t>
      </w:r>
      <w:r w:rsidR="00596C10">
        <w:t>clause</w:t>
      </w:r>
      <w:r>
        <w:t> 4.2.2.2:</w:t>
      </w:r>
    </w:p>
    <w:p w:rsidR="00FD0136" w:rsidRDefault="00FD0136">
      <w:pPr>
        <w:pStyle w:val="B10"/>
      </w:pPr>
      <w:r>
        <w:t>-</w:t>
      </w:r>
      <w:r>
        <w:tab/>
        <w:t>an entry of the "AfEventSubscription" data type in the "events" attribute with:</w:t>
      </w:r>
    </w:p>
    <w:p w:rsidR="00FD0136" w:rsidRDefault="00FD0136">
      <w:pPr>
        <w:pStyle w:val="B2"/>
      </w:pPr>
      <w:r>
        <w:t>a)</w:t>
      </w:r>
      <w:r>
        <w:tab/>
        <w:t>the "event" attribute set to the value "ANI_REPORT"; and</w:t>
      </w:r>
    </w:p>
    <w:p w:rsidR="00FD0136" w:rsidRDefault="00FD0136">
      <w:pPr>
        <w:pStyle w:val="B2"/>
      </w:pPr>
      <w:r>
        <w:t>b)</w:t>
      </w:r>
      <w:r>
        <w:tab/>
        <w:t>the "notifMethod" attribute set to the value "ONE_TIME"; and</w:t>
      </w:r>
    </w:p>
    <w:p w:rsidR="00FD0136" w:rsidRDefault="00FD0136">
      <w:pPr>
        <w:pStyle w:val="B10"/>
      </w:pPr>
      <w:r>
        <w:t>-</w:t>
      </w:r>
      <w:r>
        <w:tab/>
        <w:t>the "reqAnis" attribute, with the required access network information, i.e. user location and/or user time zone information).</w:t>
      </w:r>
    </w:p>
    <w:p w:rsidR="00FD0136" w:rsidRDefault="00FD0136">
      <w:r>
        <w:t xml:space="preserve">When the PCF determines that the access network </w:t>
      </w:r>
      <w:r>
        <w:rPr>
          <w:lang w:eastAsia="de-DE"/>
        </w:rPr>
        <w:t xml:space="preserve">does not support the access network information reporting because the SMF does not support the </w:t>
      </w:r>
      <w:r>
        <w:rPr>
          <w:lang w:eastAsia="zh-CN"/>
        </w:rPr>
        <w:t xml:space="preserve">NetLoc feature, the PCF shall respond to the </w:t>
      </w:r>
      <w:r>
        <w:rPr>
          <w:noProof/>
        </w:rPr>
        <w:t>NF service consumer</w:t>
      </w:r>
      <w:r>
        <w:rPr>
          <w:lang w:eastAsia="zh-CN"/>
        </w:rPr>
        <w:t xml:space="preserve"> including in the </w:t>
      </w:r>
      <w:r>
        <w:t xml:space="preserve">"EventsNotification" data type the "noNetLocSupp" attribute set to </w:t>
      </w:r>
      <w:r>
        <w:rPr>
          <w:noProof/>
        </w:rPr>
        <w:t>"ANR_NOT_SUPPORTED" value</w:t>
      </w:r>
      <w:r>
        <w:t>. Otherwise, the PCF shall immediately configure the SMF to provide such access information, as specified in 3GPP TS 29.512 [8].</w:t>
      </w:r>
    </w:p>
    <w:p w:rsidR="00FD0136" w:rsidRDefault="00FD0136">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rsidR="00596C10">
        <w:t>clause</w:t>
      </w:r>
      <w:r>
        <w:t> 4.2.2.2.</w:t>
      </w:r>
    </w:p>
    <w:p w:rsidR="00FD0136" w:rsidRDefault="00FD0136">
      <w:pPr>
        <w:pStyle w:val="Heading4"/>
      </w:pPr>
      <w:bookmarkStart w:id="229" w:name="_Toc28012323"/>
      <w:bookmarkStart w:id="230" w:name="_Toc36038266"/>
      <w:bookmarkStart w:id="231" w:name="_Toc45133531"/>
      <w:bookmarkStart w:id="232" w:name="_Toc51762285"/>
      <w:bookmarkStart w:id="233" w:name="_Toc59016856"/>
      <w:bookmarkStart w:id="234" w:name="_Toc129338756"/>
      <w:bookmarkStart w:id="235" w:name="_Toc153375141"/>
      <w:r>
        <w:t>4.2.2.15</w:t>
      </w:r>
      <w:r>
        <w:tab/>
        <w:t>Initial provisioning of service information status</w:t>
      </w:r>
      <w:bookmarkEnd w:id="229"/>
      <w:bookmarkEnd w:id="230"/>
      <w:bookmarkEnd w:id="231"/>
      <w:bookmarkEnd w:id="232"/>
      <w:bookmarkEnd w:id="233"/>
      <w:bookmarkEnd w:id="234"/>
      <w:bookmarkEnd w:id="235"/>
    </w:p>
    <w:p w:rsidR="00FD0136" w:rsidRDefault="00FD0136">
      <w:pPr>
        <w:spacing w:before="120"/>
      </w:pPr>
      <w:r>
        <w:t xml:space="preserve">When the </w:t>
      </w:r>
      <w:r>
        <w:rPr>
          <w:rStyle w:val="B1Char"/>
        </w:rPr>
        <w:t>"</w:t>
      </w:r>
      <w:r>
        <w:rPr>
          <w:rFonts w:cs="Arial"/>
          <w:szCs w:val="18"/>
        </w:rPr>
        <w:t>IMS_SBI</w:t>
      </w:r>
      <w:r>
        <w:rPr>
          <w:rStyle w:val="B1Char"/>
        </w:rPr>
        <w:t>"</w:t>
      </w:r>
      <w:r>
        <w:t xml:space="preserve"> feature is supported, the </w:t>
      </w:r>
      <w:r>
        <w:rPr>
          <w:noProof/>
        </w:rPr>
        <w:t>NF service consumer</w:t>
      </w:r>
      <w:r>
        <w:t xml:space="preserve"> may provide the status of the service information. </w:t>
      </w:r>
    </w:p>
    <w:p w:rsidR="00FD0136" w:rsidRDefault="00FD0136">
      <w:pPr>
        <w:spacing w:before="120"/>
      </w:pPr>
      <w:r>
        <w:t xml:space="preserve">If the </w:t>
      </w:r>
      <w:r>
        <w:rPr>
          <w:noProof/>
        </w:rPr>
        <w:t>NF service consumer</w:t>
      </w:r>
      <w:r>
        <w:t xml:space="preserve"> provides service information that has been fully negotiated (e.g. based on the SDP answer), the </w:t>
      </w:r>
      <w:r>
        <w:rPr>
          <w:noProof/>
        </w:rPr>
        <w:t>NF service consumer</w:t>
      </w:r>
      <w:r>
        <w:t xml:space="preserve"> may include the </w:t>
      </w:r>
      <w:r>
        <w:rPr>
          <w:rStyle w:val="B1Char"/>
        </w:rPr>
        <w:t>"servInfStatus" attribute set to "</w:t>
      </w:r>
      <w:r>
        <w:t>FINAL</w:t>
      </w:r>
      <w:r>
        <w:rPr>
          <w:rStyle w:val="B1Char"/>
        </w:rPr>
        <w:t>"</w:t>
      </w:r>
      <w:r>
        <w:t>. In this case the PCF shall authorize the session and provision the corresponding PCC rules to the SMF.</w:t>
      </w:r>
    </w:p>
    <w:p w:rsidR="00FD0136" w:rsidRDefault="00FD0136">
      <w:pPr>
        <w:spacing w:before="120"/>
        <w:rPr>
          <w:rFonts w:eastAsia="Batang"/>
          <w:lang w:eastAsia="ko-KR"/>
        </w:rPr>
      </w:pPr>
      <w:r>
        <w:t xml:space="preserve">The </w:t>
      </w:r>
      <w:r>
        <w:rPr>
          <w:noProof/>
        </w:rPr>
        <w:t>NF service consumer</w:t>
      </w:r>
      <w:r>
        <w:t xml:space="preserve"> may additionally provide preliminary service information not fully negotiated yet (e.g. based on the SDP offer) at an earlier stage. To do so, the </w:t>
      </w:r>
      <w:r>
        <w:rPr>
          <w:noProof/>
        </w:rPr>
        <w:t>NF service consumer</w:t>
      </w:r>
      <w:r>
        <w:t xml:space="preserve"> shall include the </w:t>
      </w:r>
      <w:r>
        <w:rPr>
          <w:rStyle w:val="B1Char"/>
        </w:rPr>
        <w:t>"servInfStatus" attribute set to</w:t>
      </w:r>
      <w:r>
        <w:t xml:space="preserve"> </w:t>
      </w:r>
      <w:r>
        <w:rPr>
          <w:rStyle w:val="B1Char"/>
        </w:rPr>
        <w:t>"</w:t>
      </w:r>
      <w:r>
        <w:t>PRELIMINARY</w:t>
      </w:r>
      <w:r>
        <w:rPr>
          <w:rStyle w:val="B1Char"/>
        </w:rPr>
        <w:t xml:space="preserve">". </w:t>
      </w:r>
      <w:r>
        <w:t xml:space="preserve">Upon receipt of such preliminary service information, the PCF shall perform an early authorization check of the service information. If the </w:t>
      </w:r>
      <w:r>
        <w:rPr>
          <w:noProof/>
        </w:rPr>
        <w:t>NF service consumer</w:t>
      </w:r>
      <w:r>
        <w:t xml:space="preserve"> requests the PCF to report the access network information together with preliminary service information, the PCF shall immediately configure the SMF to provide the access network information.</w:t>
      </w:r>
    </w:p>
    <w:p w:rsidR="00FD0136" w:rsidRDefault="00FD0136">
      <w:pPr>
        <w:pStyle w:val="Heading4"/>
      </w:pPr>
      <w:bookmarkStart w:id="236" w:name="_Toc28012324"/>
      <w:bookmarkStart w:id="237" w:name="_Toc36038267"/>
      <w:bookmarkStart w:id="238" w:name="_Toc45133532"/>
      <w:bookmarkStart w:id="239" w:name="_Toc51762286"/>
      <w:bookmarkStart w:id="240" w:name="_Toc59016857"/>
      <w:bookmarkStart w:id="241" w:name="_Toc129338757"/>
      <w:bookmarkStart w:id="242" w:name="_Toc153375142"/>
      <w:r>
        <w:t>4.2.2.16</w:t>
      </w:r>
      <w:r>
        <w:tab/>
        <w:t>Provisioning of signalling flow information</w:t>
      </w:r>
      <w:bookmarkEnd w:id="236"/>
      <w:bookmarkEnd w:id="237"/>
      <w:bookmarkEnd w:id="238"/>
      <w:bookmarkEnd w:id="239"/>
      <w:bookmarkEnd w:id="240"/>
      <w:bookmarkEnd w:id="241"/>
      <w:bookmarkEnd w:id="242"/>
    </w:p>
    <w:p w:rsidR="00FD0136" w:rsidRDefault="00FD0136">
      <w:r>
        <w:t xml:space="preserve">This </w:t>
      </w:r>
      <w:r w:rsidR="00596C10">
        <w:t>clause</w:t>
      </w:r>
      <w:r>
        <w:t xml:space="preserve"> is applicable when IMS restoration is supported according to the supported feature "ProvAFsignalFlow" as described in </w:t>
      </w:r>
      <w:r w:rsidR="00596C10">
        <w:t>clause</w:t>
      </w:r>
      <w:r>
        <w:t> 5.8.</w:t>
      </w:r>
    </w:p>
    <w:p w:rsidR="00FD0136" w:rsidRDefault="00FD0136">
      <w:r>
        <w:t xml:space="preserve">This procedure allows </w:t>
      </w:r>
      <w:r>
        <w:rPr>
          <w:noProof/>
        </w:rPr>
        <w:t>NF service consumer</w:t>
      </w:r>
      <w:r>
        <w:t xml:space="preserve"> to provision information about the AF signalling IP flows between the UE and the </w:t>
      </w:r>
      <w:r>
        <w:rPr>
          <w:noProof/>
        </w:rPr>
        <w:t>NF service consumer</w:t>
      </w:r>
      <w:r>
        <w:t>.</w:t>
      </w:r>
    </w:p>
    <w:p w:rsidR="00FD0136" w:rsidRDefault="00FD0136">
      <w:r>
        <w:t xml:space="preserve">The </w:t>
      </w:r>
      <w:r>
        <w:rPr>
          <w:noProof/>
        </w:rPr>
        <w:t>NF service consumer</w:t>
      </w:r>
      <w:r>
        <w:t xml:space="preserve"> shall provide:</w:t>
      </w:r>
    </w:p>
    <w:p w:rsidR="00FD0136" w:rsidRDefault="00FD0136">
      <w:pPr>
        <w:pStyle w:val="B10"/>
      </w:pPr>
      <w:r>
        <w:t>-</w:t>
      </w:r>
      <w:r>
        <w:tab/>
        <w:t>the IP address (IPv4 or IPv6) of the UE in the "ueIPv4" or "ueIPv6" attribute; and</w:t>
      </w:r>
    </w:p>
    <w:p w:rsidR="00FD0136" w:rsidRDefault="00FD0136">
      <w:pPr>
        <w:pStyle w:val="B10"/>
      </w:pPr>
      <w:r>
        <w:t>-</w:t>
      </w:r>
      <w:r>
        <w:tab/>
        <w:t>a media component within the "medComponents" attribute including:</w:t>
      </w:r>
    </w:p>
    <w:p w:rsidR="00FD0136" w:rsidRDefault="00FD0136">
      <w:pPr>
        <w:pStyle w:val="B2"/>
      </w:pPr>
      <w:r>
        <w:t>-</w:t>
      </w:r>
      <w:r>
        <w:tab/>
        <w:t>the "medCompN" attribute set to "0"; and</w:t>
      </w:r>
    </w:p>
    <w:p w:rsidR="00FD0136" w:rsidRDefault="00FD0136">
      <w:pPr>
        <w:pStyle w:val="B2"/>
      </w:pPr>
      <w:r>
        <w:t>-</w:t>
      </w:r>
      <w:r>
        <w:tab/>
        <w:t>one or more media subcomponents within the "medSubComps" attribute representing the AF signalling IP flows, where each media subcomponent shall contain:</w:t>
      </w:r>
    </w:p>
    <w:p w:rsidR="00FD0136" w:rsidRDefault="00FD0136">
      <w:pPr>
        <w:pStyle w:val="B3"/>
      </w:pPr>
      <w:r>
        <w:t>-</w:t>
      </w:r>
      <w:r>
        <w:tab/>
        <w:t xml:space="preserve">the "flowUsage" attribute set to the value "AF_SIGNALLING"; </w:t>
      </w:r>
    </w:p>
    <w:p w:rsidR="00FD0136" w:rsidRDefault="00FD0136">
      <w:pPr>
        <w:pStyle w:val="B3"/>
      </w:pPr>
      <w:r>
        <w:t>-</w:t>
      </w:r>
      <w:r>
        <w:tab/>
        <w:t>the "fNum" attribute set according to the rules described in Annex C;</w:t>
      </w:r>
    </w:p>
    <w:p w:rsidR="00FD0136" w:rsidRDefault="00FD0136">
      <w:pPr>
        <w:pStyle w:val="B3"/>
      </w:pPr>
      <w:r>
        <w:t>-</w:t>
      </w:r>
      <w:r>
        <w:tab/>
        <w:t xml:space="preserve">the "fDesc" attribute containing the IP flows of the AF signalling flow; </w:t>
      </w:r>
    </w:p>
    <w:p w:rsidR="00FD0136" w:rsidRDefault="00FD0136">
      <w:pPr>
        <w:pStyle w:val="B3"/>
      </w:pPr>
      <w:r>
        <w:t>-</w:t>
      </w:r>
      <w:r>
        <w:tab/>
        <w:t>the "fStatus" set to the value "ENABLED"; and</w:t>
      </w:r>
    </w:p>
    <w:p w:rsidR="00FD0136" w:rsidRDefault="00FD0136">
      <w:pPr>
        <w:pStyle w:val="B3"/>
      </w:pPr>
      <w:r>
        <w:t>-</w:t>
      </w:r>
      <w:r>
        <w:tab/>
        <w:t xml:space="preserve">the "afSigProtocol" set to the value corresponding to the signalling protocol used between the UE and the </w:t>
      </w:r>
      <w:r>
        <w:rPr>
          <w:noProof/>
        </w:rPr>
        <w:t>NF service consumer</w:t>
      </w:r>
      <w:r>
        <w:t>.</w:t>
      </w:r>
    </w:p>
    <w:p w:rsidR="00FD0136" w:rsidRDefault="00FD0136">
      <w:r>
        <w:t>The PCF shall perform session binding and</w:t>
      </w:r>
      <w:r>
        <w:rPr>
          <w:lang w:eastAsia="de-DE"/>
        </w:rPr>
        <w:t xml:space="preserve"> shall reply to the </w:t>
      </w:r>
      <w:r>
        <w:rPr>
          <w:noProof/>
        </w:rPr>
        <w:t>NF service consumer</w:t>
      </w:r>
      <w:r>
        <w:rPr>
          <w:lang w:eastAsia="de-DE"/>
        </w:rPr>
        <w:t xml:space="preserve"> as described in </w:t>
      </w:r>
      <w:r w:rsidR="00596C10">
        <w:t>clause</w:t>
      </w:r>
      <w:r>
        <w:t> 4.2.2.2.</w:t>
      </w:r>
    </w:p>
    <w:p w:rsidR="00FD0136" w:rsidRDefault="00FD0136">
      <w:r>
        <w:t>PCC rules related to the AF signalling IP flows could have been provisioned to SMF using the corresponding procedures specified in 3GPP TS 29.512 [8] at an earlier stage (e.g. typically at the establishment of the QoS flow for AF Signalling IP Flows). The PCF shall install the corresponding dynamic PCC rule for the AF signalling IP flows.</w:t>
      </w:r>
    </w:p>
    <w:p w:rsidR="00FD0136" w:rsidRDefault="00FD0136">
      <w:pPr>
        <w:rPr>
          <w:lang w:eastAsia="es-ES"/>
        </w:rPr>
      </w:pPr>
      <w:r>
        <w:t xml:space="preserve">The </w:t>
      </w:r>
      <w:r>
        <w:rPr>
          <w:noProof/>
        </w:rPr>
        <w:t>NF service consumer</w:t>
      </w:r>
      <w:r>
        <w:t xml:space="preserve"> may de-provision the information about the AF signalling IP flows at any time. To do that, if the "Individual Application Session Context" resource is only used to provide information about the AF Signalling IP flows, the </w:t>
      </w:r>
      <w:r>
        <w:rPr>
          <w:noProof/>
        </w:rPr>
        <w:t>NF service consumer</w:t>
      </w:r>
      <w:r>
        <w:t xml:space="preserve"> shall remove the resource by sending an Npcf_PolicyAuthorization_Delete service operation as </w:t>
      </w:r>
      <w:r>
        <w:rPr>
          <w:lang w:eastAsia="es-ES"/>
        </w:rPr>
        <w:t xml:space="preserve">service operation towards the PCF as defined in </w:t>
      </w:r>
      <w:r w:rsidR="00596C10">
        <w:rPr>
          <w:lang w:eastAsia="es-ES"/>
        </w:rPr>
        <w:t>clause</w:t>
      </w:r>
      <w:r>
        <w:t> </w:t>
      </w:r>
      <w:r>
        <w:rPr>
          <w:lang w:eastAsia="es-ES"/>
        </w:rPr>
        <w:t xml:space="preserve">4.2.4.2. Otherwise, the </w:t>
      </w:r>
      <w:r>
        <w:rPr>
          <w:noProof/>
        </w:rPr>
        <w:t>NF service consumer</w:t>
      </w:r>
      <w:r>
        <w:rPr>
          <w:lang w:eastAsia="es-ES"/>
        </w:rPr>
        <w:t xml:space="preserve"> shall remove the IP flows within the media component invoking the Npcf_PolicyAuthorization_Update service operation as defined in </w:t>
      </w:r>
      <w:r w:rsidR="00596C10">
        <w:rPr>
          <w:lang w:eastAsia="es-ES"/>
        </w:rPr>
        <w:t>clause</w:t>
      </w:r>
      <w:r>
        <w:t> </w:t>
      </w:r>
      <w:r>
        <w:rPr>
          <w:lang w:eastAsia="es-ES"/>
        </w:rPr>
        <w:t>4.2.3.17.</w:t>
      </w:r>
    </w:p>
    <w:p w:rsidR="00FD0136" w:rsidRDefault="00FD0136">
      <w:pPr>
        <w:pStyle w:val="Heading4"/>
      </w:pPr>
      <w:bookmarkStart w:id="243" w:name="_Toc28012325"/>
      <w:bookmarkStart w:id="244" w:name="_Toc36038268"/>
      <w:bookmarkStart w:id="245" w:name="_Toc45133533"/>
      <w:bookmarkStart w:id="246" w:name="_Toc51762287"/>
      <w:bookmarkStart w:id="247" w:name="_Toc59016858"/>
      <w:bookmarkStart w:id="248" w:name="_Toc129338758"/>
      <w:bookmarkStart w:id="249" w:name="_Toc153375143"/>
      <w:r>
        <w:t>4.2.2.17</w:t>
      </w:r>
      <w:r>
        <w:tab/>
        <w:t>Support of resource sharing</w:t>
      </w:r>
      <w:bookmarkEnd w:id="243"/>
      <w:bookmarkEnd w:id="244"/>
      <w:bookmarkEnd w:id="245"/>
      <w:bookmarkEnd w:id="246"/>
      <w:bookmarkEnd w:id="247"/>
      <w:bookmarkEnd w:id="248"/>
      <w:bookmarkEnd w:id="249"/>
    </w:p>
    <w:p w:rsidR="00FD0136" w:rsidRDefault="00FD0136">
      <w:r>
        <w:t xml:space="preserve">This procedure is used by a </w:t>
      </w:r>
      <w:r>
        <w:rPr>
          <w:noProof/>
        </w:rPr>
        <w:t>NF service consumer</w:t>
      </w:r>
      <w:r>
        <w:t xml:space="preserve"> to indicate that a media component of an Individual Application Session Context resource may share resources with other media components in the related direction in other Individual Application Session Context resources when the "ResourceSharing" feature is supported.</w:t>
      </w:r>
    </w:p>
    <w:p w:rsidR="00FD0136" w:rsidRDefault="00FD0136">
      <w:r>
        <w:t xml:space="preserve">The </w:t>
      </w:r>
      <w:r>
        <w:rPr>
          <w:noProof/>
        </w:rPr>
        <w:t>NF service consumer</w:t>
      </w:r>
      <w:r>
        <w:t xml:space="preserve"> may include the "sharingKeyUl" attribute and/or "sharingKeyDl" attribute within a media component of the "medComponents" attribute to indicate that the related media of the created new Individual Application Session Context resource may share resources with other media components in the related direction that include the same value for the "sharingKeyUl" attribute and/or "sharingKeyDl" attribute. </w:t>
      </w:r>
    </w:p>
    <w:p w:rsidR="00FD0136" w:rsidRDefault="00FD0136">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rsidR="00596C10">
        <w:t>clause</w:t>
      </w:r>
      <w:r>
        <w:t> 4.2.2.2.</w:t>
      </w:r>
    </w:p>
    <w:p w:rsidR="00FD0136" w:rsidRDefault="00FD0136">
      <w:pPr>
        <w:rPr>
          <w:lang w:eastAsia="zh-CN"/>
        </w:rPr>
      </w:pPr>
      <w:r>
        <w:rPr>
          <w:lang w:eastAsia="zh-CN"/>
        </w:rPr>
        <w:t xml:space="preserve">If the </w:t>
      </w:r>
      <w:r>
        <w:t>"sharingKeyUl" attribute and/or "sharingKeyDl" attribute are provided within a media component of the "medComponents" attribute, the</w:t>
      </w:r>
      <w:r>
        <w:rPr>
          <w:lang w:eastAsia="zh-CN"/>
        </w:rPr>
        <w:t xml:space="preserve"> PCF may apply the mechanisms for resource sharing as described in 3GPP TS 29.512 [8], </w:t>
      </w:r>
      <w:r w:rsidR="00596C10">
        <w:rPr>
          <w:lang w:eastAsia="zh-CN"/>
        </w:rPr>
        <w:t>clause</w:t>
      </w:r>
      <w:r>
        <w:rPr>
          <w:lang w:eastAsia="zh-CN"/>
        </w:rPr>
        <w:t> 4.2.6.2.8.</w:t>
      </w:r>
    </w:p>
    <w:p w:rsidR="00FD0136" w:rsidRDefault="00FD0136">
      <w:pPr>
        <w:pStyle w:val="Heading4"/>
      </w:pPr>
      <w:bookmarkStart w:id="250" w:name="_Toc28012326"/>
      <w:bookmarkStart w:id="251" w:name="_Toc36038269"/>
      <w:bookmarkStart w:id="252" w:name="_Toc45133534"/>
      <w:bookmarkStart w:id="253" w:name="_Toc51762288"/>
      <w:bookmarkStart w:id="254" w:name="_Toc59016859"/>
      <w:bookmarkStart w:id="255" w:name="_Toc129338759"/>
      <w:bookmarkStart w:id="256" w:name="_Toc153375144"/>
      <w:r>
        <w:t>4.2.2.18</w:t>
      </w:r>
      <w:r>
        <w:tab/>
        <w:t>Indication of Emergency traffic</w:t>
      </w:r>
      <w:bookmarkEnd w:id="250"/>
      <w:bookmarkEnd w:id="251"/>
      <w:bookmarkEnd w:id="252"/>
      <w:bookmarkEnd w:id="253"/>
      <w:bookmarkEnd w:id="254"/>
      <w:bookmarkEnd w:id="255"/>
      <w:bookmarkEnd w:id="256"/>
    </w:p>
    <w:p w:rsidR="00FD0136" w:rsidRDefault="00FD0136">
      <w:r>
        <w:t xml:space="preserve">When the "IMS_SBI" feature is supported, this procedure allows a </w:t>
      </w:r>
      <w:r>
        <w:rPr>
          <w:noProof/>
        </w:rPr>
        <w:t>NF service consumer</w:t>
      </w:r>
      <w:r>
        <w:t xml:space="preserve"> to indicate that the new AF session context relates to emergency traffic.</w:t>
      </w:r>
    </w:p>
    <w:p w:rsidR="00FD0136" w:rsidRDefault="00FD0136">
      <w:r>
        <w:t xml:space="preserve">The </w:t>
      </w:r>
      <w:r>
        <w:rPr>
          <w:noProof/>
        </w:rPr>
        <w:t>NF service consumer</w:t>
      </w:r>
      <w:r>
        <w:t xml:space="preserve"> may include the "servUrn" attribute to indicate that the new AF session context relates to emergency traffic. Additionally, the </w:t>
      </w:r>
      <w:r>
        <w:rPr>
          <w:noProof/>
        </w:rPr>
        <w:t>NF service consumer</w:t>
      </w:r>
      <w:r>
        <w:t xml:space="preserve"> may include the "afReqData" attribute to indicate the additional information requested for the AF session context.</w:t>
      </w:r>
    </w:p>
    <w:p w:rsidR="00FD0136" w:rsidRDefault="00FD0136">
      <w:r>
        <w:t>When the PCF receives the "servUrn" attribute indicating an emergency session, the PCF may apply special policies, for instance prioritising service flows relating to the new AF session context</w:t>
      </w:r>
      <w:r w:rsidR="00D079D1">
        <w:t>,</w:t>
      </w:r>
      <w:r>
        <w:t xml:space="preserve"> allowing these service flows free of charge</w:t>
      </w:r>
      <w:r w:rsidR="00A40865">
        <w:t xml:space="preserve"> or exempting the service flows from the limitation of data rate per network slice</w:t>
      </w:r>
      <w:r w:rsidR="00A40865" w:rsidRPr="00D875A3">
        <w:rPr>
          <w:rFonts w:eastAsia="DengXian"/>
          <w:lang w:eastAsia="zh-CN"/>
        </w:rPr>
        <w:t xml:space="preserve"> </w:t>
      </w:r>
      <w:r w:rsidR="00A40865">
        <w:t xml:space="preserve">when the PCF supports data rate control per network slice </w:t>
      </w:r>
      <w:r w:rsidR="00A40865">
        <w:rPr>
          <w:rFonts w:eastAsia="DengXian"/>
          <w:lang w:eastAsia="zh-CN"/>
        </w:rPr>
        <w:t>and/or data rate control per network slice for a UE</w:t>
      </w:r>
      <w:r w:rsidR="00A40865">
        <w:t xml:space="preserve"> as specified in 3GPP TS 29.512 [8])</w:t>
      </w:r>
      <w:r>
        <w:t>.</w:t>
      </w:r>
    </w:p>
    <w:p w:rsidR="00FD0136" w:rsidRDefault="00FD0136">
      <w:r>
        <w:t xml:space="preserve">If the "servUrn" attribute indicates that the new </w:t>
      </w:r>
      <w:r>
        <w:rPr>
          <w:noProof/>
        </w:rPr>
        <w:t>NF service consumer</w:t>
      </w:r>
      <w:r>
        <w:t xml:space="preserve"> session context relates to emergency traffic and the "afReqData" attribute is received, the PCF </w:t>
      </w:r>
      <w:r>
        <w:rPr>
          <w:lang w:eastAsia="de-DE"/>
        </w:rPr>
        <w:t xml:space="preserve">shall reply to the </w:t>
      </w:r>
      <w:r>
        <w:rPr>
          <w:noProof/>
        </w:rPr>
        <w:t>NF service consumer</w:t>
      </w:r>
      <w:r>
        <w:rPr>
          <w:lang w:eastAsia="de-DE"/>
        </w:rPr>
        <w:t xml:space="preserve"> as described in </w:t>
      </w:r>
      <w:r w:rsidR="00596C10">
        <w:t>clause</w:t>
      </w:r>
      <w:r>
        <w:t xml:space="preserve"> 4.2.2.2 and shall provide the requested available user information in the "ueIds" attribute included within the "ascRespData" attribute in the HTTP "201 Created" response. </w:t>
      </w:r>
    </w:p>
    <w:p w:rsidR="002A5E75" w:rsidRDefault="002A5E75" w:rsidP="002A5E75">
      <w:pPr>
        <w:pStyle w:val="NO"/>
      </w:pPr>
      <w:r>
        <w:t>NOTE 1:</w:t>
      </w:r>
      <w:r>
        <w:tab/>
        <w:t>The "supi" attribute within the "ueIds" attribute contains an IMSI, if available, when the UE accesses a PLMN and contains either an IMSI or a network-specific identifier that takes the form of an NAI, if available, when the UE accesses a SNPN. For both, PLMN access and SNPN access, the "gpsi" attribute within the "ueIds" attribute contains an MSISDN, if available, and the "pei" attribute contains an IMEI(SV).</w:t>
      </w:r>
    </w:p>
    <w:p w:rsidR="00FD0136" w:rsidRDefault="00FD0136">
      <w:r>
        <w:t xml:space="preserve">If the </w:t>
      </w:r>
      <w:r>
        <w:rPr>
          <w:noProof/>
        </w:rPr>
        <w:t>NF service consumer</w:t>
      </w:r>
      <w:r>
        <w:t xml:space="preserve"> supports the SBI Message Priority mechanism for an emergency session, it shall include the "3gpp</w:t>
      </w:r>
      <w:r>
        <w:noBreakHyphen/>
        <w:t>Sbi</w:t>
      </w:r>
      <w:r>
        <w:noBreakHyphen/>
        <w:t>Message</w:t>
      </w:r>
      <w:r>
        <w:noBreakHyphen/>
        <w:t xml:space="preserve">Priority" custom HTTP header towards the PCF as described in </w:t>
      </w:r>
      <w:r w:rsidR="00596C10">
        <w:t>clause</w:t>
      </w:r>
      <w:r>
        <w:t xml:space="preserve"> 6.8.2 of 3GPP TS 29.500 [5]. </w:t>
      </w:r>
    </w:p>
    <w:p w:rsidR="00FD0136" w:rsidRDefault="00FD0136">
      <w:pPr>
        <w:pStyle w:val="NO"/>
      </w:pPr>
      <w:r>
        <w:t>NOTE</w:t>
      </w:r>
      <w:r w:rsidR="002A5E75">
        <w:t> 2</w:t>
      </w:r>
      <w:r>
        <w:t>:</w:t>
      </w:r>
      <w:r>
        <w:tab/>
        <w:t xml:space="preserve">If the </w:t>
      </w:r>
      <w:r>
        <w:rPr>
          <w:noProof/>
        </w:rPr>
        <w:t>NF service consumer</w:t>
      </w:r>
      <w:r>
        <w:t xml:space="preserve"> supports the SBI Message Priority mechanism for an emergency session, the </w:t>
      </w:r>
      <w:r>
        <w:rPr>
          <w:noProof/>
        </w:rPr>
        <w:t>NF service consumer</w:t>
      </w:r>
      <w:r>
        <w:t xml:space="preserve"> includes the "3gpp-Sbi-Message-Priority" custom HTTP header based on </w:t>
      </w:r>
      <w:r>
        <w:rPr>
          <w:noProof/>
        </w:rPr>
        <w:t>NF service consumer</w:t>
      </w:r>
      <w:r>
        <w:t xml:space="preserve"> policies in relation to valid values of the "servUrn" attribute. The highest user priority value is mapped to the corresponding lowest value of the "3gpp-Sbi-Message-Priority" custom HTTP header.</w:t>
      </w:r>
    </w:p>
    <w:p w:rsidR="00FD0136" w:rsidRDefault="00FD0136">
      <w:r>
        <w:t xml:space="preserve">When the new AF session context does not indicate emergency traffic and the session binding function detects that the binding is to a PDU session established to the Emergency DNN, the PCF shall reject the HTTP POST request and shall indicate in an HTTP </w:t>
      </w:r>
      <w:r>
        <w:rPr>
          <w:rStyle w:val="B1Char"/>
        </w:rPr>
        <w:t xml:space="preserve">"403 Forbidden" </w:t>
      </w:r>
      <w:r>
        <w:t xml:space="preserve">response message the cause for the rejection including the </w:t>
      </w:r>
      <w:r>
        <w:rPr>
          <w:rStyle w:val="B1Char"/>
        </w:rPr>
        <w:t>"cause" attribute set to "UNAUTHORIZED_NON_EMERGENCY_SESSION".</w:t>
      </w:r>
    </w:p>
    <w:p w:rsidR="00FD0136" w:rsidRDefault="00FD0136">
      <w:pPr>
        <w:pStyle w:val="Heading4"/>
      </w:pPr>
      <w:bookmarkStart w:id="257" w:name="_Toc28012327"/>
      <w:bookmarkStart w:id="258" w:name="_Toc36038270"/>
      <w:bookmarkStart w:id="259" w:name="_Toc45133535"/>
      <w:bookmarkStart w:id="260" w:name="_Toc51762289"/>
      <w:bookmarkStart w:id="261" w:name="_Toc59016860"/>
      <w:bookmarkStart w:id="262" w:name="_Toc129338760"/>
      <w:bookmarkStart w:id="263" w:name="_Toc153375145"/>
      <w:r>
        <w:t>4.2.2.19</w:t>
      </w:r>
      <w:r>
        <w:tab/>
        <w:t>Invocation of MCPTT</w:t>
      </w:r>
      <w:bookmarkEnd w:id="257"/>
      <w:bookmarkEnd w:id="258"/>
      <w:bookmarkEnd w:id="259"/>
      <w:bookmarkEnd w:id="260"/>
      <w:bookmarkEnd w:id="261"/>
      <w:bookmarkEnd w:id="262"/>
      <w:bookmarkEnd w:id="263"/>
    </w:p>
    <w:p w:rsidR="00FD0136" w:rsidRDefault="00FD0136">
      <w:r>
        <w:t xml:space="preserve">When the feature "MCPTT" is supported by the </w:t>
      </w:r>
      <w:r>
        <w:rPr>
          <w:noProof/>
        </w:rPr>
        <w:t>NF service consumer</w:t>
      </w:r>
      <w:r>
        <w:t xml:space="preserve"> and the PCF, this procedure allows a </w:t>
      </w:r>
      <w:r>
        <w:rPr>
          <w:noProof/>
        </w:rPr>
        <w:t>NF service consumer</w:t>
      </w:r>
      <w:r>
        <w:t xml:space="preserve"> to request prioritized access to system resources in situations such as an MCPTT session with priority call.</w:t>
      </w:r>
    </w:p>
    <w:p w:rsidR="00FD0136" w:rsidRDefault="00FD0136">
      <w:r>
        <w:t xml:space="preserve">The </w:t>
      </w:r>
      <w:r>
        <w:rPr>
          <w:noProof/>
        </w:rPr>
        <w:t>NF service consumer</w:t>
      </w:r>
      <w:r>
        <w:t xml:space="preserve"> may include the "mcpttId" attribute to indicate that the new "Individual Application Session Context" resource relates to an </w:t>
      </w:r>
      <w:r>
        <w:rPr>
          <w:lang w:eastAsia="zh-CN"/>
        </w:rPr>
        <w:t xml:space="preserve">MCPTT </w:t>
      </w:r>
      <w:r>
        <w:t xml:space="preserve">session with priority call. </w:t>
      </w:r>
    </w:p>
    <w:p w:rsidR="00FD0136" w:rsidRDefault="00FD0136">
      <w:r>
        <w:t>When the PCF receives the "mcpttId" attribute indicating an MCPTT session and the "resPrio" attribute, the PCF shall take specific actions on the corresponding PDU session to ensure that the MCPTT session is prioritized</w:t>
      </w:r>
      <w:r>
        <w:rPr>
          <w:lang w:eastAsia="zh-CN"/>
        </w:rPr>
        <w:t xml:space="preserve"> </w:t>
      </w:r>
      <w:r>
        <w:rPr>
          <w:lang w:eastAsia="ja-JP"/>
        </w:rPr>
        <w:t xml:space="preserve">as specified </w:t>
      </w:r>
      <w:r>
        <w:t>in 3GPP TS 29.512 [8].</w:t>
      </w:r>
    </w:p>
    <w:p w:rsidR="00A40865" w:rsidRDefault="00A40865" w:rsidP="00A40865">
      <w:pPr>
        <w:pStyle w:val="NO"/>
      </w:pPr>
      <w:r w:rsidRPr="008827B9">
        <w:t>NOTE:</w:t>
      </w:r>
      <w:r w:rsidRPr="008827B9">
        <w:tab/>
      </w:r>
      <w:r>
        <w:t xml:space="preserve">When the PCF supports </w:t>
      </w:r>
      <w:r>
        <w:rPr>
          <w:rFonts w:eastAsia="DengXian"/>
          <w:lang w:eastAsia="zh-CN"/>
        </w:rPr>
        <w:t>data rate control per network slice</w:t>
      </w:r>
      <w:r w:rsidRPr="00B71437">
        <w:t xml:space="preserve"> </w:t>
      </w:r>
      <w:r>
        <w:rPr>
          <w:rFonts w:eastAsia="DengXian"/>
          <w:lang w:eastAsia="zh-CN"/>
        </w:rPr>
        <w:t xml:space="preserve">and/or data rate control per network slice for a UE </w:t>
      </w:r>
      <w:r>
        <w:t>as specified in 3GPP TS 29.512 [8], it is possible that, s</w:t>
      </w:r>
      <w:r w:rsidRPr="008827B9">
        <w:t xml:space="preserve">ubject to operator policy and national/regional regulations, prioritised services </w:t>
      </w:r>
      <w:r>
        <w:t>are</w:t>
      </w:r>
      <w:r w:rsidRPr="008827B9">
        <w:t xml:space="preserve"> exempted from the limitation of data rate per network slice</w:t>
      </w:r>
      <w:r>
        <w:t>.</w:t>
      </w:r>
      <w:r w:rsidRPr="00B71437">
        <w:t xml:space="preserve"> </w:t>
      </w:r>
      <w:r>
        <w:t>In that case the PCF will handle the request from the NF service consumer even if the authorized data rate per network slice is exceeded.</w:t>
      </w:r>
    </w:p>
    <w:p w:rsidR="00FD0136" w:rsidRDefault="00FD0136">
      <w:r>
        <w:t xml:space="preserve">Additionally, when the "PrioritySharing" feature is supported, the PCF may receive the "prioSharingInd" attribute within the media component received in the "medComponents" attribute as described in </w:t>
      </w:r>
      <w:r w:rsidR="00596C10">
        <w:t>clause</w:t>
      </w:r>
      <w:r>
        <w:t xml:space="preserve"> 4.2.2.21. In this case, and if "MCPTT-Preemption" feature is supported, the PCF may receive pre-emption information as also described in </w:t>
      </w:r>
      <w:r w:rsidR="00596C10">
        <w:t>clause</w:t>
      </w:r>
      <w:r>
        <w:t> 4.2.2.21.</w:t>
      </w:r>
    </w:p>
    <w:p w:rsidR="00FD0136" w:rsidRDefault="00FD0136">
      <w:r>
        <w:t>For the handling of MCPTT session with priority call, see Annex B.13</w:t>
      </w:r>
    </w:p>
    <w:p w:rsidR="00FD0136" w:rsidRDefault="00FD0136">
      <w:pPr>
        <w:pStyle w:val="Heading4"/>
      </w:pPr>
      <w:bookmarkStart w:id="264" w:name="_Toc28012328"/>
      <w:bookmarkStart w:id="265" w:name="_Toc36038271"/>
      <w:bookmarkStart w:id="266" w:name="_Toc45133536"/>
      <w:bookmarkStart w:id="267" w:name="_Toc51762290"/>
      <w:bookmarkStart w:id="268" w:name="_Toc59016861"/>
      <w:bookmarkStart w:id="269" w:name="_Toc129338761"/>
      <w:bookmarkStart w:id="270" w:name="_Toc153375146"/>
      <w:r>
        <w:t>4.2.2.20</w:t>
      </w:r>
      <w:r>
        <w:tab/>
        <w:t>Invocation of MCVideo</w:t>
      </w:r>
      <w:bookmarkEnd w:id="264"/>
      <w:bookmarkEnd w:id="265"/>
      <w:bookmarkEnd w:id="266"/>
      <w:bookmarkEnd w:id="267"/>
      <w:bookmarkEnd w:id="268"/>
      <w:bookmarkEnd w:id="269"/>
      <w:bookmarkEnd w:id="270"/>
    </w:p>
    <w:p w:rsidR="00FD0136" w:rsidRDefault="00FD0136">
      <w:r>
        <w:t xml:space="preserve">When the feature "MCVideo" is supported by the </w:t>
      </w:r>
      <w:r>
        <w:rPr>
          <w:noProof/>
        </w:rPr>
        <w:t>NF service consumer</w:t>
      </w:r>
      <w:r>
        <w:t xml:space="preserve"> and the PCF, this procedure allows a </w:t>
      </w:r>
      <w:r>
        <w:rPr>
          <w:noProof/>
        </w:rPr>
        <w:t>NF service consumer</w:t>
      </w:r>
      <w:r>
        <w:t xml:space="preserve"> to request prioritized access to system resources in situations such as an MCVideo session with priority call.</w:t>
      </w:r>
    </w:p>
    <w:p w:rsidR="00FD0136" w:rsidRDefault="00FD0136">
      <w:r>
        <w:t xml:space="preserve">The </w:t>
      </w:r>
      <w:r>
        <w:rPr>
          <w:noProof/>
        </w:rPr>
        <w:t>NF service consumer</w:t>
      </w:r>
      <w:r>
        <w:t xml:space="preserve"> may include the "mcVideoId" attribute to indicate that the new "Individual Application Session Context" resource relates to an </w:t>
      </w:r>
      <w:r>
        <w:rPr>
          <w:lang w:eastAsia="zh-CN"/>
        </w:rPr>
        <w:t xml:space="preserve">MCVideo </w:t>
      </w:r>
      <w:r>
        <w:t xml:space="preserve">session with priority call. </w:t>
      </w:r>
    </w:p>
    <w:p w:rsidR="00FD0136" w:rsidRDefault="00FD0136">
      <w:r>
        <w:t>When the PCF receives the "mcVideoId" attribute indicating an MCVideo session and the "resPrio" attribute, the PCF shall take specific actions on the corresponding PDU session to ensure that the MCVideo session is prioritized</w:t>
      </w:r>
      <w:r>
        <w:rPr>
          <w:lang w:eastAsia="zh-CN"/>
        </w:rPr>
        <w:t xml:space="preserve"> </w:t>
      </w:r>
      <w:r>
        <w:rPr>
          <w:lang w:eastAsia="ja-JP"/>
        </w:rPr>
        <w:t xml:space="preserve">as specified </w:t>
      </w:r>
      <w:r>
        <w:t>in 3GPP TS 29.512</w:t>
      </w:r>
      <w:bookmarkStart w:id="271" w:name="_Hlk15401997"/>
      <w:r>
        <w:t> </w:t>
      </w:r>
      <w:bookmarkEnd w:id="271"/>
      <w:r>
        <w:t>[8].</w:t>
      </w:r>
    </w:p>
    <w:p w:rsidR="00741AAE" w:rsidRDefault="00A40865" w:rsidP="00A40865">
      <w:pPr>
        <w:pStyle w:val="NO"/>
      </w:pPr>
      <w:r w:rsidRPr="008827B9">
        <w:t>NOTE:</w:t>
      </w:r>
      <w:r w:rsidRPr="008827B9">
        <w:tab/>
      </w:r>
      <w:r>
        <w:t xml:space="preserve">When the PCF supports </w:t>
      </w:r>
      <w:r>
        <w:rPr>
          <w:rFonts w:eastAsia="DengXian"/>
          <w:lang w:eastAsia="zh-CN"/>
        </w:rPr>
        <w:t>data rate control per network slice</w:t>
      </w:r>
      <w:r w:rsidRPr="00B71437">
        <w:t xml:space="preserve"> </w:t>
      </w:r>
      <w:r>
        <w:rPr>
          <w:rFonts w:eastAsia="DengXian"/>
          <w:lang w:eastAsia="zh-CN"/>
        </w:rPr>
        <w:t xml:space="preserve">and/or data rate control per network slice for a UE </w:t>
      </w:r>
      <w:r>
        <w:t>as specified in 3GPP TS 29.512 [8], it is possible that, s</w:t>
      </w:r>
      <w:r w:rsidRPr="008827B9">
        <w:t xml:space="preserve">ubject to operator policy and national/regional regulations, prioritised services </w:t>
      </w:r>
      <w:r>
        <w:t>are</w:t>
      </w:r>
      <w:r w:rsidRPr="008827B9">
        <w:t xml:space="preserve"> exempted from the limitation of data rate per network slice</w:t>
      </w:r>
      <w:r>
        <w:t>. In that case the PCF will handle the request from the NF service consumer even if the authorized data rate per network slice is exceeded.</w:t>
      </w:r>
    </w:p>
    <w:p w:rsidR="00FD0136" w:rsidRDefault="00FD0136">
      <w:r>
        <w:t>For the handling of MCVideo session with priority call, see Annex B.15</w:t>
      </w:r>
      <w:r w:rsidR="00A40865">
        <w:t>.</w:t>
      </w:r>
    </w:p>
    <w:p w:rsidR="00FD0136" w:rsidRDefault="00FD0136">
      <w:pPr>
        <w:pStyle w:val="Heading4"/>
      </w:pPr>
      <w:bookmarkStart w:id="272" w:name="_Toc28012329"/>
      <w:bookmarkStart w:id="273" w:name="_Toc36038272"/>
      <w:bookmarkStart w:id="274" w:name="_Toc45133537"/>
      <w:bookmarkStart w:id="275" w:name="_Toc51762291"/>
      <w:bookmarkStart w:id="276" w:name="_Toc59016862"/>
      <w:bookmarkStart w:id="277" w:name="_Toc129338762"/>
      <w:bookmarkStart w:id="278" w:name="_Toc153375147"/>
      <w:r>
        <w:t>4.2.2.21</w:t>
      </w:r>
      <w:r>
        <w:tab/>
        <w:t>Priority sharing indication</w:t>
      </w:r>
      <w:bookmarkEnd w:id="272"/>
      <w:bookmarkEnd w:id="273"/>
      <w:bookmarkEnd w:id="274"/>
      <w:bookmarkEnd w:id="275"/>
      <w:bookmarkEnd w:id="276"/>
      <w:bookmarkEnd w:id="277"/>
      <w:bookmarkEnd w:id="278"/>
    </w:p>
    <w:p w:rsidR="00FD0136" w:rsidRDefault="00FD0136">
      <w:r>
        <w:t xml:space="preserve">When the "PrioritySharing" feature is supported, the </w:t>
      </w:r>
      <w:r>
        <w:rPr>
          <w:noProof/>
        </w:rPr>
        <w:t>NF service consumer</w:t>
      </w:r>
      <w:r>
        <w:t xml:space="preserve"> may indicate to the PCF that the related media flow is allowed to use the same Allocation and Retention Priority (ARP) as media flows belonging to other "Individual Application Session Context" resources.</w:t>
      </w:r>
    </w:p>
    <w:p w:rsidR="00FD0136" w:rsidRDefault="00FD0136">
      <w:r>
        <w:t xml:space="preserve">The </w:t>
      </w:r>
      <w:r>
        <w:rPr>
          <w:noProof/>
        </w:rPr>
        <w:t>NF service consumer</w:t>
      </w:r>
      <w:r>
        <w:t xml:space="preserve"> may include the "prioSharingInd" attribute set to "ENABLED" within a media component of the "medComponents" attribute to indicate to the PCF that the related media flow is allowed to use the same Allocation and Retention Priority as media flows which:</w:t>
      </w:r>
    </w:p>
    <w:p w:rsidR="00FD0136" w:rsidRDefault="00FD0136">
      <w:pPr>
        <w:pStyle w:val="B10"/>
      </w:pPr>
      <w:r>
        <w:t>-</w:t>
      </w:r>
      <w:r>
        <w:tab/>
        <w:t>are assigned the same 5QI in the PCF; and</w:t>
      </w:r>
    </w:p>
    <w:p w:rsidR="00FD0136" w:rsidRDefault="00FD0136">
      <w:pPr>
        <w:pStyle w:val="B10"/>
      </w:pPr>
      <w:r>
        <w:t>-</w:t>
      </w:r>
      <w:r>
        <w:tab/>
        <w:t>belong to other "Individual Application Session Context" resources bound to the same PDU session that also contain the "prioSharingInd" attribute set to "ENABLED".</w:t>
      </w:r>
    </w:p>
    <w:p w:rsidR="00FD0136" w:rsidRDefault="00FD0136">
      <w:r>
        <w:t xml:space="preserve">If the "MCPTT-Preemption" feature is supported, the </w:t>
      </w:r>
      <w:r>
        <w:rPr>
          <w:noProof/>
        </w:rPr>
        <w:t>NF service consumer</w:t>
      </w:r>
      <w:r>
        <w:t xml:space="preserve"> may also include:</w:t>
      </w:r>
    </w:p>
    <w:p w:rsidR="00FD0136" w:rsidRDefault="00FD0136">
      <w:pPr>
        <w:pStyle w:val="B10"/>
      </w:pPr>
      <w:r>
        <w:t>-</w:t>
      </w:r>
      <w:r>
        <w:tab/>
        <w:t>within a media component of the "medComponents" attribute, the "preemptCap" attribute containing the suggested pre-emption capability value and the "preemptVuln" attribute containing the suggested pre-emption vulnerability value, for the PCF to determine ARP values;</w:t>
      </w:r>
    </w:p>
    <w:p w:rsidR="00FD0136" w:rsidRDefault="00FD0136">
      <w:pPr>
        <w:pStyle w:val="B10"/>
      </w:pPr>
      <w:r>
        <w:t>-</w:t>
      </w:r>
      <w:r>
        <w:tab/>
        <w:t xml:space="preserve">within the "ascReqData" attribute in the request body, the "preemptControlInfo" attribute containing the pre-emption control information for the PCF to perform pre-emption control as described in </w:t>
      </w:r>
      <w:r>
        <w:rPr>
          <w:lang w:eastAsia="zh-CN"/>
        </w:rPr>
        <w:t xml:space="preserve">3GPP TS 29.512 [8], </w:t>
      </w:r>
      <w:r w:rsidR="00596C10">
        <w:t>clause</w:t>
      </w:r>
      <w:r>
        <w:t> 4.2.6.2.9; and</w:t>
      </w:r>
    </w:p>
    <w:p w:rsidR="00FD0136" w:rsidRDefault="00FD0136">
      <w:pPr>
        <w:pStyle w:val="B10"/>
      </w:pPr>
      <w:r>
        <w:t>-</w:t>
      </w:r>
      <w:r>
        <w:tab/>
        <w:t>within the "evSubsc" attribute, the "event" attribute set to "FAILED_RESOURCES_ALLOCATION" to request the notification for resource allocation failure.</w:t>
      </w:r>
    </w:p>
    <w:p w:rsidR="00FD0136" w:rsidRDefault="00FD0136">
      <w:r>
        <w:t xml:space="preserve">Upon reception of this information, the PCF shall behave as described in 3GPP TS 29.512 [8], </w:t>
      </w:r>
      <w:r w:rsidR="00596C10">
        <w:t>clause</w:t>
      </w:r>
      <w:r>
        <w:t> 4.2.6.2.9. For the handling of MCPTT sessions, see Annex B.10.</w:t>
      </w:r>
    </w:p>
    <w:p w:rsidR="00FD0136" w:rsidRDefault="00FD0136">
      <w:pPr>
        <w:pStyle w:val="NO"/>
      </w:pPr>
      <w:r>
        <w:t>NOTE 1:</w:t>
      </w:r>
      <w:r>
        <w:tab/>
        <w:t xml:space="preserve">Service data flow deactivation procedures will apply according to </w:t>
      </w:r>
      <w:r w:rsidR="00596C10">
        <w:t>clause</w:t>
      </w:r>
      <w:r>
        <w:t>s 4.2.2.7, 4.2.3.7, 4.2.5.5.</w:t>
      </w:r>
    </w:p>
    <w:p w:rsidR="00FD0136" w:rsidRDefault="00FD0136">
      <w:pPr>
        <w:pStyle w:val="NO"/>
      </w:pPr>
      <w:r>
        <w:t>NOTE 2:</w:t>
      </w:r>
      <w:r>
        <w:tab/>
        <w:t>This enhancement avoids the risk that a QoS flow establishment request is rejected if the maximum number of active QoS flows is exceeded.</w:t>
      </w:r>
    </w:p>
    <w:p w:rsidR="00FD0136" w:rsidRDefault="00FD0136">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rsidR="00596C10">
        <w:t>clause</w:t>
      </w:r>
      <w:r>
        <w:t> 4.2.2.2.</w:t>
      </w:r>
    </w:p>
    <w:p w:rsidR="00FD0136" w:rsidRDefault="00FD0136">
      <w:pPr>
        <w:pStyle w:val="Heading4"/>
      </w:pPr>
      <w:bookmarkStart w:id="279" w:name="_Toc28012330"/>
      <w:bookmarkStart w:id="280" w:name="_Toc36038273"/>
      <w:bookmarkStart w:id="281" w:name="_Toc45133538"/>
      <w:bookmarkStart w:id="282" w:name="_Toc51762292"/>
      <w:bookmarkStart w:id="283" w:name="_Toc59016863"/>
      <w:bookmarkStart w:id="284" w:name="_Toc129338763"/>
      <w:bookmarkStart w:id="285" w:name="_Toc153375148"/>
      <w:r>
        <w:t>4.2.2.22</w:t>
      </w:r>
      <w:r>
        <w:tab/>
        <w:t>Subscription to Out of Credit notification</w:t>
      </w:r>
      <w:bookmarkEnd w:id="279"/>
      <w:bookmarkEnd w:id="280"/>
      <w:bookmarkEnd w:id="281"/>
      <w:bookmarkEnd w:id="282"/>
      <w:bookmarkEnd w:id="283"/>
      <w:bookmarkEnd w:id="284"/>
      <w:bookmarkEnd w:id="285"/>
    </w:p>
    <w:p w:rsidR="00FD0136" w:rsidRDefault="00FD0136">
      <w:r>
        <w:t xml:space="preserve">This procedure is used by the </w:t>
      </w:r>
      <w:r>
        <w:rPr>
          <w:noProof/>
        </w:rPr>
        <w:t>NF service consumer</w:t>
      </w:r>
      <w:r>
        <w:t xml:space="preserve"> if the "IMS_SBI" feature is supported to subscribe to notifications of credit not available for the Service Data Flows within the AF application session context.</w:t>
      </w:r>
    </w:p>
    <w:p w:rsidR="00FD0136" w:rsidRDefault="00FD0136">
      <w:pPr>
        <w:pStyle w:val="NO"/>
      </w:pPr>
      <w:r>
        <w:t>NOTE:</w:t>
      </w:r>
      <w:r>
        <w:tab/>
        <w:t>It can happen that there are one or more PCC rules (i.e. Service Data Flows) with credit not available, each one with their corresponding termination action (terminate, redirect, access restricted).</w:t>
      </w:r>
    </w:p>
    <w:p w:rsidR="00FD0136" w:rsidRDefault="00FD0136">
      <w:r>
        <w:t xml:space="preserve">The </w:t>
      </w:r>
      <w:r>
        <w:rPr>
          <w:noProof/>
        </w:rPr>
        <w:t>NF service consumer</w:t>
      </w:r>
      <w:r>
        <w:t xml:space="preserve"> shall use the "EventsSubscReqData" data type as described in </w:t>
      </w:r>
      <w:r w:rsidR="00596C10">
        <w:t>clause</w:t>
      </w:r>
      <w:r>
        <w:t> 4.2.2.2 and shall include in the HTTP POST request message an event within the "evSubsc" attribute with the "event" attribute set to the value "OUT_OF_CREDIT".</w:t>
      </w:r>
    </w:p>
    <w:p w:rsidR="00FD0136" w:rsidRDefault="00FD0136">
      <w:r>
        <w:t xml:space="preserve">As result of this action, the PCF shall set the appropriate subscription to out of credit notification for the corresponding PCC rule(s) as described in </w:t>
      </w:r>
      <w:r>
        <w:rPr>
          <w:lang w:eastAsia="zh-CN"/>
        </w:rPr>
        <w:t>3GPP TS 29.512 [8]</w:t>
      </w:r>
      <w:r>
        <w:t>.</w:t>
      </w:r>
    </w:p>
    <w:p w:rsidR="00FD0136" w:rsidRDefault="00FD0136">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rsidR="00596C10">
        <w:t>clause</w:t>
      </w:r>
      <w:r>
        <w:t> 4.2.2.2.</w:t>
      </w:r>
    </w:p>
    <w:p w:rsidR="009912AF" w:rsidRDefault="009912AF" w:rsidP="009912AF">
      <w:pPr>
        <w:pStyle w:val="Heading4"/>
      </w:pPr>
      <w:bookmarkStart w:id="286" w:name="_Toc28012331"/>
      <w:bookmarkStart w:id="287" w:name="_Toc36038274"/>
      <w:bookmarkStart w:id="288" w:name="_Toc45133539"/>
      <w:bookmarkStart w:id="289" w:name="_Toc51762293"/>
      <w:bookmarkStart w:id="290" w:name="_Toc59016864"/>
      <w:bookmarkStart w:id="291" w:name="_Toc129338764"/>
      <w:bookmarkStart w:id="292" w:name="_Toc153375149"/>
      <w:r>
        <w:t>4.2.2.23</w:t>
      </w:r>
      <w:r>
        <w:tab/>
        <w:t>Subscriptions to Service Data Flow QoS Monitoring Information</w:t>
      </w:r>
      <w:bookmarkEnd w:id="286"/>
      <w:bookmarkEnd w:id="287"/>
      <w:bookmarkEnd w:id="288"/>
      <w:bookmarkEnd w:id="289"/>
      <w:bookmarkEnd w:id="290"/>
      <w:bookmarkEnd w:id="291"/>
      <w:bookmarkEnd w:id="292"/>
    </w:p>
    <w:p w:rsidR="009912AF" w:rsidRDefault="009912AF" w:rsidP="009912AF">
      <w:r>
        <w:t xml:space="preserve">The subscription to Service Data Flow QoS monitoring information is used by a </w:t>
      </w:r>
      <w:r>
        <w:rPr>
          <w:noProof/>
        </w:rPr>
        <w:t>NF service consumer</w:t>
      </w:r>
      <w:r>
        <w:t xml:space="preserve"> to receive a notification about the real-time measurements of QoS parameters for a QoS Flow, e.g. packet delay between UPF and UE, when the "</w:t>
      </w:r>
      <w:r w:rsidRPr="00944A95">
        <w:t>QoSMonitoring</w:t>
      </w:r>
      <w:r>
        <w:t>" feature is supported.</w:t>
      </w:r>
    </w:p>
    <w:p w:rsidR="009912AF" w:rsidRDefault="009912AF" w:rsidP="009912AF">
      <w:r>
        <w:t xml:space="preserve">The </w:t>
      </w:r>
      <w:r>
        <w:rPr>
          <w:noProof/>
        </w:rPr>
        <w:t>NF service consumer</w:t>
      </w:r>
      <w:r>
        <w:t xml:space="preserve"> shall use the "EventsSubscReqData" data type as described in clause 4.2.2.2 and shall include: </w:t>
      </w:r>
    </w:p>
    <w:p w:rsidR="009912AF" w:rsidRDefault="009912AF" w:rsidP="009912AF">
      <w:pPr>
        <w:pStyle w:val="B10"/>
      </w:pPr>
      <w:r>
        <w:t>-</w:t>
      </w:r>
      <w:r>
        <w:tab/>
        <w:t>the requested QoS monitoring parameter(s) to be measured (</w:t>
      </w:r>
      <w:bookmarkStart w:id="293" w:name="OLE_LINK8"/>
      <w:r>
        <w:t xml:space="preserve">i.e. </w:t>
      </w:r>
      <w:bookmarkStart w:id="294" w:name="OLE_LINK19"/>
      <w:r w:rsidR="00AD1B5E">
        <w:t>DL,</w:t>
      </w:r>
      <w:r w:rsidR="00AD1B5E">
        <w:rPr>
          <w:lang w:val="en-US" w:eastAsia="zh-CN"/>
        </w:rPr>
        <w:t xml:space="preserve"> </w:t>
      </w:r>
      <w:r w:rsidR="00AD1B5E">
        <w:t>UL</w:t>
      </w:r>
      <w:r w:rsidR="00AD1B5E">
        <w:rPr>
          <w:lang w:val="en-US" w:eastAsia="zh-CN"/>
        </w:rPr>
        <w:t xml:space="preserve"> and/or </w:t>
      </w:r>
      <w:r w:rsidR="00AD1B5E">
        <w:t>round trip packet delay</w:t>
      </w:r>
      <w:r>
        <w:rPr>
          <w:lang w:val="en-US" w:eastAsia="zh-CN"/>
        </w:rPr>
        <w:t xml:space="preserve">, </w:t>
      </w:r>
      <w:r w:rsidRPr="004D59FC">
        <w:rPr>
          <w:lang w:val="en-US" w:eastAsia="zh-CN"/>
        </w:rPr>
        <w:t xml:space="preserve">if the feature </w:t>
      </w:r>
      <w:r w:rsidRPr="004D59FC">
        <w:t>"XRM_5G"</w:t>
      </w:r>
      <w:r w:rsidRPr="004D59FC">
        <w:rPr>
          <w:lang w:val="en-US" w:eastAsia="zh-CN"/>
        </w:rPr>
        <w:t xml:space="preserve"> is supported,</w:t>
      </w:r>
      <w:r>
        <w:rPr>
          <w:rFonts w:hint="eastAsia"/>
          <w:lang w:val="en-US" w:eastAsia="zh-CN"/>
        </w:rPr>
        <w:t xml:space="preserve"> </w:t>
      </w:r>
      <w:bookmarkEnd w:id="293"/>
      <w:bookmarkEnd w:id="294"/>
      <w:r>
        <w:rPr>
          <w:lang w:val="en-US" w:eastAsia="zh-CN"/>
        </w:rPr>
        <w:t>, and/or the UL and/or DL data rate information</w:t>
      </w:r>
      <w:r>
        <w:t>) within the "</w:t>
      </w:r>
      <w:bookmarkStart w:id="295" w:name="OLE_LINK2"/>
      <w:r>
        <w:t>reqQosMonParams</w:t>
      </w:r>
      <w:bookmarkEnd w:id="295"/>
      <w:r>
        <w:t>" attribute;</w:t>
      </w:r>
    </w:p>
    <w:p w:rsidR="003C57D5" w:rsidRDefault="003C57D5" w:rsidP="003C57D5">
      <w:pPr>
        <w:pStyle w:val="B10"/>
      </w:pPr>
      <w:r>
        <w:t>-</w:t>
      </w:r>
      <w:r>
        <w:tab/>
        <w:t>an entry of the "AfEventSubscription" data type per requested notification method in the "events" attribute with:</w:t>
      </w:r>
    </w:p>
    <w:p w:rsidR="003C57D5" w:rsidRDefault="003C57D5" w:rsidP="003C57D5">
      <w:pPr>
        <w:pStyle w:val="B2"/>
      </w:pPr>
      <w:r>
        <w:t>a)</w:t>
      </w:r>
      <w:r>
        <w:tab/>
        <w:t>the "event" attribute set to the value "QOS_MONITORING"; and</w:t>
      </w:r>
    </w:p>
    <w:p w:rsidR="003C57D5" w:rsidRDefault="003C57D5" w:rsidP="003C57D5">
      <w:pPr>
        <w:pStyle w:val="B2"/>
      </w:pPr>
      <w:r>
        <w:t>b)</w:t>
      </w:r>
      <w:r>
        <w:tab/>
        <w:t>the "notifMethod" attribute set to the value "EVENT_DETECTION" or "PERIODIC"; and</w:t>
      </w:r>
    </w:p>
    <w:p w:rsidR="003C57D5" w:rsidRDefault="003C57D5" w:rsidP="003C57D5">
      <w:pPr>
        <w:pStyle w:val="B2"/>
      </w:pPr>
      <w:r>
        <w:t>c)</w:t>
      </w:r>
      <w:r>
        <w:tab/>
        <w:t xml:space="preserve">when the "notifMethod" attribute is set to the value "PERIODIC", the periodic time for reporting </w:t>
      </w:r>
      <w:r>
        <w:rPr>
          <w:lang w:eastAsia="zh-CN"/>
        </w:rPr>
        <w:t xml:space="preserve">and, if the feature </w:t>
      </w:r>
      <w:r>
        <w:t xml:space="preserve">"PacketDelayFailureReport" </w:t>
      </w:r>
      <w:r>
        <w:rPr>
          <w:rFonts w:hint="eastAsia"/>
          <w:lang w:val="en-US" w:eastAsia="zh-CN"/>
        </w:rPr>
        <w:t xml:space="preserve">or </w:t>
      </w:r>
      <w:r>
        <w:t>"</w:t>
      </w:r>
      <w:bookmarkStart w:id="296" w:name="OLE_LINK5"/>
      <w:r>
        <w:rPr>
          <w:rFonts w:hint="eastAsia"/>
          <w:lang w:val="en-US" w:eastAsia="zh-CN"/>
        </w:rPr>
        <w:t>EnQoSMon</w:t>
      </w:r>
      <w:bookmarkEnd w:id="296"/>
      <w:r>
        <w:t>" is supported, the maximum period with no QoS measurement results reported  within the "</w:t>
      </w:r>
      <w:r>
        <w:rPr>
          <w:lang w:eastAsia="zh-CN"/>
        </w:rPr>
        <w:t>repPeriod" attribute</w:t>
      </w:r>
      <w:r>
        <w:t>; and</w:t>
      </w:r>
    </w:p>
    <w:p w:rsidR="003C57D5" w:rsidRDefault="003C57D5" w:rsidP="003C57D5">
      <w:pPr>
        <w:pStyle w:val="B2"/>
      </w:pPr>
      <w:r>
        <w:t>d)</w:t>
      </w:r>
      <w:r>
        <w:tab/>
        <w:t>when the "notifMethod" attribute is set to the value "EVENT_DETECTION", the minimum waiting time between subsequent reports within the "</w:t>
      </w:r>
      <w:r>
        <w:rPr>
          <w:lang w:eastAsia="zh-CN"/>
        </w:rPr>
        <w:t xml:space="preserve">waitTime" attribute and, if the feature </w:t>
      </w:r>
      <w:r>
        <w:t xml:space="preserve">"PacketDelayFailureReport" </w:t>
      </w:r>
      <w:r>
        <w:rPr>
          <w:rFonts w:hint="eastAsia"/>
          <w:lang w:val="en-US" w:eastAsia="zh-CN"/>
        </w:rPr>
        <w:t xml:space="preserve">or </w:t>
      </w:r>
      <w:r>
        <w:t>"</w:t>
      </w:r>
      <w:r>
        <w:rPr>
          <w:rFonts w:hint="eastAsia"/>
          <w:lang w:val="en-US" w:eastAsia="zh-CN"/>
        </w:rPr>
        <w:t>EnQoSMon</w:t>
      </w:r>
      <w:r>
        <w:t>"</w:t>
      </w:r>
      <w:r>
        <w:rPr>
          <w:rFonts w:hint="eastAsia"/>
          <w:lang w:val="en-US" w:eastAsia="zh-CN"/>
        </w:rPr>
        <w:t xml:space="preserve"> </w:t>
      </w:r>
      <w:r>
        <w:t>is supported,</w:t>
      </w:r>
      <w:r>
        <w:rPr>
          <w:lang w:eastAsia="zh-CN"/>
        </w:rPr>
        <w:t xml:space="preserve"> </w:t>
      </w:r>
      <w:r>
        <w:t>the maximum period with no QoS measurement results reported within the "</w:t>
      </w:r>
      <w:r>
        <w:rPr>
          <w:lang w:eastAsia="zh-CN"/>
        </w:rPr>
        <w:t>repPeriod" attribute</w:t>
      </w:r>
      <w:r>
        <w:t>;</w:t>
      </w:r>
    </w:p>
    <w:p w:rsidR="009912AF" w:rsidRDefault="009912AF" w:rsidP="009912AF">
      <w:pPr>
        <w:pStyle w:val="B10"/>
      </w:pPr>
      <w:r>
        <w:t>-</w:t>
      </w:r>
      <w:r>
        <w:tab/>
        <w:t>when the "notifMethod" attribute set to the value "EVENT_DETECTION":</w:t>
      </w:r>
    </w:p>
    <w:p w:rsidR="009912AF" w:rsidRDefault="009912AF" w:rsidP="009912AF">
      <w:pPr>
        <w:pStyle w:val="B2"/>
      </w:pPr>
      <w:r>
        <w:t>1.</w:t>
      </w:r>
      <w:r>
        <w:tab/>
        <w:t xml:space="preserve">For QoS monitoring of packet delay, the "qosMon" attribute, with the required QoS Monitoring information: </w:t>
      </w:r>
    </w:p>
    <w:p w:rsidR="009912AF" w:rsidRDefault="009912AF" w:rsidP="009912AF">
      <w:pPr>
        <w:pStyle w:val="B3"/>
      </w:pPr>
      <w:r>
        <w:t>a)</w:t>
      </w:r>
      <w:r>
        <w:tab/>
        <w:t>the delay threshold for downlink with the "</w:t>
      </w:r>
      <w:r>
        <w:rPr>
          <w:lang w:eastAsia="zh-CN"/>
        </w:rPr>
        <w:t>repThreshDl" attribute</w:t>
      </w:r>
      <w:r>
        <w:t>;</w:t>
      </w:r>
    </w:p>
    <w:p w:rsidR="009912AF" w:rsidRDefault="009912AF" w:rsidP="009912AF">
      <w:pPr>
        <w:pStyle w:val="B3"/>
      </w:pPr>
      <w:r>
        <w:t>b)</w:t>
      </w:r>
      <w:r>
        <w:tab/>
        <w:t>the delay threshold for uplink with the "</w:t>
      </w:r>
      <w:r>
        <w:rPr>
          <w:lang w:eastAsia="zh-CN"/>
        </w:rPr>
        <w:t>repThreshUl" attribute</w:t>
      </w:r>
      <w:r>
        <w:t>; and/or</w:t>
      </w:r>
    </w:p>
    <w:p w:rsidR="00AD1B5E" w:rsidRDefault="009912AF" w:rsidP="00AD1B5E">
      <w:pPr>
        <w:pStyle w:val="B3"/>
        <w:rPr>
          <w:lang w:eastAsia="zh-CN"/>
        </w:rPr>
      </w:pPr>
      <w:r>
        <w:t>c)</w:t>
      </w:r>
      <w:r>
        <w:tab/>
        <w:t>the delay threshold for round trip with the "</w:t>
      </w:r>
      <w:r>
        <w:rPr>
          <w:lang w:eastAsia="zh-CN"/>
        </w:rPr>
        <w:t>repThreshRp" attribute.</w:t>
      </w:r>
    </w:p>
    <w:p w:rsidR="00AD1B5E" w:rsidRDefault="00AD1B5E" w:rsidP="00AD1B5E">
      <w:pPr>
        <w:pStyle w:val="B10"/>
      </w:pPr>
      <w:r>
        <w:tab/>
        <w:t>When the feature "</w:t>
      </w:r>
      <w:r w:rsidRPr="008C2688">
        <w:rPr>
          <w:rFonts w:hint="eastAsia"/>
        </w:rPr>
        <w:t>XRM_5G</w:t>
      </w:r>
      <w:r>
        <w:t>" is supported, for QoS monitoring for congestion information, the "congestMon" attribute with:</w:t>
      </w:r>
    </w:p>
    <w:p w:rsidR="00AD1B5E" w:rsidRDefault="00AD1B5E" w:rsidP="00AD1B5E">
      <w:pPr>
        <w:pStyle w:val="B3"/>
      </w:pPr>
      <w:r>
        <w:t>a)</w:t>
      </w:r>
      <w:r>
        <w:tab/>
        <w:t>the delay threshold for downlink with the "</w:t>
      </w:r>
      <w:r>
        <w:rPr>
          <w:lang w:eastAsia="zh-CN"/>
        </w:rPr>
        <w:t>conThreshDl" attribute</w:t>
      </w:r>
      <w:r>
        <w:t>; and/or</w:t>
      </w:r>
    </w:p>
    <w:p w:rsidR="009912AF" w:rsidRDefault="00AD1B5E" w:rsidP="00AD1B5E">
      <w:pPr>
        <w:pStyle w:val="B3"/>
        <w:rPr>
          <w:lang w:eastAsia="zh-CN"/>
        </w:rPr>
      </w:pPr>
      <w:r>
        <w:t>b)</w:t>
      </w:r>
      <w:r>
        <w:tab/>
        <w:t>the delay threshold for uplink with the "</w:t>
      </w:r>
      <w:r>
        <w:rPr>
          <w:lang w:eastAsia="zh-CN"/>
        </w:rPr>
        <w:t>conThreshUl" attribute</w:t>
      </w:r>
      <w:r>
        <w:t>.</w:t>
      </w:r>
    </w:p>
    <w:p w:rsidR="009912AF" w:rsidRDefault="009912AF" w:rsidP="009912AF">
      <w:pPr>
        <w:pStyle w:val="B2"/>
      </w:pPr>
      <w:r>
        <w:t>2.</w:t>
      </w:r>
      <w:r>
        <w:tab/>
        <w:t>When the feature "XRM_5G" is supported, for QoS monitoring of data rate, the "qosMonDatRate" attribute with;</w:t>
      </w:r>
    </w:p>
    <w:p w:rsidR="009912AF" w:rsidRDefault="009912AF" w:rsidP="009912AF">
      <w:pPr>
        <w:pStyle w:val="B3"/>
      </w:pPr>
      <w:r>
        <w:t>a)</w:t>
      </w:r>
      <w:r>
        <w:tab/>
        <w:t>the data rate threshold for downlink within the "repThreshDatRateDl" attribute; and/or</w:t>
      </w:r>
    </w:p>
    <w:p w:rsidR="009912AF" w:rsidRDefault="009912AF" w:rsidP="009912AF">
      <w:pPr>
        <w:pStyle w:val="B3"/>
      </w:pPr>
      <w:r>
        <w:t>b)</w:t>
      </w:r>
      <w:r>
        <w:tab/>
        <w:t>the data rate threshold for the uplink within the "repThreshDatRateUl" attribute.</w:t>
      </w:r>
    </w:p>
    <w:p w:rsidR="009912AF" w:rsidRDefault="009912AF" w:rsidP="009912AF">
      <w:pPr>
        <w:pStyle w:val="EditorsNote"/>
        <w:tabs>
          <w:tab w:val="left" w:pos="3200"/>
        </w:tabs>
        <w:overflowPunct w:val="0"/>
        <w:autoSpaceDE w:val="0"/>
        <w:autoSpaceDN w:val="0"/>
        <w:adjustRightInd w:val="0"/>
        <w:ind w:left="1559" w:hanging="1276"/>
        <w:textAlignment w:val="baseline"/>
        <w:rPr>
          <w:lang w:eastAsia="en-GB"/>
        </w:rPr>
      </w:pPr>
      <w:r>
        <w:rPr>
          <w:lang w:eastAsia="en-GB"/>
        </w:rPr>
        <w:t>Editor’s note:</w:t>
      </w:r>
      <w:r>
        <w:rPr>
          <w:lang w:eastAsia="en-GB"/>
        </w:rPr>
        <w:tab/>
        <w:t>Whether the applicable reporting frequency for the Data Rate QoS monitoring can be event triggered and/or periodic is FFS.</w:t>
      </w:r>
    </w:p>
    <w:p w:rsidR="003C57D5" w:rsidRDefault="003C57D5" w:rsidP="003C57D5">
      <w:r>
        <w:rPr>
          <w:rFonts w:hint="eastAsia"/>
          <w:lang w:eastAsia="zh-CN"/>
        </w:rPr>
        <w:t xml:space="preserve">The </w:t>
      </w:r>
      <w:r>
        <w:t>NF service consumer</w:t>
      </w:r>
      <w:r>
        <w:rPr>
          <w:rFonts w:hint="eastAsia"/>
          <w:lang w:eastAsia="zh-CN"/>
        </w:rPr>
        <w:t xml:space="preserve"> may include </w:t>
      </w:r>
      <w:r>
        <w:rPr>
          <w:lang w:eastAsia="zh-CN"/>
        </w:rPr>
        <w:t xml:space="preserve">in </w:t>
      </w:r>
      <w:r>
        <w:t xml:space="preserve">"EventsSubscReqData" data type the notification correlation identifier assigned by the AF within the "notifCorreId" attribute and, </w:t>
      </w:r>
      <w:r>
        <w:rPr>
          <w:lang w:eastAsia="zh-CN"/>
        </w:rPr>
        <w:t>if the feature "</w:t>
      </w:r>
      <w:r>
        <w:t>ExposureToEAS</w:t>
      </w:r>
      <w:r>
        <w:rPr>
          <w:lang w:eastAsia="zh-CN"/>
        </w:rPr>
        <w:t>" or "</w:t>
      </w:r>
      <w:bookmarkStart w:id="297" w:name="OLE_LINK1"/>
      <w:r>
        <w:rPr>
          <w:rFonts w:hint="eastAsia"/>
          <w:lang w:val="en-US" w:eastAsia="zh-CN"/>
        </w:rPr>
        <w:t>EnQoSMon</w:t>
      </w:r>
      <w:bookmarkEnd w:id="297"/>
      <w:r>
        <w:rPr>
          <w:lang w:eastAsia="zh-CN"/>
        </w:rPr>
        <w:t>" is supported, the "directNotifInd" attribute set to true to indicate direct event notification of QoS Monitoring data from the UPF</w:t>
      </w:r>
      <w:r>
        <w:t>.</w:t>
      </w:r>
    </w:p>
    <w:p w:rsidR="009912AF" w:rsidRDefault="009912AF" w:rsidP="009912AF">
      <w:r>
        <w:t>For data rate monitoring, the AF may include an averaging window within the "avrgWndw" attribute.</w:t>
      </w:r>
    </w:p>
    <w:p w:rsidR="009912AF" w:rsidRDefault="009912AF" w:rsidP="009912AF">
      <w:pPr>
        <w:rPr>
          <w:lang w:eastAsia="zh-CN"/>
        </w:rPr>
      </w:pPr>
      <w:r>
        <w:t>The NF service consumer may include the "3gpp-Sbi-Consumer-Info" custom HTTP header as described in clause 6.6.2 of 3GPP TS 29.500 [5] to indicate the support of "QoSMonitoring" feature by the NF service consumer over the Nsmf_EventExposure service as described in 3GPP TS 29.508[13].</w:t>
      </w:r>
    </w:p>
    <w:p w:rsidR="009912AF" w:rsidRDefault="009912AF" w:rsidP="009912AF">
      <w:pPr>
        <w:rPr>
          <w:lang w:eastAsia="de-DE"/>
        </w:rPr>
      </w:pPr>
      <w:r>
        <w:rPr>
          <w:rFonts w:hint="eastAsia"/>
          <w:lang w:eastAsia="zh-CN"/>
        </w:rPr>
        <w:t xml:space="preserve">The </w:t>
      </w:r>
      <w:r>
        <w:rPr>
          <w:noProof/>
        </w:rPr>
        <w:t>NF service consumer</w:t>
      </w:r>
      <w:r>
        <w:rPr>
          <w:rFonts w:hint="eastAsia"/>
          <w:lang w:eastAsia="zh-CN"/>
        </w:rPr>
        <w:t xml:space="preserve"> shall include more than one </w:t>
      </w:r>
      <w:r>
        <w:rPr>
          <w:lang w:eastAsia="zh-CN"/>
        </w:rPr>
        <w:t>"</w:t>
      </w:r>
      <w:r>
        <w:t>AfEventSubscription" data type within the "EventsSubscReqData" data type if more than one notification method is required.</w:t>
      </w:r>
      <w:r>
        <w:rPr>
          <w:lang w:eastAsia="de-DE"/>
        </w:rPr>
        <w:t xml:space="preserve"> </w:t>
      </w:r>
    </w:p>
    <w:p w:rsidR="009912AF" w:rsidRDefault="009912AF" w:rsidP="009912AF">
      <w:r>
        <w:rPr>
          <w:lang w:eastAsia="de-DE"/>
        </w:rPr>
        <w:t xml:space="preserve">The PCF shall reply to the AF as described in </w:t>
      </w:r>
      <w:r>
        <w:t>clause 4.2.2.2.</w:t>
      </w:r>
    </w:p>
    <w:p w:rsidR="009912AF" w:rsidRDefault="009912AF" w:rsidP="009912AF">
      <w:r w:rsidRPr="006906D6">
        <w:t xml:space="preserve">If the AF provided an indication of direct event notification in the request and PCF determines that the </w:t>
      </w:r>
      <w:r>
        <w:t xml:space="preserve">direct notification of </w:t>
      </w:r>
      <w:r w:rsidRPr="006906D6">
        <w:t>QoS Monitoring reports</w:t>
      </w:r>
      <w:r>
        <w:t xml:space="preserve"> applies</w:t>
      </w:r>
      <w:r w:rsidRPr="006906D6">
        <w:t xml:space="preserve"> (i.e. the AF request does not include QoS parameter measurements that are derived by PCF), the PCF behaves as specified in 3GPP TS 29.512 [8]. </w:t>
      </w:r>
    </w:p>
    <w:p w:rsidR="009912AF" w:rsidRDefault="009912AF" w:rsidP="009912AF">
      <w:r w:rsidRPr="006906D6">
        <w:t xml:space="preserve">If the AF provided an indication of direct event notification and PCF determines that the </w:t>
      </w:r>
      <w:r>
        <w:t xml:space="preserve">direct notification of </w:t>
      </w:r>
      <w:r w:rsidRPr="006906D6">
        <w:t xml:space="preserve">QoS Monitoring reports </w:t>
      </w:r>
      <w:r>
        <w:t>does not apply</w:t>
      </w:r>
      <w:r w:rsidRPr="006906D6">
        <w:t xml:space="preserve"> (i.e. the AF request includes QoS parameter measurements that are derived by PCF as specified in clause 4.2.2.41 (AF request for monitoring packet delay variation), and clause 4.2.2.44 (AF request for monitoring round trip packet delay when UL and DL are on different service data flows)), the PCF generates a successful response to the AF and indicates that direct event notification is not possible by inc</w:t>
      </w:r>
      <w:r>
        <w:t>l</w:t>
      </w:r>
      <w:r w:rsidRPr="006906D6">
        <w:t xml:space="preserve">uding within the "servAuthInfo" attribute the value "DIRECT_NOTIF_NOT_POSSIBLE". In this case, the PCF shall not indicate direct notification in the QoS Monitoring policy </w:t>
      </w:r>
      <w:r>
        <w:t xml:space="preserve">provided to the SMF </w:t>
      </w:r>
      <w:r w:rsidRPr="006906D6">
        <w:t>and instead subscribe to receive QoS Monitoring reports from SMF as specified in 3GPP TS 29.512 [8].</w:t>
      </w:r>
      <w:bookmarkStart w:id="298" w:name="_Toc28012332"/>
      <w:bookmarkStart w:id="299" w:name="_Toc36038275"/>
      <w:bookmarkStart w:id="300" w:name="_Toc45133540"/>
      <w:bookmarkStart w:id="301" w:name="_Toc51762294"/>
      <w:bookmarkStart w:id="302" w:name="_Toc59016865"/>
      <w:bookmarkStart w:id="303" w:name="_Toc129338765"/>
    </w:p>
    <w:p w:rsidR="009912AF" w:rsidRDefault="009912AF" w:rsidP="009912AF">
      <w:r>
        <w:t xml:space="preserve">As result of this action, the PCF shall set the appropriate subscription to QoS Monitoring information for the corresponding PCC rule(s) as described in </w:t>
      </w:r>
      <w:r>
        <w:rPr>
          <w:lang w:eastAsia="zh-CN"/>
        </w:rPr>
        <w:t>3GPP TS 29.512 [8]</w:t>
      </w:r>
      <w:r>
        <w:t>.</w:t>
      </w:r>
    </w:p>
    <w:p w:rsidR="009912AF" w:rsidRDefault="009912AF" w:rsidP="009912AF">
      <w:pPr>
        <w:pStyle w:val="EditorsNote"/>
        <w:tabs>
          <w:tab w:val="left" w:pos="3200"/>
        </w:tabs>
        <w:overflowPunct w:val="0"/>
        <w:autoSpaceDE w:val="0"/>
        <w:autoSpaceDN w:val="0"/>
        <w:adjustRightInd w:val="0"/>
        <w:ind w:left="1559" w:hanging="1276"/>
        <w:textAlignment w:val="baseline"/>
      </w:pPr>
      <w:r>
        <w:rPr>
          <w:lang w:eastAsia="en-GB"/>
        </w:rPr>
        <w:t>Editor’s note:</w:t>
      </w:r>
      <w:r>
        <w:rPr>
          <w:lang w:eastAsia="en-GB"/>
        </w:rPr>
        <w:tab/>
      </w:r>
      <w:r>
        <w:rPr>
          <w:rFonts w:hint="eastAsia"/>
          <w:lang w:val="en-US" w:eastAsia="zh-CN"/>
        </w:rPr>
        <w:t>It</w:t>
      </w:r>
      <w:r>
        <w:rPr>
          <w:lang w:eastAsia="en-GB"/>
        </w:rPr>
        <w:t xml:space="preserve"> is FFS</w:t>
      </w:r>
      <w:r>
        <w:rPr>
          <w:rFonts w:hint="eastAsia"/>
          <w:lang w:val="en-US" w:eastAsia="zh-CN"/>
        </w:rPr>
        <w:t xml:space="preserve"> whether new data type structure is needed for QoS monitoring control for multi-modal services</w:t>
      </w:r>
      <w:r>
        <w:rPr>
          <w:lang w:eastAsia="en-GB"/>
        </w:rPr>
        <w:t>.</w:t>
      </w:r>
    </w:p>
    <w:p w:rsidR="00FD0136" w:rsidRDefault="00FD0136">
      <w:pPr>
        <w:pStyle w:val="Heading4"/>
      </w:pPr>
      <w:bookmarkStart w:id="304" w:name="_Toc153375150"/>
      <w:r>
        <w:t>4.2.2.24</w:t>
      </w:r>
      <w:r>
        <w:tab/>
      </w:r>
      <w:bookmarkStart w:id="305" w:name="_Hlk24533267"/>
      <w:r>
        <w:t>Provisioning of TSCAI input Information</w:t>
      </w:r>
      <w:bookmarkEnd w:id="298"/>
      <w:bookmarkEnd w:id="305"/>
      <w:r>
        <w:t xml:space="preserve"> and QoS related data</w:t>
      </w:r>
      <w:bookmarkEnd w:id="299"/>
      <w:bookmarkEnd w:id="300"/>
      <w:bookmarkEnd w:id="301"/>
      <w:bookmarkEnd w:id="302"/>
      <w:bookmarkEnd w:id="303"/>
      <w:bookmarkEnd w:id="304"/>
    </w:p>
    <w:p w:rsidR="00FD0136" w:rsidRDefault="00FD0136">
      <w:pPr>
        <w:rPr>
          <w:lang w:eastAsia="zh-CN"/>
        </w:rPr>
      </w:pPr>
      <w:r>
        <w:t xml:space="preserve">If the "TimeSensitiveNetworking" </w:t>
      </w:r>
      <w:r w:rsidR="009D6152">
        <w:t xml:space="preserve">feature </w:t>
      </w:r>
      <w:r>
        <w:t xml:space="preserve">is supported the </w:t>
      </w:r>
      <w:r>
        <w:rPr>
          <w:noProof/>
        </w:rPr>
        <w:t xml:space="preserve">NF service consumer (i.e. </w:t>
      </w:r>
      <w:r>
        <w:t xml:space="preserve">TSN AF or </w:t>
      </w:r>
      <w:r w:rsidR="008753BA">
        <w:t>TSCTSF</w:t>
      </w:r>
      <w:r>
        <w:t xml:space="preserve">) may provide TSCAI input information </w:t>
      </w:r>
      <w:r w:rsidR="00D872BE">
        <w:t xml:space="preserve">within the TSC assistance container </w:t>
      </w:r>
      <w:r>
        <w:t xml:space="preserve">and QoS related data to the PCF by the </w:t>
      </w:r>
      <w:r>
        <w:rPr>
          <w:lang w:eastAsia="zh-CN"/>
        </w:rPr>
        <w:t xml:space="preserve">Npcf_PolicyAuthorization_Create service operation to </w:t>
      </w:r>
      <w:r>
        <w:t>describe the TSC traffic pattern and QoS characteristics for use in the 5G System</w:t>
      </w:r>
      <w:r>
        <w:rPr>
          <w:lang w:eastAsia="zh-CN"/>
        </w:rPr>
        <w:t xml:space="preserve">. </w:t>
      </w:r>
    </w:p>
    <w:p w:rsidR="00FD0136" w:rsidRDefault="00FD0136">
      <w:pPr>
        <w:rPr>
          <w:lang w:eastAsia="zh-CN"/>
        </w:rPr>
      </w:pPr>
      <w:r>
        <w:t xml:space="preserve">The </w:t>
      </w:r>
      <w:r>
        <w:rPr>
          <w:noProof/>
        </w:rPr>
        <w:t xml:space="preserve">NF service consumer (i.e. </w:t>
      </w:r>
      <w:r>
        <w:t xml:space="preserve">TSN AF or </w:t>
      </w:r>
      <w:r w:rsidR="008753BA">
        <w:t>TSCTSF</w:t>
      </w:r>
      <w:r>
        <w:t>) shall derive the TSCAI input information and the QoS related data for a given TSC stream or flow of aggregated TSC streams</w:t>
      </w:r>
      <w:r w:rsidR="00D872BE">
        <w:t xml:space="preserve">. The TSCTSF may determine the TSCAI input information and the related QoS data based on information provided by an AF/NEF, and may provide it for IP type and Ethernet type of PDU sessions as specified in </w:t>
      </w:r>
      <w:r w:rsidR="00596C10">
        <w:t>clause</w:t>
      </w:r>
      <w:r w:rsidR="00D872BE">
        <w:t>s 4.15.6.6 and 4.15.6.6a of TS 23.502 [3]. In case of integration with IEEE TSN network, the TSN AF determines the TSCAI input information</w:t>
      </w:r>
      <w:r>
        <w:t xml:space="preserve"> as defined in </w:t>
      </w:r>
      <w:r w:rsidR="00596C10">
        <w:t>clause</w:t>
      </w:r>
      <w:r>
        <w:t> 5.27.2</w:t>
      </w:r>
      <w:r w:rsidR="00D872BE">
        <w:t>.2</w:t>
      </w:r>
      <w:r w:rsidR="00D872BE" w:rsidRPr="00223588">
        <w:t xml:space="preserve"> </w:t>
      </w:r>
      <w:r w:rsidR="00D872BE">
        <w:t>of 3GPP TS 23.501 [2]</w:t>
      </w:r>
      <w:r>
        <w:t xml:space="preserve"> and </w:t>
      </w:r>
      <w:r w:rsidR="00D872BE">
        <w:t xml:space="preserve">the QoS related data as defined in </w:t>
      </w:r>
      <w:r w:rsidR="00596C10">
        <w:t>clause</w:t>
      </w:r>
      <w:r w:rsidR="00D872BE">
        <w:t> </w:t>
      </w:r>
      <w:r>
        <w:t>5.28.4 of 3GPP TS 23.501 [2].</w:t>
      </w:r>
    </w:p>
    <w:p w:rsidR="00FD0136" w:rsidRDefault="00FD0136">
      <w:r>
        <w:t xml:space="preserve">To indicate the TSCAI input information of a TSC stream or aggregated set of TSC streams, the </w:t>
      </w:r>
      <w:r>
        <w:rPr>
          <w:noProof/>
        </w:rPr>
        <w:t xml:space="preserve">NF service consumer (i.e. </w:t>
      </w:r>
      <w:r>
        <w:t xml:space="preserve">TSN AF or </w:t>
      </w:r>
      <w:r w:rsidR="008753BA">
        <w:t>TSCTSF</w:t>
      </w:r>
      <w:r>
        <w:t xml:space="preserve">) may include for the uplink flow direction (ingress interface of the DS-TT/UE) in the "tscaiInputUl" attribute and/or for the downlink flow direction (ingress interface of the NW-TT) the "tscaiInputDl" attribute included in a media component entry of the "medComponents" attribute: </w:t>
      </w:r>
    </w:p>
    <w:p w:rsidR="0012645B" w:rsidRDefault="0012645B" w:rsidP="0012645B">
      <w:pPr>
        <w:pStyle w:val="B10"/>
      </w:pPr>
      <w:r>
        <w:t>-</w:t>
      </w:r>
      <w:r>
        <w:tab/>
        <w:t>the time period between the start of two bursts of a TSC stream or aggregated TSC streams in reference to the external GM encoded in the "periodicity" attribute, and the acceptable lower bound and upper bound of the periodicity of the start two bursts of a TSC stream or aggregated TSC streams in reference to the external GM or acceptable list of the periodicity value(s)</w:t>
      </w:r>
      <w:r w:rsidRPr="001402BA">
        <w:t xml:space="preserve"> </w:t>
      </w:r>
      <w:r>
        <w:t xml:space="preserve">encoded in the "periodicityRange" attribute if </w:t>
      </w:r>
      <w:r>
        <w:rPr>
          <w:lang w:eastAsia="zh-CN"/>
        </w:rPr>
        <w:t xml:space="preserve">the </w:t>
      </w:r>
      <w:r>
        <w:t>"EnTSCAC" feature is supported;</w:t>
      </w:r>
    </w:p>
    <w:p w:rsidR="00FD0136" w:rsidRDefault="00FD0136">
      <w:pPr>
        <w:pStyle w:val="B10"/>
      </w:pPr>
      <w:r>
        <w:t>-</w:t>
      </w:r>
      <w:r>
        <w:tab/>
        <w:t>the arrival time of the first data burst of a TSC stream or aggregated TSC streams in reference to the external GM encoded in the "burstArrivalTime" attribute</w:t>
      </w:r>
      <w:r w:rsidR="009D6152">
        <w:t>,</w:t>
      </w:r>
      <w:r w:rsidR="009D6152" w:rsidRPr="00BA17D8">
        <w:t xml:space="preserve"> </w:t>
      </w:r>
      <w:r w:rsidR="009D6152">
        <w:t xml:space="preserve">and </w:t>
      </w:r>
      <w:r w:rsidR="009D6152">
        <w:rPr>
          <w:lang w:eastAsia="zh-CN"/>
        </w:rPr>
        <w:t xml:space="preserve">the acceptable earliest and latest arrival time of the first data burst of the TSC stream or aggregated TSC streams in reference to the external GM encoded in the </w:t>
      </w:r>
      <w:r w:rsidR="009D6152">
        <w:t xml:space="preserve">"burstArrivalTimeWnd" attribute </w:t>
      </w:r>
      <w:r w:rsidR="009D6152">
        <w:rPr>
          <w:lang w:eastAsia="zh-CN"/>
        </w:rPr>
        <w:t xml:space="preserve">if the </w:t>
      </w:r>
      <w:r w:rsidR="009D6152">
        <w:t>"EnTSCAC" feature is supported</w:t>
      </w:r>
      <w:r>
        <w:t>; and</w:t>
      </w:r>
    </w:p>
    <w:p w:rsidR="00FD0136" w:rsidRDefault="00FD0136">
      <w:pPr>
        <w:pStyle w:val="B10"/>
      </w:pPr>
      <w:r>
        <w:rPr>
          <w:rFonts w:hint="eastAsia"/>
          <w:lang w:eastAsia="zh-CN"/>
        </w:rPr>
        <w:t>-</w:t>
      </w:r>
      <w:r>
        <w:rPr>
          <w:lang w:eastAsia="zh-CN"/>
        </w:rPr>
        <w:tab/>
      </w:r>
      <w:r>
        <w:t>if the "</w:t>
      </w:r>
      <w:r>
        <w:rPr>
          <w:lang w:eastAsia="zh-CN"/>
        </w:rPr>
        <w:t>TimeSensitive</w:t>
      </w:r>
      <w:r>
        <w:t>Communication" feature is supported,</w:t>
      </w:r>
      <w:r>
        <w:rPr>
          <w:lang w:eastAsia="zh-CN"/>
        </w:rPr>
        <w:t xml:space="preserve"> the time period an application can survive without any burst, i.e., the survival time, in terms of maximum number of messages encoded in the </w:t>
      </w:r>
      <w:r>
        <w:t>"surTimeInNum</w:t>
      </w:r>
      <w:r>
        <w:rPr>
          <w:rFonts w:hint="eastAsia"/>
          <w:lang w:eastAsia="zh-CN"/>
        </w:rPr>
        <w:t>Msg</w:t>
      </w:r>
      <w:r>
        <w:rPr>
          <w:lang w:eastAsia="zh-CN"/>
        </w:rPr>
        <w:t>"</w:t>
      </w:r>
      <w:r>
        <w:t xml:space="preserve"> attribute</w:t>
      </w:r>
      <w:r>
        <w:rPr>
          <w:lang w:eastAsia="zh-CN"/>
        </w:rPr>
        <w:t xml:space="preserve"> or in time units encoded in the </w:t>
      </w:r>
      <w:r>
        <w:t>"surTimeInTime" attribute.</w:t>
      </w:r>
    </w:p>
    <w:p w:rsidR="0012645B" w:rsidRDefault="0012645B" w:rsidP="0012645B">
      <w:pPr>
        <w:pStyle w:val="B10"/>
      </w:pPr>
      <w:r>
        <w:rPr>
          <w:lang w:eastAsia="zh-CN"/>
        </w:rPr>
        <w:t>NOTE:</w:t>
      </w:r>
      <w:r>
        <w:rPr>
          <w:lang w:eastAsia="zh-CN"/>
        </w:rPr>
        <w:tab/>
        <w:t>A single burst (message is equivalent to burst) is expected within a single periodicity. The survival time in terms of maximum number of messages represents the time period result of multiplying the periodicity by the indicated number of messages.</w:t>
      </w:r>
    </w:p>
    <w:p w:rsidR="00FD0136" w:rsidRDefault="00FD0136">
      <w:r>
        <w:t xml:space="preserve">The uplink and/or downlink flow of the TSC stream or aggregated set of TSC streams shall be encoded within the corresponding "MediaSubComponent" entries of the "medSubComps" attribute, </w:t>
      </w:r>
      <w:r w:rsidR="006C649F">
        <w:t xml:space="preserve">for PDU sessions of Ethernet type </w:t>
      </w:r>
      <w:r>
        <w:t>in the "ethfDescs" attribute</w:t>
      </w:r>
      <w:r w:rsidR="006C649F">
        <w:t xml:space="preserve"> and for PDU sessions of IP type in the "fDescs" attribute</w:t>
      </w:r>
      <w:r>
        <w:t>.</w:t>
      </w:r>
    </w:p>
    <w:p w:rsidR="009D6152" w:rsidRDefault="00FD0136" w:rsidP="009D6152">
      <w:r>
        <w:t>When the feature "TimeSensitiveCommunication" is supported, to indicate the time domain the NF service consumer is located in (i.e. the (g)PTP domain), the NF service consumer may include the "tscaiTimeDom" attribute in the corresponding media component entry of the "medComponents" attribute.</w:t>
      </w:r>
    </w:p>
    <w:p w:rsidR="00FD0136" w:rsidRDefault="009D6152" w:rsidP="009D6152">
      <w:r w:rsidRPr="00227AB4">
        <w:rPr>
          <w:lang w:val="en-US"/>
        </w:rPr>
        <w:t>When the feature "</w:t>
      </w:r>
      <w:r w:rsidRPr="008D3189">
        <w:rPr>
          <w:lang w:val="en-US"/>
        </w:rPr>
        <w:t>EnTSCAC</w:t>
      </w:r>
      <w:r w:rsidRPr="00227AB4">
        <w:rPr>
          <w:lang w:val="en-US"/>
        </w:rPr>
        <w:t>" is supported, the NF service consumer may include within the "capBatAdaptation" attribute in the corresponding media component entry of the "medComponents" attribute the capability of AF to adjust the burst sending time according to the network provided Burst Arrival Time offset if burst arrival time window is not provided.</w:t>
      </w:r>
    </w:p>
    <w:p w:rsidR="006B7BAA" w:rsidRDefault="006B7BAA" w:rsidP="006B7BAA">
      <w:bookmarkStart w:id="306" w:name="_Hlk131429016"/>
      <w:r w:rsidRPr="00227AB4">
        <w:rPr>
          <w:lang w:val="en-US"/>
        </w:rPr>
        <w:t>When the feature "</w:t>
      </w:r>
      <w:r w:rsidRPr="008D3189">
        <w:rPr>
          <w:lang w:val="en-US"/>
        </w:rPr>
        <w:t>EnTSCAC</w:t>
      </w:r>
      <w:r w:rsidRPr="00227AB4">
        <w:rPr>
          <w:lang w:val="en-US"/>
        </w:rPr>
        <w:t>" is supported</w:t>
      </w:r>
      <w:r>
        <w:t>, an NF service consumer may request to be notified about the network-determined BAT offset and the optionally adjusted periodicity by using the "EventsSubscReqData" data type and shall include in the HTTP POST request message an event within the "events" attribute with the "event" attribute set to "BAT_OFFSET_INFO".</w:t>
      </w:r>
    </w:p>
    <w:bookmarkEnd w:id="306"/>
    <w:p w:rsidR="00FD0136" w:rsidRDefault="00FD0136">
      <w:r>
        <w:t xml:space="preserve">To indicate the TSC QoS related data of a TSC stream or aggregated set of TSC streams, the </w:t>
      </w:r>
      <w:r>
        <w:rPr>
          <w:noProof/>
        </w:rPr>
        <w:t xml:space="preserve">NF service consumer (i.e. </w:t>
      </w:r>
      <w:r>
        <w:t xml:space="preserve">TSN AF or </w:t>
      </w:r>
      <w:r w:rsidR="00CC6FFD">
        <w:t>TSCTSF</w:t>
      </w:r>
      <w:r>
        <w:t>) may include in the "tsnQos" attribute included in a media component entry of the "medComponents" attribute;</w:t>
      </w:r>
    </w:p>
    <w:p w:rsidR="00FD0136" w:rsidRDefault="00FD0136">
      <w:pPr>
        <w:pStyle w:val="B10"/>
      </w:pPr>
      <w:r>
        <w:t>-</w:t>
      </w:r>
      <w:r>
        <w:tab/>
        <w:t>the maximum burst size encoded in the "maxTscBurstSize" attribute;</w:t>
      </w:r>
    </w:p>
    <w:p w:rsidR="00355A46" w:rsidRDefault="00FD0136" w:rsidP="00355A46">
      <w:pPr>
        <w:pStyle w:val="B10"/>
      </w:pPr>
      <w:r>
        <w:t>-</w:t>
      </w:r>
      <w:r>
        <w:tab/>
        <w:t>the maximum time a packet may be delayed encoded in the "tscPackDelay" attribute;</w:t>
      </w:r>
    </w:p>
    <w:p w:rsidR="00FD0136" w:rsidRDefault="00355A46" w:rsidP="00355A46">
      <w:pPr>
        <w:pStyle w:val="B10"/>
      </w:pPr>
      <w:r>
        <w:t>-</w:t>
      </w:r>
      <w:r>
        <w:tab/>
        <w:t>the maximum packet error rate encoded in the "maxPer" attribute, if the "ExtQoS" feature is supported;</w:t>
      </w:r>
    </w:p>
    <w:p w:rsidR="00FD0136" w:rsidRDefault="00FD0136">
      <w:pPr>
        <w:pStyle w:val="B10"/>
      </w:pPr>
      <w:r>
        <w:t>-</w:t>
      </w:r>
      <w:r>
        <w:tab/>
        <w:t>the TSC traffic priority in scheduling resources among other TSC streams encoded in the "tscPrioLevel" attribute.</w:t>
      </w:r>
    </w:p>
    <w:p w:rsidR="00FD0136" w:rsidRDefault="00FD0136">
      <w:pPr>
        <w:rPr>
          <w:lang w:eastAsia="zh-CN"/>
        </w:rPr>
      </w:pPr>
      <w:r>
        <w:rPr>
          <w:rFonts w:hint="eastAsia"/>
          <w:lang w:eastAsia="zh-CN"/>
        </w:rPr>
        <w:t>T</w:t>
      </w:r>
      <w:r>
        <w:rPr>
          <w:lang w:eastAsia="zh-CN"/>
        </w:rPr>
        <w:t xml:space="preserve">he </w:t>
      </w:r>
      <w:r>
        <w:rPr>
          <w:noProof/>
        </w:rPr>
        <w:t xml:space="preserve">NF service consumer (i.e. </w:t>
      </w:r>
      <w:r>
        <w:rPr>
          <w:lang w:eastAsia="zh-CN"/>
        </w:rPr>
        <w:t xml:space="preserve">TSN AF or </w:t>
      </w:r>
      <w:r w:rsidR="008753BA">
        <w:t>TSCTSF</w:t>
      </w:r>
      <w:r>
        <w:rPr>
          <w:lang w:eastAsia="zh-CN"/>
        </w:rPr>
        <w:t>) may also include the max bitrates in uplink and downlink within the "</w:t>
      </w:r>
      <w:r>
        <w:t>marBwUl" attribute and the "marBwDl" attribute of the "medComponents" attribute respectively.</w:t>
      </w:r>
      <w:r w:rsidR="00D872BE" w:rsidRPr="00F77F3F">
        <w:t xml:space="preserve"> </w:t>
      </w:r>
      <w:r w:rsidR="00D872BE">
        <w:t>In case of integration with IEEE TSN network, the TSN AF determines the maximum flow bit rate as defined</w:t>
      </w:r>
      <w:r w:rsidR="00D872BE" w:rsidRPr="006E761B">
        <w:t xml:space="preserve"> </w:t>
      </w:r>
      <w:r w:rsidR="00D872BE">
        <w:t xml:space="preserve">in Annex I of 3GPP TS 23.501 [2]. In case of integration with a TSC network other than IEEE TSN network, the TSCTSF may additionally include the </w:t>
      </w:r>
      <w:r w:rsidR="00D872BE">
        <w:rPr>
          <w:lang w:eastAsia="zh-CN"/>
        </w:rPr>
        <w:t>"</w:t>
      </w:r>
      <w:r w:rsidR="00D872BE">
        <w:t>mirBwUl" attribute and the "mirBwDl" attribute of the "medComponents" attribute to indicate the requested guaranteed bit rates in uplink and downlink respectively.</w:t>
      </w:r>
    </w:p>
    <w:p w:rsidR="00C153DD" w:rsidRDefault="002E01F0" w:rsidP="00C153DD">
      <w:pPr>
        <w:rPr>
          <w:lang w:eastAsia="zh-CN"/>
        </w:rPr>
      </w:pPr>
      <w:r w:rsidRPr="00514043">
        <w:rPr>
          <w:lang w:eastAsia="zh-CN"/>
        </w:rPr>
        <w:t xml:space="preserve">When the feature "TimeSensitiveCommunication" is supported, and the feature "AuthorizationWithRequiredQoS" is supported as specified in </w:t>
      </w:r>
      <w:r w:rsidR="00596C10">
        <w:rPr>
          <w:lang w:eastAsia="zh-CN"/>
        </w:rPr>
        <w:t>clause</w:t>
      </w:r>
      <w:r w:rsidR="006F7D14">
        <w:rPr>
          <w:lang w:eastAsia="zh-CN"/>
        </w:rPr>
        <w:t> </w:t>
      </w:r>
      <w:r w:rsidRPr="00514043">
        <w:rPr>
          <w:lang w:eastAsia="zh-CN"/>
        </w:rPr>
        <w:t>4.2.2.32, the NF service consumer (i.e. TSCTSF</w:t>
      </w:r>
      <w:r w:rsidR="00C153DD">
        <w:rPr>
          <w:lang w:eastAsia="zh-CN"/>
        </w:rPr>
        <w:t xml:space="preserve"> or TSN AF</w:t>
      </w:r>
      <w:r w:rsidRPr="00514043">
        <w:rPr>
          <w:lang w:eastAsia="zh-CN"/>
        </w:rPr>
        <w:t>) may provide within an entry of the "medComponents" attribute a reference to pre-defined QoS information within the "qosReference" attribute</w:t>
      </w:r>
      <w:r w:rsidR="00C153DD" w:rsidRPr="00C153DD">
        <w:rPr>
          <w:lang w:eastAsia="zh-CN"/>
        </w:rPr>
        <w:t xml:space="preserve"> </w:t>
      </w:r>
      <w:r w:rsidR="00C153DD">
        <w:rPr>
          <w:lang w:eastAsia="zh-CN"/>
        </w:rPr>
        <w:t xml:space="preserve">instead of providing the attributes </w:t>
      </w:r>
      <w:r w:rsidR="00C153DD">
        <w:t xml:space="preserve">"tsnQos", </w:t>
      </w:r>
      <w:r w:rsidR="00C153DD">
        <w:rPr>
          <w:lang w:eastAsia="zh-CN"/>
        </w:rPr>
        <w:t>"</w:t>
      </w:r>
      <w:r w:rsidR="00C153DD">
        <w:t xml:space="preserve">marBwUl", </w:t>
      </w:r>
      <w:r w:rsidR="00C153DD">
        <w:rPr>
          <w:lang w:eastAsia="zh-CN"/>
        </w:rPr>
        <w:t>"</w:t>
      </w:r>
      <w:r w:rsidR="00C153DD">
        <w:t xml:space="preserve">marBwDl", </w:t>
      </w:r>
      <w:r w:rsidR="00C153DD">
        <w:rPr>
          <w:lang w:eastAsia="zh-CN"/>
        </w:rPr>
        <w:t>"</w:t>
      </w:r>
      <w:r w:rsidR="00C153DD">
        <w:t xml:space="preserve">mirBwUl", and/or </w:t>
      </w:r>
      <w:r w:rsidR="00C153DD">
        <w:rPr>
          <w:lang w:eastAsia="zh-CN"/>
        </w:rPr>
        <w:t>"</w:t>
      </w:r>
      <w:r w:rsidR="00C153DD">
        <w:t>mirBwDl"</w:t>
      </w:r>
      <w:r w:rsidRPr="00514043">
        <w:rPr>
          <w:lang w:eastAsia="zh-CN"/>
        </w:rPr>
        <w:t xml:space="preserve">. Additionally, if the NF service consumer supports adjustments to different QoS parameter combinations, the NF service consumer may provide a prioritized list of one or more QoS references within the </w:t>
      </w:r>
      <w:r w:rsidR="00C153DD">
        <w:rPr>
          <w:lang w:eastAsia="zh-CN"/>
        </w:rPr>
        <w:t>"</w:t>
      </w:r>
      <w:r w:rsidRPr="00514043">
        <w:rPr>
          <w:lang w:eastAsia="zh-CN"/>
        </w:rPr>
        <w:t>altSerReqs</w:t>
      </w:r>
      <w:r w:rsidR="00C153DD">
        <w:rPr>
          <w:lang w:eastAsia="zh-CN"/>
        </w:rPr>
        <w:t>"</w:t>
      </w:r>
      <w:r w:rsidRPr="00514043">
        <w:rPr>
          <w:lang w:eastAsia="zh-CN"/>
        </w:rPr>
        <w:t xml:space="preserve"> </w:t>
      </w:r>
      <w:r>
        <w:rPr>
          <w:lang w:eastAsia="zh-CN"/>
        </w:rPr>
        <w:t xml:space="preserve">attribute </w:t>
      </w:r>
      <w:r w:rsidRPr="00514043">
        <w:rPr>
          <w:lang w:eastAsia="zh-CN"/>
        </w:rPr>
        <w:t xml:space="preserve">as specified in </w:t>
      </w:r>
      <w:r w:rsidR="00596C10">
        <w:rPr>
          <w:lang w:eastAsia="zh-CN"/>
        </w:rPr>
        <w:t>clause</w:t>
      </w:r>
      <w:r w:rsidR="006F7D14">
        <w:rPr>
          <w:lang w:eastAsia="zh-CN"/>
        </w:rPr>
        <w:t> </w:t>
      </w:r>
      <w:r w:rsidRPr="00514043">
        <w:rPr>
          <w:lang w:eastAsia="zh-CN"/>
        </w:rPr>
        <w:t xml:space="preserve"> 4.2.2.32</w:t>
      </w:r>
      <w:r>
        <w:rPr>
          <w:lang w:eastAsia="zh-CN"/>
        </w:rPr>
        <w:t>.</w:t>
      </w:r>
    </w:p>
    <w:p w:rsidR="002E01F0" w:rsidRDefault="00C153DD" w:rsidP="00C153DD">
      <w:pPr>
        <w:rPr>
          <w:lang w:eastAsia="zh-CN"/>
        </w:rPr>
      </w:pPr>
      <w:r w:rsidRPr="00514043">
        <w:rPr>
          <w:lang w:eastAsia="zh-CN"/>
        </w:rPr>
        <w:t>When the feature "TimeSensitiveCommunication" is supported, the feature "</w:t>
      </w:r>
      <w:r>
        <w:rPr>
          <w:lang w:val="en-US"/>
        </w:rPr>
        <w:t>AltSerReqsWithIndQoS</w:t>
      </w:r>
      <w:r w:rsidRPr="00514043">
        <w:rPr>
          <w:lang w:eastAsia="zh-CN"/>
        </w:rPr>
        <w:t>"</w:t>
      </w:r>
      <w:r>
        <w:rPr>
          <w:lang w:eastAsia="zh-CN"/>
        </w:rPr>
        <w:t xml:space="preserve"> </w:t>
      </w:r>
      <w:r w:rsidRPr="00514043">
        <w:rPr>
          <w:lang w:eastAsia="zh-CN"/>
        </w:rPr>
        <w:t xml:space="preserve">is supported as specified in </w:t>
      </w:r>
      <w:r w:rsidR="00596C10">
        <w:rPr>
          <w:lang w:eastAsia="zh-CN"/>
        </w:rPr>
        <w:t>clause</w:t>
      </w:r>
      <w:r w:rsidR="006F7D14">
        <w:rPr>
          <w:lang w:eastAsia="zh-CN"/>
        </w:rPr>
        <w:t> </w:t>
      </w:r>
      <w:r w:rsidRPr="00514043">
        <w:rPr>
          <w:lang w:eastAsia="zh-CN"/>
        </w:rPr>
        <w:t xml:space="preserve">4.2.2.32, </w:t>
      </w:r>
      <w:r>
        <w:rPr>
          <w:lang w:eastAsia="zh-CN"/>
        </w:rPr>
        <w:t xml:space="preserve">and </w:t>
      </w:r>
      <w:r w:rsidRPr="00514043">
        <w:rPr>
          <w:lang w:eastAsia="zh-CN"/>
        </w:rPr>
        <w:t>the NF service consumer (i.e. TSCTSF</w:t>
      </w:r>
      <w:r>
        <w:rPr>
          <w:lang w:eastAsia="zh-CN"/>
        </w:rPr>
        <w:t xml:space="preserve"> or TSN AF</w:t>
      </w:r>
      <w:r w:rsidRPr="00514043">
        <w:rPr>
          <w:lang w:eastAsia="zh-CN"/>
        </w:rPr>
        <w:t>) provide</w:t>
      </w:r>
      <w:r>
        <w:rPr>
          <w:lang w:eastAsia="zh-CN"/>
        </w:rPr>
        <w:t>s</w:t>
      </w:r>
      <w:r w:rsidRPr="00514043">
        <w:rPr>
          <w:lang w:eastAsia="zh-CN"/>
        </w:rPr>
        <w:t xml:space="preserve"> within an entry of the "medComponents" attribute </w:t>
      </w:r>
      <w:r>
        <w:rPr>
          <w:lang w:eastAsia="zh-CN"/>
        </w:rPr>
        <w:t>individual</w:t>
      </w:r>
      <w:r w:rsidRPr="00514043">
        <w:rPr>
          <w:lang w:eastAsia="zh-CN"/>
        </w:rPr>
        <w:t xml:space="preserve"> QoS information </w:t>
      </w:r>
      <w:r>
        <w:rPr>
          <w:lang w:eastAsia="zh-CN"/>
        </w:rPr>
        <w:t xml:space="preserve">(e.g. </w:t>
      </w:r>
      <w:r w:rsidRPr="00514043">
        <w:rPr>
          <w:lang w:eastAsia="zh-CN"/>
        </w:rPr>
        <w:t xml:space="preserve">within the </w:t>
      </w:r>
      <w:r>
        <w:t xml:space="preserve">"tsnQos", </w:t>
      </w:r>
      <w:r>
        <w:rPr>
          <w:lang w:eastAsia="zh-CN"/>
        </w:rPr>
        <w:t>"</w:t>
      </w:r>
      <w:r>
        <w:t xml:space="preserve">marBwUl" and/or </w:t>
      </w:r>
      <w:r>
        <w:rPr>
          <w:lang w:eastAsia="zh-CN"/>
        </w:rPr>
        <w:t>"</w:t>
      </w:r>
      <w:r>
        <w:t>marBwDl" attributes as described in this clause, then the NF service consumer may provide</w:t>
      </w:r>
      <w:r w:rsidRPr="00514043">
        <w:rPr>
          <w:lang w:eastAsia="zh-CN"/>
        </w:rPr>
        <w:t xml:space="preserve"> adjustments to different QoS parameter combinations </w:t>
      </w:r>
      <w:r>
        <w:rPr>
          <w:lang w:eastAsia="zh-CN"/>
        </w:rPr>
        <w:t>within</w:t>
      </w:r>
      <w:r w:rsidRPr="00514043">
        <w:rPr>
          <w:lang w:eastAsia="zh-CN"/>
        </w:rPr>
        <w:t xml:space="preserve"> a prioritized list of one or more </w:t>
      </w:r>
      <w:r w:rsidR="00E40903">
        <w:rPr>
          <w:noProof/>
          <w:sz w:val="18"/>
          <w:szCs w:val="18"/>
          <w:lang w:eastAsia="zh-CN"/>
        </w:rPr>
        <w:t xml:space="preserve">Requested </w:t>
      </w:r>
      <w:r w:rsidR="00E40903">
        <w:t>Alternative QoS Parameter set(s)</w:t>
      </w:r>
      <w:r w:rsidR="00E40903">
        <w:rPr>
          <w:lang w:eastAsia="zh-CN"/>
        </w:rPr>
        <w:t xml:space="preserve"> </w:t>
      </w:r>
      <w:r>
        <w:rPr>
          <w:lang w:eastAsia="zh-CN"/>
        </w:rPr>
        <w:t xml:space="preserve">within the "altSerReqsData"attribute </w:t>
      </w:r>
      <w:r w:rsidRPr="00514043">
        <w:rPr>
          <w:lang w:eastAsia="zh-CN"/>
        </w:rPr>
        <w:t xml:space="preserve">as specified in </w:t>
      </w:r>
      <w:r w:rsidR="00596C10">
        <w:rPr>
          <w:lang w:eastAsia="zh-CN"/>
        </w:rPr>
        <w:t>clause</w:t>
      </w:r>
      <w:r w:rsidR="006F7D14">
        <w:rPr>
          <w:lang w:eastAsia="zh-CN"/>
        </w:rPr>
        <w:t> </w:t>
      </w:r>
      <w:r w:rsidRPr="00514043">
        <w:rPr>
          <w:lang w:eastAsia="zh-CN"/>
        </w:rPr>
        <w:t>4.2.2.32</w:t>
      </w:r>
      <w:r>
        <w:rPr>
          <w:lang w:eastAsia="zh-CN"/>
        </w:rPr>
        <w:t>.</w:t>
      </w:r>
    </w:p>
    <w:p w:rsidR="00FD0136" w:rsidRDefault="00FD0136">
      <w:r>
        <w:rPr>
          <w:lang w:eastAsia="de-DE"/>
        </w:rPr>
        <w:t xml:space="preserve">The PCF shall reply to the </w:t>
      </w:r>
      <w:r>
        <w:rPr>
          <w:noProof/>
        </w:rPr>
        <w:t xml:space="preserve">NF service consumer (i.e. </w:t>
      </w:r>
      <w:r>
        <w:rPr>
          <w:lang w:eastAsia="de-DE"/>
        </w:rPr>
        <w:t>TSN AF</w:t>
      </w:r>
      <w:r>
        <w:rPr>
          <w:lang w:eastAsia="zh-CN"/>
        </w:rPr>
        <w:t xml:space="preserve"> or </w:t>
      </w:r>
      <w:r w:rsidR="008753BA">
        <w:t>TSCTSF</w:t>
      </w:r>
      <w:r>
        <w:rPr>
          <w:lang w:eastAsia="de-DE"/>
        </w:rPr>
        <w:t xml:space="preserve">) as described in </w:t>
      </w:r>
      <w:r w:rsidR="00596C10">
        <w:t>clause</w:t>
      </w:r>
      <w:r>
        <w:t> 4.2.2.2.</w:t>
      </w:r>
    </w:p>
    <w:p w:rsidR="00FD0136" w:rsidRDefault="00FD0136">
      <w:r>
        <w:t xml:space="preserve">The PCF shall check whether the received TSCAI input container and TSC QoS related data require to create PCC rules to provide the SMF with derived QoS characteristics and the received TSCAI input container. Provisioning of PCC rule(s) to the SMF shall be carried out as specified in </w:t>
      </w:r>
      <w:r>
        <w:rPr>
          <w:lang w:eastAsia="zh-CN"/>
        </w:rPr>
        <w:t>3GPP TS 29.512 [8]</w:t>
      </w:r>
      <w:r>
        <w:t>.</w:t>
      </w:r>
    </w:p>
    <w:p w:rsidR="00FD0136" w:rsidRDefault="00FD0136">
      <w:pPr>
        <w:pStyle w:val="Heading4"/>
      </w:pPr>
      <w:bookmarkStart w:id="307" w:name="_Toc28012333"/>
      <w:bookmarkStart w:id="308" w:name="_Toc36038276"/>
      <w:bookmarkStart w:id="309" w:name="_Toc45133541"/>
      <w:bookmarkStart w:id="310" w:name="_Toc51762295"/>
      <w:bookmarkStart w:id="311" w:name="_Toc59016866"/>
      <w:bookmarkStart w:id="312" w:name="_Toc129338766"/>
      <w:bookmarkStart w:id="313" w:name="_Toc153375151"/>
      <w:r>
        <w:t>4.2.2.25</w:t>
      </w:r>
      <w:r>
        <w:tab/>
        <w:t>Provisioning of TSC user plane node management information and port management information</w:t>
      </w:r>
      <w:bookmarkEnd w:id="307"/>
      <w:bookmarkEnd w:id="308"/>
      <w:bookmarkEnd w:id="309"/>
      <w:bookmarkEnd w:id="310"/>
      <w:bookmarkEnd w:id="311"/>
      <w:bookmarkEnd w:id="312"/>
      <w:bookmarkEnd w:id="313"/>
    </w:p>
    <w:p w:rsidR="00990989" w:rsidRDefault="00990989" w:rsidP="00990989">
      <w:pPr>
        <w:rPr>
          <w:lang w:eastAsia="zh-CN"/>
        </w:rPr>
      </w:pPr>
      <w:r>
        <w:rPr>
          <w:lang w:eastAsia="zh-CN"/>
        </w:rPr>
        <w:t xml:space="preserve">During the lifetime of a PDU session </w:t>
      </w:r>
      <w:r>
        <w:t>enabling Time Sensitive Communications, Time Synchronization</w:t>
      </w:r>
      <w:r>
        <w:rPr>
          <w:lang w:eastAsia="zh-CN"/>
        </w:rPr>
        <w:t xml:space="preserve"> and Deterministic Networking, the PCF may receive from the NF service consumer TSC user plane node management information and/or, when the DS-TT or the NW-TT functions are used, port management information for a port located in DS-TT and/or NW-TT and/or, the</w:t>
      </w:r>
      <w:r w:rsidRPr="00E0590E">
        <w:rPr>
          <w:lang w:eastAsia="zh-CN"/>
        </w:rPr>
        <w:t xml:space="preserve"> direct event notification of </w:t>
      </w:r>
      <w:r>
        <w:t>TSC management information</w:t>
      </w:r>
      <w:r w:rsidDel="00A46019">
        <w:rPr>
          <w:lang w:eastAsia="zh-CN"/>
        </w:rPr>
        <w:t xml:space="preserve"> </w:t>
      </w:r>
      <w:r w:rsidRPr="00E0590E">
        <w:rPr>
          <w:lang w:eastAsia="zh-CN"/>
        </w:rPr>
        <w:t>from the UPF</w:t>
      </w:r>
      <w:r>
        <w:rPr>
          <w:lang w:eastAsia="zh-CN"/>
        </w:rPr>
        <w:t xml:space="preserve"> </w:t>
      </w:r>
      <w:r>
        <w:t xml:space="preserve">if the </w:t>
      </w:r>
      <w:r>
        <w:rPr>
          <w:lang w:eastAsia="x-none"/>
        </w:rPr>
        <w:t xml:space="preserve">feature </w:t>
      </w:r>
      <w:r w:rsidRPr="00E0590E">
        <w:rPr>
          <w:lang w:eastAsia="x-none"/>
        </w:rPr>
        <w:t>"</w:t>
      </w:r>
      <w:r w:rsidRPr="001C2DE6">
        <w:rPr>
          <w:lang w:eastAsia="x-none"/>
        </w:rPr>
        <w:t>ExposureToTSC</w:t>
      </w:r>
      <w:r w:rsidRPr="00E0590E">
        <w:rPr>
          <w:lang w:eastAsia="x-none"/>
        </w:rPr>
        <w:t>" is supported</w:t>
      </w:r>
      <w:r>
        <w:rPr>
          <w:lang w:eastAsia="zh-CN"/>
        </w:rPr>
        <w:t>.</w:t>
      </w:r>
    </w:p>
    <w:p w:rsidR="004A7D9B" w:rsidRDefault="004A7D9B" w:rsidP="004A7D9B">
      <w:pPr>
        <w:pStyle w:val="NO"/>
      </w:pPr>
      <w:r>
        <w:t>NOTE:</w:t>
      </w:r>
      <w:r>
        <w:tab/>
        <w:t>The 5GS Architecture to support IETF Deterministic Networking (IETF RFC </w:t>
      </w:r>
      <w:r w:rsidRPr="00893FB3">
        <w:t>8655</w:t>
      </w:r>
      <w:r>
        <w:t> [5</w:t>
      </w:r>
      <w:r w:rsidR="00FC56F3">
        <w:t>6</w:t>
      </w:r>
      <w:r>
        <w:t>]) does not require the DS-TT functionality to be supported in the device nor require the user plane NW-TT functionality to be supported in the UPF. However, it can co-exist with such functions.</w:t>
      </w:r>
    </w:p>
    <w:p w:rsidR="004A7D9B" w:rsidRDefault="004A7D9B" w:rsidP="004A7D9B">
      <w:pPr>
        <w:rPr>
          <w:lang w:eastAsia="zh-CN"/>
        </w:rPr>
      </w:pPr>
      <w:r>
        <w:t xml:space="preserve">If the "TimeSensitiveNetworking" </w:t>
      </w:r>
      <w:r>
        <w:rPr>
          <w:lang w:eastAsia="zh-CN"/>
        </w:rPr>
        <w:t>or "TimeSensitive</w:t>
      </w:r>
      <w:r>
        <w:t>Communication</w:t>
      </w:r>
      <w:r>
        <w:rPr>
          <w:lang w:eastAsia="zh-CN"/>
        </w:rPr>
        <w:t>"</w:t>
      </w:r>
      <w:r>
        <w:t xml:space="preserve"> feature is supported, the </w:t>
      </w:r>
      <w:r>
        <w:rPr>
          <w:noProof/>
        </w:rPr>
        <w:t>NF service consumer</w:t>
      </w:r>
      <w:r>
        <w:t xml:space="preserve"> (i.e., the TSN AF or the TSCTSF) may provide a UMIC with </w:t>
      </w:r>
      <w:r>
        <w:rPr>
          <w:lang w:eastAsia="zh-CN"/>
        </w:rPr>
        <w:t xml:space="preserve">TSC </w:t>
      </w:r>
      <w:r>
        <w:t xml:space="preserve">user plane node management information for the UPF/NW-TT and PMIC(s) with port management information for the DS-TT port and/or the NW-TT ports, to </w:t>
      </w:r>
      <w:r>
        <w:rPr>
          <w:lang w:eastAsia="zh-CN"/>
        </w:rPr>
        <w:t xml:space="preserve">configure the 5G system as a TSC </w:t>
      </w:r>
      <w:r>
        <w:t>user plane node</w:t>
      </w:r>
      <w:r>
        <w:rPr>
          <w:lang w:eastAsia="zh-CN"/>
        </w:rPr>
        <w:t xml:space="preserve"> </w:t>
      </w:r>
      <w:r>
        <w:t xml:space="preserve">by invoking the </w:t>
      </w:r>
      <w:r>
        <w:rPr>
          <w:lang w:eastAsia="zh-CN"/>
        </w:rPr>
        <w:t>Npcf_PolicyAuthorization_Create service operation to the PCF.</w:t>
      </w:r>
    </w:p>
    <w:p w:rsidR="001564E6" w:rsidRDefault="001564E6" w:rsidP="001564E6">
      <w:bookmarkStart w:id="314" w:name="_Toc28012334"/>
      <w:bookmarkStart w:id="315" w:name="_Toc36038277"/>
      <w:bookmarkStart w:id="316" w:name="_Toc45133542"/>
      <w:bookmarkStart w:id="317" w:name="_Toc51762296"/>
      <w:bookmarkStart w:id="318" w:name="_Toc59016867"/>
      <w:bookmarkStart w:id="319" w:name="_Toc129338767"/>
      <w:r>
        <w:t xml:space="preserve">The </w:t>
      </w:r>
      <w:r>
        <w:rPr>
          <w:noProof/>
        </w:rPr>
        <w:t>NF service consumer</w:t>
      </w:r>
      <w:r>
        <w:t xml:space="preserve"> may include in the "AppSessionContextReqData" data type:</w:t>
      </w:r>
    </w:p>
    <w:p w:rsidR="001564E6" w:rsidRDefault="001564E6" w:rsidP="001564E6">
      <w:pPr>
        <w:pStyle w:val="B10"/>
      </w:pPr>
      <w:r>
        <w:t>-</w:t>
      </w:r>
      <w:r>
        <w:tab/>
        <w:t>the DS-TT PMIC encoded in the attribute "tsnPortManContDstt" and/or the one or more NW-TT PMIC(s) encoded in the "tsnPortManContNwtts" attribute, if available, for the DS-TT port and NW-TT ports allocated for a PDU session.</w:t>
      </w:r>
      <w:r>
        <w:rPr>
          <w:lang w:eastAsia="zh-CN"/>
        </w:rPr>
        <w:t xml:space="preserve"> The PMIC(s) are encoded in the "PortManagementContainer" data type, which includes the port management information in the "portManCont" attribute and the related port number in the "portNum" attribute; </w:t>
      </w:r>
    </w:p>
    <w:p w:rsidR="001564E6" w:rsidRDefault="001564E6" w:rsidP="001564E6">
      <w:pPr>
        <w:pStyle w:val="B10"/>
      </w:pPr>
      <w:r>
        <w:t>-</w:t>
      </w:r>
      <w:r>
        <w:tab/>
        <w:t xml:space="preserve">the UMIC encoded in the "tsnBridgeManCont", if available, for the </w:t>
      </w:r>
      <w:r>
        <w:rPr>
          <w:lang w:eastAsia="zh-CN"/>
        </w:rPr>
        <w:t xml:space="preserve">TSC </w:t>
      </w:r>
      <w:r>
        <w:t>user plane node functionality of the UPF/NW-TT allocated for a PDU session. The UMIC is encoded in the "BridgeManagementContainer" data type;and/or</w:t>
      </w:r>
    </w:p>
    <w:p w:rsidR="001564E6" w:rsidRDefault="001564E6" w:rsidP="001564E6">
      <w:pPr>
        <w:pStyle w:val="B10"/>
        <w:rPr>
          <w:lang w:eastAsia="zh-CN"/>
        </w:rPr>
      </w:pPr>
      <w:r>
        <w:t>-</w:t>
      </w:r>
      <w:r>
        <w:tab/>
        <w:t xml:space="preserve">if the feature </w:t>
      </w:r>
      <w:r w:rsidRPr="005C45D5">
        <w:rPr>
          <w:lang w:eastAsia="x-none"/>
        </w:rPr>
        <w:t>"</w:t>
      </w:r>
      <w:r>
        <w:rPr>
          <w:lang w:eastAsia="x-none"/>
        </w:rPr>
        <w:t>ExposureToTSC</w:t>
      </w:r>
      <w:r w:rsidRPr="005C45D5">
        <w:rPr>
          <w:lang w:eastAsia="x-none"/>
        </w:rPr>
        <w:t>"</w:t>
      </w:r>
      <w:r>
        <w:rPr>
          <w:lang w:eastAsia="x-none"/>
        </w:rPr>
        <w:t xml:space="preserve"> is supported, </w:t>
      </w:r>
      <w:r w:rsidRPr="005C45D5">
        <w:rPr>
          <w:lang w:eastAsia="x-none"/>
        </w:rPr>
        <w:t>the notification URI within the "</w:t>
      </w:r>
      <w:r>
        <w:rPr>
          <w:rFonts w:hint="eastAsia"/>
          <w:lang w:eastAsia="zh-CN"/>
        </w:rPr>
        <w:t>tsc</w:t>
      </w:r>
      <w:r>
        <w:rPr>
          <w:lang w:eastAsia="zh-CN"/>
        </w:rPr>
        <w:t>N</w:t>
      </w:r>
      <w:r w:rsidRPr="005C45D5">
        <w:rPr>
          <w:lang w:eastAsia="x-none"/>
        </w:rPr>
        <w:t>otifUri" attribute</w:t>
      </w:r>
      <w:r>
        <w:rPr>
          <w:lang w:eastAsia="x-none"/>
        </w:rPr>
        <w:t xml:space="preserve"> and </w:t>
      </w:r>
      <w:r w:rsidRPr="00E0590E">
        <w:t xml:space="preserve">the notification correlation identifier assigned by the </w:t>
      </w:r>
      <w:r>
        <w:t>TSCTSF or TSN AF</w:t>
      </w:r>
      <w:r w:rsidRPr="00E0590E">
        <w:t xml:space="preserve"> within the "</w:t>
      </w:r>
      <w:r>
        <w:t>tscN</w:t>
      </w:r>
      <w:r w:rsidRPr="00E0590E">
        <w:t>otifCorreId" attribute</w:t>
      </w:r>
      <w:r>
        <w:t xml:space="preserve">, which, if available, </w:t>
      </w:r>
      <w:r w:rsidRPr="00E0590E">
        <w:rPr>
          <w:lang w:eastAsia="zh-CN"/>
        </w:rPr>
        <w:t>indicate</w:t>
      </w:r>
      <w:r>
        <w:rPr>
          <w:lang w:eastAsia="zh-CN"/>
        </w:rPr>
        <w:t>s that the</w:t>
      </w:r>
      <w:r w:rsidRPr="00E0590E">
        <w:rPr>
          <w:lang w:eastAsia="zh-CN"/>
        </w:rPr>
        <w:t xml:space="preserve"> direct event notification of </w:t>
      </w:r>
      <w:r>
        <w:t>TSC management information</w:t>
      </w:r>
      <w:r w:rsidRPr="005C45D5">
        <w:rPr>
          <w:lang w:eastAsia="zh-CN"/>
        </w:rPr>
        <w:t xml:space="preserve"> </w:t>
      </w:r>
      <w:r w:rsidRPr="00E0590E">
        <w:rPr>
          <w:lang w:eastAsia="zh-CN"/>
        </w:rPr>
        <w:t>from the UPF</w:t>
      </w:r>
      <w:r>
        <w:rPr>
          <w:lang w:eastAsia="zh-CN"/>
        </w:rPr>
        <w:t xml:space="preserve"> is requested</w:t>
      </w:r>
      <w:r>
        <w:t>.</w:t>
      </w:r>
    </w:p>
    <w:p w:rsidR="00990989" w:rsidRDefault="00990989" w:rsidP="00990989">
      <w:r>
        <w:rPr>
          <w:lang w:val="en-US"/>
        </w:rPr>
        <w:t xml:space="preserve">As result of this action, the PCF shall provide the received DS-TT and/or NW-TT PMIC(s) and/or UMIC and/or </w:t>
      </w:r>
      <w:r>
        <w:rPr>
          <w:lang w:eastAsia="zh-CN"/>
        </w:rPr>
        <w:t>the</w:t>
      </w:r>
      <w:r w:rsidRPr="00E0590E">
        <w:rPr>
          <w:lang w:eastAsia="zh-CN"/>
        </w:rPr>
        <w:t xml:space="preserve"> direct event notification of </w:t>
      </w:r>
      <w:r>
        <w:t>TSC management information</w:t>
      </w:r>
      <w:r>
        <w:rPr>
          <w:lang w:val="en-US"/>
        </w:rPr>
        <w:t xml:space="preserve"> for the corresponding PDU session as described in </w:t>
      </w:r>
      <w:r>
        <w:rPr>
          <w:lang w:eastAsia="zh-CN"/>
        </w:rPr>
        <w:t>3GPP TS 29.512 [8]</w:t>
      </w:r>
      <w:r>
        <w:t>.</w:t>
      </w:r>
    </w:p>
    <w:p w:rsidR="00FD0136" w:rsidRDefault="00FD0136">
      <w:pPr>
        <w:pStyle w:val="Heading4"/>
        <w:rPr>
          <w:i/>
          <w:iCs/>
        </w:rPr>
      </w:pPr>
      <w:bookmarkStart w:id="320" w:name="_Toc153375152"/>
      <w:r>
        <w:t>4.2.2.26</w:t>
      </w:r>
      <w:r>
        <w:tab/>
        <w:t>Invocation of Mission Critical Services</w:t>
      </w:r>
      <w:bookmarkEnd w:id="314"/>
      <w:bookmarkEnd w:id="315"/>
      <w:bookmarkEnd w:id="316"/>
      <w:bookmarkEnd w:id="317"/>
      <w:bookmarkEnd w:id="318"/>
      <w:bookmarkEnd w:id="319"/>
      <w:bookmarkEnd w:id="320"/>
    </w:p>
    <w:p w:rsidR="00FD0136" w:rsidRDefault="00FD0136">
      <w:r>
        <w:t xml:space="preserve">This procedure allows a </w:t>
      </w:r>
      <w:r>
        <w:rPr>
          <w:noProof/>
        </w:rPr>
        <w:t>NF service consumer</w:t>
      </w:r>
      <w:r>
        <w:t>, as per 3GPP TS 22.179 [45], to request prioritized access to system resources in situations such as during congestion.</w:t>
      </w:r>
    </w:p>
    <w:p w:rsidR="00FD0136" w:rsidRDefault="00FD0136">
      <w:r>
        <w:t xml:space="preserve">The </w:t>
      </w:r>
      <w:r>
        <w:rPr>
          <w:noProof/>
        </w:rPr>
        <w:t>NF service consumer</w:t>
      </w:r>
      <w:r>
        <w:t xml:space="preserve"> may include the "mcsId" attribute to indicate that the new AF session relates to an MCS session.</w:t>
      </w:r>
    </w:p>
    <w:p w:rsidR="00FD0136" w:rsidRDefault="00FD0136">
      <w:r>
        <w:t>The "mcsId" attribute shall contain the national variant for the MCS service name indicating an MCS session. The "resPrio" attribute shall include the priority value of the related priority service.</w:t>
      </w:r>
    </w:p>
    <w:p w:rsidR="00FD0136" w:rsidRDefault="00FD0136">
      <w:r>
        <w:t xml:space="preserve">If the </w:t>
      </w:r>
      <w:r>
        <w:rPr>
          <w:noProof/>
        </w:rPr>
        <w:t>NF service consumer</w:t>
      </w:r>
      <w:r>
        <w:t xml:space="preserve"> supports the SBI Message Priority mechanism for an MCS session, it shall include the "3gpp-Sbi-Message-Priority" custom HTTP header towards the PCF as described in </w:t>
      </w:r>
      <w:r w:rsidR="00596C10">
        <w:t>clause</w:t>
      </w:r>
      <w:r>
        <w:t> 6.8.2 of 3GPP TS 29.500 [5].</w:t>
      </w:r>
    </w:p>
    <w:p w:rsidR="00FD0136" w:rsidRDefault="00FD0136">
      <w:pPr>
        <w:pStyle w:val="NO"/>
        <w:rPr>
          <w:lang w:eastAsia="ko-KR"/>
        </w:rPr>
      </w:pPr>
      <w:r>
        <w:t>NOTE:</w:t>
      </w:r>
      <w:r>
        <w:tab/>
        <w:t xml:space="preserve">If the </w:t>
      </w:r>
      <w:r>
        <w:rPr>
          <w:noProof/>
        </w:rPr>
        <w:t>NF service consumer</w:t>
      </w:r>
      <w:r>
        <w:t xml:space="preserve"> supports the SBI Message Priority mechanism for an MCS session, the </w:t>
      </w:r>
      <w:r>
        <w:rPr>
          <w:noProof/>
        </w:rPr>
        <w:t>NF service consumer</w:t>
      </w:r>
      <w:r>
        <w:t xml:space="preserve"> will include the </w:t>
      </w:r>
      <w:r>
        <w:rPr>
          <w:lang w:eastAsia="zh-CN"/>
        </w:rPr>
        <w:t xml:space="preserve">"3gpp-Sbi-Message-Priority" custom HTTP header with a priority value equivalent to the value of the </w:t>
      </w:r>
      <w:r>
        <w:t xml:space="preserve">"resPrio" attribute. Highest user priority value is mapped in the corresponding lowest value of the </w:t>
      </w:r>
      <w:r>
        <w:rPr>
          <w:lang w:eastAsia="zh-CN"/>
        </w:rPr>
        <w:t>"3gpp-Sbi-Message-Priority" custom HTTP header.</w:t>
      </w:r>
    </w:p>
    <w:p w:rsidR="00FD0136" w:rsidRDefault="00FD0136">
      <w:r>
        <w:t>When the PCF receives the "mcsId" attribute indicating an MCS session, the PCF shall take specific actions on the corresponding PDU session to ensure that the MCS session is prioritised as specified in 3GPP TS 29.512 [8].</w:t>
      </w:r>
    </w:p>
    <w:p w:rsidR="00FD0136" w:rsidRDefault="00FD0136">
      <w:pPr>
        <w:pStyle w:val="Heading4"/>
      </w:pPr>
      <w:bookmarkStart w:id="321" w:name="_Toc28012335"/>
      <w:bookmarkStart w:id="322" w:name="_Toc36038278"/>
      <w:bookmarkStart w:id="323" w:name="_Toc45133543"/>
      <w:bookmarkStart w:id="324" w:name="_Toc51762297"/>
      <w:bookmarkStart w:id="325" w:name="_Toc59016868"/>
      <w:bookmarkStart w:id="326" w:name="_Toc129338768"/>
      <w:bookmarkStart w:id="327" w:name="_Toc153375153"/>
      <w:r>
        <w:t>4.2.2.27</w:t>
      </w:r>
      <w:r>
        <w:tab/>
        <w:t>P-CSCF restoration enhancements</w:t>
      </w:r>
      <w:bookmarkEnd w:id="321"/>
      <w:bookmarkEnd w:id="322"/>
      <w:bookmarkEnd w:id="323"/>
      <w:bookmarkEnd w:id="324"/>
      <w:bookmarkEnd w:id="325"/>
      <w:bookmarkEnd w:id="326"/>
      <w:bookmarkEnd w:id="327"/>
    </w:p>
    <w:p w:rsidR="00FD0136" w:rsidRDefault="00FD0136">
      <w:pPr>
        <w:rPr>
          <w:lang w:eastAsia="ko-KR"/>
        </w:rPr>
      </w:pPr>
      <w:r>
        <w:rPr>
          <w:lang w:eastAsia="zh-CN"/>
        </w:rPr>
        <w:t xml:space="preserve">The P-CSCF restoration custom operation is applicable when the PCF based Restoration Enhancement, as defined in </w:t>
      </w:r>
      <w:r>
        <w:t>3GPP TS 23.380 [39]</w:t>
      </w:r>
      <w:r>
        <w:rPr>
          <w:lang w:eastAsia="zh-CN"/>
        </w:rPr>
        <w:t>,</w:t>
      </w:r>
      <w:r>
        <w:rPr>
          <w:lang w:eastAsia="ko-KR"/>
        </w:rPr>
        <w:t xml:space="preserve"> represented by the supported feature </w:t>
      </w:r>
      <w:r>
        <w:rPr>
          <w:rStyle w:val="B1Char"/>
          <w:rFonts w:ascii="Calibri" w:hAnsi="Calibri"/>
        </w:rPr>
        <w:t>"</w:t>
      </w:r>
      <w:r>
        <w:rPr>
          <w:rStyle w:val="B1Char"/>
        </w:rPr>
        <w:t>PCSCF-Restoration-Enhancement</w:t>
      </w:r>
      <w:r>
        <w:rPr>
          <w:rStyle w:val="B1Char"/>
          <w:rFonts w:ascii="Calibri" w:hAnsi="Calibri"/>
        </w:rPr>
        <w:t xml:space="preserve">" </w:t>
      </w:r>
      <w:r>
        <w:rPr>
          <w:lang w:eastAsia="ko-KR"/>
        </w:rPr>
        <w:t>is supported by both P-CSCF and PCF.</w:t>
      </w:r>
    </w:p>
    <w:p w:rsidR="00FD0136" w:rsidRDefault="00FD0136">
      <w:r>
        <w:t>Figure 4.2.2.27-1 illustrates the P-CSCF restoration enhancements.</w:t>
      </w:r>
    </w:p>
    <w:p w:rsidR="00FD0136" w:rsidRDefault="00FD0136">
      <w:pPr>
        <w:pStyle w:val="TH"/>
      </w:pPr>
    </w:p>
    <w:p w:rsidR="00FD0136" w:rsidRDefault="00FD0136" w:rsidP="00596C10">
      <w:pPr>
        <w:pStyle w:val="TH"/>
      </w:pPr>
      <w:r>
        <w:object w:dxaOrig="10121" w:dyaOrig="3311">
          <v:shape id="_x0000_i1030" type="#_x0000_t75" style="width:455.15pt;height:149pt" o:ole="">
            <v:imagedata r:id="rId22" o:title=""/>
          </v:shape>
          <o:OLEObject Type="Embed" ProgID="Visio.Drawing.15" ShapeID="_x0000_i1030" DrawAspect="Content" ObjectID="_1771925035" r:id="rId23"/>
        </w:object>
      </w:r>
    </w:p>
    <w:p w:rsidR="00FD0136" w:rsidRDefault="008F594C">
      <w:pPr>
        <w:pStyle w:val="TF"/>
      </w:pPr>
      <w:r>
        <w:t>Figure </w:t>
      </w:r>
      <w:r w:rsidR="00FD0136">
        <w:t>4.2.2.27-1: P-CSCF restoration enhancements</w:t>
      </w:r>
    </w:p>
    <w:p w:rsidR="00FD0136" w:rsidRDefault="00FD0136">
      <w:pPr>
        <w:rPr>
          <w:rStyle w:val="B1Char"/>
        </w:rPr>
      </w:pPr>
      <w:r>
        <w:t xml:space="preserve">The P-CSCF acting as a </w:t>
      </w:r>
      <w:r>
        <w:rPr>
          <w:noProof/>
        </w:rPr>
        <w:t>NF service consumer</w:t>
      </w:r>
      <w:r>
        <w:t xml:space="preserve"> shall invoke the </w:t>
      </w:r>
      <w:r>
        <w:rPr>
          <w:rStyle w:val="B1Char"/>
          <w:rFonts w:ascii="Calibri" w:hAnsi="Calibri"/>
        </w:rPr>
        <w:t>"</w:t>
      </w:r>
      <w:r>
        <w:rPr>
          <w:rStyle w:val="B1Char"/>
        </w:rPr>
        <w:t>P-CSCF restoration</w:t>
      </w:r>
      <w:r>
        <w:rPr>
          <w:rStyle w:val="B1Char"/>
          <w:rFonts w:ascii="Calibri" w:hAnsi="Calibri"/>
        </w:rPr>
        <w:t>"</w:t>
      </w:r>
      <w:r>
        <w:rPr>
          <w:rStyle w:val="B1Char"/>
        </w:rPr>
        <w:t xml:space="preserve"> custom operation sending an HTTP POST request to the resource URI representing the custom operation (POST …/pcscf-restoration) </w:t>
      </w:r>
      <w:r>
        <w:t xml:space="preserve">as shown in figure 4.2.2.27-1, step 1, </w:t>
      </w:r>
      <w:r>
        <w:rPr>
          <w:rStyle w:val="B1Char"/>
        </w:rPr>
        <w:t>in case P-CSCF restoration needs to be performed.</w:t>
      </w:r>
    </w:p>
    <w:p w:rsidR="00FD0136" w:rsidRDefault="00FD0136">
      <w:r>
        <w:t>The P-CSCF shall include in the "PcscfRestorationRequestData" data type in the</w:t>
      </w:r>
      <w:r w:rsidR="0065778B">
        <w:t xml:space="preserve"> content </w:t>
      </w:r>
      <w:r>
        <w:t>of the HTTP POST request:</w:t>
      </w:r>
    </w:p>
    <w:p w:rsidR="00FD0136" w:rsidRDefault="00FD0136">
      <w:pPr>
        <w:pStyle w:val="B10"/>
      </w:pPr>
      <w:r>
        <w:t>-</w:t>
      </w:r>
      <w:r>
        <w:tab/>
        <w:t>the IP address (IPv4 or IPv6) of the UE in the "ueIpv4" or "ueIpv6" attribute, and if the IP address is not unique (e.g. private IPv4 case), the "ipDomain" attribute or the "sliceInfo" attribute if available; or</w:t>
      </w:r>
    </w:p>
    <w:p w:rsidR="00FD0136" w:rsidRDefault="00FD0136">
      <w:pPr>
        <w:pStyle w:val="B10"/>
      </w:pPr>
      <w:r>
        <w:t>-</w:t>
      </w:r>
      <w:r>
        <w:tab/>
        <w:t>if the IP address is not available or if the IP address is not unique and the "ipDomain" attribute and the "sliceInfo" attribute are not available, the SUPI in the "supi" attribute and the DNN in the "dnn" attribute.</w:t>
      </w:r>
    </w:p>
    <w:p w:rsidR="00FD0136" w:rsidRDefault="00FD0136">
      <w:r>
        <w:t xml:space="preserve">The PCF shall identify the PDU session for which the HTTP POST request applies. If the PCF fails in identifying the PDU session, the PCF shall reject the </w:t>
      </w:r>
      <w:r>
        <w:rPr>
          <w:rStyle w:val="B1Char"/>
          <w:rFonts w:ascii="Calibri" w:hAnsi="Calibri"/>
        </w:rPr>
        <w:t>"</w:t>
      </w:r>
      <w:r>
        <w:rPr>
          <w:rStyle w:val="B1Char"/>
        </w:rPr>
        <w:t>P-CSCF restoration</w:t>
      </w:r>
      <w:r>
        <w:rPr>
          <w:rStyle w:val="B1Char"/>
          <w:rFonts w:ascii="Calibri" w:hAnsi="Calibri"/>
        </w:rPr>
        <w:t>"</w:t>
      </w:r>
      <w:r>
        <w:t xml:space="preserve"> custom operation with an HTTP </w:t>
      </w:r>
      <w:r>
        <w:rPr>
          <w:rStyle w:val="B1Char"/>
        </w:rPr>
        <w:t xml:space="preserve">"500 Internal Server Error" </w:t>
      </w:r>
      <w:r>
        <w:t xml:space="preserve">response including the </w:t>
      </w:r>
      <w:r>
        <w:rPr>
          <w:rStyle w:val="B1Char"/>
        </w:rPr>
        <w:t>"cause" attribute set to "PDU_SESSION_NOT_AVAILABLE"</w:t>
      </w:r>
      <w:r>
        <w:t>.</w:t>
      </w:r>
    </w:p>
    <w:p w:rsidR="00FD0136" w:rsidRDefault="00FD0136">
      <w:r>
        <w:t xml:space="preserve">Otherwise, the PCF shall acknowledge the request and shall send to the </w:t>
      </w:r>
      <w:r>
        <w:rPr>
          <w:noProof/>
        </w:rPr>
        <w:t>NF service consumer</w:t>
      </w:r>
      <w:r>
        <w:t xml:space="preserve"> a "204 No content" response to the HTTP POST request, as shown in figure 4.2.2.27-1, step 2.</w:t>
      </w:r>
    </w:p>
    <w:p w:rsidR="00FD0136" w:rsidRDefault="00FD0136">
      <w:pPr>
        <w:rPr>
          <w:lang w:eastAsia="zh-CN"/>
        </w:rPr>
      </w:pPr>
      <w:r>
        <w:t xml:space="preserve">The PCF shall send a request for P-CSCF restoration to the SMF for the corresponding PDU session as described in 3GPP TS 29.512 [8], </w:t>
      </w:r>
      <w:r w:rsidR="00596C10">
        <w:t>clause</w:t>
      </w:r>
      <w:r>
        <w:t> 4.2.3.18.</w:t>
      </w:r>
    </w:p>
    <w:p w:rsidR="00FD0136" w:rsidRDefault="00FD0136">
      <w:pPr>
        <w:keepNext/>
        <w:keepLines/>
        <w:spacing w:before="120"/>
        <w:ind w:left="1418" w:hanging="1418"/>
        <w:outlineLvl w:val="3"/>
        <w:rPr>
          <w:rFonts w:ascii="Arial" w:hAnsi="Arial"/>
          <w:sz w:val="24"/>
        </w:rPr>
      </w:pPr>
      <w:r>
        <w:rPr>
          <w:rFonts w:ascii="Arial" w:hAnsi="Arial"/>
          <w:sz w:val="24"/>
        </w:rPr>
        <w:t>4.2.2.28</w:t>
      </w:r>
      <w:r>
        <w:rPr>
          <w:rFonts w:ascii="Arial" w:hAnsi="Arial"/>
          <w:sz w:val="24"/>
        </w:rPr>
        <w:tab/>
        <w:t>Support of CHEM feature</w:t>
      </w:r>
    </w:p>
    <w:p w:rsidR="00FD0136" w:rsidRDefault="00FD0136">
      <w:pPr>
        <w:overflowPunct w:val="0"/>
        <w:autoSpaceDE w:val="0"/>
        <w:autoSpaceDN w:val="0"/>
        <w:adjustRightInd w:val="0"/>
        <w:textAlignment w:val="baseline"/>
      </w:pPr>
      <w:r>
        <w:t xml:space="preserve">When CHEM feature is supported, the </w:t>
      </w:r>
      <w:r>
        <w:rPr>
          <w:noProof/>
        </w:rPr>
        <w:t>NF service consumer</w:t>
      </w:r>
      <w:r>
        <w:t xml:space="preserve"> may include the </w:t>
      </w:r>
      <w:r>
        <w:rPr>
          <w:lang w:eastAsia="zh-CN"/>
        </w:rPr>
        <w:t>value of Maximum Packet Loss Rate for UL within the "maxPacketLossRateUl" attribute and/or the value of Maximum Packet Loss Rate for DL within the "maxPacketLossRateDl" attribute in "</w:t>
      </w:r>
      <w:r>
        <w:t>medComponents</w:t>
      </w:r>
      <w:r>
        <w:rPr>
          <w:lang w:eastAsia="zh-CN"/>
        </w:rPr>
        <w:t>"</w:t>
      </w:r>
      <w:r>
        <w:t xml:space="preserve"> attribute</w:t>
      </w:r>
      <w:r>
        <w:rPr>
          <w:lang w:eastAsia="zh-CN"/>
        </w:rPr>
        <w:t>. For CHEM feature, see Annex B.14.</w:t>
      </w:r>
    </w:p>
    <w:p w:rsidR="00FD0136" w:rsidRDefault="00FD0136">
      <w:pPr>
        <w:pStyle w:val="Heading4"/>
      </w:pPr>
      <w:bookmarkStart w:id="328" w:name="_Toc36038279"/>
      <w:bookmarkStart w:id="329" w:name="_Toc45133544"/>
      <w:bookmarkStart w:id="330" w:name="_Toc51762298"/>
      <w:bookmarkStart w:id="331" w:name="_Toc59016869"/>
      <w:bookmarkStart w:id="332" w:name="_Toc129338769"/>
      <w:bookmarkStart w:id="333" w:name="_Toc153375154"/>
      <w:r>
        <w:t>4.2.2.29</w:t>
      </w:r>
      <w:r>
        <w:tab/>
        <w:t>Support of FLUS feature</w:t>
      </w:r>
      <w:bookmarkEnd w:id="328"/>
      <w:bookmarkEnd w:id="329"/>
      <w:bookmarkEnd w:id="330"/>
      <w:bookmarkEnd w:id="331"/>
      <w:bookmarkEnd w:id="332"/>
      <w:bookmarkEnd w:id="333"/>
    </w:p>
    <w:p w:rsidR="00FD0136" w:rsidRDefault="00FD0136">
      <w:r>
        <w:t xml:space="preserve">When "FLUS" feature is supported by the </w:t>
      </w:r>
      <w:r>
        <w:rPr>
          <w:noProof/>
        </w:rPr>
        <w:t>NF service consumer</w:t>
      </w:r>
      <w:r>
        <w:t xml:space="preserve">, the </w:t>
      </w:r>
      <w:r>
        <w:rPr>
          <w:noProof/>
        </w:rPr>
        <w:t>NF service consumer</w:t>
      </w:r>
      <w:r>
        <w:t xml:space="preserve"> may include the "flusId" attribute within a media component of the "medComponents" attribute to indicate that the related media of the created new Individual Application Session Context resource corresponds to a FLUS media stream. Additional QoS information for the treatment of FLUS media may be provided within "desMaxLatency" attribute and/or "desMaxLoss" attribute.</w:t>
      </w:r>
    </w:p>
    <w:p w:rsidR="00FD0136" w:rsidRDefault="00FD0136">
      <w:pPr>
        <w:pStyle w:val="Heading4"/>
      </w:pPr>
      <w:bookmarkStart w:id="334" w:name="_Toc36038280"/>
      <w:bookmarkStart w:id="335" w:name="_Toc45133545"/>
      <w:bookmarkStart w:id="336" w:name="_Toc51762299"/>
      <w:bookmarkStart w:id="337" w:name="_Toc59016870"/>
      <w:bookmarkStart w:id="338" w:name="_Toc129338770"/>
      <w:bookmarkStart w:id="339" w:name="_Toc153375155"/>
      <w:r>
        <w:t>4.2.2.30</w:t>
      </w:r>
      <w:r>
        <w:tab/>
        <w:t>Subscription to EPS Fallback report</w:t>
      </w:r>
      <w:bookmarkEnd w:id="334"/>
      <w:bookmarkEnd w:id="335"/>
      <w:bookmarkEnd w:id="336"/>
      <w:bookmarkEnd w:id="337"/>
      <w:bookmarkEnd w:id="338"/>
      <w:bookmarkEnd w:id="339"/>
    </w:p>
    <w:p w:rsidR="00FD0136" w:rsidRDefault="00FD0136">
      <w:r>
        <w:rPr>
          <w:lang w:eastAsia="ja-JP"/>
        </w:rPr>
        <w:t xml:space="preserve">When the </w:t>
      </w:r>
      <w:r>
        <w:t>"EPSFallbackReport"</w:t>
      </w:r>
      <w:r>
        <w:rPr>
          <w:lang w:eastAsia="ja-JP"/>
        </w:rPr>
        <w:t xml:space="preserve"> feature</w:t>
      </w:r>
      <w:r>
        <w:t xml:space="preserve"> is supported, the </w:t>
      </w:r>
      <w:r>
        <w:rPr>
          <w:noProof/>
        </w:rPr>
        <w:t>NF service consumer</w:t>
      </w:r>
      <w:r>
        <w:t xml:space="preserve"> subscribes to EPS Fallback report to be notified of the rejection in 5GS of the requested resources associated to service information for voice media type and the subsequent fallback to EPS of the resources associated to the voice media and other medias requested by this </w:t>
      </w:r>
      <w:r>
        <w:rPr>
          <w:noProof/>
        </w:rPr>
        <w:t>NF service consumer</w:t>
      </w:r>
      <w:r>
        <w:t>.</w:t>
      </w:r>
    </w:p>
    <w:p w:rsidR="00FD0136" w:rsidRDefault="00FD0136">
      <w:r>
        <w:t xml:space="preserve">The </w:t>
      </w:r>
      <w:r>
        <w:rPr>
          <w:noProof/>
        </w:rPr>
        <w:t>NF service consumer</w:t>
      </w:r>
      <w:r>
        <w:t xml:space="preserve"> shall use the "EventsSubscReqData" data type as described in </w:t>
      </w:r>
      <w:r w:rsidR="00596C10">
        <w:t>clause</w:t>
      </w:r>
      <w:r>
        <w:t xml:space="preserve"> 4.2.2.2 and shall include in the HTTP POST request message an event within the "events" attribute with the "event" attribute set to "EPS_FALLBACK". The </w:t>
      </w:r>
      <w:r>
        <w:rPr>
          <w:noProof/>
        </w:rPr>
        <w:t>NF service consumer</w:t>
      </w:r>
      <w:r>
        <w:t xml:space="preserve"> shall request to the PCF to report EPS Fallback in conjuction with providing the PCF with </w:t>
      </w:r>
      <w:r>
        <w:rPr>
          <w:noProof/>
        </w:rPr>
        <w:t>NF service consumer</w:t>
      </w:r>
      <w:r>
        <w:t xml:space="preserve"> service information for voice media type</w:t>
      </w:r>
      <w:r>
        <w:rPr>
          <w:lang w:eastAsia="de-DE"/>
        </w:rPr>
        <w:t xml:space="preserve"> as described in </w:t>
      </w:r>
      <w:r w:rsidR="00596C10">
        <w:t>clause</w:t>
      </w:r>
      <w:r>
        <w:t> 4.2.2.2.</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4.2.2.2.</w:t>
      </w:r>
    </w:p>
    <w:p w:rsidR="00FD0136" w:rsidRDefault="00FD0136">
      <w:r>
        <w:t xml:space="preserve">As result of this action, the PCF shall set the appropriate subscription to EPS Fallback report for the corresponding PCC rule(s) as described in in </w:t>
      </w:r>
      <w:r>
        <w:rPr>
          <w:lang w:eastAsia="zh-CN"/>
        </w:rPr>
        <w:t>3GPP TS 29.512 [8]</w:t>
      </w:r>
      <w:r>
        <w:t>.</w:t>
      </w:r>
    </w:p>
    <w:p w:rsidR="00FD0136" w:rsidRDefault="00FD0136">
      <w:pPr>
        <w:pStyle w:val="Heading4"/>
      </w:pPr>
      <w:bookmarkStart w:id="340" w:name="_Toc36038281"/>
      <w:bookmarkStart w:id="341" w:name="_Toc45133546"/>
      <w:bookmarkStart w:id="342" w:name="_Toc51762300"/>
      <w:bookmarkStart w:id="343" w:name="_Toc59016871"/>
      <w:bookmarkStart w:id="344" w:name="_Toc129338771"/>
      <w:bookmarkStart w:id="345" w:name="_Toc153375156"/>
      <w:r>
        <w:t>4.2.2.31</w:t>
      </w:r>
      <w:r>
        <w:tab/>
        <w:t xml:space="preserve">Subscription to </w:t>
      </w:r>
      <w:r>
        <w:rPr>
          <w:lang w:eastAsia="zh-CN"/>
        </w:rPr>
        <w:t xml:space="preserve">TSC </w:t>
      </w:r>
      <w:r>
        <w:t>user plane node related events</w:t>
      </w:r>
      <w:bookmarkEnd w:id="340"/>
      <w:bookmarkEnd w:id="341"/>
      <w:bookmarkEnd w:id="342"/>
      <w:bookmarkEnd w:id="343"/>
      <w:bookmarkEnd w:id="344"/>
      <w:bookmarkEnd w:id="345"/>
    </w:p>
    <w:p w:rsidR="00FD0136" w:rsidRDefault="00FD0136">
      <w:r>
        <w:t xml:space="preserve">This procedure is used by the </w:t>
      </w:r>
      <w:r>
        <w:rPr>
          <w:noProof/>
        </w:rPr>
        <w:t xml:space="preserve">NF service consumer (i.e. </w:t>
      </w:r>
      <w:r>
        <w:t xml:space="preserve">TSN AF or </w:t>
      </w:r>
      <w:r w:rsidR="008753BA">
        <w:t>TSCTSF</w:t>
      </w:r>
      <w:r>
        <w:t xml:space="preserve">) if the "TimeSensitiveNetworking" </w:t>
      </w:r>
      <w:r>
        <w:rPr>
          <w:lang w:eastAsia="zh-CN"/>
        </w:rPr>
        <w:t>or "TimeSensitive</w:t>
      </w:r>
      <w:r>
        <w:t>Communication</w:t>
      </w:r>
      <w:r>
        <w:rPr>
          <w:lang w:eastAsia="zh-CN"/>
        </w:rPr>
        <w:t xml:space="preserve">" </w:t>
      </w:r>
      <w:r>
        <w:t xml:space="preserve">feature is supported to subscribe to notifications of updated </w:t>
      </w:r>
      <w:r>
        <w:rPr>
          <w:lang w:eastAsia="zh-CN"/>
        </w:rPr>
        <w:t xml:space="preserve">TSC </w:t>
      </w:r>
      <w:r>
        <w:t xml:space="preserve">user plane node information, e.g., DS-TT PMIC and/or NW-TT PMIC(s) and/or UMIC availability within the Individual Application Session Context resource created to handle the </w:t>
      </w:r>
      <w:r>
        <w:rPr>
          <w:lang w:eastAsia="zh-CN"/>
        </w:rPr>
        <w:t xml:space="preserve">TSC </w:t>
      </w:r>
      <w:r>
        <w:t>user plane node in the context of a PDU session.</w:t>
      </w:r>
    </w:p>
    <w:p w:rsidR="00FD0136" w:rsidRDefault="00FD0136">
      <w:r>
        <w:t xml:space="preserve">The </w:t>
      </w:r>
      <w:r>
        <w:rPr>
          <w:noProof/>
        </w:rPr>
        <w:t>NF service consumer</w:t>
      </w:r>
      <w:r>
        <w:t xml:space="preserve"> shall use the "EventsSubscReqData" data type as described in </w:t>
      </w:r>
      <w:r w:rsidR="00596C10">
        <w:t>clause</w:t>
      </w:r>
      <w:r>
        <w:t xml:space="preserve"> 4.2.2.2 and shall include in the HTTP POST request message within the "evSubsc" attribute an event within "events" attribute with the "event" attribute set to the value "TSN_BRIDGE_INFO" to subscribe to the reception of </w:t>
      </w:r>
      <w:r>
        <w:rPr>
          <w:lang w:eastAsia="zh-CN"/>
        </w:rPr>
        <w:t xml:space="preserve">TSC </w:t>
      </w:r>
      <w:r>
        <w:t>user plane node information.</w:t>
      </w:r>
    </w:p>
    <w:p w:rsidR="00B31C3B" w:rsidRDefault="00B31C3B" w:rsidP="00B31C3B">
      <w:bookmarkStart w:id="346" w:name="_Toc36038282"/>
      <w:bookmarkStart w:id="347" w:name="_Toc45133547"/>
      <w:bookmarkStart w:id="348" w:name="_Toc51762301"/>
      <w:bookmarkStart w:id="349" w:name="_Toc59016872"/>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t>clause 4.2.2.2.</w:t>
      </w:r>
      <w:r w:rsidRPr="008266D8">
        <w:t xml:space="preserve"> </w:t>
      </w:r>
      <w:r>
        <w:t>If the PCF stores updated PMIC/UMIC updated information</w:t>
      </w:r>
      <w:r>
        <w:rPr>
          <w:noProof/>
        </w:rPr>
        <w:t>, t</w:t>
      </w:r>
      <w:r>
        <w:t>he PCF shall include the "evsNotif" attribute with an entry in the "evNotifs" array with the "event" attribute set to "TSN_BRIDGE_INFO" and the "tsnBridgeManCont" attribute and/or the "tsnPortManContDstt" attribute and/or the "tsnPortManContNwtts" attribute as received from the SMF if not previously reported.</w:t>
      </w:r>
    </w:p>
    <w:p w:rsidR="00B31C3B" w:rsidRDefault="00B31C3B" w:rsidP="00B31C3B">
      <w:pPr>
        <w:rPr>
          <w:lang w:eastAsia="zh-CN"/>
        </w:rPr>
      </w:pPr>
      <w:r>
        <w:rPr>
          <w:lang w:eastAsia="zh-CN"/>
        </w:rPr>
        <w:t xml:space="preserve">As result of this action, the PCF shall set the corresponding subscription to the report of TSC user plane node management information and port management information for the corresponding PDU session , if not previously done, </w:t>
      </w:r>
      <w:r>
        <w:rPr>
          <w:noProof/>
        </w:rPr>
        <w:t>as described in</w:t>
      </w:r>
      <w:r>
        <w:t xml:space="preserve"> </w:t>
      </w:r>
      <w:r>
        <w:rPr>
          <w:lang w:eastAsia="zh-CN"/>
        </w:rPr>
        <w:t>3GPP TS 29.512 [8].</w:t>
      </w:r>
    </w:p>
    <w:p w:rsidR="00FD0136" w:rsidRDefault="00FD0136">
      <w:pPr>
        <w:pStyle w:val="Heading4"/>
      </w:pPr>
      <w:bookmarkStart w:id="350" w:name="_Toc129338772"/>
      <w:bookmarkStart w:id="351" w:name="_Toc153375157"/>
      <w:r>
        <w:t>4.2.2.32</w:t>
      </w:r>
      <w:r>
        <w:tab/>
        <w:t>Initial provisioning of required QoS information</w:t>
      </w:r>
      <w:bookmarkEnd w:id="346"/>
      <w:bookmarkEnd w:id="347"/>
      <w:bookmarkEnd w:id="348"/>
      <w:bookmarkEnd w:id="349"/>
      <w:bookmarkEnd w:id="350"/>
      <w:bookmarkEnd w:id="351"/>
    </w:p>
    <w:p w:rsidR="00FD0136" w:rsidRDefault="00FD0136">
      <w:r>
        <w:t xml:space="preserve">This procedure is used by a </w:t>
      </w:r>
      <w:r>
        <w:rPr>
          <w:noProof/>
        </w:rPr>
        <w:t>NF service consumer</w:t>
      </w:r>
      <w:r>
        <w:t xml:space="preserve"> to request that a data session to a UE is set up with a specific QoS (e.g. low latency or </w:t>
      </w:r>
      <w:r w:rsidR="00051855">
        <w:t>Packet Delay Variation</w:t>
      </w:r>
      <w:bookmarkStart w:id="352" w:name="_Toc28012336"/>
      <w:r>
        <w:t>) and priority handling when the "AuthorizationWithRequiredQoS" feature is supported.</w:t>
      </w:r>
    </w:p>
    <w:p w:rsidR="00FD0136" w:rsidRDefault="00FD0136">
      <w:pPr>
        <w:rPr>
          <w:lang w:eastAsia="zh-CN"/>
        </w:rPr>
      </w:pPr>
      <w:r>
        <w:t xml:space="preserve">The </w:t>
      </w:r>
      <w:r>
        <w:rPr>
          <w:noProof/>
        </w:rPr>
        <w:t>NF service consumer</w:t>
      </w:r>
      <w:r>
        <w:t xml:space="preserve"> may provide within one or more entries of the </w:t>
      </w:r>
      <w:r>
        <w:rPr>
          <w:rStyle w:val="B1Char"/>
        </w:rPr>
        <w:t>"medComponents" attribute</w:t>
      </w:r>
      <w:r>
        <w:t xml:space="preserve"> included in the "ascReqData" attribute of the HTTP POST request message described in </w:t>
      </w:r>
      <w:r w:rsidR="00596C10">
        <w:t>clause</w:t>
      </w:r>
      <w:r>
        <w:t xml:space="preserve"> 4.2.2.2 a reference to pre-defined QoS information within the </w:t>
      </w:r>
      <w:r>
        <w:rPr>
          <w:lang w:eastAsia="zh-CN"/>
        </w:rPr>
        <w:t xml:space="preserve">"qosReference" attribute. </w:t>
      </w:r>
    </w:p>
    <w:p w:rsidR="006D0372" w:rsidRDefault="00FD0136" w:rsidP="006D0372">
      <w:pPr>
        <w:rPr>
          <w:lang w:eastAsia="zh-CN"/>
        </w:rPr>
      </w:pPr>
      <w:r>
        <w:rPr>
          <w:lang w:eastAsia="zh-CN"/>
        </w:rPr>
        <w:t xml:space="preserve">Additionally, if the </w:t>
      </w:r>
      <w:r>
        <w:rPr>
          <w:noProof/>
        </w:rPr>
        <w:t>NF service consumer</w:t>
      </w:r>
      <w:r>
        <w:rPr>
          <w:lang w:eastAsia="zh-CN"/>
        </w:rPr>
        <w:t xml:space="preserve"> supports adjustment to different QoS parameter combinations, the </w:t>
      </w:r>
      <w:r>
        <w:rPr>
          <w:noProof/>
        </w:rPr>
        <w:t>NF service consumer</w:t>
      </w:r>
      <w:r>
        <w:rPr>
          <w:lang w:eastAsia="zh-CN"/>
        </w:rPr>
        <w:t xml:space="preserve"> may provide a prioritized list of one or more QoS references within the "altSerReqs" attribute, where the lower the index of the array for a given entry, the higher the priority.</w:t>
      </w:r>
    </w:p>
    <w:p w:rsidR="006D0372" w:rsidRDefault="006D0372" w:rsidP="006D0372">
      <w:pPr>
        <w:rPr>
          <w:lang w:eastAsia="zh-CN"/>
        </w:rPr>
      </w:pPr>
      <w:r>
        <w:rPr>
          <w:lang w:eastAsia="zh-CN"/>
        </w:rPr>
        <w:t>If the "</w:t>
      </w:r>
      <w:r w:rsidRPr="00AC3880">
        <w:rPr>
          <w:lang w:eastAsia="zh-CN"/>
        </w:rPr>
        <w:t>AltSerReqsWithIndQoS</w:t>
      </w:r>
      <w:r>
        <w:rPr>
          <w:lang w:eastAsia="zh-CN"/>
        </w:rPr>
        <w:t xml:space="preserve">" feature is supported, and the NF service consumer requests that the data session to a UE is set up with individual QoS parameters (i.e., with QoS information within </w:t>
      </w:r>
      <w:r w:rsidRPr="00514043">
        <w:rPr>
          <w:lang w:eastAsia="zh-CN"/>
        </w:rPr>
        <w:t>"medComponents" attribute</w:t>
      </w:r>
      <w:r>
        <w:rPr>
          <w:lang w:eastAsia="zh-CN"/>
        </w:rPr>
        <w:t xml:space="preserve">, e.g. the </w:t>
      </w:r>
      <w:r>
        <w:t xml:space="preserve">"tsnQos", </w:t>
      </w:r>
      <w:r>
        <w:rPr>
          <w:lang w:eastAsia="zh-CN"/>
        </w:rPr>
        <w:t>"</w:t>
      </w:r>
      <w:r>
        <w:t xml:space="preserve">marBwUl" and/or </w:t>
      </w:r>
      <w:r>
        <w:rPr>
          <w:lang w:eastAsia="zh-CN"/>
        </w:rPr>
        <w:t>"</w:t>
      </w:r>
      <w:r>
        <w:t xml:space="preserve">marBwDl" attributes, </w:t>
      </w:r>
      <w:r>
        <w:rPr>
          <w:lang w:eastAsia="zh-CN"/>
        </w:rPr>
        <w:t xml:space="preserve">instead of a QoS reference within the "qosReference" attribute), the NF service consumer may instead of the "altSerReqs" attribute provide a prioritized list of </w:t>
      </w:r>
      <w:r>
        <w:rPr>
          <w:lang w:val="en-US"/>
        </w:rPr>
        <w:t xml:space="preserve">alternative service requirements that include </w:t>
      </w:r>
      <w:r w:rsidR="00E40903">
        <w:rPr>
          <w:noProof/>
          <w:sz w:val="18"/>
          <w:szCs w:val="18"/>
          <w:lang w:eastAsia="zh-CN"/>
        </w:rPr>
        <w:t xml:space="preserve">Requested </w:t>
      </w:r>
      <w:r w:rsidR="00E40903">
        <w:t>Alternative QoS Parameter set(s)</w:t>
      </w:r>
      <w:r w:rsidR="00E40903">
        <w:rPr>
          <w:lang w:eastAsia="zh-CN"/>
        </w:rPr>
        <w:t xml:space="preserve"> </w:t>
      </w:r>
      <w:r>
        <w:rPr>
          <w:lang w:val="en-US"/>
        </w:rPr>
        <w:t>within the "altSerReqsData" attribute</w:t>
      </w:r>
      <w:r>
        <w:rPr>
          <w:lang w:eastAsia="zh-CN"/>
        </w:rPr>
        <w:t>, where the lower the index of the array for a given entry, the higher the priority.</w:t>
      </w:r>
    </w:p>
    <w:p w:rsidR="00FD0136" w:rsidRDefault="00FD0136">
      <w:r>
        <w:rPr>
          <w:lang w:eastAsia="zh-CN"/>
        </w:rPr>
        <w:t>If the "</w:t>
      </w:r>
      <w:r>
        <w:rPr>
          <w:rFonts w:hint="eastAsia"/>
          <w:lang w:eastAsia="zh-CN"/>
        </w:rPr>
        <w:t>D</w:t>
      </w:r>
      <w:r>
        <w:rPr>
          <w:lang w:eastAsia="zh-CN"/>
        </w:rPr>
        <w:t>isableUENotification" feature is supported,</w:t>
      </w:r>
      <w:r>
        <w:t xml:space="preserve"> the AF may also indicate to the PCF that the UE does not need to be informed about changes related to Alternative QoS Profiles by including the "disUeNotif" attribute set to true.</w:t>
      </w:r>
    </w:p>
    <w:p w:rsidR="00FD0136" w:rsidRDefault="00FD0136">
      <w:r>
        <w:t xml:space="preserve">When the </w:t>
      </w:r>
      <w:r>
        <w:rPr>
          <w:noProof/>
        </w:rPr>
        <w:t>NF service consumer</w:t>
      </w:r>
      <w:r>
        <w:t xml:space="preserve"> provides the </w:t>
      </w:r>
      <w:r>
        <w:rPr>
          <w:lang w:eastAsia="zh-CN"/>
        </w:rPr>
        <w:t>"altSerReqs" attribute</w:t>
      </w:r>
      <w:r w:rsidR="006D0372" w:rsidRPr="006D0372">
        <w:rPr>
          <w:lang w:eastAsia="zh-CN"/>
        </w:rPr>
        <w:t xml:space="preserve"> </w:t>
      </w:r>
      <w:r w:rsidR="006D0372">
        <w:rPr>
          <w:lang w:eastAsia="zh-CN"/>
        </w:rPr>
        <w:t>or the "altSerReqsData" attribute</w:t>
      </w:r>
      <w:r>
        <w:rPr>
          <w:lang w:eastAsia="zh-CN"/>
        </w:rPr>
        <w:t>,</w:t>
      </w:r>
      <w:r>
        <w:t xml:space="preserve"> the </w:t>
      </w:r>
      <w:r>
        <w:rPr>
          <w:noProof/>
        </w:rPr>
        <w:t>NF service consumer</w:t>
      </w:r>
      <w:r>
        <w:t xml:space="preserve"> shall also subscribe to receive notifications from the PCF when the resources associated to the corresponding service information have been allocated as described in </w:t>
      </w:r>
      <w:r w:rsidR="00596C10">
        <w:t>clause</w:t>
      </w:r>
      <w:r>
        <w:t xml:space="preserve"> 4.2.2.10 and when the GBR QoS targets for one or more service data flows can no longer (or can again) be guaranteed, as described in </w:t>
      </w:r>
      <w:r w:rsidR="00596C10">
        <w:t>clause</w:t>
      </w:r>
      <w:r>
        <w:t> 4.2.2.6.</w:t>
      </w:r>
    </w:p>
    <w:p w:rsidR="00FD0136" w:rsidRDefault="00FD0136">
      <w:pPr>
        <w:rPr>
          <w:lang w:eastAsia="de-DE"/>
        </w:rPr>
      </w:pPr>
      <w:r>
        <w:rPr>
          <w:lang w:eastAsia="de-DE"/>
        </w:rPr>
        <w:t xml:space="preserve">Due to the received QoS information, the PCF may need to provision or modify the related PCC rules as specified in </w:t>
      </w:r>
      <w:r>
        <w:t>3GPP TS 29.513 [7] and provide the related information towards the SMF following the corresponding procedures specified in 3GPP TS 29.512 [8].</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4.2.2.2.</w:t>
      </w:r>
    </w:p>
    <w:p w:rsidR="00FD0136" w:rsidRDefault="00FD0136">
      <w:pPr>
        <w:pStyle w:val="Heading4"/>
      </w:pPr>
      <w:bookmarkStart w:id="353" w:name="_Toc36038283"/>
      <w:bookmarkStart w:id="354" w:name="_Toc45133548"/>
      <w:bookmarkStart w:id="355" w:name="_Toc51762302"/>
      <w:bookmarkStart w:id="356" w:name="_Toc59016873"/>
      <w:bookmarkStart w:id="357" w:name="_Toc129338773"/>
      <w:bookmarkStart w:id="358" w:name="_Toc153375158"/>
      <w:r>
        <w:t>4.2.2.33</w:t>
      </w:r>
      <w:r>
        <w:tab/>
        <w:t>Support of QoSHint feature</w:t>
      </w:r>
      <w:bookmarkEnd w:id="354"/>
      <w:bookmarkEnd w:id="355"/>
      <w:bookmarkEnd w:id="356"/>
      <w:bookmarkEnd w:id="357"/>
      <w:bookmarkEnd w:id="358"/>
    </w:p>
    <w:p w:rsidR="00FD0136" w:rsidRDefault="00FD0136">
      <w:r>
        <w:t xml:space="preserve">If the QoSHint feature is supported by the </w:t>
      </w:r>
      <w:r>
        <w:rPr>
          <w:noProof/>
        </w:rPr>
        <w:t>NF service consumer</w:t>
      </w:r>
      <w:r>
        <w:t xml:space="preserve">, the </w:t>
      </w:r>
      <w:r>
        <w:rPr>
          <w:noProof/>
        </w:rPr>
        <w:t>NF service consumer</w:t>
      </w:r>
      <w:r>
        <w:t xml:space="preserve"> may include the "desMaxLatency" attribute and/or "desMaxLoss" attribute within a media component of the "medComponents" attribute to indicate that the related media of the created Individual Application Session Context resource has specific latency and/or loss demands</w:t>
      </w:r>
      <w:r>
        <w:rPr>
          <w:lang w:eastAsia="zh-CN"/>
        </w:rPr>
        <w:t>.</w:t>
      </w:r>
    </w:p>
    <w:p w:rsidR="00FD0136" w:rsidRDefault="00FD0136">
      <w:pPr>
        <w:pStyle w:val="Heading4"/>
      </w:pPr>
      <w:bookmarkStart w:id="359" w:name="_Toc45133549"/>
      <w:bookmarkStart w:id="360" w:name="_Toc51762303"/>
      <w:bookmarkStart w:id="361" w:name="_Toc59016874"/>
      <w:bookmarkStart w:id="362" w:name="_Toc129338774"/>
      <w:bookmarkStart w:id="363" w:name="_Toc153375159"/>
      <w:r>
        <w:t>4.2.2.34</w:t>
      </w:r>
      <w:r>
        <w:tab/>
        <w:t>Subscription to Reallocation of Credit notification</w:t>
      </w:r>
      <w:bookmarkEnd w:id="359"/>
      <w:bookmarkEnd w:id="360"/>
      <w:bookmarkEnd w:id="361"/>
      <w:bookmarkEnd w:id="362"/>
      <w:bookmarkEnd w:id="363"/>
    </w:p>
    <w:p w:rsidR="00FD0136" w:rsidRDefault="00FD0136">
      <w:r>
        <w:t xml:space="preserve">This procedure is used by the </w:t>
      </w:r>
      <w:r>
        <w:rPr>
          <w:noProof/>
        </w:rPr>
        <w:t>NF service consumer</w:t>
      </w:r>
      <w:r>
        <w:t xml:space="preserve"> if the "IMS_SBI" and the "ReallocationOfCredit" features are supported to subscribe to notifications of reallocation of credit for the Service Data Flows within the AF application session context.</w:t>
      </w:r>
    </w:p>
    <w:p w:rsidR="00FD0136" w:rsidRDefault="00FD0136">
      <w:r>
        <w:t xml:space="preserve">The </w:t>
      </w:r>
      <w:r>
        <w:rPr>
          <w:noProof/>
        </w:rPr>
        <w:t>NF service consumer</w:t>
      </w:r>
      <w:r>
        <w:t xml:space="preserve"> shall use the "EventsSubscReqData" data type as described in </w:t>
      </w:r>
      <w:r w:rsidR="00596C10">
        <w:t>clause</w:t>
      </w:r>
      <w:r>
        <w:t> 4.2.2.2 and shall include in the HTTP POST request message an event within the "evSubsc" attribute with the "event" attribute set to the value "REALLOCATION_OF_CREDIT".</w:t>
      </w:r>
    </w:p>
    <w:p w:rsidR="00FD0136" w:rsidRDefault="00FD0136">
      <w:r>
        <w:t xml:space="preserve">As result of this action, the PCF shall set the appropriate subscription to reallocation of credit notification for the corresponding PCC rule(s) as described in </w:t>
      </w:r>
      <w:r>
        <w:rPr>
          <w:lang w:eastAsia="zh-CN"/>
        </w:rPr>
        <w:t>3GPP TS 29.512 [8]</w:t>
      </w:r>
      <w:r>
        <w:t>.</w:t>
      </w:r>
    </w:p>
    <w:p w:rsidR="00FD0136" w:rsidRDefault="00FD0136">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rsidR="00596C10">
        <w:t>clause</w:t>
      </w:r>
      <w:r>
        <w:t> 4.2.2.2.</w:t>
      </w:r>
    </w:p>
    <w:p w:rsidR="00FD0136" w:rsidRDefault="00FD0136">
      <w:pPr>
        <w:pStyle w:val="Heading4"/>
      </w:pPr>
      <w:bookmarkStart w:id="364" w:name="_Toc45133550"/>
      <w:bookmarkStart w:id="365" w:name="_Toc51762304"/>
      <w:bookmarkStart w:id="366" w:name="_Toc59016875"/>
      <w:bookmarkStart w:id="367" w:name="_Toc129338775"/>
      <w:bookmarkStart w:id="368" w:name="_Toc153375160"/>
      <w:r>
        <w:t>4.2.2.35</w:t>
      </w:r>
      <w:r>
        <w:tab/>
        <w:t>Subscription to satellite backhaul category changes</w:t>
      </w:r>
      <w:bookmarkEnd w:id="367"/>
      <w:bookmarkEnd w:id="368"/>
    </w:p>
    <w:p w:rsidR="00381B56" w:rsidRDefault="00381B56" w:rsidP="00381B56">
      <w:r>
        <w:t xml:space="preserve">When the feature "SatelliteBackhaul"is supported, the subscription to satellite backhaul category changes is used by a </w:t>
      </w:r>
      <w:r>
        <w:rPr>
          <w:noProof/>
        </w:rPr>
        <w:t>NF service consumer</w:t>
      </w:r>
      <w:r>
        <w:t xml:space="preserve"> to subscribe to receive a notification when the satellite backhaul category changes and when the backhaul category changes between satellite backhaul and non-satellite backhaul. When the feature "EnSatBackhaulCatChg" is supported, the subscription is also used to receive a notification when the satellite backhaul category change comprises a dynamic satellite backhaul category.</w:t>
      </w:r>
    </w:p>
    <w:p w:rsidR="00FD0136" w:rsidRDefault="00FD0136">
      <w:r>
        <w:t xml:space="preserve">The </w:t>
      </w:r>
      <w:r>
        <w:rPr>
          <w:noProof/>
        </w:rPr>
        <w:t>NF service consumer</w:t>
      </w:r>
      <w:r>
        <w:t xml:space="preserve"> shall use the "evSubsc" attribute as described in </w:t>
      </w:r>
      <w:r w:rsidR="00596C10">
        <w:t>clause</w:t>
      </w:r>
      <w:r>
        <w:t> 4.2.2.2 and shall include in the HTTP POST request message an event within the "events" attribute with the "event" attribute set to "SAT_CATEGORY_CHG".</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4.2.2.2. The PCF shall include the "evsNotif" attribute with an entry in the "evNotifs" array with the "event" attribute set to "SAT_CATEGORY_CHG" and the "satBackhaulCategory" attribute including the satellite backhaul category or the indication of non-satellite backhaul if the PCF has previously requested to the SMF to be updated with this information.</w:t>
      </w:r>
    </w:p>
    <w:p w:rsidR="00FD0136" w:rsidRDefault="00FD0136">
      <w:r>
        <w:t xml:space="preserve">As result of this action, the PCF shall set the appropriate subscription to satellite backhaul changes for the PDU session, if not previously subscribed, as described in in </w:t>
      </w:r>
      <w:r>
        <w:rPr>
          <w:lang w:eastAsia="zh-CN"/>
        </w:rPr>
        <w:t>3GPP TS 29.512 [8]</w:t>
      </w:r>
      <w:r>
        <w:t>.</w:t>
      </w:r>
    </w:p>
    <w:p w:rsidR="00FC56F3" w:rsidRDefault="00FC56F3" w:rsidP="00FC56F3">
      <w:pPr>
        <w:pStyle w:val="Heading4"/>
      </w:pPr>
      <w:bookmarkStart w:id="369" w:name="_Toc129338776"/>
      <w:bookmarkStart w:id="370" w:name="_Toc153375161"/>
      <w:r>
        <w:t>4.2.2.36</w:t>
      </w:r>
      <w:r>
        <w:tab/>
        <w:t>Subscription to the report of extra UE addresses</w:t>
      </w:r>
      <w:bookmarkEnd w:id="369"/>
      <w:bookmarkEnd w:id="370"/>
    </w:p>
    <w:p w:rsidR="000B1931" w:rsidRDefault="000B1931" w:rsidP="000B1931">
      <w:r>
        <w:t>When the feature "</w:t>
      </w:r>
      <w:r>
        <w:rPr>
          <w:noProof/>
        </w:rPr>
        <w:t>ExtraUEaddrReport</w:t>
      </w:r>
      <w:r>
        <w:t>" is supported, the subscription to the report of extra UE addresses is used to report information about the extra IP addresses or address ranges allocated to the PDU session due to framed routes or IPv6 prefix delegation. The report shall include the actual list of IPv4 addresses or list of IPv6 prefixes as currently allocated.</w:t>
      </w:r>
    </w:p>
    <w:p w:rsidR="00FC56F3" w:rsidRDefault="00FC56F3" w:rsidP="00FC56F3">
      <w:pPr>
        <w:pStyle w:val="NO"/>
        <w:rPr>
          <w:noProof/>
        </w:rPr>
      </w:pPr>
      <w:r>
        <w:t>NOTE:</w:t>
      </w:r>
      <w:r>
        <w:tab/>
      </w:r>
      <w:r>
        <w:rPr>
          <w:noProof/>
        </w:rPr>
        <w:t xml:space="preserve">In case of Deterministic Networking, the 5GS DetNet Node, as described in </w:t>
      </w:r>
      <w:r>
        <w:t>3GPP TS 23.501 [2],</w:t>
      </w:r>
      <w:r>
        <w:rPr>
          <w:noProof/>
        </w:rPr>
        <w:t xml:space="preserve"> may forward via its device side interface IP packets destined not only to the UE's IP address or prefix but also to </w:t>
      </w:r>
      <w:r w:rsidRPr="009047DA">
        <w:rPr>
          <w:noProof/>
        </w:rPr>
        <w:t xml:space="preserve">a range of IPv4 addresses or IPv6 </w:t>
      </w:r>
      <w:r>
        <w:rPr>
          <w:noProof/>
        </w:rPr>
        <w:t>IP prefixes according to one or more Framed Routes.</w:t>
      </w:r>
    </w:p>
    <w:p w:rsidR="00FC56F3" w:rsidRDefault="00FC56F3" w:rsidP="00FC56F3">
      <w:r>
        <w:t>The NF service consumer shall use the "evSubsc" attribute as described in clause 4.2.2.2 and shall include in the HTTP POST request message an event within the "events" array with the "event" attribute set to "EXTRA_UE_ADDR".</w:t>
      </w:r>
    </w:p>
    <w:p w:rsidR="00FC56F3" w:rsidRDefault="00FC56F3" w:rsidP="00FC56F3">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t>clause 4.2.2.2.</w:t>
      </w:r>
    </w:p>
    <w:p w:rsidR="00FC56F3" w:rsidRDefault="00FC56F3" w:rsidP="00FC56F3">
      <w:r>
        <w:t xml:space="preserve">If the PCF received from the SMF the framed routes as described in </w:t>
      </w:r>
      <w:r>
        <w:rPr>
          <w:lang w:eastAsia="zh-CN"/>
        </w:rPr>
        <w:t xml:space="preserve">3GPP TS 29.512 [8], </w:t>
      </w:r>
      <w:r>
        <w:t>clause</w:t>
      </w:r>
      <w:r w:rsidRPr="000F4477">
        <w:t> 4.2.2.2</w:t>
      </w:r>
      <w:r>
        <w:t>, or the PCF receives updated information of the extra one or more IPv6 prefixes allocated to the UE as</w:t>
      </w:r>
      <w:r>
        <w:rPr>
          <w:noProof/>
        </w:rPr>
        <w:t xml:space="preserve"> described in </w:t>
      </w:r>
      <w:r>
        <w:rPr>
          <w:lang w:eastAsia="zh-CN"/>
        </w:rPr>
        <w:t xml:space="preserve">3GPP TS 29.512 [8], </w:t>
      </w:r>
      <w:r>
        <w:rPr>
          <w:noProof/>
        </w:rPr>
        <w:t>clauses</w:t>
      </w:r>
      <w:r w:rsidRPr="000F4477">
        <w:t> </w:t>
      </w:r>
      <w:r>
        <w:t>4.2.4.2 and C</w:t>
      </w:r>
      <w:r w:rsidRPr="000F4477">
        <w:t>.</w:t>
      </w:r>
      <w:r>
        <w:t>3</w:t>
      </w:r>
      <w:r w:rsidRPr="000F4477">
        <w:t>.</w:t>
      </w:r>
      <w:r>
        <w:t>4</w:t>
      </w:r>
      <w:r w:rsidRPr="000F4477">
        <w:t>.</w:t>
      </w:r>
      <w:r>
        <w:t>1</w:t>
      </w:r>
      <w:r>
        <w:rPr>
          <w:noProof/>
        </w:rPr>
        <w:t>, t</w:t>
      </w:r>
      <w:r>
        <w:t>he PCF shall include in the response the "evsNotif" attribute with an entry in the "evNotifs" array with the "event" attribute set to "EXTRA_UE_ADDR" and:</w:t>
      </w:r>
    </w:p>
    <w:p w:rsidR="000B1931" w:rsidRDefault="000B1931" w:rsidP="000B1931">
      <w:pPr>
        <w:pStyle w:val="B10"/>
      </w:pPr>
      <w:r>
        <w:t>-</w:t>
      </w:r>
      <w:r>
        <w:tab/>
        <w:t>the actual list of IPv4 addresses within the "ipv4AddrList" attribute, if one or more IPv4 framed routes are associated to the PDU session and are available in the PCF; or</w:t>
      </w:r>
    </w:p>
    <w:p w:rsidR="000B1931" w:rsidRDefault="000B1931" w:rsidP="000B1931">
      <w:pPr>
        <w:pStyle w:val="B10"/>
      </w:pPr>
      <w:r>
        <w:t>-</w:t>
      </w:r>
      <w:r>
        <w:tab/>
        <w:t>the actual list of IPv6 prefixes allocated to the UE within the "ipv6PrefixList" attribute, if one or more IPv6 framed routes are associated to the PDU session and are available in the PCF, or if the PCF keeps updated IPv6 prefix(es) information.</w:t>
      </w:r>
    </w:p>
    <w:p w:rsidR="00FC56F3" w:rsidRDefault="00FC56F3" w:rsidP="00FC56F3">
      <w:r>
        <w:t xml:space="preserve">As result of this action, the PCF shall set the appropriate subscription to the report of UE IP addresses, if not previously subscribed, as described in in </w:t>
      </w:r>
      <w:r>
        <w:rPr>
          <w:lang w:eastAsia="zh-CN"/>
        </w:rPr>
        <w:t>3GPP TS 29.512 [8]</w:t>
      </w:r>
      <w:r>
        <w:t>.</w:t>
      </w:r>
    </w:p>
    <w:p w:rsidR="004E0714" w:rsidRDefault="004E0714" w:rsidP="004E0714">
      <w:pPr>
        <w:pStyle w:val="Heading4"/>
      </w:pPr>
      <w:bookmarkStart w:id="371" w:name="_Toc129338777"/>
      <w:bookmarkStart w:id="372" w:name="_Toc153375162"/>
      <w:r>
        <w:t>4.2.2.37</w:t>
      </w:r>
      <w:r>
        <w:tab/>
        <w:t>Provisioning of multi-modality services</w:t>
      </w:r>
      <w:bookmarkEnd w:id="372"/>
    </w:p>
    <w:p w:rsidR="004E0714" w:rsidRDefault="004E0714" w:rsidP="004E0714">
      <w:pPr>
        <w:spacing w:before="120"/>
      </w:pPr>
      <w:r>
        <w:t>This procedure is used by a NF service consumer to:</w:t>
      </w:r>
    </w:p>
    <w:p w:rsidR="004E0714" w:rsidRDefault="004E0714" w:rsidP="004E0714">
      <w:pPr>
        <w:pStyle w:val="B10"/>
      </w:pPr>
      <w:r>
        <w:t>-</w:t>
      </w:r>
      <w:r>
        <w:tab/>
      </w:r>
      <w:r w:rsidRPr="00CB3D22">
        <w:t>provide service requirements for each media flow that comprise the multi-modal service</w:t>
      </w:r>
      <w:r>
        <w:t>; and/or</w:t>
      </w:r>
    </w:p>
    <w:p w:rsidR="004E0714" w:rsidRDefault="004E0714" w:rsidP="004E0714">
      <w:pPr>
        <w:pStyle w:val="B10"/>
      </w:pPr>
      <w:r>
        <w:t>-</w:t>
      </w:r>
      <w:r>
        <w:tab/>
      </w:r>
      <w:r w:rsidRPr="00CB3D22">
        <w:t>provide</w:t>
      </w:r>
      <w:r>
        <w:t xml:space="preserve"> </w:t>
      </w:r>
      <w:r w:rsidRPr="00CB3D22">
        <w:t>QoS monitoring requirements for each media flow that comprise the multi-modal service</w:t>
      </w:r>
      <w:r>
        <w:t xml:space="preserve">; </w:t>
      </w:r>
    </w:p>
    <w:p w:rsidR="004E0714" w:rsidRDefault="002042CC" w:rsidP="004E0714">
      <w:pPr>
        <w:spacing w:before="120"/>
      </w:pPr>
      <w:r>
        <w:t xml:space="preserve">when </w:t>
      </w:r>
      <w:r w:rsidRPr="00EC4163">
        <w:t>"</w:t>
      </w:r>
      <w:r>
        <w:t xml:space="preserve">MultiMedia" feature </w:t>
      </w:r>
      <w:r w:rsidR="004E0714">
        <w:t>is supported.</w:t>
      </w:r>
    </w:p>
    <w:p w:rsidR="002503F7" w:rsidRDefault="002503F7" w:rsidP="002503F7">
      <w:pPr>
        <w:spacing w:before="120"/>
      </w:pPr>
      <w:r w:rsidRPr="00076478">
        <w:t>The NF service consumer may include</w:t>
      </w:r>
      <w:r>
        <w:t xml:space="preserve"> </w:t>
      </w:r>
      <w:r w:rsidRPr="00076478">
        <w:t>the</w:t>
      </w:r>
      <w:r>
        <w:t xml:space="preserve"> m</w:t>
      </w:r>
      <w:r w:rsidRPr="009610F8">
        <w:t xml:space="preserve">ulti-modal Service Identifier </w:t>
      </w:r>
      <w:r>
        <w:t>within the</w:t>
      </w:r>
      <w:r w:rsidRPr="00076478">
        <w:t xml:space="preserve"> "</w:t>
      </w:r>
      <w:r w:rsidRPr="00252817">
        <w:t>multiModalId</w:t>
      </w:r>
      <w:r w:rsidRPr="00076478">
        <w:t xml:space="preserve">" attribute to indicate that the new AF session relates to </w:t>
      </w:r>
      <w:r>
        <w:t xml:space="preserve">a </w:t>
      </w:r>
      <w:r w:rsidRPr="004C31FD">
        <w:t>multi-modal service</w:t>
      </w:r>
      <w:r w:rsidRPr="00076478">
        <w:t>.</w:t>
      </w:r>
    </w:p>
    <w:p w:rsidR="004E0714" w:rsidRDefault="004E0714" w:rsidP="004E0714">
      <w:pPr>
        <w:spacing w:before="120"/>
      </w:pPr>
      <w:r>
        <w:t>T</w:t>
      </w:r>
      <w:r w:rsidRPr="002A6247">
        <w:t xml:space="preserve">o </w:t>
      </w:r>
      <w:r>
        <w:t xml:space="preserve">provide </w:t>
      </w:r>
      <w:r w:rsidRPr="002A6247">
        <w:t xml:space="preserve">service requirements for </w:t>
      </w:r>
      <w:r>
        <w:t xml:space="preserve">a </w:t>
      </w:r>
      <w:r w:rsidRPr="002A6247">
        <w:t xml:space="preserve">multi-modal service, the NF service consumer shall </w:t>
      </w:r>
      <w:r>
        <w:t>follow the procedures described in clause </w:t>
      </w:r>
      <w:r w:rsidRPr="00273CCB">
        <w:t>4.2.2.2</w:t>
      </w:r>
      <w:r>
        <w:t xml:space="preserve"> for i</w:t>
      </w:r>
      <w:r w:rsidRPr="00A329C2">
        <w:t>nitial provisioning of service information</w:t>
      </w:r>
      <w:r>
        <w:t>, with the following additional considerations:</w:t>
      </w:r>
    </w:p>
    <w:p w:rsidR="004E0714" w:rsidRDefault="004E0714" w:rsidP="004E0714">
      <w:pPr>
        <w:pStyle w:val="B10"/>
        <w:rPr>
          <w:rStyle w:val="B1Char"/>
        </w:rPr>
      </w:pPr>
      <w:r>
        <w:t>-</w:t>
      </w:r>
      <w:r>
        <w:tab/>
        <w:t xml:space="preserve">When the multi-modal service combines several media, the NF service consumer shall provide the service information of each media within the </w:t>
      </w:r>
      <w:r>
        <w:rPr>
          <w:rStyle w:val="B1Char"/>
        </w:rPr>
        <w:t>"medComponents" attribute. The media subcomponent(s), when provided for a media component, only contain the description of the service data flow(s).</w:t>
      </w:r>
    </w:p>
    <w:p w:rsidR="004E0714" w:rsidRDefault="004E0714" w:rsidP="004E0714">
      <w:pPr>
        <w:spacing w:before="120"/>
      </w:pPr>
      <w:r>
        <w:t>T</w:t>
      </w:r>
      <w:r w:rsidRPr="002A6247">
        <w:t xml:space="preserve">o </w:t>
      </w:r>
      <w:r>
        <w:t xml:space="preserve">provide </w:t>
      </w:r>
      <w:r w:rsidRPr="00B769B1">
        <w:t xml:space="preserve">QoS monitoring requirements for each media </w:t>
      </w:r>
      <w:r>
        <w:t>component</w:t>
      </w:r>
      <w:r w:rsidRPr="002A6247">
        <w:t>, the NF service consumer shall</w:t>
      </w:r>
      <w:r>
        <w:t xml:space="preserve"> follow the procedures described in clause </w:t>
      </w:r>
      <w:r w:rsidRPr="001142CC">
        <w:t>4.2.2.23</w:t>
      </w:r>
      <w:r>
        <w:t xml:space="preserve"> for s</w:t>
      </w:r>
      <w:r w:rsidRPr="001142CC">
        <w:t>ubscriptio</w:t>
      </w:r>
      <w:r>
        <w:t>n</w:t>
      </w:r>
      <w:r w:rsidRPr="001142CC">
        <w:t>s to QoS Monitoring Information</w:t>
      </w:r>
      <w:r>
        <w:t>.</w:t>
      </w:r>
    </w:p>
    <w:p w:rsidR="004E0714" w:rsidRDefault="004E0714" w:rsidP="004E0714">
      <w:pPr>
        <w:pStyle w:val="EditorsNote"/>
      </w:pPr>
      <w:r>
        <w:t>Editor's Note:</w:t>
      </w:r>
      <w:r>
        <w:tab/>
        <w:t>It is FFS whether different QoS monitoring requirements per different media might be requested and the data types to use in that case.</w:t>
      </w:r>
    </w:p>
    <w:p w:rsidR="002B0824" w:rsidRDefault="002B0824" w:rsidP="002B0824">
      <w:pPr>
        <w:pStyle w:val="Heading4"/>
      </w:pPr>
      <w:bookmarkStart w:id="373" w:name="_Toc153375163"/>
      <w:r>
        <w:t>4.2.2.38</w:t>
      </w:r>
      <w:r>
        <w:tab/>
        <w:t xml:space="preserve">Initial provisioning of </w:t>
      </w:r>
      <w:r w:rsidRPr="00886B89">
        <w:t>R</w:t>
      </w:r>
      <w:r>
        <w:rPr>
          <w:lang w:val="en-US" w:eastAsia="zh-CN"/>
        </w:rPr>
        <w:t>ound-</w:t>
      </w:r>
      <w:r w:rsidRPr="00886B89">
        <w:t>T</w:t>
      </w:r>
      <w:r>
        <w:rPr>
          <w:lang w:val="en-US" w:eastAsia="zh-CN"/>
        </w:rPr>
        <w:t>rip latency requirements</w:t>
      </w:r>
      <w:bookmarkEnd w:id="373"/>
    </w:p>
    <w:p w:rsidR="00944C4D" w:rsidRPr="00AA1A91" w:rsidRDefault="00944C4D" w:rsidP="00944C4D">
      <w:r>
        <w:rPr>
          <w:rFonts w:hint="eastAsia"/>
          <w:lang w:eastAsia="zh-CN"/>
        </w:rPr>
        <w:t>W</w:t>
      </w:r>
      <w:r>
        <w:t>hen the "</w:t>
      </w:r>
      <w:r>
        <w:rPr>
          <w:rFonts w:cs="Arial" w:hint="eastAsia"/>
          <w:lang w:eastAsia="zh-CN"/>
        </w:rPr>
        <w:t>R</w:t>
      </w:r>
      <w:r>
        <w:rPr>
          <w:rFonts w:cs="Arial"/>
          <w:lang w:eastAsia="zh-CN"/>
        </w:rPr>
        <w:t>TLatency</w:t>
      </w:r>
      <w:r>
        <w:t>" feature is supported</w:t>
      </w:r>
      <w:r>
        <w:rPr>
          <w:rFonts w:hint="eastAsia"/>
          <w:lang w:eastAsia="zh-CN"/>
        </w:rPr>
        <w:t>,</w:t>
      </w:r>
      <w:r>
        <w:t xml:space="preserve"> this procedure is used by a </w:t>
      </w:r>
      <w:r>
        <w:rPr>
          <w:noProof/>
        </w:rPr>
        <w:t>NF service consumer</w:t>
      </w:r>
      <w:r>
        <w:t xml:space="preserve"> to request </w:t>
      </w:r>
      <w:r w:rsidRPr="00886B89">
        <w:t>R</w:t>
      </w:r>
      <w:r>
        <w:rPr>
          <w:lang w:eastAsia="zh-CN"/>
        </w:rPr>
        <w:t>ound-</w:t>
      </w:r>
      <w:r w:rsidRPr="00886B89">
        <w:t>T</w:t>
      </w:r>
      <w:r>
        <w:rPr>
          <w:lang w:eastAsia="zh-CN"/>
        </w:rPr>
        <w:t>rip (RT) latency requirement for an XR or other interactive media services with an RT latency indication via the AF session with required QoS procedure</w:t>
      </w:r>
      <w:r>
        <w:t>.T</w:t>
      </w:r>
      <w:r>
        <w:rPr>
          <w:lang w:eastAsia="zh-CN"/>
        </w:rPr>
        <w:t>he AF may provide the "</w:t>
      </w:r>
      <w:r>
        <w:rPr>
          <w:rFonts w:hint="eastAsia"/>
          <w:lang w:eastAsia="zh-CN"/>
        </w:rPr>
        <w:t>r</w:t>
      </w:r>
      <w:r>
        <w:rPr>
          <w:lang w:eastAsia="zh-CN"/>
        </w:rPr>
        <w:t xml:space="preserve">TLatencyInd" attribute contained in </w:t>
      </w:r>
      <w:r>
        <w:t>MediaComponent data type</w:t>
      </w:r>
      <w:r>
        <w:rPr>
          <w:lang w:eastAsia="zh-CN"/>
        </w:rPr>
        <w:t xml:space="preserve"> to indicate that </w:t>
      </w:r>
      <w:r w:rsidRPr="00DF44E6">
        <w:t>the service data flow needs to meet the RT latency requirement of the service</w:t>
      </w:r>
      <w:r>
        <w:t>,</w:t>
      </w:r>
      <w:r w:rsidRPr="00AA1A91">
        <w:t xml:space="preserve"> </w:t>
      </w:r>
      <w:r w:rsidRPr="00DF44E6">
        <w:t xml:space="preserve">which is </w:t>
      </w:r>
      <w:r>
        <w:t xml:space="preserve">the </w:t>
      </w:r>
      <w:r w:rsidRPr="00DF44E6">
        <w:t>twice</w:t>
      </w:r>
      <w:r>
        <w:t xml:space="preserve"> of</w:t>
      </w:r>
      <w:r w:rsidRPr="00DF44E6">
        <w:t xml:space="preserve"> the single direction delay requirement between the UE and the PSA UPF </w:t>
      </w:r>
      <w:r>
        <w:t>derived from the "qosReference" attribute</w:t>
      </w:r>
      <w:r w:rsidRPr="00886B89" w:rsidDel="00AE5468">
        <w:t xml:space="preserve"> </w:t>
      </w:r>
      <w:r w:rsidRPr="00DF44E6">
        <w:t>or</w:t>
      </w:r>
      <w:r>
        <w:t xml:space="preserve"> included in the "tscPackDelay"</w:t>
      </w:r>
      <w:r w:rsidRPr="00FC3C68">
        <w:rPr>
          <w:lang w:eastAsia="zh-CN"/>
        </w:rPr>
        <w:t xml:space="preserve"> </w:t>
      </w:r>
      <w:r>
        <w:rPr>
          <w:lang w:eastAsia="zh-CN"/>
        </w:rPr>
        <w:t>attribute</w:t>
      </w:r>
      <w:r>
        <w:t>.</w:t>
      </w:r>
    </w:p>
    <w:p w:rsidR="006B5DDC" w:rsidRDefault="006B5DDC" w:rsidP="006B5DDC">
      <w:r>
        <w:rPr>
          <w:lang w:eastAsia="de-DE"/>
        </w:rPr>
        <w:t xml:space="preserve">Due to the received </w:t>
      </w:r>
      <w:r w:rsidRPr="00886B89">
        <w:t>R</w:t>
      </w:r>
      <w:r>
        <w:rPr>
          <w:lang w:val="en-US" w:eastAsia="zh-CN"/>
        </w:rPr>
        <w:t>ound-</w:t>
      </w:r>
      <w:r w:rsidRPr="00886B89">
        <w:t>T</w:t>
      </w:r>
      <w:r>
        <w:rPr>
          <w:lang w:val="en-US" w:eastAsia="zh-CN"/>
        </w:rPr>
        <w:t>rip latency requirements</w:t>
      </w:r>
      <w:r>
        <w:rPr>
          <w:lang w:eastAsia="de-DE"/>
        </w:rPr>
        <w:t xml:space="preserve">, the PCF may need to provision or modify the related PCC rules as specified in </w:t>
      </w:r>
      <w:r>
        <w:t>3GPP TS 29.513 [7] and provide the related information towards the SMF following the corresponding procedures specified in clause </w:t>
      </w:r>
      <w:r>
        <w:rPr>
          <w:lang w:val="en-US" w:eastAsia="zh-CN"/>
        </w:rPr>
        <w:t xml:space="preserve">4.2.6.21.2 of </w:t>
      </w:r>
      <w:r>
        <w:t>3GPP TS 29.512 [8].</w:t>
      </w:r>
    </w:p>
    <w:p w:rsidR="005E4D87" w:rsidRDefault="005E4D87" w:rsidP="005E4D87">
      <w:pPr>
        <w:pStyle w:val="Heading4"/>
      </w:pPr>
      <w:bookmarkStart w:id="374" w:name="_Toc153375164"/>
      <w:r>
        <w:t>4.2.2.</w:t>
      </w:r>
      <w:r>
        <w:rPr>
          <w:rFonts w:hint="eastAsia"/>
          <w:lang w:val="en-US" w:eastAsia="zh-CN"/>
        </w:rPr>
        <w:t>3</w:t>
      </w:r>
      <w:r>
        <w:rPr>
          <w:lang w:val="en-US" w:eastAsia="zh-CN"/>
        </w:rPr>
        <w:t>9</w:t>
      </w:r>
      <w:r>
        <w:tab/>
        <w:t xml:space="preserve">Provisioning of </w:t>
      </w:r>
      <w:r>
        <w:rPr>
          <w:rFonts w:hint="eastAsia"/>
          <w:lang w:val="en-US" w:eastAsia="zh-CN"/>
        </w:rPr>
        <w:t>PDU Set</w:t>
      </w:r>
      <w:r>
        <w:t xml:space="preserve"> QoS related data</w:t>
      </w:r>
      <w:bookmarkEnd w:id="374"/>
    </w:p>
    <w:p w:rsidR="00944C4D" w:rsidRDefault="00944C4D" w:rsidP="00944C4D">
      <w:r>
        <w:t>If the "</w:t>
      </w:r>
      <w:r w:rsidRPr="00F25B01">
        <w:rPr>
          <w:rFonts w:cs="Arial"/>
        </w:rPr>
        <w:t>PDUSetHandl</w:t>
      </w:r>
      <w:r>
        <w:rPr>
          <w:rFonts w:cs="Arial"/>
        </w:rPr>
        <w:t>ing</w:t>
      </w:r>
      <w:r>
        <w:t>" feature is supported</w:t>
      </w:r>
      <w:r>
        <w:rPr>
          <w:rFonts w:hint="eastAsia"/>
          <w:lang w:val="en-US" w:eastAsia="zh-CN"/>
        </w:rPr>
        <w:t>, to</w:t>
      </w:r>
      <w:r>
        <w:t xml:space="preserve"> indicate the </w:t>
      </w:r>
      <w:r>
        <w:rPr>
          <w:rFonts w:hint="eastAsia"/>
        </w:rPr>
        <w:t>PDU Set QoS</w:t>
      </w:r>
      <w:r>
        <w:t xml:space="preserve"> related information</w:t>
      </w:r>
      <w:r>
        <w:rPr>
          <w:lang w:eastAsia="ko-KR"/>
        </w:rPr>
        <w:t xml:space="preserve"> </w:t>
      </w:r>
      <w:r>
        <w:rPr>
          <w:rFonts w:hint="eastAsia"/>
          <w:lang w:val="en-US" w:eastAsia="zh-CN"/>
        </w:rPr>
        <w:t>for</w:t>
      </w:r>
      <w:r>
        <w:rPr>
          <w:lang w:eastAsia="ko-KR"/>
        </w:rPr>
        <w:t xml:space="preserve"> the PDU Set</w:t>
      </w:r>
      <w:r>
        <w:rPr>
          <w:rFonts w:hint="eastAsia"/>
          <w:lang w:val="en-US" w:eastAsia="zh-CN"/>
        </w:rPr>
        <w:t xml:space="preserve">, </w:t>
      </w:r>
      <w:r>
        <w:t>the NF service consumer may include in the "</w:t>
      </w:r>
      <w:r>
        <w:rPr>
          <w:lang w:val="en-US" w:eastAsia="zh-CN"/>
        </w:rPr>
        <w:t>p</w:t>
      </w:r>
      <w:r>
        <w:rPr>
          <w:rFonts w:hint="eastAsia"/>
          <w:lang w:val="en-US" w:eastAsia="zh-CN"/>
        </w:rPr>
        <w:t>duSet</w:t>
      </w:r>
      <w:r>
        <w:t>Qos" attribute included in a media component entry of the "</w:t>
      </w:r>
      <w:bookmarkStart w:id="375" w:name="OLE_LINK26"/>
      <w:r>
        <w:t>medComponents</w:t>
      </w:r>
      <w:bookmarkEnd w:id="375"/>
      <w:r>
        <w:t>" attribute;</w:t>
      </w:r>
    </w:p>
    <w:p w:rsidR="005E4D87" w:rsidRDefault="005E4D87" w:rsidP="005E4D87">
      <w:pPr>
        <w:pStyle w:val="B10"/>
      </w:pPr>
      <w:r>
        <w:t>-</w:t>
      </w:r>
      <w:r>
        <w:tab/>
        <w:t xml:space="preserve">the </w:t>
      </w:r>
      <w:r>
        <w:rPr>
          <w:rFonts w:hint="eastAsia"/>
        </w:rPr>
        <w:t>upper bound for the delay that a PDU Set may experience for the transfer between the UE and the N6 termination point at the UPF</w:t>
      </w:r>
      <w:r>
        <w:rPr>
          <w:rFonts w:hint="eastAsia"/>
          <w:lang w:val="en-US" w:eastAsia="zh-CN"/>
        </w:rPr>
        <w:t xml:space="preserve"> </w:t>
      </w:r>
      <w:r>
        <w:t>encoded in the "</w:t>
      </w:r>
      <w:r>
        <w:rPr>
          <w:lang w:val="en-US" w:eastAsia="zh-CN"/>
        </w:rPr>
        <w:t>p</w:t>
      </w:r>
      <w:r>
        <w:rPr>
          <w:rFonts w:hint="eastAsia"/>
          <w:lang w:val="en-US" w:eastAsia="zh-CN"/>
        </w:rPr>
        <w:t>duSetDelayBudget</w:t>
      </w:r>
      <w:r>
        <w:t>" attribute</w:t>
      </w:r>
      <w:r>
        <w:rPr>
          <w:rFonts w:hint="eastAsia"/>
          <w:lang w:val="en-US" w:eastAsia="zh-CN"/>
        </w:rPr>
        <w:t xml:space="preserve"> as described in </w:t>
      </w:r>
      <w:r>
        <w:t>3GPP TS 2</w:t>
      </w:r>
      <w:r>
        <w:rPr>
          <w:rFonts w:hint="eastAsia"/>
          <w:lang w:val="en-US" w:eastAsia="zh-CN"/>
        </w:rPr>
        <w:t>9</w:t>
      </w:r>
      <w:r>
        <w:t>.5</w:t>
      </w:r>
      <w:r>
        <w:rPr>
          <w:rFonts w:hint="eastAsia"/>
          <w:lang w:val="en-US" w:eastAsia="zh-CN"/>
        </w:rPr>
        <w:t>7</w:t>
      </w:r>
      <w:r>
        <w:t>1 [</w:t>
      </w:r>
      <w:r>
        <w:rPr>
          <w:rFonts w:hint="eastAsia"/>
          <w:lang w:val="en-US" w:eastAsia="zh-CN"/>
        </w:rPr>
        <w:t>1</w:t>
      </w:r>
      <w:r>
        <w:t>2];</w:t>
      </w:r>
    </w:p>
    <w:p w:rsidR="006C13DF" w:rsidRDefault="006C13DF" w:rsidP="006C13DF">
      <w:pPr>
        <w:pStyle w:val="B10"/>
        <w:rPr>
          <w:lang w:val="en-US" w:eastAsia="zh-CN"/>
        </w:rPr>
      </w:pPr>
      <w:r>
        <w:t>-</w:t>
      </w:r>
      <w:r>
        <w:tab/>
      </w:r>
      <w:r>
        <w:rPr>
          <w:lang w:eastAsia="ko-KR"/>
        </w:rPr>
        <w:t>upper bound for the non-congestion related</w:t>
      </w:r>
      <w:r w:rsidRPr="00C642E8">
        <w:rPr>
          <w:lang w:eastAsia="ko-KR"/>
        </w:rPr>
        <w:t xml:space="preserve"> </w:t>
      </w:r>
      <w:r>
        <w:rPr>
          <w:lang w:eastAsia="ko-KR"/>
        </w:rPr>
        <w:t xml:space="preserve">PDU Set loss rate </w:t>
      </w:r>
      <w:r>
        <w:t>encoded in the "pduSetErrRate" attribute</w:t>
      </w:r>
      <w:r>
        <w:rPr>
          <w:rFonts w:hint="eastAsia"/>
          <w:lang w:val="en-US" w:eastAsia="zh-CN"/>
        </w:rPr>
        <w:t xml:space="preserve"> as described in </w:t>
      </w:r>
      <w:r>
        <w:t>3GPP TS 2</w:t>
      </w:r>
      <w:r>
        <w:rPr>
          <w:rFonts w:hint="eastAsia"/>
          <w:lang w:val="en-US" w:eastAsia="zh-CN"/>
        </w:rPr>
        <w:t>9</w:t>
      </w:r>
      <w:r>
        <w:t>.5</w:t>
      </w:r>
      <w:r>
        <w:rPr>
          <w:rFonts w:hint="eastAsia"/>
          <w:lang w:val="en-US" w:eastAsia="zh-CN"/>
        </w:rPr>
        <w:t>7</w:t>
      </w:r>
      <w:r>
        <w:t>1 [</w:t>
      </w:r>
      <w:r>
        <w:rPr>
          <w:rFonts w:hint="eastAsia"/>
          <w:lang w:val="en-US" w:eastAsia="zh-CN"/>
        </w:rPr>
        <w:t>1</w:t>
      </w:r>
      <w:r>
        <w:t>2]</w:t>
      </w:r>
      <w:r>
        <w:rPr>
          <w:rFonts w:hint="eastAsia"/>
          <w:lang w:val="en-US" w:eastAsia="zh-CN"/>
        </w:rPr>
        <w:t>.</w:t>
      </w:r>
    </w:p>
    <w:p w:rsidR="006C13DF" w:rsidRDefault="006C13DF" w:rsidP="006C13DF">
      <w:pPr>
        <w:pStyle w:val="B10"/>
      </w:pPr>
      <w:r>
        <w:t>-</w:t>
      </w:r>
      <w:r>
        <w:tab/>
        <w:t xml:space="preserve">PDU Set Integrated Handling information (PSIHI) indicates </w:t>
      </w:r>
      <w:r>
        <w:rPr>
          <w:lang w:eastAsia="ko-KR"/>
        </w:rPr>
        <w:t>whether all PDUs of the PDU Set are needed for the usage of the PDU Set by the application layer in the receiver side</w:t>
      </w:r>
      <w:r>
        <w:t xml:space="preserve"> in the </w:t>
      </w:r>
      <w:r w:rsidRPr="007353E3">
        <w:t>"pduSetHandlingInfo" attribute</w:t>
      </w:r>
      <w:r w:rsidRPr="007353E3">
        <w:rPr>
          <w:rFonts w:hint="eastAsia"/>
          <w:lang w:val="en-US" w:eastAsia="zh-CN"/>
        </w:rPr>
        <w:t xml:space="preserve"> </w:t>
      </w:r>
      <w:r>
        <w:rPr>
          <w:rFonts w:hint="eastAsia"/>
          <w:lang w:val="en-US" w:eastAsia="zh-CN"/>
        </w:rPr>
        <w:t xml:space="preserve">as described in </w:t>
      </w:r>
      <w:r>
        <w:t>3GPP TS 2</w:t>
      </w:r>
      <w:r>
        <w:rPr>
          <w:rFonts w:hint="eastAsia"/>
          <w:lang w:val="en-US" w:eastAsia="zh-CN"/>
        </w:rPr>
        <w:t>9</w:t>
      </w:r>
      <w:r>
        <w:t>.5</w:t>
      </w:r>
      <w:r>
        <w:rPr>
          <w:rFonts w:hint="eastAsia"/>
          <w:lang w:val="en-US" w:eastAsia="zh-CN"/>
        </w:rPr>
        <w:t>7</w:t>
      </w:r>
      <w:r>
        <w:t>1 [</w:t>
      </w:r>
      <w:r>
        <w:rPr>
          <w:rFonts w:hint="eastAsia"/>
          <w:lang w:val="en-US" w:eastAsia="zh-CN"/>
        </w:rPr>
        <w:t>1</w:t>
      </w:r>
      <w:r>
        <w:t>2]</w:t>
      </w:r>
      <w:r>
        <w:rPr>
          <w:rFonts w:hint="eastAsia"/>
          <w:lang w:val="en-US" w:eastAsia="zh-CN"/>
        </w:rPr>
        <w:t>.</w:t>
      </w:r>
    </w:p>
    <w:p w:rsidR="006C13DF" w:rsidRDefault="006C13DF" w:rsidP="002C0B9D">
      <w:r>
        <w:t>The PCF shall reply to the NF service consumer as described in clause 4.2.2.2.</w:t>
      </w:r>
    </w:p>
    <w:p w:rsidR="006C13DF" w:rsidRDefault="006C13DF" w:rsidP="006C13DF">
      <w:r>
        <w:t>As result of this action, the PCF shall set the appropriate PDU Set QoS parameters for the corresponding PCC rule(s) as described in 3GPP TS 29.512 [8].</w:t>
      </w:r>
    </w:p>
    <w:p w:rsidR="006B7BAA" w:rsidRPr="00C715CF" w:rsidRDefault="006B7BAA" w:rsidP="006B7BAA">
      <w:pPr>
        <w:keepNext/>
        <w:keepLines/>
        <w:spacing w:before="120"/>
        <w:ind w:left="1418" w:hanging="1418"/>
        <w:outlineLvl w:val="3"/>
        <w:rPr>
          <w:rFonts w:ascii="Arial" w:hAnsi="Arial"/>
          <w:sz w:val="24"/>
        </w:rPr>
      </w:pPr>
      <w:r w:rsidRPr="00C715CF">
        <w:rPr>
          <w:rFonts w:ascii="Arial" w:hAnsi="Arial"/>
          <w:sz w:val="24"/>
        </w:rPr>
        <w:t>4.2.2.</w:t>
      </w:r>
      <w:r w:rsidR="005E4D87">
        <w:rPr>
          <w:rFonts w:ascii="Arial" w:hAnsi="Arial"/>
          <w:sz w:val="24"/>
        </w:rPr>
        <w:t>40</w:t>
      </w:r>
      <w:r w:rsidRPr="00C715CF">
        <w:rPr>
          <w:rFonts w:ascii="Arial" w:hAnsi="Arial"/>
          <w:sz w:val="24"/>
        </w:rPr>
        <w:tab/>
        <w:t xml:space="preserve">Subscription to </w:t>
      </w:r>
      <w:r>
        <w:rPr>
          <w:rFonts w:ascii="Arial" w:hAnsi="Arial"/>
          <w:sz w:val="24"/>
        </w:rPr>
        <w:t>BAT offset</w:t>
      </w:r>
      <w:r w:rsidRPr="00C715CF">
        <w:rPr>
          <w:rFonts w:ascii="Arial" w:hAnsi="Arial"/>
          <w:sz w:val="24"/>
        </w:rPr>
        <w:t xml:space="preserve"> notification</w:t>
      </w:r>
    </w:p>
    <w:p w:rsidR="006B7BAA" w:rsidRPr="00C715CF" w:rsidRDefault="006B7BAA" w:rsidP="006B7BAA">
      <w:r>
        <w:t>When</w:t>
      </w:r>
      <w:r w:rsidRPr="00C715CF">
        <w:t xml:space="preserve"> the </w:t>
      </w:r>
      <w:r w:rsidRPr="000B4335">
        <w:t>"</w:t>
      </w:r>
      <w:r w:rsidRPr="00FD3298">
        <w:t>EnTSCAC</w:t>
      </w:r>
      <w:r w:rsidRPr="000B4335">
        <w:t>"</w:t>
      </w:r>
      <w:r w:rsidRPr="00C715CF">
        <w:t xml:space="preserve"> feature is supported</w:t>
      </w:r>
      <w:r>
        <w:t xml:space="preserve">, the subscription to BAT offset is used by a NF service consumer to subscribe to receive a notification when </w:t>
      </w:r>
      <w:r w:rsidRPr="00FF22FE">
        <w:t xml:space="preserve">NF </w:t>
      </w:r>
      <w:r w:rsidR="004C7CAC" w:rsidRPr="00FF22FE">
        <w:t>service consumer</w:t>
      </w:r>
      <w:r w:rsidR="004C7CAC">
        <w:t xml:space="preserve"> </w:t>
      </w:r>
      <w:r w:rsidR="004C7CAC" w:rsidRPr="0025076B">
        <w:rPr>
          <w:lang w:eastAsia="zh-CN"/>
        </w:rPr>
        <w:t>provides</w:t>
      </w:r>
      <w:r w:rsidR="004C7CAC">
        <w:rPr>
          <w:lang w:eastAsia="zh-CN"/>
        </w:rPr>
        <w:t xml:space="preserve"> </w:t>
      </w:r>
      <w:r w:rsidRPr="0025076B">
        <w:rPr>
          <w:lang w:eastAsia="zh-CN"/>
        </w:rPr>
        <w:t>the Capability for BAT adaptation or BAT Window</w:t>
      </w:r>
      <w:r>
        <w:rPr>
          <w:lang w:eastAsia="zh-CN"/>
        </w:rPr>
        <w:t xml:space="preserve"> </w:t>
      </w:r>
      <w:r>
        <w:t xml:space="preserve">as </w:t>
      </w:r>
      <w:r>
        <w:rPr>
          <w:lang w:eastAsia="ja-JP"/>
        </w:rPr>
        <w:t>defined</w:t>
      </w:r>
      <w:r>
        <w:t xml:space="preserve"> in clause 4.2.2.24</w:t>
      </w:r>
      <w:r>
        <w:rPr>
          <w:lang w:eastAsia="zh-CN"/>
        </w:rPr>
        <w:t>.</w:t>
      </w:r>
      <w:r w:rsidR="004C7CAC">
        <w:rPr>
          <w:lang w:eastAsia="zh-CN"/>
        </w:rPr>
        <w:t xml:space="preserve"> When the NF service consumer provides the periodicity range, the BAT offset subscription is also used to receive the adjusted periodicity.</w:t>
      </w:r>
    </w:p>
    <w:p w:rsidR="006B7BAA" w:rsidRDefault="006B7BAA" w:rsidP="006B7BAA">
      <w:r w:rsidRPr="00C715CF">
        <w:t xml:space="preserve">The </w:t>
      </w:r>
      <w:r w:rsidRPr="00C715CF">
        <w:rPr>
          <w:noProof/>
        </w:rPr>
        <w:t>NF service consumer</w:t>
      </w:r>
      <w:r w:rsidRPr="00C715CF">
        <w:t xml:space="preserve"> shall use the "EventsSubscReqData" data type as described in clause 4.2.2.2 and shall include in the HTTP POST request message an event within the "evSubsc" attribute with the "event" attribute set to the value </w:t>
      </w:r>
      <w:r w:rsidRPr="000B4335">
        <w:t>"</w:t>
      </w:r>
      <w:r w:rsidRPr="00FD3298">
        <w:t>BAT_OFFSET_INFO</w:t>
      </w:r>
      <w:r w:rsidRPr="000B4335">
        <w:t>"</w:t>
      </w:r>
      <w:r w:rsidRPr="00C715CF">
        <w:t>.</w:t>
      </w:r>
    </w:p>
    <w:p w:rsidR="006B7BAA" w:rsidRDefault="006B7BAA" w:rsidP="006B7BAA">
      <w:r>
        <w:t xml:space="preserve">As result of this action, the PCF shall set the appropriate subscription to BAT offset notification for the corresponding PCC rule(s) as described in </w:t>
      </w:r>
      <w:r>
        <w:rPr>
          <w:lang w:eastAsia="zh-CN"/>
        </w:rPr>
        <w:t>3GPP TS 29.512 [8]</w:t>
      </w:r>
      <w:r>
        <w:t>.</w:t>
      </w:r>
    </w:p>
    <w:p w:rsidR="00211E37" w:rsidRDefault="00211E37" w:rsidP="00211E37">
      <w:pPr>
        <w:pStyle w:val="Heading4"/>
      </w:pPr>
      <w:bookmarkStart w:id="376" w:name="_Toc130291641"/>
      <w:bookmarkStart w:id="377" w:name="_Toc153375165"/>
      <w:r>
        <w:t>4.2.2.41</w:t>
      </w:r>
      <w:r>
        <w:tab/>
        <w:t xml:space="preserve">Subscription to </w:t>
      </w:r>
      <w:r>
        <w:rPr>
          <w:lang w:eastAsia="zh-CN"/>
        </w:rPr>
        <w:t>Packet Delay Variation monitoring</w:t>
      </w:r>
      <w:bookmarkEnd w:id="377"/>
      <w:r>
        <w:rPr>
          <w:lang w:eastAsia="zh-CN"/>
        </w:rPr>
        <w:t xml:space="preserve"> </w:t>
      </w:r>
    </w:p>
    <w:p w:rsidR="003C57D5" w:rsidRDefault="003C57D5" w:rsidP="003C57D5">
      <w:pPr>
        <w:rPr>
          <w:lang w:eastAsia="de-DE"/>
        </w:rPr>
      </w:pPr>
      <w:r>
        <w:t>The subscription to</w:t>
      </w:r>
      <w:r>
        <w:rPr>
          <w:lang w:eastAsia="zh-CN"/>
        </w:rPr>
        <w:t xml:space="preserve"> Packet Delay Variation </w:t>
      </w:r>
      <w:r>
        <w:t>is used by an NF service consumer to receive a notification about the variation of packet delay between UE and PSA UPF when the "</w:t>
      </w:r>
      <w:r>
        <w:rPr>
          <w:rFonts w:hint="eastAsia"/>
          <w:lang w:val="en-US" w:eastAsia="zh-CN"/>
        </w:rPr>
        <w:t>EnQoSMon</w:t>
      </w:r>
      <w:r>
        <w:t>" feature is supported.</w:t>
      </w:r>
      <w:r>
        <w:rPr>
          <w:lang w:eastAsia="de-DE"/>
        </w:rPr>
        <w:t xml:space="preserve"> </w:t>
      </w:r>
    </w:p>
    <w:p w:rsidR="00AF022F" w:rsidRDefault="00AF022F" w:rsidP="00AF022F">
      <w:r>
        <w:t xml:space="preserve">The </w:t>
      </w:r>
      <w:r>
        <w:rPr>
          <w:noProof/>
        </w:rPr>
        <w:t>NF service consumer</w:t>
      </w:r>
      <w:r>
        <w:t xml:space="preserve"> shall use the "EventsSubscReqData" data type as described in clause 4.2.2.2 and may include: </w:t>
      </w:r>
    </w:p>
    <w:p w:rsidR="00AF022F" w:rsidRDefault="00AF022F" w:rsidP="00AF022F">
      <w:pPr>
        <w:pStyle w:val="B10"/>
      </w:pPr>
      <w:r>
        <w:t>-</w:t>
      </w:r>
      <w:r>
        <w:tab/>
        <w:t>the requested Packet Delay Variation parameter(s) to be measured (i.e. DL, UL and/or round trip packet delay) within the "pdvReqMonParams" attribute;</w:t>
      </w:r>
    </w:p>
    <w:p w:rsidR="00AF022F" w:rsidRDefault="00AF022F" w:rsidP="00AF022F">
      <w:pPr>
        <w:pStyle w:val="B10"/>
      </w:pPr>
      <w:r>
        <w:t>-</w:t>
      </w:r>
      <w:r>
        <w:tab/>
        <w:t>an entry of the "AfEventSubscription" data type per requested notification method in the "events" attribute with:</w:t>
      </w:r>
    </w:p>
    <w:p w:rsidR="00AF022F" w:rsidRDefault="00AF022F" w:rsidP="00AF022F">
      <w:pPr>
        <w:pStyle w:val="B2"/>
      </w:pPr>
      <w:r>
        <w:t>a)</w:t>
      </w:r>
      <w:r>
        <w:tab/>
        <w:t>the "event" attribute set to the value "PACK_DEL_VAR"; and</w:t>
      </w:r>
    </w:p>
    <w:p w:rsidR="00AF022F" w:rsidRDefault="00AF022F" w:rsidP="00AF022F">
      <w:pPr>
        <w:pStyle w:val="B2"/>
      </w:pPr>
      <w:r>
        <w:t>b)</w:t>
      </w:r>
      <w:r>
        <w:tab/>
        <w:t>the "notifMethod" attribute set to the value "EVENT_DETECTION" or "PERIODIC"; and</w:t>
      </w:r>
    </w:p>
    <w:p w:rsidR="00AF022F" w:rsidRDefault="00AF022F" w:rsidP="00AF022F">
      <w:pPr>
        <w:pStyle w:val="B2"/>
      </w:pPr>
      <w:r>
        <w:t>c)</w:t>
      </w:r>
      <w:r>
        <w:tab/>
        <w:t>when the "notifMethod" attribute is set to the value "PERIODIC", the periodic time for reporting and the maximum period with no Packet Delay Variation</w:t>
      </w:r>
      <w:r w:rsidRPr="00830ECC">
        <w:t xml:space="preserve"> </w:t>
      </w:r>
      <w:r>
        <w:t>measurement within the "</w:t>
      </w:r>
      <w:r>
        <w:rPr>
          <w:lang w:eastAsia="zh-CN"/>
        </w:rPr>
        <w:t>repPeriod" attribute</w:t>
      </w:r>
      <w:r>
        <w:t>; and</w:t>
      </w:r>
    </w:p>
    <w:p w:rsidR="00AF022F" w:rsidRDefault="00AF022F" w:rsidP="00AF022F">
      <w:pPr>
        <w:pStyle w:val="B2"/>
      </w:pPr>
      <w:r>
        <w:t>d)</w:t>
      </w:r>
      <w:r>
        <w:tab/>
        <w:t>when the "notifMethod" attribute is set to the value "EVENT_DETECTION", the minimum waiting time between subsequent reports within the "</w:t>
      </w:r>
      <w:r>
        <w:rPr>
          <w:lang w:eastAsia="zh-CN"/>
        </w:rPr>
        <w:t>waitTime" attribute</w:t>
      </w:r>
      <w:r w:rsidRPr="00FA413B">
        <w:rPr>
          <w:lang w:eastAsia="zh-CN"/>
        </w:rPr>
        <w:t xml:space="preserve"> </w:t>
      </w:r>
      <w:r>
        <w:rPr>
          <w:lang w:eastAsia="zh-CN"/>
        </w:rPr>
        <w:t>and</w:t>
      </w:r>
      <w:r w:rsidRPr="00ED213C">
        <w:rPr>
          <w:lang w:eastAsia="zh-CN"/>
        </w:rPr>
        <w:t xml:space="preserve"> </w:t>
      </w:r>
      <w:r>
        <w:t>the maximum period with no Packet Delay Variation</w:t>
      </w:r>
      <w:r w:rsidRPr="001562E5">
        <w:t xml:space="preserve"> </w:t>
      </w:r>
      <w:r>
        <w:t>measurement</w:t>
      </w:r>
      <w:r w:rsidRPr="00830ECC">
        <w:t xml:space="preserve"> </w:t>
      </w:r>
      <w:r>
        <w:t>within the "</w:t>
      </w:r>
      <w:r>
        <w:rPr>
          <w:lang w:eastAsia="zh-CN"/>
        </w:rPr>
        <w:t>repPeriod" attribute</w:t>
      </w:r>
      <w:r>
        <w:t>;</w:t>
      </w:r>
    </w:p>
    <w:p w:rsidR="00AF022F" w:rsidRDefault="00AF022F" w:rsidP="00AF022F">
      <w:pPr>
        <w:pStyle w:val="B10"/>
      </w:pPr>
      <w:r>
        <w:t>-</w:t>
      </w:r>
      <w:r>
        <w:tab/>
        <w:t>when the "notifMethod" attribute set to the value "EVENT_DETECTION", the "pdvMon" attribute, with the required Packet Delay Variation monitoring information:</w:t>
      </w:r>
    </w:p>
    <w:p w:rsidR="00AF022F" w:rsidRDefault="00AF022F" w:rsidP="00AF022F">
      <w:pPr>
        <w:pStyle w:val="B2"/>
      </w:pPr>
      <w:r>
        <w:t>a)</w:t>
      </w:r>
      <w:r>
        <w:tab/>
        <w:t>the delay threshold for downlink with the "</w:t>
      </w:r>
      <w:r>
        <w:rPr>
          <w:lang w:eastAsia="zh-CN"/>
        </w:rPr>
        <w:t>repThreshDl" attribute</w:t>
      </w:r>
      <w:r>
        <w:t>;</w:t>
      </w:r>
    </w:p>
    <w:p w:rsidR="00AF022F" w:rsidRDefault="00AF022F" w:rsidP="00AF022F">
      <w:pPr>
        <w:pStyle w:val="B2"/>
      </w:pPr>
      <w:r>
        <w:t>b)</w:t>
      </w:r>
      <w:r>
        <w:tab/>
        <w:t>the delay threshold for uplink with the "</w:t>
      </w:r>
      <w:r>
        <w:rPr>
          <w:lang w:eastAsia="zh-CN"/>
        </w:rPr>
        <w:t>repThreshUl" attribute</w:t>
      </w:r>
      <w:r>
        <w:t>; and/or</w:t>
      </w:r>
    </w:p>
    <w:p w:rsidR="00AF022F" w:rsidRDefault="00AF022F" w:rsidP="00AF022F">
      <w:pPr>
        <w:pStyle w:val="B2"/>
      </w:pPr>
      <w:r>
        <w:t>c)</w:t>
      </w:r>
      <w:r>
        <w:tab/>
        <w:t>the delay threshold for round trip with the "</w:t>
      </w:r>
      <w:r>
        <w:rPr>
          <w:lang w:eastAsia="zh-CN"/>
        </w:rPr>
        <w:t>repThreshRp" attribute.</w:t>
      </w:r>
    </w:p>
    <w:p w:rsidR="00AF022F" w:rsidRDefault="00AF022F" w:rsidP="00AF022F">
      <w:pPr>
        <w:rPr>
          <w:lang w:eastAsia="de-DE"/>
        </w:rPr>
      </w:pPr>
      <w:r>
        <w:rPr>
          <w:rFonts w:hint="eastAsia"/>
          <w:lang w:eastAsia="zh-CN"/>
        </w:rPr>
        <w:t xml:space="preserve">The </w:t>
      </w:r>
      <w:r>
        <w:rPr>
          <w:noProof/>
        </w:rPr>
        <w:t>NF service consumer</w:t>
      </w:r>
      <w:r>
        <w:rPr>
          <w:rFonts w:hint="eastAsia"/>
          <w:lang w:eastAsia="zh-CN"/>
        </w:rPr>
        <w:t xml:space="preserve"> shall include more than one </w:t>
      </w:r>
      <w:r>
        <w:rPr>
          <w:lang w:eastAsia="zh-CN"/>
        </w:rPr>
        <w:t>"</w:t>
      </w:r>
      <w:r>
        <w:t>AfEventSubscription" data types within the "EventsSubscReqData" data type if more than one notification methods are required.</w:t>
      </w:r>
    </w:p>
    <w:p w:rsidR="004B2754" w:rsidRDefault="004B2754" w:rsidP="004B2754">
      <w:r w:rsidRPr="00F067E3">
        <w:rPr>
          <w:lang w:eastAsia="zh-CN"/>
        </w:rPr>
        <w:t xml:space="preserve">If the AF </w:t>
      </w:r>
      <w:r>
        <w:rPr>
          <w:lang w:eastAsia="zh-CN"/>
        </w:rPr>
        <w:t xml:space="preserve">also subscribed to packet delay measurements and </w:t>
      </w:r>
      <w:r w:rsidRPr="00F067E3">
        <w:rPr>
          <w:lang w:eastAsia="zh-CN"/>
        </w:rPr>
        <w:t xml:space="preserve">provided </w:t>
      </w:r>
      <w:r>
        <w:rPr>
          <w:lang w:eastAsia="zh-CN"/>
        </w:rPr>
        <w:t>"directNotifInd" attribute in the request as described in clause</w:t>
      </w:r>
      <w:r>
        <w:t> 4.2.2.23</w:t>
      </w:r>
      <w:r>
        <w:rPr>
          <w:lang w:eastAsia="zh-CN"/>
        </w:rPr>
        <w:t>,</w:t>
      </w:r>
      <w:r w:rsidRPr="00F067E3">
        <w:rPr>
          <w:lang w:eastAsia="zh-CN"/>
        </w:rPr>
        <w:t xml:space="preserve"> </w:t>
      </w:r>
      <w:r>
        <w:rPr>
          <w:lang w:eastAsia="zh-CN"/>
        </w:rPr>
        <w:t xml:space="preserve">and </w:t>
      </w:r>
      <w:r w:rsidRPr="00F067E3">
        <w:rPr>
          <w:lang w:eastAsia="zh-CN"/>
        </w:rPr>
        <w:t xml:space="preserve">the PCF </w:t>
      </w:r>
      <w:r>
        <w:rPr>
          <w:lang w:eastAsia="zh-CN"/>
        </w:rPr>
        <w:t xml:space="preserve">determines that to calculate the </w:t>
      </w:r>
      <w:r>
        <w:t>Packet Delay Variations</w:t>
      </w:r>
      <w:r>
        <w:rPr>
          <w:lang w:eastAsia="zh-CN"/>
        </w:rPr>
        <w:t xml:space="preserve"> the packet delay measurements cannot be notified directly,</w:t>
      </w:r>
      <w:r>
        <w:t xml:space="preserve"> the PCF shall set to </w:t>
      </w:r>
      <w:r w:rsidRPr="006906D6">
        <w:t>DIRECT_NOTIF_NOT_POSSIBLE</w:t>
      </w:r>
      <w:r>
        <w:t xml:space="preserve"> the "servAuthInfo" attribute in the HTTP response message</w:t>
      </w:r>
      <w:r w:rsidRPr="00F067E3">
        <w:rPr>
          <w:lang w:eastAsia="zh-CN"/>
        </w:rPr>
        <w:t>.</w:t>
      </w:r>
      <w:r>
        <w:rPr>
          <w:lang w:eastAsia="zh-CN"/>
        </w:rPr>
        <w:t xml:space="preserve"> The PCF shall</w:t>
      </w:r>
      <w:r w:rsidRPr="003E4B8D">
        <w:rPr>
          <w:lang w:eastAsia="zh-CN"/>
        </w:rPr>
        <w:t xml:space="preserve"> not provide</w:t>
      </w:r>
      <w:r>
        <w:rPr>
          <w:lang w:eastAsia="zh-CN"/>
        </w:rPr>
        <w:t xml:space="preserve"> the</w:t>
      </w:r>
      <w:r w:rsidRPr="003E4B8D">
        <w:rPr>
          <w:lang w:eastAsia="zh-CN"/>
        </w:rPr>
        <w:t xml:space="preserve"> notification addresses </w:t>
      </w:r>
      <w:r>
        <w:rPr>
          <w:lang w:eastAsia="zh-CN"/>
        </w:rPr>
        <w:t>and</w:t>
      </w:r>
      <w:r w:rsidRPr="003E4B8D">
        <w:rPr>
          <w:lang w:eastAsia="zh-CN"/>
        </w:rPr>
        <w:t xml:space="preserve"> direct notification </w:t>
      </w:r>
      <w:r>
        <w:rPr>
          <w:lang w:eastAsia="zh-CN"/>
        </w:rPr>
        <w:t>indication</w:t>
      </w:r>
      <w:r w:rsidRPr="003E4B8D">
        <w:rPr>
          <w:lang w:eastAsia="zh-CN"/>
        </w:rPr>
        <w:t xml:space="preserve"> in </w:t>
      </w:r>
      <w:r>
        <w:rPr>
          <w:lang w:eastAsia="zh-CN"/>
        </w:rPr>
        <w:t xml:space="preserve">the </w:t>
      </w:r>
      <w:r w:rsidRPr="003E4B8D">
        <w:rPr>
          <w:lang w:eastAsia="zh-CN"/>
        </w:rPr>
        <w:t>PCC rule</w:t>
      </w:r>
      <w:r>
        <w:rPr>
          <w:lang w:eastAsia="zh-CN"/>
        </w:rPr>
        <w:t>. The PCF</w:t>
      </w:r>
      <w:r w:rsidRPr="003E4B8D">
        <w:rPr>
          <w:lang w:eastAsia="zh-CN"/>
        </w:rPr>
        <w:t xml:space="preserve"> </w:t>
      </w:r>
      <w:r>
        <w:rPr>
          <w:lang w:eastAsia="zh-CN"/>
        </w:rPr>
        <w:t xml:space="preserve">shall subscribe to receive the QoS Monitoring reports from SMF by setting the QoS Monitoring Policy Control </w:t>
      </w:r>
      <w:r>
        <w:t>Request Trigger.</w:t>
      </w:r>
    </w:p>
    <w:p w:rsidR="00AF022F" w:rsidRDefault="00AF022F" w:rsidP="00AF022F">
      <w:r>
        <w:rPr>
          <w:lang w:eastAsia="de-DE"/>
        </w:rPr>
        <w:t xml:space="preserve">The PCF shall reply to the AF as described in </w:t>
      </w:r>
      <w:r>
        <w:t>clause 4.2.2.2.</w:t>
      </w:r>
    </w:p>
    <w:p w:rsidR="00211E37" w:rsidRPr="0012075C" w:rsidRDefault="00211E37" w:rsidP="00211E37">
      <w:r>
        <w:t xml:space="preserve">As result of this action, the PCF shall determine the QoS Monitoring information to derive packet delay variation measurements requested by the AF and shall set the appropriate subscription for QoS Monitoring with the SMF to receive packet delay monitoring reports for the corresponding PCC rule(s) as described in </w:t>
      </w:r>
      <w:r>
        <w:rPr>
          <w:lang w:eastAsia="zh-CN"/>
        </w:rPr>
        <w:t>3GPP TS 29.512 [8]</w:t>
      </w:r>
      <w:r>
        <w:t>.</w:t>
      </w:r>
    </w:p>
    <w:p w:rsidR="00B70E3F" w:rsidRDefault="00B70E3F" w:rsidP="00B70E3F">
      <w:pPr>
        <w:pStyle w:val="Heading4"/>
      </w:pPr>
      <w:bookmarkStart w:id="378" w:name="_Toc153375166"/>
      <w:r>
        <w:t>4.2.2.42</w:t>
      </w:r>
      <w:r>
        <w:tab/>
        <w:t xml:space="preserve">Initial provisioning of </w:t>
      </w:r>
      <w:bookmarkEnd w:id="376"/>
      <w:r w:rsidRPr="00995630">
        <w:rPr>
          <w:noProof/>
        </w:rPr>
        <w:t>periodicity</w:t>
      </w:r>
      <w:r w:rsidRPr="00DF44E6">
        <w:t xml:space="preserve"> </w:t>
      </w:r>
      <w:r>
        <w:t>information</w:t>
      </w:r>
      <w:bookmarkEnd w:id="378"/>
    </w:p>
    <w:p w:rsidR="00B70E3F" w:rsidRDefault="00B70E3F" w:rsidP="00B70E3F">
      <w:pPr>
        <w:rPr>
          <w:lang w:eastAsia="de-DE"/>
        </w:rPr>
      </w:pPr>
      <w:r w:rsidRPr="00654CD9">
        <w:rPr>
          <w:lang w:eastAsia="de-DE"/>
        </w:rPr>
        <w:t>If the "XRM_5G" feature is supported, the AF may provide the Uplink and/or Downlink Periodicity information which indicates the time period between the start of the two data bursts in Uplink and/or Downlink direction within "periodInfo" attribute contained in MediaComponent data structure.</w:t>
      </w:r>
    </w:p>
    <w:p w:rsidR="00B70E3F" w:rsidRDefault="00B70E3F" w:rsidP="00B70E3F">
      <w:r>
        <w:t xml:space="preserve">As a result of this action, the PCF shall </w:t>
      </w:r>
      <w:r w:rsidRPr="00FC7727">
        <w:t>se</w:t>
      </w:r>
      <w:r>
        <w:t xml:space="preserve">nd the Periodicity information to the SMF as described in </w:t>
      </w:r>
      <w:r>
        <w:rPr>
          <w:lang w:eastAsia="zh-CN"/>
        </w:rPr>
        <w:t>3GPP TS 29.512 [8]</w:t>
      </w:r>
      <w:r>
        <w:t>.</w:t>
      </w:r>
    </w:p>
    <w:p w:rsidR="000013A5" w:rsidRDefault="000013A5" w:rsidP="000013A5">
      <w:pPr>
        <w:pStyle w:val="Heading4"/>
      </w:pPr>
      <w:bookmarkStart w:id="379" w:name="_Toc153375167"/>
      <w:r>
        <w:t>4.2.2.43</w:t>
      </w:r>
      <w:r>
        <w:tab/>
        <w:t>Provisioning of the indication of ECN marking for L4S support</w:t>
      </w:r>
      <w:bookmarkEnd w:id="379"/>
    </w:p>
    <w:p w:rsidR="001D0B24" w:rsidRDefault="001D0B24" w:rsidP="001D0B24">
      <w:r>
        <w:rPr>
          <w:rFonts w:hint="eastAsia"/>
          <w:lang w:eastAsia="zh-CN"/>
        </w:rPr>
        <w:t>W</w:t>
      </w:r>
      <w:r>
        <w:t>hen the "L4S" feature is supported</w:t>
      </w:r>
      <w:r>
        <w:rPr>
          <w:rFonts w:hint="eastAsia"/>
          <w:lang w:eastAsia="zh-CN"/>
        </w:rPr>
        <w:t>,</w:t>
      </w:r>
      <w:r>
        <w:t xml:space="preserve"> this procedure is used by a </w:t>
      </w:r>
      <w:r>
        <w:rPr>
          <w:noProof/>
        </w:rPr>
        <w:t>NF service consumer</w:t>
      </w:r>
      <w:r>
        <w:t xml:space="preserve"> to explicitly indicate that the UL and/or DL service data flow of a media component supports ECN marking for L4S support. </w:t>
      </w:r>
    </w:p>
    <w:p w:rsidR="001D0B24" w:rsidRDefault="001D0B24" w:rsidP="001D0B24">
      <w:r>
        <w:t>T</w:t>
      </w:r>
      <w:r>
        <w:rPr>
          <w:lang w:eastAsia="zh-CN"/>
        </w:rPr>
        <w:t xml:space="preserve">he NF service consumer may </w:t>
      </w:r>
      <w:r>
        <w:t xml:space="preserve">include in the HTTP POST request message described in clause 4.2.2.2, </w:t>
      </w:r>
      <w:r>
        <w:rPr>
          <w:lang w:eastAsia="zh-CN"/>
        </w:rPr>
        <w:t xml:space="preserve">within the corresponding </w:t>
      </w:r>
      <w:r>
        <w:rPr>
          <w:rStyle w:val="B1Char"/>
        </w:rPr>
        <w:t xml:space="preserve">media component(s) </w:t>
      </w:r>
      <w:r>
        <w:rPr>
          <w:lang w:eastAsia="zh-CN"/>
        </w:rPr>
        <w:t>entries of the "medComponents" attribute,</w:t>
      </w:r>
      <w:r>
        <w:t xml:space="preserve"> the </w:t>
      </w:r>
      <w:r>
        <w:rPr>
          <w:lang w:eastAsia="zh-CN"/>
        </w:rPr>
        <w:t xml:space="preserve">"l4sInd" attribute set to </w:t>
      </w:r>
      <w:r>
        <w:t xml:space="preserve">"UL", "DL" or "UL_DL" </w:t>
      </w:r>
      <w:r>
        <w:rPr>
          <w:lang w:eastAsia="zh-CN"/>
        </w:rPr>
        <w:t>to indicate respectively whether the UL, the DL, or both, UL and DL, service data flow(s) supports ECN marking for L4S support</w:t>
      </w:r>
      <w:r>
        <w:t>.</w:t>
      </w:r>
    </w:p>
    <w:p w:rsidR="001D0B24" w:rsidRDefault="001D0B24" w:rsidP="001D0B24">
      <w:r>
        <w:t>The NF service consumer shall also subscribe to receive notifications from the PCF when the ECN marking for L4S support is not available or available again in 5GS by including within the</w:t>
      </w:r>
      <w:r w:rsidRPr="00767986">
        <w:t xml:space="preserve"> </w:t>
      </w:r>
      <w:r>
        <w:t>"evSubsc" attribute the "events" attribute with the "event" attribute set to "L4S_SUPP".</w:t>
      </w:r>
    </w:p>
    <w:p w:rsidR="001D0B24" w:rsidRDefault="001D0B24" w:rsidP="001D0B24">
      <w:r>
        <w:rPr>
          <w:lang w:eastAsia="de-DE"/>
        </w:rPr>
        <w:t xml:space="preserve">The PCF may indicate to the SMF to enable for ECN marking for L4S support </w:t>
      </w:r>
      <w:r>
        <w:t>following the procedures specified in clause </w:t>
      </w:r>
      <w:r>
        <w:rPr>
          <w:lang w:val="en-US" w:eastAsia="zh-CN"/>
        </w:rPr>
        <w:t xml:space="preserve">4.2.6.2.21 of </w:t>
      </w:r>
      <w:r>
        <w:t>3GPP TS 29.512 [8].</w:t>
      </w:r>
    </w:p>
    <w:p w:rsidR="00211E37" w:rsidRDefault="00211E37" w:rsidP="00211E37">
      <w:pPr>
        <w:pStyle w:val="Heading4"/>
        <w:rPr>
          <w:lang w:val="en-US"/>
        </w:rPr>
      </w:pPr>
      <w:bookmarkStart w:id="380" w:name="_Toc153375168"/>
      <w:r>
        <w:t>4.2.2.</w:t>
      </w:r>
      <w:r>
        <w:rPr>
          <w:rFonts w:hint="eastAsia"/>
          <w:lang w:val="en-US" w:eastAsia="zh-CN"/>
        </w:rPr>
        <w:t>44</w:t>
      </w:r>
      <w:r>
        <w:tab/>
        <w:t>Subscription to R</w:t>
      </w:r>
      <w:r>
        <w:rPr>
          <w:lang w:val="en-US" w:eastAsia="zh-CN"/>
        </w:rPr>
        <w:t>ound-</w:t>
      </w:r>
      <w:r>
        <w:t>T</w:t>
      </w:r>
      <w:r>
        <w:rPr>
          <w:lang w:val="en-US" w:eastAsia="zh-CN"/>
        </w:rPr>
        <w:t xml:space="preserve">rip delay </w:t>
      </w:r>
      <w:r>
        <w:rPr>
          <w:rFonts w:hint="eastAsia"/>
          <w:lang w:val="en-US" w:eastAsia="zh-CN"/>
        </w:rPr>
        <w:t>monitoring</w:t>
      </w:r>
      <w:bookmarkEnd w:id="380"/>
    </w:p>
    <w:p w:rsidR="003C57D5" w:rsidRDefault="003C57D5" w:rsidP="003C57D5">
      <w:pPr>
        <w:rPr>
          <w:lang w:val="en-US" w:eastAsia="zh-CN"/>
        </w:rPr>
      </w:pPr>
      <w:r>
        <w:rPr>
          <w:rFonts w:hint="eastAsia"/>
          <w:lang w:eastAsia="zh-CN"/>
        </w:rPr>
        <w:t>W</w:t>
      </w:r>
      <w:r>
        <w:t>hen the "</w:t>
      </w:r>
      <w:r>
        <w:rPr>
          <w:rFonts w:hint="eastAsia"/>
          <w:lang w:val="en-US" w:eastAsia="zh-CN"/>
        </w:rPr>
        <w:t>EnQoSMon</w:t>
      </w:r>
      <w:r>
        <w:t>" feature is supported</w:t>
      </w:r>
      <w:r>
        <w:rPr>
          <w:rFonts w:hint="eastAsia"/>
          <w:lang w:eastAsia="zh-CN"/>
        </w:rPr>
        <w:t>,</w:t>
      </w:r>
      <w:r>
        <w:t xml:space="preserve"> this procedure is used by an NF service consumer to receive a notification about the </w:t>
      </w:r>
      <w:r>
        <w:rPr>
          <w:rFonts w:hint="eastAsia"/>
        </w:rPr>
        <w:t>Round-</w:t>
      </w:r>
      <w:r>
        <w:rPr>
          <w:rFonts w:hint="eastAsia"/>
          <w:lang w:val="en-US" w:eastAsia="zh-CN"/>
        </w:rPr>
        <w:t>T</w:t>
      </w:r>
      <w:r>
        <w:rPr>
          <w:rFonts w:hint="eastAsia"/>
        </w:rPr>
        <w:t xml:space="preserve">rip delay measurements </w:t>
      </w:r>
      <w:r>
        <w:rPr>
          <w:rFonts w:hint="eastAsia"/>
          <w:lang w:val="en-US" w:eastAsia="zh-CN"/>
        </w:rPr>
        <w:t>over</w:t>
      </w:r>
      <w:r>
        <w:rPr>
          <w:rFonts w:hint="eastAsia"/>
        </w:rPr>
        <w:t xml:space="preserve"> two </w:t>
      </w:r>
      <w:r>
        <w:rPr>
          <w:lang w:val="en-US" w:eastAsia="zh-CN"/>
        </w:rPr>
        <w:t>QoS</w:t>
      </w:r>
      <w:r>
        <w:rPr>
          <w:rFonts w:hint="eastAsia"/>
        </w:rPr>
        <w:t xml:space="preserve"> flows</w:t>
      </w:r>
      <w:r>
        <w:t>.</w:t>
      </w:r>
      <w:r>
        <w:rPr>
          <w:rFonts w:hint="eastAsia"/>
          <w:lang w:val="en-US" w:eastAsia="zh-CN"/>
        </w:rPr>
        <w:t xml:space="preserve"> </w:t>
      </w:r>
    </w:p>
    <w:p w:rsidR="00211E37" w:rsidRDefault="00211E37" w:rsidP="00211E37">
      <w:r>
        <w:t xml:space="preserve">The NF service consumer shall use the "EventsSubscReqData" data type as described in clause 4.2.2.2 and shall include: </w:t>
      </w:r>
    </w:p>
    <w:p w:rsidR="00211E37" w:rsidRDefault="00211E37" w:rsidP="00211E37">
      <w:pPr>
        <w:pStyle w:val="B10"/>
      </w:pPr>
      <w:r>
        <w:t>-</w:t>
      </w:r>
      <w:r>
        <w:tab/>
        <w:t>an entry of the "AfEventSubscription" data type per requested notification method in the "events" attribute with:</w:t>
      </w:r>
    </w:p>
    <w:p w:rsidR="00211E37" w:rsidRDefault="00211E37" w:rsidP="00211E37">
      <w:pPr>
        <w:pStyle w:val="B2"/>
      </w:pPr>
      <w:r>
        <w:t>a)</w:t>
      </w:r>
      <w:r>
        <w:tab/>
        <w:t>the "event" attribute set to the value "</w:t>
      </w:r>
      <w:r w:rsidRPr="00A37778">
        <w:t>RT_DELAY_TWO</w:t>
      </w:r>
      <w:r>
        <w:t>_QOS</w:t>
      </w:r>
      <w:r w:rsidRPr="00A37778">
        <w:t>_FLOWS</w:t>
      </w:r>
      <w:r>
        <w:t>"; and</w:t>
      </w:r>
    </w:p>
    <w:p w:rsidR="00211E37" w:rsidRDefault="00211E37" w:rsidP="00211E37">
      <w:pPr>
        <w:pStyle w:val="B2"/>
      </w:pPr>
      <w:r>
        <w:t>b)</w:t>
      </w:r>
      <w:r>
        <w:tab/>
        <w:t>the "notifMethod" attribute set to the value "EVENT_DETECTION", or "PERIODIC"; and</w:t>
      </w:r>
    </w:p>
    <w:p w:rsidR="00211E37" w:rsidRDefault="00211E37" w:rsidP="00211E37">
      <w:pPr>
        <w:pStyle w:val="B2"/>
      </w:pPr>
      <w:r>
        <w:t>c)</w:t>
      </w:r>
      <w:r>
        <w:tab/>
        <w:t xml:space="preserve">when the "notifMethod" attribute is set to the value "PERIODIC", the periodic time for reporting and the maximum period with no </w:t>
      </w:r>
      <w:r>
        <w:rPr>
          <w:rFonts w:hint="eastAsia"/>
        </w:rPr>
        <w:t>Round-</w:t>
      </w:r>
      <w:r>
        <w:rPr>
          <w:rFonts w:hint="eastAsia"/>
          <w:lang w:val="en-US" w:eastAsia="zh-CN"/>
        </w:rPr>
        <w:t>T</w:t>
      </w:r>
      <w:r>
        <w:rPr>
          <w:rFonts w:hint="eastAsia"/>
        </w:rPr>
        <w:t>rip delay</w:t>
      </w:r>
      <w:r>
        <w:t xml:space="preserve"> measurement within the "</w:t>
      </w:r>
      <w:r>
        <w:rPr>
          <w:lang w:eastAsia="zh-CN"/>
        </w:rPr>
        <w:t>repPeriod" attribute</w:t>
      </w:r>
      <w:r>
        <w:t>; and</w:t>
      </w:r>
    </w:p>
    <w:p w:rsidR="00211E37" w:rsidRDefault="00211E37" w:rsidP="00211E37">
      <w:pPr>
        <w:pStyle w:val="B2"/>
      </w:pPr>
      <w:r>
        <w:t>d)</w:t>
      </w:r>
      <w:r>
        <w:tab/>
        <w:t>when the "notifMethod" attribute is set to the value "EVENT_DETECTION", the minimum waiting time between subsequent reports within the "</w:t>
      </w:r>
      <w:r>
        <w:rPr>
          <w:lang w:eastAsia="zh-CN"/>
        </w:rPr>
        <w:t xml:space="preserve">waitTime" attribute and </w:t>
      </w:r>
      <w:r>
        <w:t xml:space="preserve">the maximum period with no </w:t>
      </w:r>
      <w:r>
        <w:rPr>
          <w:rFonts w:hint="eastAsia"/>
        </w:rPr>
        <w:t>Round-</w:t>
      </w:r>
      <w:r>
        <w:rPr>
          <w:rFonts w:hint="eastAsia"/>
          <w:lang w:val="en-US" w:eastAsia="zh-CN"/>
        </w:rPr>
        <w:t>T</w:t>
      </w:r>
      <w:r>
        <w:rPr>
          <w:rFonts w:hint="eastAsia"/>
        </w:rPr>
        <w:t>rip delay</w:t>
      </w:r>
      <w:r>
        <w:t xml:space="preserve"> within the "</w:t>
      </w:r>
      <w:r>
        <w:rPr>
          <w:lang w:eastAsia="zh-CN"/>
        </w:rPr>
        <w:t>repPeriod" attribute</w:t>
      </w:r>
      <w:r>
        <w:t>;</w:t>
      </w:r>
    </w:p>
    <w:p w:rsidR="00211E37" w:rsidRDefault="00211E37" w:rsidP="00211E37">
      <w:pPr>
        <w:pStyle w:val="B10"/>
        <w:rPr>
          <w:lang w:eastAsia="zh-CN"/>
        </w:rPr>
      </w:pPr>
      <w:r>
        <w:t>-</w:t>
      </w:r>
      <w:r>
        <w:tab/>
        <w:t>when the "notifMethod" attribute set to the value "EVENT_DETECTION", the "qosMon" attribute, with the delay threshold for round trip with the "</w:t>
      </w:r>
      <w:r>
        <w:rPr>
          <w:lang w:eastAsia="zh-CN"/>
        </w:rPr>
        <w:t>repThreshRp" attribute.</w:t>
      </w:r>
    </w:p>
    <w:p w:rsidR="00211E37" w:rsidRPr="00E023EC" w:rsidRDefault="00211E37" w:rsidP="00211E37">
      <w:pPr>
        <w:pStyle w:val="EditorsNote"/>
        <w:tabs>
          <w:tab w:val="left" w:pos="3200"/>
        </w:tabs>
        <w:overflowPunct w:val="0"/>
        <w:autoSpaceDE w:val="0"/>
        <w:autoSpaceDN w:val="0"/>
        <w:adjustRightInd w:val="0"/>
        <w:ind w:left="1559" w:hanging="1276"/>
        <w:textAlignment w:val="baseline"/>
      </w:pPr>
      <w:r>
        <w:rPr>
          <w:lang w:eastAsia="en-GB"/>
        </w:rPr>
        <w:t>Editor’s note:</w:t>
      </w:r>
      <w:r>
        <w:rPr>
          <w:lang w:eastAsia="en-GB"/>
        </w:rPr>
        <w:tab/>
      </w:r>
      <w:r>
        <w:rPr>
          <w:rFonts w:hint="eastAsia"/>
          <w:lang w:val="en-US" w:eastAsia="zh-CN"/>
        </w:rPr>
        <w:t>It</w:t>
      </w:r>
      <w:r>
        <w:rPr>
          <w:lang w:eastAsia="en-GB"/>
        </w:rPr>
        <w:t xml:space="preserve"> is FFS</w:t>
      </w:r>
      <w:r>
        <w:rPr>
          <w:rFonts w:hint="eastAsia"/>
          <w:lang w:val="en-US" w:eastAsia="zh-CN"/>
        </w:rPr>
        <w:t xml:space="preserve"> </w:t>
      </w:r>
      <w:r>
        <w:rPr>
          <w:lang w:val="en-US" w:eastAsia="zh-CN"/>
        </w:rPr>
        <w:t xml:space="preserve">whether to reuse </w:t>
      </w:r>
      <w:r>
        <w:t>"qosMon" attribute or create a new "rttMon" attribute</w:t>
      </w:r>
      <w:r>
        <w:rPr>
          <w:lang w:eastAsia="en-GB"/>
        </w:rPr>
        <w:t>.</w:t>
      </w:r>
    </w:p>
    <w:p w:rsidR="00211E37" w:rsidRDefault="00211E37" w:rsidP="00211E37">
      <w:r>
        <w:t xml:space="preserve">If the UL and DL flows request the same QoS, the NF service consumer shall use the "MediaComponent" data type as described in clause 4.2.2.2 for the </w:t>
      </w:r>
      <w:r>
        <w:rPr>
          <w:rFonts w:hint="eastAsia"/>
        </w:rPr>
        <w:t>two</w:t>
      </w:r>
      <w:r w:rsidRPr="009671E0">
        <w:rPr>
          <w:lang w:val="en-US" w:eastAsia="zh-CN"/>
        </w:rPr>
        <w:t xml:space="preserve"> </w:t>
      </w:r>
      <w:r>
        <w:rPr>
          <w:lang w:val="en-US" w:eastAsia="zh-CN"/>
        </w:rPr>
        <w:t>QoS</w:t>
      </w:r>
      <w:r>
        <w:rPr>
          <w:rFonts w:hint="eastAsia"/>
        </w:rPr>
        <w:t xml:space="preserve"> flows</w:t>
      </w:r>
      <w:r>
        <w:t xml:space="preserve"> which Round-Trip delay will be measured and shall include:</w:t>
      </w:r>
    </w:p>
    <w:p w:rsidR="00211E37" w:rsidRDefault="00211E37" w:rsidP="00211E37">
      <w:pPr>
        <w:pStyle w:val="B10"/>
        <w:rPr>
          <w:rFonts w:cs="Arial"/>
          <w:szCs w:val="18"/>
        </w:rPr>
      </w:pPr>
      <w:r>
        <w:t>-</w:t>
      </w:r>
      <w:r>
        <w:tab/>
        <w:t>an entry of the "MediaSubComponent" data type with the "</w:t>
      </w:r>
      <w:r w:rsidRPr="00CA4766">
        <w:t>fDescs</w:t>
      </w:r>
      <w:r>
        <w:t>" attribute c</w:t>
      </w:r>
      <w:r>
        <w:rPr>
          <w:rFonts w:hint="eastAsia"/>
          <w:lang w:eastAsia="zh-CN"/>
        </w:rPr>
        <w:t>o</w:t>
      </w:r>
      <w:r>
        <w:t xml:space="preserve">ntains the flow </w:t>
      </w:r>
      <w:r>
        <w:rPr>
          <w:rFonts w:cs="Arial"/>
          <w:szCs w:val="18"/>
        </w:rPr>
        <w:t>description for the monitored Uplink and/or Downlink IP flows.</w:t>
      </w:r>
    </w:p>
    <w:p w:rsidR="00211E37" w:rsidRDefault="00211E37" w:rsidP="00211E37">
      <w:r>
        <w:t>If the UL and DL flows request the different QoS, the NF service consumer shall use two "MediaComponent" data type as described in clause 4.2.2.2 for the uplink and downlink</w:t>
      </w:r>
      <w:r>
        <w:rPr>
          <w:rFonts w:hint="eastAsia"/>
        </w:rPr>
        <w:t xml:space="preserve"> </w:t>
      </w:r>
      <w:r>
        <w:rPr>
          <w:lang w:val="en-US" w:eastAsia="zh-CN"/>
        </w:rPr>
        <w:t>QoS</w:t>
      </w:r>
      <w:r>
        <w:rPr>
          <w:rFonts w:hint="eastAsia"/>
        </w:rPr>
        <w:t xml:space="preserve"> flows</w:t>
      </w:r>
      <w:r>
        <w:t xml:space="preserve"> which Round-Trip delay will be measured and shall include:</w:t>
      </w:r>
    </w:p>
    <w:p w:rsidR="00211E37" w:rsidRDefault="00211E37" w:rsidP="00211E37">
      <w:pPr>
        <w:pStyle w:val="B10"/>
        <w:rPr>
          <w:rFonts w:cs="Arial"/>
          <w:szCs w:val="18"/>
        </w:rPr>
      </w:pPr>
      <w:r>
        <w:t>-</w:t>
      </w:r>
      <w:r>
        <w:tab/>
        <w:t>for the uplink flow, an entry of the "MediaSubComponent" data type with the "</w:t>
      </w:r>
      <w:r w:rsidRPr="00CA4766">
        <w:t>fDescs</w:t>
      </w:r>
      <w:r>
        <w:t xml:space="preserve">" attribute cantains the </w:t>
      </w:r>
      <w:r>
        <w:rPr>
          <w:rFonts w:cs="Arial"/>
          <w:szCs w:val="18"/>
        </w:rPr>
        <w:t xml:space="preserve">monitored </w:t>
      </w:r>
      <w:r>
        <w:t xml:space="preserve">flow </w:t>
      </w:r>
      <w:r>
        <w:rPr>
          <w:rFonts w:cs="Arial"/>
          <w:szCs w:val="18"/>
        </w:rPr>
        <w:t>description for the Uplink IP flow;</w:t>
      </w:r>
    </w:p>
    <w:p w:rsidR="00211E37" w:rsidRPr="00CA4766" w:rsidRDefault="00211E37" w:rsidP="00211E37">
      <w:pPr>
        <w:pStyle w:val="B10"/>
      </w:pPr>
      <w:r>
        <w:t>-</w:t>
      </w:r>
      <w:r>
        <w:tab/>
        <w:t>for the downlink flow, an entry of the "MediaSubComponent" data type with the "</w:t>
      </w:r>
      <w:r w:rsidRPr="00CA4766">
        <w:t>fDescs</w:t>
      </w:r>
      <w:r>
        <w:t xml:space="preserve">" attribute cantains the </w:t>
      </w:r>
      <w:r>
        <w:rPr>
          <w:rFonts w:cs="Arial"/>
          <w:szCs w:val="18"/>
        </w:rPr>
        <w:t xml:space="preserve">monitored </w:t>
      </w:r>
      <w:r>
        <w:t xml:space="preserve">flow </w:t>
      </w:r>
      <w:r>
        <w:rPr>
          <w:rFonts w:cs="Arial"/>
          <w:szCs w:val="18"/>
        </w:rPr>
        <w:t>description for the Downlink IP flow.</w:t>
      </w:r>
    </w:p>
    <w:p w:rsidR="00211E37" w:rsidRPr="00B406CE" w:rsidRDefault="00211E37" w:rsidP="00211E37">
      <w:pPr>
        <w:pStyle w:val="EditorsNote"/>
        <w:tabs>
          <w:tab w:val="left" w:pos="3200"/>
        </w:tabs>
        <w:overflowPunct w:val="0"/>
        <w:autoSpaceDE w:val="0"/>
        <w:autoSpaceDN w:val="0"/>
        <w:adjustRightInd w:val="0"/>
        <w:ind w:left="1559" w:hanging="1276"/>
        <w:textAlignment w:val="baseline"/>
      </w:pPr>
      <w:r>
        <w:rPr>
          <w:lang w:eastAsia="en-GB"/>
        </w:rPr>
        <w:t>Editor’s note:</w:t>
      </w:r>
      <w:r>
        <w:rPr>
          <w:lang w:eastAsia="en-GB"/>
        </w:rPr>
        <w:tab/>
      </w:r>
      <w:r>
        <w:rPr>
          <w:rFonts w:hint="eastAsia"/>
          <w:lang w:val="en-US" w:eastAsia="zh-CN"/>
        </w:rPr>
        <w:t>It</w:t>
      </w:r>
      <w:r>
        <w:rPr>
          <w:lang w:eastAsia="en-GB"/>
        </w:rPr>
        <w:t xml:space="preserve"> is FFS</w:t>
      </w:r>
      <w:r>
        <w:rPr>
          <w:rFonts w:hint="eastAsia"/>
          <w:lang w:val="en-US" w:eastAsia="zh-CN"/>
        </w:rPr>
        <w:t xml:space="preserve"> </w:t>
      </w:r>
      <w:r>
        <w:rPr>
          <w:lang w:val="en-US" w:eastAsia="zh-CN"/>
        </w:rPr>
        <w:t>how to enable flow level event subscription per UL and DL QoS flow</w:t>
      </w:r>
      <w:r>
        <w:rPr>
          <w:lang w:eastAsia="en-GB"/>
        </w:rPr>
        <w:t>.</w:t>
      </w:r>
    </w:p>
    <w:p w:rsidR="00211E37" w:rsidRDefault="00211E37" w:rsidP="00211E37">
      <w:pPr>
        <w:rPr>
          <w:lang w:eastAsia="de-DE"/>
        </w:rPr>
      </w:pPr>
      <w:r>
        <w:rPr>
          <w:rFonts w:hint="eastAsia"/>
          <w:lang w:eastAsia="zh-CN"/>
        </w:rPr>
        <w:t xml:space="preserve">The </w:t>
      </w:r>
      <w:r>
        <w:t>NF service consumer</w:t>
      </w:r>
      <w:r>
        <w:rPr>
          <w:rFonts w:hint="eastAsia"/>
          <w:lang w:eastAsia="zh-CN"/>
        </w:rPr>
        <w:t xml:space="preserve"> shall include more than one </w:t>
      </w:r>
      <w:r>
        <w:rPr>
          <w:lang w:eastAsia="zh-CN"/>
        </w:rPr>
        <w:t>"</w:t>
      </w:r>
      <w:r>
        <w:t>AfEventSubscription" data type within the "EventsSubscReqData" data type if more than one notification method is required.</w:t>
      </w:r>
      <w:r>
        <w:rPr>
          <w:lang w:eastAsia="de-DE"/>
        </w:rPr>
        <w:t xml:space="preserve"> </w:t>
      </w:r>
    </w:p>
    <w:p w:rsidR="00211E37" w:rsidRDefault="00211E37" w:rsidP="00211E37">
      <w:r>
        <w:rPr>
          <w:lang w:eastAsia="de-DE"/>
        </w:rPr>
        <w:t xml:space="preserve">The PCF shall reply to the AF as described in </w:t>
      </w:r>
      <w:r>
        <w:t>clause 4.2.2.2.</w:t>
      </w:r>
    </w:p>
    <w:p w:rsidR="00211E37" w:rsidRPr="00211E37" w:rsidRDefault="00211E37" w:rsidP="00211E37">
      <w:r>
        <w:t xml:space="preserve">As result of this action, the PCF shall determine the QoS Monitoring information to derive </w:t>
      </w:r>
      <w:r w:rsidRPr="00964F5A">
        <w:rPr>
          <w:noProof/>
          <w:lang w:eastAsia="zh-CN"/>
        </w:rPr>
        <w:t>round-trip delay</w:t>
      </w:r>
      <w:r>
        <w:t xml:space="preserve"> measurements requested by the AF and shall set the appropriate subscription for QoS Monitoring information for the corresponding PCC rule(s) as described in </w:t>
      </w:r>
      <w:r>
        <w:rPr>
          <w:lang w:eastAsia="zh-CN"/>
        </w:rPr>
        <w:t>3GPP TS 29.512 [8]</w:t>
      </w:r>
      <w:r>
        <w:t>.</w:t>
      </w:r>
    </w:p>
    <w:p w:rsidR="00FD0136" w:rsidRDefault="00FD0136">
      <w:pPr>
        <w:pStyle w:val="Heading3"/>
      </w:pPr>
      <w:bookmarkStart w:id="381" w:name="_Toc153375169"/>
      <w:r>
        <w:t>4.2.3</w:t>
      </w:r>
      <w:r>
        <w:tab/>
      </w:r>
      <w:r>
        <w:rPr>
          <w:color w:val="000000"/>
          <w:lang w:eastAsia="zh-CN"/>
        </w:rPr>
        <w:t>Npcf_PolicyAuthorization_</w:t>
      </w:r>
      <w:r>
        <w:rPr>
          <w:color w:val="000000"/>
          <w:lang w:eastAsia="ja-JP"/>
        </w:rPr>
        <w:t>Update</w:t>
      </w:r>
      <w:r>
        <w:t xml:space="preserve"> service operation</w:t>
      </w:r>
      <w:bookmarkEnd w:id="352"/>
      <w:bookmarkEnd w:id="353"/>
      <w:bookmarkEnd w:id="364"/>
      <w:bookmarkEnd w:id="365"/>
      <w:bookmarkEnd w:id="366"/>
      <w:bookmarkEnd w:id="371"/>
      <w:bookmarkEnd w:id="381"/>
    </w:p>
    <w:p w:rsidR="00FD0136" w:rsidRDefault="00FD0136">
      <w:pPr>
        <w:pStyle w:val="Heading4"/>
      </w:pPr>
      <w:bookmarkStart w:id="382" w:name="_Toc28012337"/>
      <w:bookmarkStart w:id="383" w:name="_Toc36038284"/>
      <w:bookmarkStart w:id="384" w:name="_Toc45133551"/>
      <w:bookmarkStart w:id="385" w:name="_Toc51762305"/>
      <w:bookmarkStart w:id="386" w:name="_Toc59016876"/>
      <w:bookmarkStart w:id="387" w:name="_Toc129338778"/>
      <w:bookmarkStart w:id="388" w:name="_Toc153375170"/>
      <w:r>
        <w:t>4.2.3.1</w:t>
      </w:r>
      <w:r>
        <w:tab/>
        <w:t>General</w:t>
      </w:r>
      <w:bookmarkEnd w:id="382"/>
      <w:bookmarkEnd w:id="383"/>
      <w:bookmarkEnd w:id="384"/>
      <w:bookmarkEnd w:id="385"/>
      <w:bookmarkEnd w:id="386"/>
      <w:bookmarkEnd w:id="387"/>
      <w:bookmarkEnd w:id="388"/>
    </w:p>
    <w:p w:rsidR="00FD0136" w:rsidRDefault="00FD0136">
      <w:r>
        <w:t>The Npcf_PolicyAuthorization_Update service operation provides updated application level information from the NF service consumer and optionally communicates with the Npcf_SMPolicyControl service to determine and install the policy according to the information provided by the NF service consumer.</w:t>
      </w:r>
    </w:p>
    <w:p w:rsidR="00FD0136" w:rsidRDefault="00FD0136">
      <w:r>
        <w:t>The Npcf_PolicyAuthorization_Update service operation updates an application session context in the PCF.</w:t>
      </w:r>
    </w:p>
    <w:p w:rsidR="00FD0136" w:rsidRDefault="00FD0136">
      <w:r>
        <w:t>The following procedures using the Npcf_PolicyAuthorization_Update service operation are supported:</w:t>
      </w:r>
    </w:p>
    <w:p w:rsidR="00FD0136" w:rsidRDefault="00FD0136">
      <w:pPr>
        <w:pStyle w:val="B10"/>
      </w:pPr>
      <w:r>
        <w:t>-</w:t>
      </w:r>
      <w:r>
        <w:tab/>
        <w:t>Modification of service information.</w:t>
      </w:r>
    </w:p>
    <w:p w:rsidR="00FD0136" w:rsidRDefault="00FD0136">
      <w:pPr>
        <w:pStyle w:val="B10"/>
      </w:pPr>
      <w:r>
        <w:t>-</w:t>
      </w:r>
      <w:r>
        <w:tab/>
        <w:t>Gate control.</w:t>
      </w:r>
    </w:p>
    <w:p w:rsidR="00FD0136" w:rsidRDefault="00FD0136">
      <w:pPr>
        <w:pStyle w:val="B10"/>
      </w:pPr>
      <w:r>
        <w:t>-</w:t>
      </w:r>
      <w:r>
        <w:tab/>
        <w:t>Background Data Transfer policy indication at policy authorization update.</w:t>
      </w:r>
    </w:p>
    <w:p w:rsidR="00FD0136" w:rsidRDefault="00FD0136">
      <w:pPr>
        <w:pStyle w:val="B10"/>
      </w:pPr>
      <w:r>
        <w:t>-</w:t>
      </w:r>
      <w:r>
        <w:tab/>
        <w:t>Modification of sponsored connectivity information.</w:t>
      </w:r>
    </w:p>
    <w:p w:rsidR="00FD0136" w:rsidRDefault="00FD0136">
      <w:pPr>
        <w:pStyle w:val="B10"/>
      </w:pPr>
      <w:r>
        <w:t>-</w:t>
      </w:r>
      <w:r>
        <w:tab/>
        <w:t>Modification of Subscription to Service Data Flow QoS notification control.</w:t>
      </w:r>
    </w:p>
    <w:p w:rsidR="00FD0136" w:rsidRDefault="00FD0136">
      <w:pPr>
        <w:pStyle w:val="B10"/>
      </w:pPr>
      <w:r>
        <w:t>-</w:t>
      </w:r>
      <w:r>
        <w:tab/>
        <w:t>Modification of Subscription to Service Data Flow Deactivation.</w:t>
      </w:r>
    </w:p>
    <w:p w:rsidR="00FD0136" w:rsidRDefault="00FD0136">
      <w:pPr>
        <w:pStyle w:val="B10"/>
      </w:pPr>
      <w:r>
        <w:t>-</w:t>
      </w:r>
      <w:r>
        <w:tab/>
        <w:t>Update of traffic routing information.</w:t>
      </w:r>
    </w:p>
    <w:p w:rsidR="00FD0136" w:rsidRDefault="00FD0136">
      <w:pPr>
        <w:pStyle w:val="B10"/>
      </w:pPr>
      <w:r>
        <w:t>-</w:t>
      </w:r>
      <w:r>
        <w:tab/>
        <w:t>Modification of subscription to resources allocation outcome.</w:t>
      </w:r>
    </w:p>
    <w:p w:rsidR="00FD0136" w:rsidRDefault="00FD0136">
      <w:pPr>
        <w:pStyle w:val="B10"/>
      </w:pPr>
      <w:r>
        <w:t>-</w:t>
      </w:r>
      <w:r>
        <w:tab/>
        <w:t>Modification of Multimedia Priority Services.</w:t>
      </w:r>
    </w:p>
    <w:p w:rsidR="00FD0136" w:rsidRDefault="00FD0136">
      <w:pPr>
        <w:pStyle w:val="B10"/>
      </w:pPr>
      <w:r>
        <w:t>-</w:t>
      </w:r>
      <w:r>
        <w:tab/>
        <w:t>Support of content versioning.</w:t>
      </w:r>
    </w:p>
    <w:p w:rsidR="00FD0136" w:rsidRDefault="00FD0136">
      <w:pPr>
        <w:pStyle w:val="B10"/>
      </w:pPr>
      <w:r>
        <w:t>-</w:t>
      </w:r>
      <w:r>
        <w:tab/>
        <w:t>Request of access network information.</w:t>
      </w:r>
    </w:p>
    <w:p w:rsidR="00FD0136" w:rsidRDefault="00FD0136">
      <w:pPr>
        <w:pStyle w:val="B10"/>
      </w:pPr>
      <w:r>
        <w:t>-</w:t>
      </w:r>
      <w:r>
        <w:tab/>
        <w:t>Modification of service information status.</w:t>
      </w:r>
    </w:p>
    <w:p w:rsidR="00FD0136" w:rsidRDefault="00FD0136">
      <w:pPr>
        <w:pStyle w:val="B10"/>
      </w:pPr>
      <w:r>
        <w:t>-</w:t>
      </w:r>
      <w:r>
        <w:tab/>
        <w:t>Support of SIP forking.</w:t>
      </w:r>
    </w:p>
    <w:p w:rsidR="00FD0136" w:rsidRDefault="00FD0136">
      <w:pPr>
        <w:pStyle w:val="B10"/>
      </w:pPr>
      <w:r>
        <w:t>-</w:t>
      </w:r>
      <w:r>
        <w:tab/>
        <w:t>Provisioning of signalling flow information.</w:t>
      </w:r>
    </w:p>
    <w:p w:rsidR="00FD0136" w:rsidRDefault="00FD0136">
      <w:pPr>
        <w:pStyle w:val="B10"/>
      </w:pPr>
      <w:r>
        <w:t>-</w:t>
      </w:r>
      <w:r>
        <w:tab/>
        <w:t>Support of resource sharing.</w:t>
      </w:r>
    </w:p>
    <w:p w:rsidR="00FD0136" w:rsidRDefault="00FD0136">
      <w:pPr>
        <w:pStyle w:val="B10"/>
      </w:pPr>
      <w:r>
        <w:t>-</w:t>
      </w:r>
      <w:r>
        <w:tab/>
        <w:t>Modification of MCPTT.</w:t>
      </w:r>
    </w:p>
    <w:p w:rsidR="00FD0136" w:rsidRDefault="00FD0136">
      <w:pPr>
        <w:pStyle w:val="B10"/>
      </w:pPr>
      <w:r>
        <w:t>-</w:t>
      </w:r>
      <w:r>
        <w:tab/>
        <w:t>Modification of MCVideo.</w:t>
      </w:r>
    </w:p>
    <w:p w:rsidR="00FD0136" w:rsidRDefault="00FD0136">
      <w:pPr>
        <w:pStyle w:val="B10"/>
      </w:pPr>
      <w:r>
        <w:t>-</w:t>
      </w:r>
      <w:r>
        <w:tab/>
        <w:t>Priority sharing indication.</w:t>
      </w:r>
    </w:p>
    <w:p w:rsidR="00FD0136" w:rsidRDefault="00FD0136">
      <w:pPr>
        <w:pStyle w:val="B10"/>
      </w:pPr>
      <w:r>
        <w:t>-</w:t>
      </w:r>
      <w:r>
        <w:tab/>
        <w:t>Modification of subscription to out of credit notification.</w:t>
      </w:r>
    </w:p>
    <w:p w:rsidR="00FD0136" w:rsidRDefault="00FD0136">
      <w:pPr>
        <w:pStyle w:val="B10"/>
      </w:pPr>
      <w:r>
        <w:t>-</w:t>
      </w:r>
      <w:r>
        <w:tab/>
        <w:t>Modification of Subscription to Service Data Flow QoS Monitoring Information.</w:t>
      </w:r>
    </w:p>
    <w:p w:rsidR="00FD0136" w:rsidRDefault="00FD0136">
      <w:pPr>
        <w:pStyle w:val="B10"/>
      </w:pPr>
      <w:r>
        <w:t>-</w:t>
      </w:r>
      <w:r>
        <w:tab/>
        <w:t>Update of TSCAI Input Information and TSC QoS related data.</w:t>
      </w:r>
    </w:p>
    <w:p w:rsidR="00FD0136" w:rsidRDefault="00FD0136">
      <w:pPr>
        <w:pStyle w:val="B10"/>
      </w:pPr>
      <w:r>
        <w:t>-</w:t>
      </w:r>
      <w:r>
        <w:tab/>
        <w:t xml:space="preserve">Provisioning of </w:t>
      </w:r>
      <w:r>
        <w:rPr>
          <w:lang w:eastAsia="zh-CN"/>
        </w:rPr>
        <w:t xml:space="preserve">TSC </w:t>
      </w:r>
      <w:r>
        <w:t>user plane node management information and port management information.</w:t>
      </w:r>
    </w:p>
    <w:p w:rsidR="00FD0136" w:rsidRDefault="00FD0136">
      <w:pPr>
        <w:pStyle w:val="B10"/>
      </w:pPr>
      <w:r>
        <w:t>-</w:t>
      </w:r>
      <w:r>
        <w:tab/>
        <w:t xml:space="preserve">Support of CHEM feature. </w:t>
      </w:r>
    </w:p>
    <w:p w:rsidR="00FD0136" w:rsidRDefault="00FD0136">
      <w:pPr>
        <w:pStyle w:val="B10"/>
      </w:pPr>
      <w:r>
        <w:t>-</w:t>
      </w:r>
      <w:r>
        <w:tab/>
        <w:t>Support of FLUS feature.</w:t>
      </w:r>
    </w:p>
    <w:p w:rsidR="00FD0136" w:rsidRDefault="00FD0136">
      <w:pPr>
        <w:pStyle w:val="B10"/>
      </w:pPr>
      <w:r>
        <w:t>-</w:t>
      </w:r>
      <w:r>
        <w:tab/>
        <w:t xml:space="preserve">Subscription to EPS Fallback report. </w:t>
      </w:r>
    </w:p>
    <w:p w:rsidR="00FD0136" w:rsidRDefault="00FD0136">
      <w:pPr>
        <w:pStyle w:val="B10"/>
      </w:pPr>
      <w:r>
        <w:t>-</w:t>
      </w:r>
      <w:r>
        <w:tab/>
        <w:t>Modification of required QoS information.</w:t>
      </w:r>
    </w:p>
    <w:p w:rsidR="00FD0136" w:rsidRDefault="00FD0136">
      <w:pPr>
        <w:pStyle w:val="B10"/>
      </w:pPr>
      <w:bookmarkStart w:id="389" w:name="_Toc28012338"/>
      <w:bookmarkStart w:id="390" w:name="_Toc36038285"/>
      <w:r>
        <w:t>-</w:t>
      </w:r>
      <w:r>
        <w:tab/>
        <w:t>Support of QoSHint feature.</w:t>
      </w:r>
    </w:p>
    <w:p w:rsidR="00FD0136" w:rsidRDefault="00FD0136">
      <w:pPr>
        <w:pStyle w:val="B10"/>
      </w:pPr>
      <w:r>
        <w:t>-</w:t>
      </w:r>
      <w:r>
        <w:tab/>
        <w:t>Modification of subscription to reallocation of credit notification.</w:t>
      </w:r>
    </w:p>
    <w:p w:rsidR="00FC56F3" w:rsidRDefault="00FD0136" w:rsidP="00FC56F3">
      <w:pPr>
        <w:pStyle w:val="B10"/>
      </w:pPr>
      <w:bookmarkStart w:id="391" w:name="_Toc45133552"/>
      <w:bookmarkStart w:id="392" w:name="_Toc51762306"/>
      <w:bookmarkStart w:id="393" w:name="_Toc59016877"/>
      <w:r>
        <w:t>-</w:t>
      </w:r>
      <w:r>
        <w:tab/>
        <w:t>Modification of subscription to satellite backhaul category changes.</w:t>
      </w:r>
    </w:p>
    <w:p w:rsidR="00FD0136" w:rsidRDefault="00FC56F3" w:rsidP="00FC56F3">
      <w:pPr>
        <w:pStyle w:val="B10"/>
      </w:pPr>
      <w:r>
        <w:t>-</w:t>
      </w:r>
      <w:r>
        <w:tab/>
        <w:t>Modification of the subscription to the report of extra UE addresses.</w:t>
      </w:r>
    </w:p>
    <w:p w:rsidR="002503F7" w:rsidRPr="00570740" w:rsidRDefault="002503F7" w:rsidP="002503F7">
      <w:pPr>
        <w:pStyle w:val="B10"/>
      </w:pPr>
      <w:bookmarkStart w:id="394" w:name="_Toc129338779"/>
      <w:r>
        <w:t>-</w:t>
      </w:r>
      <w:r>
        <w:tab/>
        <w:t>Modification of multi-modal services</w:t>
      </w:r>
    </w:p>
    <w:p w:rsidR="002503F7" w:rsidRDefault="002503F7" w:rsidP="002503F7">
      <w:pPr>
        <w:pStyle w:val="B10"/>
      </w:pPr>
      <w:r>
        <w:t>-</w:t>
      </w:r>
      <w:r>
        <w:tab/>
        <w:t>Modification of Round-Trip latency requirements.</w:t>
      </w:r>
    </w:p>
    <w:p w:rsidR="002503F7" w:rsidRDefault="002503F7" w:rsidP="002503F7">
      <w:pPr>
        <w:pStyle w:val="B10"/>
      </w:pPr>
      <w:r>
        <w:rPr>
          <w:lang w:val="en-US" w:eastAsia="zh-CN"/>
        </w:rPr>
        <w:t>-</w:t>
      </w:r>
      <w:r>
        <w:rPr>
          <w:lang w:val="en-US" w:eastAsia="zh-CN"/>
        </w:rPr>
        <w:tab/>
      </w:r>
      <w:r>
        <w:rPr>
          <w:rFonts w:hint="eastAsia"/>
          <w:lang w:val="en-US" w:eastAsia="zh-CN"/>
        </w:rPr>
        <w:t>Update</w:t>
      </w:r>
      <w:r>
        <w:t xml:space="preserve"> of </w:t>
      </w:r>
      <w:r>
        <w:rPr>
          <w:rFonts w:hint="eastAsia"/>
          <w:lang w:val="en-US" w:eastAsia="zh-CN"/>
        </w:rPr>
        <w:t>PDU Set</w:t>
      </w:r>
      <w:r>
        <w:t xml:space="preserve"> QoS related data.</w:t>
      </w:r>
    </w:p>
    <w:p w:rsidR="002503F7" w:rsidRDefault="002503F7" w:rsidP="002503F7">
      <w:pPr>
        <w:pStyle w:val="B10"/>
      </w:pPr>
      <w:r>
        <w:t>-</w:t>
      </w:r>
      <w:r>
        <w:tab/>
        <w:t xml:space="preserve">Modification of </w:t>
      </w:r>
      <w:r>
        <w:rPr>
          <w:rFonts w:hint="eastAsia"/>
          <w:lang w:eastAsia="zh-CN"/>
        </w:rPr>
        <w:t>s</w:t>
      </w:r>
      <w:r w:rsidRPr="00F36DFD">
        <w:t>ubscription to BAT offset notification</w:t>
      </w:r>
      <w:r>
        <w:t>.</w:t>
      </w:r>
    </w:p>
    <w:p w:rsidR="002503F7" w:rsidRDefault="002503F7" w:rsidP="002503F7">
      <w:pPr>
        <w:pStyle w:val="B10"/>
      </w:pPr>
      <w:r>
        <w:t>-</w:t>
      </w:r>
      <w:r>
        <w:tab/>
        <w:t xml:space="preserve">Modification of subscription to </w:t>
      </w:r>
      <w:r>
        <w:rPr>
          <w:lang w:eastAsia="zh-CN"/>
        </w:rPr>
        <w:t>Packet Delay Variation monitoring.</w:t>
      </w:r>
    </w:p>
    <w:p w:rsidR="002503F7" w:rsidRDefault="002503F7" w:rsidP="002503F7">
      <w:pPr>
        <w:pStyle w:val="B10"/>
      </w:pPr>
      <w:r>
        <w:t>-</w:t>
      </w:r>
      <w:r>
        <w:tab/>
        <w:t>Provisioning of the indication of ECN marking for L4S support.</w:t>
      </w:r>
    </w:p>
    <w:p w:rsidR="002503F7" w:rsidRDefault="002503F7" w:rsidP="002503F7">
      <w:pPr>
        <w:pStyle w:val="B10"/>
        <w:rPr>
          <w:lang w:val="en-US"/>
        </w:rPr>
      </w:pPr>
      <w:r>
        <w:t>-</w:t>
      </w:r>
      <w:r>
        <w:tab/>
        <w:t>Modification of R</w:t>
      </w:r>
      <w:r>
        <w:rPr>
          <w:lang w:val="en-US" w:eastAsia="zh-CN"/>
        </w:rPr>
        <w:t>ound-</w:t>
      </w:r>
      <w:r>
        <w:t>T</w:t>
      </w:r>
      <w:r>
        <w:rPr>
          <w:lang w:val="en-US" w:eastAsia="zh-CN"/>
        </w:rPr>
        <w:t xml:space="preserve">rip delay </w:t>
      </w:r>
      <w:r>
        <w:rPr>
          <w:rFonts w:hint="eastAsia"/>
          <w:lang w:val="en-US" w:eastAsia="zh-CN"/>
        </w:rPr>
        <w:t xml:space="preserve">monitoring </w:t>
      </w:r>
      <w:r>
        <w:rPr>
          <w:lang w:val="en-US" w:eastAsia="zh-CN"/>
        </w:rPr>
        <w:t>requirements</w:t>
      </w:r>
      <w:r>
        <w:rPr>
          <w:rFonts w:hint="eastAsia"/>
          <w:lang w:val="en-US" w:eastAsia="zh-CN"/>
        </w:rPr>
        <w:t xml:space="preserve"> over two </w:t>
      </w:r>
      <w:r>
        <w:rPr>
          <w:lang w:val="en-US" w:eastAsia="zh-CN"/>
        </w:rPr>
        <w:t>QoS</w:t>
      </w:r>
      <w:r>
        <w:rPr>
          <w:rFonts w:hint="eastAsia"/>
          <w:lang w:val="en-US" w:eastAsia="zh-CN"/>
        </w:rPr>
        <w:t xml:space="preserve"> flows.</w:t>
      </w:r>
    </w:p>
    <w:p w:rsidR="002503F7" w:rsidRDefault="002503F7" w:rsidP="002503F7">
      <w:pPr>
        <w:pStyle w:val="B10"/>
      </w:pPr>
      <w:r>
        <w:t>-</w:t>
      </w:r>
      <w:r>
        <w:tab/>
        <w:t>Provisioning of the QoS timing information.</w:t>
      </w:r>
    </w:p>
    <w:p w:rsidR="002503F7" w:rsidRDefault="002503F7" w:rsidP="002503F7">
      <w:pPr>
        <w:pStyle w:val="B10"/>
      </w:pPr>
      <w:r>
        <w:t>-</w:t>
      </w:r>
      <w:r>
        <w:tab/>
        <w:t>Modification of Periodicity information.</w:t>
      </w:r>
    </w:p>
    <w:p w:rsidR="00FD0136" w:rsidRDefault="00FD0136">
      <w:pPr>
        <w:pStyle w:val="Heading4"/>
      </w:pPr>
      <w:bookmarkStart w:id="395" w:name="_Toc153375171"/>
      <w:r>
        <w:t>4.2.3.2</w:t>
      </w:r>
      <w:r>
        <w:tab/>
        <w:t>Modification of service information</w:t>
      </w:r>
      <w:bookmarkEnd w:id="389"/>
      <w:bookmarkEnd w:id="390"/>
      <w:bookmarkEnd w:id="391"/>
      <w:bookmarkEnd w:id="392"/>
      <w:bookmarkEnd w:id="393"/>
      <w:bookmarkEnd w:id="394"/>
      <w:bookmarkEnd w:id="395"/>
    </w:p>
    <w:p w:rsidR="00FD0136" w:rsidRDefault="00FD0136">
      <w:r>
        <w:t xml:space="preserve">This procedure is used to modify an existing application session context as defined in 3GPP TS 23.501 [2], 3GPP TS 23.502 [3] and 3GPP TS 23.503 [4] </w:t>
      </w:r>
      <w:bookmarkStart w:id="396" w:name="_Hlk65221768"/>
      <w:r>
        <w:t>when the feature "PatchCorrection" is supported</w:t>
      </w:r>
      <w:bookmarkEnd w:id="396"/>
      <w:r>
        <w:t>.</w:t>
      </w:r>
    </w:p>
    <w:p w:rsidR="00FD0136" w:rsidRDefault="00FD0136">
      <w:r>
        <w:t>Figure 4.2.3.2-1 illustrates the modification of service information using HTTP PATCH method.</w:t>
      </w:r>
    </w:p>
    <w:p w:rsidR="00FD0136" w:rsidRDefault="00FD0136">
      <w:pPr>
        <w:pStyle w:val="TH"/>
      </w:pPr>
    </w:p>
    <w:bookmarkStart w:id="397" w:name="historyclause"/>
    <w:p w:rsidR="00FD0136" w:rsidRDefault="00FD0136" w:rsidP="00596C10">
      <w:pPr>
        <w:pStyle w:val="TH"/>
      </w:pPr>
      <w:r>
        <w:object w:dxaOrig="10121" w:dyaOrig="3311">
          <v:shape id="_x0000_i1031" type="#_x0000_t75" style="width:455.15pt;height:149pt" o:ole="">
            <v:imagedata r:id="rId24" o:title=""/>
          </v:shape>
          <o:OLEObject Type="Embed" ProgID="Visio.Drawing.15" ShapeID="_x0000_i1031" DrawAspect="Content" ObjectID="_1771925036" r:id="rId25"/>
        </w:object>
      </w:r>
    </w:p>
    <w:p w:rsidR="00FD0136" w:rsidRDefault="008F594C">
      <w:pPr>
        <w:pStyle w:val="TF"/>
      </w:pPr>
      <w:r>
        <w:t>Figure </w:t>
      </w:r>
      <w:r w:rsidR="00FD0136">
        <w:t>4.2.3.2-1: Modification of service information using HTTP PATCH</w:t>
      </w:r>
    </w:p>
    <w:p w:rsidR="00FD0136" w:rsidRDefault="00FD0136">
      <w:r>
        <w:t xml:space="preserve">The </w:t>
      </w:r>
      <w:r>
        <w:rPr>
          <w:noProof/>
        </w:rPr>
        <w:t>NF service consumer</w:t>
      </w:r>
      <w:r>
        <w:t xml:space="preserve"> may modify the application session context information at any time (e.g. due to an AF session modification or internal </w:t>
      </w:r>
      <w:r>
        <w:rPr>
          <w:noProof/>
        </w:rPr>
        <w:t>NF service consumer</w:t>
      </w:r>
      <w:r>
        <w:t xml:space="preserve"> trigger) and invoke the Npcf_PolicyAuthorization_Update service operation by sending the HTTP PATCH request message to the resource URI representing the "Individual Application Session Context" resource, as shown in figure 4.2.3.2-1, step 1, with the modifications to apply.</w:t>
      </w:r>
    </w:p>
    <w:p w:rsidR="00FD0136" w:rsidRDefault="00FD0136">
      <w:r>
        <w:t xml:space="preserve">The JSON body within the PATCH request shall include the "AppSessionContextUpdateDataPatch" data type and shall be encoded according to "JSON Merge Patch", as defined in IETF RFC 7396 [21]. The modifications to apply are encoded within the attributes of the </w:t>
      </w:r>
      <w:r>
        <w:rPr>
          <w:rStyle w:val="B1Char"/>
        </w:rPr>
        <w:t xml:space="preserve">"ascReqData" attribute, as described below and in subsequent </w:t>
      </w:r>
      <w:r w:rsidR="00596C10">
        <w:rPr>
          <w:rStyle w:val="B1Char"/>
        </w:rPr>
        <w:t>clause</w:t>
      </w:r>
      <w:r>
        <w:rPr>
          <w:rStyle w:val="B1Char"/>
        </w:rPr>
        <w:t>s.</w:t>
      </w:r>
    </w:p>
    <w:p w:rsidR="00DE2DD6" w:rsidRDefault="00DE2DD6" w:rsidP="00DE2DD6">
      <w:pPr>
        <w:rPr>
          <w:rStyle w:val="B1Char"/>
        </w:rPr>
      </w:pPr>
      <w:r>
        <w:t xml:space="preserve">The </w:t>
      </w:r>
      <w:r>
        <w:rPr>
          <w:noProof/>
        </w:rPr>
        <w:t>NF service consumer</w:t>
      </w:r>
      <w:r>
        <w:t xml:space="preserve"> may include the updated service information in the </w:t>
      </w:r>
      <w:r>
        <w:rPr>
          <w:rStyle w:val="B1Char"/>
        </w:rPr>
        <w:t>"medComponents"</w:t>
      </w:r>
      <w:r>
        <w:t xml:space="preserve"> attribute of the </w:t>
      </w:r>
      <w:r>
        <w:rPr>
          <w:rStyle w:val="B1Char"/>
        </w:rPr>
        <w:t>"ascReqData" attribute</w:t>
      </w:r>
      <w:r>
        <w:t>.</w:t>
      </w:r>
      <w:r>
        <w:rPr>
          <w:rStyle w:val="B1Char"/>
        </w:rPr>
        <w:t xml:space="preserve"> The NF service consumer may update the service data flow filter(s) (IP or Ethernet) that identify the traffic of the media component by replacing, within the concerned media subcomponent(s), the previously provided value(s)</w:t>
      </w:r>
      <w:r>
        <w:t xml:space="preserve"> </w:t>
      </w:r>
      <w:r w:rsidRPr="005A7E84">
        <w:t>with</w:t>
      </w:r>
      <w:r>
        <w:t xml:space="preserve"> the updated one(s).</w:t>
      </w:r>
    </w:p>
    <w:p w:rsidR="00FD0136" w:rsidRDefault="00FD0136">
      <w:r>
        <w:rPr>
          <w:rStyle w:val="B1Char"/>
        </w:rPr>
        <w:t xml:space="preserve">If </w:t>
      </w:r>
      <w:r>
        <w:rPr>
          <w:lang w:eastAsia="zh-CN"/>
        </w:rPr>
        <w:t>the "</w:t>
      </w:r>
      <w:r>
        <w:t xml:space="preserve">AuthorizationWithRequiredQoS" feature as defined in </w:t>
      </w:r>
      <w:r w:rsidR="00596C10">
        <w:t>clause</w:t>
      </w:r>
      <w:r>
        <w:t> 5.8 is supported,</w:t>
      </w:r>
      <w:r>
        <w:rPr>
          <w:lang w:eastAsia="zh-CN"/>
        </w:rPr>
        <w:t xml:space="preserve"> the </w:t>
      </w:r>
      <w:r>
        <w:rPr>
          <w:noProof/>
        </w:rPr>
        <w:t>NF service consumer</w:t>
      </w:r>
      <w:r>
        <w:rPr>
          <w:lang w:eastAsia="zh-CN"/>
        </w:rPr>
        <w:t xml:space="preserve"> may provide within the</w:t>
      </w:r>
      <w:r>
        <w:t xml:space="preserve"> MediaComponentRm data structure an update of the required QoS information as specified in </w:t>
      </w:r>
      <w:r w:rsidR="00596C10">
        <w:t>clause</w:t>
      </w:r>
      <w:r>
        <w:t> 4.2.3.30</w:t>
      </w:r>
      <w:r>
        <w:rPr>
          <w:lang w:eastAsia="zh-CN"/>
        </w:rPr>
        <w:t>.</w:t>
      </w:r>
    </w:p>
    <w:p w:rsidR="00FD0136" w:rsidRDefault="00FD0136">
      <w:r>
        <w:t xml:space="preserve">The </w:t>
      </w:r>
      <w:r>
        <w:rPr>
          <w:noProof/>
        </w:rPr>
        <w:t>NF service consumer</w:t>
      </w:r>
      <w:r>
        <w:t xml:space="preserve"> may include in the </w:t>
      </w:r>
      <w:r>
        <w:rPr>
          <w:rStyle w:val="B1Char"/>
        </w:rPr>
        <w:t>"ascReqData" attribute</w:t>
      </w:r>
      <w:r>
        <w:t xml:space="preserve"> an AF application identifier in the </w:t>
      </w:r>
      <w:r>
        <w:rPr>
          <w:rStyle w:val="B1Char"/>
        </w:rPr>
        <w:t>"afAppId"</w:t>
      </w:r>
      <w:r>
        <w:t xml:space="preserve"> attribute to trigger the PCF to indicate to the SMF/UPF to perform the application detection based on the operator's policy as defined in 3GPP TS 29.512 [8].</w:t>
      </w:r>
    </w:p>
    <w:p w:rsidR="005E4D87" w:rsidRDefault="00FD0136" w:rsidP="005E4D87">
      <w:r>
        <w:t xml:space="preserve">If the "TimeSensitiveNetworking" </w:t>
      </w:r>
      <w:r>
        <w:rPr>
          <w:lang w:eastAsia="zh-CN"/>
        </w:rPr>
        <w:t>or "TimeSensitive</w:t>
      </w:r>
      <w:r>
        <w:t>Communication</w:t>
      </w:r>
      <w:r>
        <w:rPr>
          <w:lang w:eastAsia="zh-CN"/>
        </w:rPr>
        <w:t xml:space="preserve">" </w:t>
      </w:r>
      <w:r>
        <w:t xml:space="preserve">feature is supported, the </w:t>
      </w:r>
      <w:r>
        <w:rPr>
          <w:noProof/>
        </w:rPr>
        <w:t>NF service consumer</w:t>
      </w:r>
      <w:r>
        <w:t xml:space="preserve"> may provide </w:t>
      </w:r>
      <w:r>
        <w:rPr>
          <w:lang w:eastAsia="zh-CN"/>
        </w:rPr>
        <w:t xml:space="preserve">TSC </w:t>
      </w:r>
      <w:r>
        <w:t xml:space="preserve">user plane node related information as specified in </w:t>
      </w:r>
      <w:r w:rsidR="00596C10">
        <w:t>clause</w:t>
      </w:r>
      <w:r>
        <w:t>s 4.2.3.24 and 4.2.3.25.</w:t>
      </w:r>
    </w:p>
    <w:p w:rsidR="00944C4D" w:rsidRDefault="00944C4D" w:rsidP="00944C4D">
      <w:r>
        <w:t>If the "</w:t>
      </w:r>
      <w:r w:rsidRPr="00F25B01">
        <w:rPr>
          <w:rFonts w:cs="Arial"/>
        </w:rPr>
        <w:t>PDUSetHandl</w:t>
      </w:r>
      <w:r>
        <w:rPr>
          <w:rFonts w:cs="Arial"/>
        </w:rPr>
        <w:t>ing</w:t>
      </w:r>
      <w:r>
        <w:t>"</w:t>
      </w:r>
      <w:r>
        <w:rPr>
          <w:lang w:eastAsia="zh-CN"/>
        </w:rPr>
        <w:t xml:space="preserve"> </w:t>
      </w:r>
      <w:r>
        <w:t>feature is supported</w:t>
      </w:r>
      <w:r>
        <w:rPr>
          <w:rFonts w:hint="eastAsia"/>
          <w:lang w:val="en-US" w:eastAsia="zh-CN"/>
        </w:rPr>
        <w:t>,</w:t>
      </w:r>
      <w:r>
        <w:t xml:space="preserve"> the NF service consumer may </w:t>
      </w:r>
      <w:r>
        <w:rPr>
          <w:rFonts w:hint="eastAsia"/>
          <w:lang w:val="en-US" w:eastAsia="zh-CN"/>
        </w:rPr>
        <w:t>update</w:t>
      </w:r>
      <w:r>
        <w:t xml:space="preserve"> </w:t>
      </w:r>
      <w:r>
        <w:rPr>
          <w:rFonts w:hint="eastAsia"/>
          <w:lang w:val="en-US" w:eastAsia="zh-CN"/>
        </w:rPr>
        <w:t>PDU set related QoS</w:t>
      </w:r>
      <w:r>
        <w:t xml:space="preserve"> information as specified in clauses 4.2.</w:t>
      </w:r>
      <w:r>
        <w:rPr>
          <w:rFonts w:hint="eastAsia"/>
          <w:lang w:val="en-US" w:eastAsia="zh-CN"/>
        </w:rPr>
        <w:t>3</w:t>
      </w:r>
      <w:r>
        <w:t>.</w:t>
      </w:r>
      <w:r>
        <w:rPr>
          <w:rFonts w:hint="eastAsia"/>
          <w:lang w:val="en-US" w:eastAsia="zh-CN"/>
        </w:rPr>
        <w:t>36</w:t>
      </w:r>
      <w:r>
        <w:t>.</w:t>
      </w:r>
    </w:p>
    <w:p w:rsidR="00A8751E" w:rsidRDefault="00FD0136" w:rsidP="00A8751E">
      <w:r>
        <w:t xml:space="preserve">The </w:t>
      </w:r>
      <w:r>
        <w:rPr>
          <w:noProof/>
        </w:rPr>
        <w:t>NF service consumer</w:t>
      </w:r>
      <w:r>
        <w:t xml:space="preserve"> may also create, modify or remove events subscription information by sending the HTTP PATCH request message to the resource URI representing the "Individual Application Session Context" resource.</w:t>
      </w:r>
    </w:p>
    <w:p w:rsidR="00FD0136" w:rsidRDefault="00FD0136">
      <w:r>
        <w:t xml:space="preserve">The </w:t>
      </w:r>
      <w:r>
        <w:rPr>
          <w:noProof/>
        </w:rPr>
        <w:t>NF service consumer</w:t>
      </w:r>
      <w:r>
        <w:t xml:space="preserve"> shall create event subscription information by including in the </w:t>
      </w:r>
      <w:r>
        <w:rPr>
          <w:rStyle w:val="B1Char"/>
        </w:rPr>
        <w:t>"ascReqData" attribute</w:t>
      </w:r>
      <w:r>
        <w:t xml:space="preserve"> the "evSubsc" attribute of "EventsSubscReqDataRm" data type with the corresponding list of events to subscribe to; and the "notifUri" attribute with the notification URI where the PCF shall send the notifications.</w:t>
      </w:r>
    </w:p>
    <w:p w:rsidR="00FD0136" w:rsidRDefault="00FD0136">
      <w:r>
        <w:t xml:space="preserve">The </w:t>
      </w:r>
      <w:r>
        <w:rPr>
          <w:noProof/>
        </w:rPr>
        <w:t>NF service consumer</w:t>
      </w:r>
      <w:r>
        <w:t xml:space="preserve"> shall update existing event subscription information by including in the </w:t>
      </w:r>
      <w:r>
        <w:rPr>
          <w:rStyle w:val="B1Char"/>
        </w:rPr>
        <w:t>"ascReqData" attribute</w:t>
      </w:r>
      <w:r>
        <w:t xml:space="preserve"> an updated value of the "evSubsc" attribute of the "EventsSubscReqDataRm" data type as follows:</w:t>
      </w:r>
    </w:p>
    <w:p w:rsidR="00FD0136" w:rsidRDefault="00FD0136">
      <w:pPr>
        <w:pStyle w:val="B10"/>
      </w:pPr>
      <w:r>
        <w:t>-</w:t>
      </w:r>
      <w:r>
        <w:tab/>
        <w:t>The "events" attribute shall include the new complete list of subscribed events.</w:t>
      </w:r>
    </w:p>
    <w:p w:rsidR="00FD0136" w:rsidRDefault="00FD0136">
      <w:pPr>
        <w:pStyle w:val="B10"/>
      </w:pPr>
      <w:r>
        <w:t>-</w:t>
      </w:r>
      <w:r>
        <w:tab/>
        <w:t xml:space="preserve">When the </w:t>
      </w:r>
      <w:r>
        <w:rPr>
          <w:noProof/>
        </w:rPr>
        <w:t>NF service consumer</w:t>
      </w:r>
      <w:r>
        <w:t xml:space="preserve"> requests to update the additional information related to an event (e.g. the </w:t>
      </w:r>
      <w:r>
        <w:rPr>
          <w:noProof/>
        </w:rPr>
        <w:t>NF service consumer</w:t>
      </w:r>
      <w:r>
        <w:t xml:space="preserve"> needs to provide new thresholds to the PCF in the "usgThres" attribute related to the "USAGE_REPORT" event) the </w:t>
      </w:r>
      <w:r>
        <w:rPr>
          <w:noProof/>
        </w:rPr>
        <w:t>NF service consumer</w:t>
      </w:r>
      <w:r>
        <w:t xml:space="preserve"> shall include the additional information, which shall completely replace the previously provided one.</w:t>
      </w:r>
    </w:p>
    <w:p w:rsidR="00FD0136" w:rsidRDefault="00FD0136">
      <w:pPr>
        <w:pStyle w:val="NO"/>
      </w:pPr>
      <w:r>
        <w:t>NOTE 1:</w:t>
      </w:r>
      <w:r>
        <w:tab/>
        <w:t xml:space="preserve">Note that when the </w:t>
      </w:r>
      <w:r>
        <w:rPr>
          <w:noProof/>
        </w:rPr>
        <w:t>NF service consumer</w:t>
      </w:r>
      <w:r>
        <w:t xml:space="preserve"> requests to remove an event, this event is not included in the "events" attribute.</w:t>
      </w:r>
    </w:p>
    <w:p w:rsidR="00FD0136" w:rsidRDefault="00FD0136">
      <w:pPr>
        <w:pStyle w:val="NO"/>
      </w:pPr>
      <w:r>
        <w:t>NOTE 2:</w:t>
      </w:r>
      <w:r>
        <w:tab/>
        <w:t xml:space="preserve">When an event is included in the "events" attribute and its related additional information is set to null, the PCF considers the subscription to this event is active, but the related procedures stop applying. </w:t>
      </w:r>
    </w:p>
    <w:p w:rsidR="00FD0136" w:rsidRDefault="00FD0136">
      <w:pPr>
        <w:pStyle w:val="NO"/>
      </w:pPr>
      <w:r>
        <w:t>NOTE 3:</w:t>
      </w:r>
      <w:r>
        <w:tab/>
        <w:t>When an event is removed from the "events" attribute but its related information is not set to null, the PCF considers the subscription to this event is terminated, the related additional information is removed, and the related procedures stop applying.</w:t>
      </w:r>
    </w:p>
    <w:p w:rsidR="00FD0136" w:rsidRDefault="00FD0136">
      <w:r>
        <w:t xml:space="preserve">The </w:t>
      </w:r>
      <w:r>
        <w:rPr>
          <w:noProof/>
        </w:rPr>
        <w:t>NF service consumer</w:t>
      </w:r>
      <w:r>
        <w:t xml:space="preserve"> shall remove existing event subscription information by setting to null the "evSubsc" attribute included in the </w:t>
      </w:r>
      <w:r>
        <w:rPr>
          <w:rStyle w:val="B1Char"/>
        </w:rPr>
        <w:t>"ascReqData" attribute</w:t>
      </w:r>
      <w:r>
        <w:t>.</w:t>
      </w:r>
    </w:p>
    <w:p w:rsidR="00961E1B" w:rsidRDefault="00961E1B" w:rsidP="00961E1B">
      <w:pPr>
        <w:rPr>
          <w:lang w:val="en-US" w:eastAsia="zh-CN"/>
        </w:rPr>
      </w:pPr>
      <w:r>
        <w:t>If the "</w:t>
      </w:r>
      <w:r>
        <w:rPr>
          <w:rFonts w:hint="eastAsia"/>
          <w:lang w:val="en-US" w:eastAsia="zh-CN"/>
        </w:rPr>
        <w:t>EnQosMon</w:t>
      </w:r>
      <w:r>
        <w:t>"</w:t>
      </w:r>
      <w:r>
        <w:rPr>
          <w:lang w:eastAsia="zh-CN"/>
        </w:rPr>
        <w:t xml:space="preserve"> </w:t>
      </w:r>
      <w:r>
        <w:t>feature is supported,</w:t>
      </w:r>
      <w:r>
        <w:rPr>
          <w:rFonts w:hint="eastAsia"/>
          <w:lang w:val="en-US" w:eastAsia="zh-CN"/>
        </w:rPr>
        <w:t xml:space="preserve"> </w:t>
      </w:r>
      <w:r>
        <w:t>the NF service consumer</w:t>
      </w:r>
      <w:r>
        <w:rPr>
          <w:rFonts w:hint="eastAsia"/>
          <w:lang w:val="en-US" w:eastAsia="zh-CN"/>
        </w:rPr>
        <w:t xml:space="preserve"> </w:t>
      </w:r>
      <w:r>
        <w:t xml:space="preserve">may </w:t>
      </w:r>
      <w:r>
        <w:rPr>
          <w:lang w:val="en-US" w:eastAsia="zh-CN"/>
        </w:rPr>
        <w:t>include</w:t>
      </w:r>
      <w:r>
        <w:rPr>
          <w:rFonts w:hint="eastAsia"/>
          <w:lang w:val="en-US" w:eastAsia="zh-CN"/>
        </w:rPr>
        <w:t xml:space="preserve"> attribute </w:t>
      </w:r>
      <w:r>
        <w:t>"</w:t>
      </w:r>
      <w:r w:rsidRPr="00961E1B">
        <w:rPr>
          <w:color w:val="000000"/>
        </w:rPr>
        <w:t>evSubsc</w:t>
      </w:r>
      <w:r>
        <w:t>"</w:t>
      </w:r>
      <w:r>
        <w:rPr>
          <w:rFonts w:hint="eastAsia"/>
          <w:lang w:val="en-US" w:eastAsia="zh-CN"/>
        </w:rPr>
        <w:t xml:space="preserve"> </w:t>
      </w:r>
      <w:r>
        <w:rPr>
          <w:lang w:val="en-US" w:eastAsia="zh-CN"/>
        </w:rPr>
        <w:t>in</w:t>
      </w:r>
      <w:r>
        <w:rPr>
          <w:rFonts w:hint="eastAsia"/>
          <w:lang w:val="en-US" w:eastAsia="zh-CN"/>
        </w:rPr>
        <w:t xml:space="preserve"> </w:t>
      </w:r>
      <w:r>
        <w:t>"MediaSubComponent</w:t>
      </w:r>
      <w:r>
        <w:rPr>
          <w:rFonts w:hint="eastAsia"/>
          <w:lang w:val="en-US" w:eastAsia="zh-CN"/>
        </w:rPr>
        <w:t>Rm</w:t>
      </w:r>
      <w:r>
        <w:t>" data type for QoS monitoring for each media component.</w:t>
      </w:r>
      <w:r>
        <w:rPr>
          <w:rFonts w:hint="eastAsia"/>
          <w:lang w:val="en-US" w:eastAsia="zh-CN"/>
        </w:rPr>
        <w:t xml:space="preserve"> </w:t>
      </w:r>
      <w:r>
        <w:rPr>
          <w:lang w:val="en-US" w:eastAsia="zh-CN"/>
        </w:rPr>
        <w:t>E</w:t>
      </w:r>
      <w:r>
        <w:t>ither the</w:t>
      </w:r>
      <w:r>
        <w:rPr>
          <w:rFonts w:hint="eastAsia"/>
        </w:rPr>
        <w:t xml:space="preserve"> attribute "evSubsc"</w:t>
      </w:r>
      <w:r>
        <w:rPr>
          <w:rFonts w:hint="eastAsia"/>
          <w:lang w:val="en-US" w:eastAsia="zh-CN"/>
        </w:rPr>
        <w:t xml:space="preserve"> </w:t>
      </w:r>
      <w:r>
        <w:t>in</w:t>
      </w:r>
      <w:r>
        <w:rPr>
          <w:rFonts w:hint="eastAsia"/>
        </w:rPr>
        <w:t xml:space="preserve"> "MediaSubComponent</w:t>
      </w:r>
      <w:r>
        <w:rPr>
          <w:rFonts w:hint="eastAsia"/>
          <w:lang w:val="en-US" w:eastAsia="zh-CN"/>
        </w:rPr>
        <w:t>Rm</w:t>
      </w:r>
      <w:r>
        <w:rPr>
          <w:rFonts w:hint="eastAsia"/>
        </w:rPr>
        <w:t xml:space="preserve">" data type </w:t>
      </w:r>
      <w:r>
        <w:t>or</w:t>
      </w:r>
      <w:r>
        <w:rPr>
          <w:rFonts w:hint="eastAsia"/>
        </w:rPr>
        <w:t xml:space="preserve"> attribute "evSubsc" </w:t>
      </w:r>
      <w:r>
        <w:t>in</w:t>
      </w:r>
      <w:r>
        <w:rPr>
          <w:rFonts w:hint="eastAsia"/>
        </w:rPr>
        <w:t xml:space="preserve"> "AppSessionContextReqData</w:t>
      </w:r>
      <w:r>
        <w:rPr>
          <w:rFonts w:hint="eastAsia"/>
          <w:lang w:val="en-US" w:eastAsia="zh-CN"/>
        </w:rPr>
        <w:t>Rm</w:t>
      </w:r>
      <w:r>
        <w:rPr>
          <w:rFonts w:hint="eastAsia"/>
        </w:rPr>
        <w:t xml:space="preserve">" data type </w:t>
      </w:r>
      <w:r>
        <w:rPr>
          <w:lang w:val="en-US" w:eastAsia="zh-CN"/>
        </w:rPr>
        <w:t>may be</w:t>
      </w:r>
      <w:r>
        <w:rPr>
          <w:rFonts w:hint="eastAsia"/>
          <w:lang w:val="en-US" w:eastAsia="zh-CN"/>
        </w:rPr>
        <w:t xml:space="preserve"> provided</w:t>
      </w:r>
      <w:r w:rsidRPr="00780FCB">
        <w:rPr>
          <w:lang w:val="en-US" w:eastAsia="zh-CN"/>
        </w:rPr>
        <w:t xml:space="preserve"> </w:t>
      </w:r>
      <w:r>
        <w:rPr>
          <w:lang w:val="en-US" w:eastAsia="zh-CN"/>
        </w:rPr>
        <w:t>to subscribe to notifications for a specific event</w:t>
      </w:r>
      <w:r>
        <w:rPr>
          <w:rFonts w:hint="eastAsia"/>
          <w:lang w:val="en-US" w:eastAsia="zh-CN"/>
        </w:rPr>
        <w:t>.</w:t>
      </w:r>
      <w:r>
        <w:rPr>
          <w:lang w:val="en-US" w:eastAsia="zh-CN"/>
        </w:rPr>
        <w:t xml:space="preserve"> An event subscription modification shall not create simultaneous subscriptions, for the provided event, within the media subcomponent and within the application session context. </w:t>
      </w:r>
    </w:p>
    <w:p w:rsidR="00961E1B" w:rsidRDefault="00961E1B" w:rsidP="00961E1B">
      <w:pPr>
        <w:rPr>
          <w:lang w:val="en-US" w:eastAsia="zh-CN"/>
        </w:rPr>
      </w:pPr>
      <w:r>
        <w:t>The NF service consumer shall update the existing event subscription information of each media component by</w:t>
      </w:r>
      <w:r>
        <w:rPr>
          <w:rFonts w:hint="eastAsia"/>
          <w:lang w:val="en-US" w:eastAsia="zh-CN"/>
        </w:rPr>
        <w:t xml:space="preserve"> </w:t>
      </w:r>
      <w:r>
        <w:t>updat</w:t>
      </w:r>
      <w:r>
        <w:rPr>
          <w:rFonts w:hint="eastAsia"/>
          <w:lang w:val="en-US" w:eastAsia="zh-CN"/>
        </w:rPr>
        <w:t>ing</w:t>
      </w:r>
      <w:r>
        <w:t xml:space="preserve"> </w:t>
      </w:r>
      <w:r>
        <w:rPr>
          <w:rFonts w:hint="eastAsia"/>
          <w:lang w:val="en-US" w:eastAsia="zh-CN"/>
        </w:rPr>
        <w:t xml:space="preserve">the </w:t>
      </w:r>
      <w:r>
        <w:t>value of the "evSubsc" attribute</w:t>
      </w:r>
      <w:r>
        <w:rPr>
          <w:rFonts w:hint="eastAsia"/>
          <w:lang w:val="en-US" w:eastAsia="zh-CN"/>
        </w:rPr>
        <w:t xml:space="preserve"> </w:t>
      </w:r>
      <w:r>
        <w:rPr>
          <w:lang w:val="en-US" w:eastAsia="zh-CN"/>
        </w:rPr>
        <w:t>in</w:t>
      </w:r>
      <w:r>
        <w:rPr>
          <w:rFonts w:hint="eastAsia"/>
          <w:lang w:val="en-US" w:eastAsia="zh-CN"/>
        </w:rPr>
        <w:t xml:space="preserve"> </w:t>
      </w:r>
      <w:r>
        <w:t>"MediaSubComponent</w:t>
      </w:r>
      <w:r>
        <w:rPr>
          <w:rFonts w:hint="eastAsia"/>
          <w:lang w:val="en-US" w:eastAsia="zh-CN"/>
        </w:rPr>
        <w:t>Rm</w:t>
      </w:r>
      <w:r>
        <w:t>" data type</w:t>
      </w:r>
      <w:r>
        <w:rPr>
          <w:rFonts w:hint="eastAsia"/>
          <w:lang w:val="en-US" w:eastAsia="zh-CN"/>
        </w:rPr>
        <w:t>.</w:t>
      </w:r>
    </w:p>
    <w:p w:rsidR="00961E1B" w:rsidRDefault="00961E1B" w:rsidP="00961E1B">
      <w:r>
        <w:t>The NF service consumer shall remove the existing event subscription information</w:t>
      </w:r>
      <w:r w:rsidRPr="00E9283A">
        <w:t xml:space="preserve"> </w:t>
      </w:r>
      <w:r>
        <w:t>of each media component by setting to null the "evSubsc" attribute</w:t>
      </w:r>
      <w:r>
        <w:rPr>
          <w:rFonts w:hint="eastAsia"/>
          <w:lang w:val="en-US" w:eastAsia="zh-CN"/>
        </w:rPr>
        <w:t xml:space="preserve"> </w:t>
      </w:r>
      <w:r>
        <w:rPr>
          <w:lang w:val="en-US" w:eastAsia="zh-CN"/>
        </w:rPr>
        <w:t>in</w:t>
      </w:r>
      <w:r>
        <w:rPr>
          <w:rFonts w:hint="eastAsia"/>
          <w:lang w:val="en-US" w:eastAsia="zh-CN"/>
        </w:rPr>
        <w:t xml:space="preserve"> </w:t>
      </w:r>
      <w:r>
        <w:t>"MediaSubComponent</w:t>
      </w:r>
      <w:r>
        <w:rPr>
          <w:rFonts w:hint="eastAsia"/>
          <w:lang w:val="en-US" w:eastAsia="zh-CN"/>
        </w:rPr>
        <w:t>Rm</w:t>
      </w:r>
      <w:r>
        <w:t>" data type</w:t>
      </w:r>
      <w:r>
        <w:rPr>
          <w:rFonts w:hint="eastAsia"/>
          <w:lang w:val="en-US" w:eastAsia="zh-CN"/>
        </w:rPr>
        <w:t>.</w:t>
      </w:r>
    </w:p>
    <w:p w:rsidR="00FD0136" w:rsidRDefault="00FD0136">
      <w:r>
        <w:t xml:space="preserve">Events with "notifMethod" set to "ONE_TIME" shall only apply at the time the </w:t>
      </w:r>
      <w:r>
        <w:rPr>
          <w:noProof/>
        </w:rPr>
        <w:t>NF service consumer</w:t>
      </w:r>
      <w:r>
        <w:t xml:space="preserve"> requests their subscription. Once the event report is performed, the subscription to this event is automatically terminated in the PCF and the related information is removed. The presence of a one-time event, together with its related additional information when applicable, during an update procedure shall represent the recreation of the subscription to this event in the PCF.</w:t>
      </w:r>
    </w:p>
    <w:p w:rsidR="00FD0136" w:rsidRDefault="00FD0136">
      <w:pPr>
        <w:pStyle w:val="NO"/>
      </w:pPr>
      <w:r>
        <w:t>NOTE 4:</w:t>
      </w:r>
      <w:r>
        <w:tab/>
        <w:t>The "notifUri" attribute within the EventsSubscReqData data structure can be modified to request that subsequent notifications are sent to a new NF service consumer.</w:t>
      </w:r>
    </w:p>
    <w:p w:rsidR="00FD0136" w:rsidRDefault="00FD0136">
      <w:r>
        <w:t xml:space="preserve">If the PCF cannot successfully fulfil the received HTTP PATCH request due to the internal PCF error or due to the error in the HTTP PATCH request, the PCF shall send the HTTP error response as specified in </w:t>
      </w:r>
      <w:r w:rsidR="00596C10">
        <w:t>clause</w:t>
      </w:r>
      <w:r>
        <w:t> 5.7.</w:t>
      </w:r>
    </w:p>
    <w:p w:rsidR="00FD0136" w:rsidRDefault="00FD0136">
      <w:r>
        <w:t xml:space="preserve">If the feature "ES3XX" is supported, and the PCF determines the received HTTP PATCH request needs to be redirected, the PCF shall send an HTTP redirect response as specified in </w:t>
      </w:r>
      <w:r w:rsidR="00596C10">
        <w:t>clause</w:t>
      </w:r>
      <w:r>
        <w:t> </w:t>
      </w:r>
      <w:r>
        <w:rPr>
          <w:lang w:eastAsia="zh-CN"/>
        </w:rPr>
        <w:t xml:space="preserve">6.10.9 of </w:t>
      </w:r>
      <w:r>
        <w:rPr>
          <w:lang w:val="en-US"/>
        </w:rPr>
        <w:t>3GPP TS 29.500 [5]</w:t>
      </w:r>
      <w:r>
        <w:t>.</w:t>
      </w:r>
    </w:p>
    <w:p w:rsidR="00FD0136" w:rsidRDefault="00FD0136">
      <w:r>
        <w:t>Otherwise, the PCF shall process the received service information according the operator policy and may decide whether the HTTP request message is accepted or not.</w:t>
      </w:r>
    </w:p>
    <w:p w:rsidR="006A1AD2" w:rsidRDefault="00FD0136" w:rsidP="006A1AD2">
      <w:r>
        <w:t>If the updated service information is not acceptable (e.g. the subscribed guaranteed bandwidth for a particular user is exceeded</w:t>
      </w:r>
      <w:r w:rsidR="00E9709D" w:rsidRPr="008B4698">
        <w:t xml:space="preserve"> </w:t>
      </w:r>
      <w:r w:rsidR="00E9709D">
        <w:t>or the authorized data rate in that slice for the UE is exceeded</w:t>
      </w:r>
      <w:r>
        <w:t xml:space="preserve">), the PCF shall include in an HTTP </w:t>
      </w:r>
      <w:r>
        <w:rPr>
          <w:rStyle w:val="B1Char"/>
        </w:rPr>
        <w:t xml:space="preserve">"403 Forbidden" </w:t>
      </w:r>
      <w:r>
        <w:t xml:space="preserve">response message the </w:t>
      </w:r>
      <w:r>
        <w:rPr>
          <w:rStyle w:val="B1Char"/>
        </w:rPr>
        <w:t>"cause" attribute set to "REQUESTED_SERVICE_NOT_AUTHORIZED"</w:t>
      </w:r>
      <w:r>
        <w:t>.</w:t>
      </w:r>
    </w:p>
    <w:p w:rsidR="00FD0136" w:rsidRDefault="006A1AD2" w:rsidP="006A1AD2">
      <w:r>
        <w:t xml:space="preserve">If the PCF detects that a temporary network failure has occurred (e.g. the SGW has failed </w:t>
      </w:r>
      <w:r>
        <w:rPr>
          <w:rFonts w:hint="eastAsia"/>
          <w:lang w:eastAsia="zh-CN"/>
        </w:rPr>
        <w:t xml:space="preserve">as defined in </w:t>
      </w:r>
      <w:r w:rsidR="00596C10">
        <w:rPr>
          <w:lang w:eastAsia="zh-CN"/>
        </w:rPr>
        <w:t>clause</w:t>
      </w:r>
      <w:r>
        <w:rPr>
          <w:lang w:eastAsia="zh-CN"/>
        </w:rPr>
        <w:t> </w:t>
      </w:r>
      <w:r w:rsidRPr="00C06F70">
        <w:rPr>
          <w:rFonts w:hint="eastAsia"/>
          <w:lang w:eastAsia="zh-CN"/>
        </w:rPr>
        <w:t>B.3.</w:t>
      </w:r>
      <w:r w:rsidRPr="003C11F0">
        <w:rPr>
          <w:lang w:eastAsia="zh-CN"/>
        </w:rPr>
        <w:t>3.</w:t>
      </w:r>
      <w:r w:rsidR="00C06F70" w:rsidRPr="00C06F70">
        <w:rPr>
          <w:lang w:eastAsia="zh-CN"/>
        </w:rPr>
        <w:t>3</w:t>
      </w:r>
      <w:r w:rsidRPr="00C06F70">
        <w:rPr>
          <w:rFonts w:hint="eastAsia"/>
          <w:lang w:eastAsia="zh-CN"/>
        </w:rPr>
        <w:t xml:space="preserve"> </w:t>
      </w:r>
      <w:r w:rsidRPr="003C11F0">
        <w:rPr>
          <w:lang w:eastAsia="zh-CN"/>
        </w:rPr>
        <w:t>or B.3.4.</w:t>
      </w:r>
      <w:r w:rsidR="00C06F70" w:rsidRPr="00C06F70">
        <w:rPr>
          <w:lang w:eastAsia="zh-CN"/>
        </w:rPr>
        <w:t>9</w:t>
      </w:r>
      <w:r>
        <w:rPr>
          <w:lang w:eastAsia="zh-CN"/>
        </w:rPr>
        <w:t xml:space="preserve"> </w:t>
      </w:r>
      <w:r>
        <w:rPr>
          <w:rFonts w:hint="eastAsia"/>
          <w:lang w:eastAsia="zh-CN"/>
        </w:rPr>
        <w:t>of 3GPP</w:t>
      </w:r>
      <w:r>
        <w:rPr>
          <w:lang w:eastAsia="zh-CN"/>
        </w:rPr>
        <w:t> </w:t>
      </w:r>
      <w:r>
        <w:rPr>
          <w:rFonts w:hint="eastAsia"/>
          <w:lang w:eastAsia="zh-CN"/>
        </w:rPr>
        <w:t>TS</w:t>
      </w:r>
      <w:r>
        <w:rPr>
          <w:lang w:eastAsia="zh-CN"/>
        </w:rPr>
        <w:t> </w:t>
      </w:r>
      <w:r>
        <w:rPr>
          <w:rFonts w:hint="eastAsia"/>
          <w:lang w:eastAsia="zh-CN"/>
        </w:rPr>
        <w:t>29.</w:t>
      </w:r>
      <w:r>
        <w:rPr>
          <w:lang w:eastAsia="zh-CN"/>
        </w:rPr>
        <w:t>5</w:t>
      </w:r>
      <w:r>
        <w:rPr>
          <w:rFonts w:hint="eastAsia"/>
          <w:lang w:eastAsia="zh-CN"/>
        </w:rPr>
        <w:t>12</w:t>
      </w:r>
      <w:r>
        <w:rPr>
          <w:lang w:eastAsia="zh-CN"/>
        </w:rPr>
        <w:t> </w:t>
      </w:r>
      <w:r>
        <w:rPr>
          <w:rFonts w:hint="eastAsia"/>
          <w:lang w:eastAsia="zh-CN"/>
        </w:rPr>
        <w:t>[</w:t>
      </w:r>
      <w:r>
        <w:rPr>
          <w:lang w:eastAsia="zh-CN"/>
        </w:rPr>
        <w:t>8</w:t>
      </w:r>
      <w:r>
        <w:rPr>
          <w:rFonts w:hint="eastAsia"/>
          <w:lang w:eastAsia="zh-CN"/>
        </w:rPr>
        <w:t>]</w:t>
      </w:r>
      <w:r>
        <w:t xml:space="preserve">) and the AF initiates an Npcf_PolicyAuthorization_Update service operation, </w:t>
      </w:r>
      <w:r>
        <w:rPr>
          <w:rFonts w:hint="eastAsia"/>
          <w:noProof/>
          <w:lang w:eastAsia="zh-CN"/>
        </w:rPr>
        <w:t>the PCF</w:t>
      </w:r>
      <w:r>
        <w:rPr>
          <w:noProof/>
          <w:lang w:eastAsia="zh-CN"/>
        </w:rPr>
        <w:t xml:space="preserve"> shall</w:t>
      </w:r>
      <w:r>
        <w:rPr>
          <w:rFonts w:hint="eastAsia"/>
          <w:noProof/>
          <w:lang w:eastAsia="zh-CN"/>
        </w:rPr>
        <w:t xml:space="preserve"> </w:t>
      </w:r>
      <w:r>
        <w:rPr>
          <w:noProof/>
          <w:lang w:eastAsia="zh-CN"/>
        </w:rPr>
        <w:t xml:space="preserve">reject the request with </w:t>
      </w:r>
      <w:r>
        <w:t xml:space="preserve">an HTTP </w:t>
      </w:r>
      <w:r>
        <w:rPr>
          <w:rStyle w:val="B1Char"/>
        </w:rPr>
        <w:t xml:space="preserve">"403 Forbidden" </w:t>
      </w:r>
      <w:r>
        <w:t xml:space="preserve">response including the </w:t>
      </w:r>
      <w:r>
        <w:rPr>
          <w:rStyle w:val="B1Char"/>
        </w:rPr>
        <w:t>"cause" attribute set to "</w:t>
      </w:r>
      <w:r>
        <w:rPr>
          <w:noProof/>
          <w:lang w:eastAsia="zh-CN"/>
        </w:rPr>
        <w:t>TEMPORARY_</w:t>
      </w:r>
      <w:r>
        <w:t>NETWORK_FAILURE".</w:t>
      </w:r>
    </w:p>
    <w:p w:rsidR="00652F54" w:rsidRDefault="00FD0136" w:rsidP="00652F54">
      <w:r>
        <w:t xml:space="preserve">If the service information provided in the HTTP PATCH request is rejected due to a temporary condition in the network (e.g. the NWDAF reported the network slice selected for the PDU session is congested), the PCF may include in the </w:t>
      </w:r>
      <w:r>
        <w:rPr>
          <w:rStyle w:val="B1Char"/>
        </w:rPr>
        <w:t xml:space="preserve">"403 Forbidden" </w:t>
      </w:r>
      <w:r>
        <w:t xml:space="preserve">response the </w:t>
      </w:r>
      <w:r>
        <w:rPr>
          <w:rStyle w:val="B1Char"/>
        </w:rPr>
        <w:t>"cause" attribute set to "REQUESTED_SERVICE_TEMPORARILY_NOT_AUTHORIZED"</w:t>
      </w:r>
      <w:r>
        <w:t xml:space="preserve">. The PCF may also provide a retry interval within the </w:t>
      </w:r>
      <w:r>
        <w:rPr>
          <w:rStyle w:val="B1Char"/>
        </w:rPr>
        <w:t>"</w:t>
      </w:r>
      <w:r>
        <w:t>Retry-After</w:t>
      </w:r>
      <w:r>
        <w:rPr>
          <w:rStyle w:val="B1Char"/>
        </w:rPr>
        <w:t>"</w:t>
      </w:r>
      <w:r>
        <w:t xml:space="preserve"> HTTP header field. When the </w:t>
      </w:r>
      <w:r>
        <w:rPr>
          <w:noProof/>
        </w:rPr>
        <w:t>NF service consumer</w:t>
      </w:r>
      <w:r>
        <w:t xml:space="preserve"> receives the retry interval within the </w:t>
      </w:r>
      <w:r>
        <w:rPr>
          <w:rStyle w:val="B1Char"/>
        </w:rPr>
        <w:t>"</w:t>
      </w:r>
      <w:r>
        <w:t>Retry-After</w:t>
      </w:r>
      <w:r>
        <w:rPr>
          <w:rStyle w:val="B1Char"/>
        </w:rPr>
        <w:t>"</w:t>
      </w:r>
      <w:r>
        <w:t xml:space="preserve"> HTTP header field, the </w:t>
      </w:r>
      <w:r>
        <w:rPr>
          <w:noProof/>
        </w:rPr>
        <w:t>NF service consumer</w:t>
      </w:r>
      <w:r>
        <w:t xml:space="preserve"> shall not send the same service information to the PCF again (for the same application session context) until the retry interval has elapsed. The </w:t>
      </w:r>
      <w:r>
        <w:rPr>
          <w:rStyle w:val="B1Char"/>
        </w:rPr>
        <w:t>"</w:t>
      </w:r>
      <w:r>
        <w:t>Retry-After</w:t>
      </w:r>
      <w:r>
        <w:rPr>
          <w:rStyle w:val="B1Char"/>
        </w:rPr>
        <w:t>"</w:t>
      </w:r>
      <w:r>
        <w:t xml:space="preserve"> HTTP header is described in 3GPP TS 29.500 [5] </w:t>
      </w:r>
      <w:r w:rsidR="00596C10">
        <w:t>clause</w:t>
      </w:r>
      <w:r>
        <w:t> 5.2.2.2.</w:t>
      </w:r>
    </w:p>
    <w:p w:rsidR="00652F54" w:rsidRDefault="00652F54" w:rsidP="00652F54">
      <w:r>
        <w:t xml:space="preserve">If the service information is invalid or in sufficient for the PCF to perform the requested action, e.g. invalid media type or invalid QoS reference, the PCF shall indicate an HTTP </w:t>
      </w:r>
      <w:r>
        <w:rPr>
          <w:rStyle w:val="B1Char"/>
        </w:rPr>
        <w:t>"</w:t>
      </w:r>
      <w:r>
        <w:t>Bad Request</w:t>
      </w:r>
      <w:r>
        <w:rPr>
          <w:rStyle w:val="B1Char"/>
        </w:rPr>
        <w:t>"</w:t>
      </w:r>
      <w:r>
        <w:t xml:space="preserve"> response including the </w:t>
      </w:r>
      <w:r>
        <w:rPr>
          <w:rStyle w:val="B1Char"/>
        </w:rPr>
        <w:t>"</w:t>
      </w:r>
      <w:r>
        <w:t>cause</w:t>
      </w:r>
      <w:r>
        <w:rPr>
          <w:rStyle w:val="B1Char"/>
        </w:rPr>
        <w:t>"</w:t>
      </w:r>
      <w:r>
        <w:t xml:space="preserve"> attribute set to </w:t>
      </w:r>
      <w:r>
        <w:rPr>
          <w:rStyle w:val="B1Char"/>
        </w:rPr>
        <w:t>"</w:t>
      </w:r>
      <w:r>
        <w:t>INVALID_SERVICE_INFORMATION</w:t>
      </w:r>
      <w:r>
        <w:rPr>
          <w:rStyle w:val="B1Char"/>
        </w:rPr>
        <w:t>"</w:t>
      </w:r>
      <w:r>
        <w:t>.</w:t>
      </w:r>
    </w:p>
    <w:p w:rsidR="00652F54" w:rsidRDefault="00652F54" w:rsidP="00652F54">
      <w:pPr>
        <w:rPr>
          <w:rStyle w:val="B1Char"/>
        </w:rPr>
      </w:pPr>
      <w:r>
        <w:t xml:space="preserve">If the IP flow descriptions cannot be handled by the PCF because the restrictions defined in clause 5.3.8 of 3GPP TS 29.214 [20] are not observed, the PCF shall indicate an HTTP </w:t>
      </w:r>
      <w:r>
        <w:rPr>
          <w:rStyle w:val="B1Char"/>
        </w:rPr>
        <w:t>"Bad Request" response including the "cause" attribute set to "FILTER_RESTRICTIONS".</w:t>
      </w:r>
    </w:p>
    <w:p w:rsidR="00E9709D" w:rsidRDefault="00652F54" w:rsidP="00652F54">
      <w:r>
        <w:rPr>
          <w:rStyle w:val="B1Char"/>
        </w:rPr>
        <w:t xml:space="preserve">If the AF provided the same AF charging identifier for a new Individual Application Session Context that is already in use for the other ongoing Individual Application Session, the PCF shall indicate an </w:t>
      </w:r>
      <w:r>
        <w:t xml:space="preserve">HTTP </w:t>
      </w:r>
      <w:r>
        <w:rPr>
          <w:rStyle w:val="B1Char"/>
        </w:rPr>
        <w:t>"Bad Request" response including the "cause" attribute set to "DUPLICATED_AF_SESSION".</w:t>
      </w:r>
    </w:p>
    <w:p w:rsidR="00FD0136" w:rsidRDefault="00E9709D" w:rsidP="00E9709D">
      <w:pPr>
        <w:pStyle w:val="NO"/>
      </w:pPr>
      <w:r>
        <w:t>NOTE </w:t>
      </w:r>
      <w:r w:rsidR="00D079D1">
        <w:t>5</w:t>
      </w:r>
      <w:r>
        <w:t>:</w:t>
      </w:r>
      <w:r>
        <w:tab/>
      </w:r>
      <w:r>
        <w:rPr>
          <w:rFonts w:eastAsia="Batang"/>
        </w:rPr>
        <w:tab/>
      </w:r>
      <w:r>
        <w:t xml:space="preserve">When the PCF supports </w:t>
      </w:r>
      <w:r>
        <w:rPr>
          <w:rFonts w:eastAsia="DengXian"/>
          <w:lang w:eastAsia="zh-CN"/>
        </w:rPr>
        <w:t xml:space="preserve">data rate control per network slice and/or data rate control per network slice for a UE as specified in </w:t>
      </w:r>
      <w:r>
        <w:t xml:space="preserve">3GPP TS 29.512 [8] </w:t>
      </w:r>
      <w:r>
        <w:rPr>
          <w:rFonts w:eastAsia="DengXian"/>
          <w:lang w:eastAsia="zh-CN"/>
        </w:rPr>
        <w:t>and the</w:t>
      </w:r>
      <w:r>
        <w:t xml:space="preserve"> authorized data rate in a slice is exceeded due to the bandwidth demands of the modified service information, it is also possible to accept the request based on operator policies. In this case the derived PCC rule(s) belonging to the authorized GBR service data flows can include a different MBR and/or have a different charging than the one applicable if the data rate is not exceeded as specified in 3GPP TS 29.512 [8].</w:t>
      </w:r>
    </w:p>
    <w:p w:rsidR="00FD0136" w:rsidRDefault="00FD0136">
      <w:r>
        <w:rPr>
          <w:lang w:eastAsia="zh-CN"/>
        </w:rPr>
        <w:t xml:space="preserve">The PCF may additionally provide the acceptable bandwidth within the attribute </w:t>
      </w:r>
      <w:r>
        <w:rPr>
          <w:rStyle w:val="B1Char"/>
        </w:rPr>
        <w:t>"acceptableServInfo" included in the "ExtendedProblemDetails" data structure returned in the rejection response message.</w:t>
      </w:r>
    </w:p>
    <w:p w:rsidR="00FD0136" w:rsidRDefault="00FD0136">
      <w:r>
        <w:t>If the request is accepted, the PCF shall update the service information with the new information received. Due to the updated service information, the PCF may need to create, modify or delete the related PCC rules as specified in 3GPP TS 29.513 [7] and provide the updated information towards the SMF following the corresponding procedures specified in 3GPP TS 29.512 [8].</w:t>
      </w:r>
    </w:p>
    <w:p w:rsidR="00FD0136" w:rsidRDefault="00FD0136">
      <w:pPr>
        <w:rPr>
          <w:lang w:eastAsia="zh-CN"/>
        </w:rPr>
      </w:pPr>
      <w:r>
        <w:t xml:space="preserve">Based on the received subscription information from the </w:t>
      </w:r>
      <w:r>
        <w:rPr>
          <w:noProof/>
        </w:rPr>
        <w:t>NF service consumer</w:t>
      </w:r>
      <w:r>
        <w:t xml:space="preserve">, the PCF may </w:t>
      </w:r>
      <w:r>
        <w:rPr>
          <w:lang w:eastAsia="zh-CN"/>
        </w:rPr>
        <w:t>create a subscription</w:t>
      </w:r>
      <w:r>
        <w:t xml:space="preserve"> </w:t>
      </w:r>
      <w:r>
        <w:rPr>
          <w:lang w:eastAsia="zh-CN"/>
        </w:rPr>
        <w:t xml:space="preserve">to </w:t>
      </w:r>
      <w:r>
        <w:t xml:space="preserve">event notifications </w:t>
      </w:r>
      <w:r>
        <w:rPr>
          <w:lang w:eastAsia="zh-CN"/>
        </w:rPr>
        <w:t xml:space="preserve">or may </w:t>
      </w:r>
      <w:r>
        <w:t xml:space="preserve">modify the existing subscription </w:t>
      </w:r>
      <w:r>
        <w:rPr>
          <w:lang w:eastAsia="zh-CN"/>
        </w:rPr>
        <w:t xml:space="preserve">to </w:t>
      </w:r>
      <w:r>
        <w:t xml:space="preserve">event notifications, </w:t>
      </w:r>
      <w:r>
        <w:rPr>
          <w:lang w:eastAsia="zh-CN"/>
        </w:rPr>
        <w:t xml:space="preserve">for a related PDU session </w:t>
      </w:r>
      <w:r>
        <w:t>from the SMF, as described in 3GPP TS 29.512 [8].</w:t>
      </w:r>
    </w:p>
    <w:p w:rsidR="00FD0136" w:rsidRDefault="00FD0136">
      <w:r>
        <w:t xml:space="preserve">The PCF shall reply with the HTTP response message to the </w:t>
      </w:r>
      <w:r>
        <w:rPr>
          <w:noProof/>
        </w:rPr>
        <w:t>NF service consumer</w:t>
      </w:r>
      <w:r>
        <w:t xml:space="preserve"> and may include the "AppSessionContext" data type </w:t>
      </w:r>
      <w:r w:rsidR="0065778B">
        <w:t xml:space="preserve">content </w:t>
      </w:r>
      <w:r>
        <w:t xml:space="preserve">with the representation of the modified "Individual Application Session Context" resource and may include the </w:t>
      </w:r>
      <w:r>
        <w:rPr>
          <w:rFonts w:ascii="Calibri" w:hAnsi="Calibri"/>
        </w:rPr>
        <w:t>"</w:t>
      </w:r>
      <w:r>
        <w:t>Events Subscription</w:t>
      </w:r>
      <w:r>
        <w:rPr>
          <w:rFonts w:ascii="Calibri" w:hAnsi="Calibri"/>
        </w:rPr>
        <w:t xml:space="preserve">" </w:t>
      </w:r>
      <w:r>
        <w:t>sub-resource.</w:t>
      </w:r>
    </w:p>
    <w:p w:rsidR="00FD0136" w:rsidRDefault="00FD0136">
      <w:pPr>
        <w:rPr>
          <w:lang w:eastAsia="de-DE"/>
        </w:rPr>
      </w:pPr>
      <w:r>
        <w:rPr>
          <w:lang w:eastAsia="de-DE"/>
        </w:rPr>
        <w:t xml:space="preserve">The PCF shall include in the </w:t>
      </w:r>
      <w:r>
        <w:rPr>
          <w:rFonts w:ascii="Calibri" w:hAnsi="Calibri"/>
        </w:rPr>
        <w:t>"</w:t>
      </w:r>
      <w:r>
        <w:t>evsNotif</w:t>
      </w:r>
      <w:r>
        <w:rPr>
          <w:rFonts w:ascii="Calibri" w:hAnsi="Calibri"/>
        </w:rPr>
        <w:t xml:space="preserve">" </w:t>
      </w:r>
      <w:r>
        <w:rPr>
          <w:lang w:eastAsia="de-DE"/>
        </w:rPr>
        <w:t>attribute:</w:t>
      </w:r>
    </w:p>
    <w:p w:rsidR="00FD0136" w:rsidRDefault="00FD0136">
      <w:pPr>
        <w:pStyle w:val="B10"/>
      </w:pPr>
      <w:r>
        <w:t>-</w:t>
      </w:r>
      <w:r>
        <w:tab/>
        <w:t xml:space="preserve">if the </w:t>
      </w:r>
      <w:r>
        <w:rPr>
          <w:noProof/>
        </w:rPr>
        <w:t>NF service consumer</w:t>
      </w:r>
      <w:r>
        <w:t xml:space="preserve"> subscribed to the "PLMN_CHG" event in the HTTP PATCH request, the "event" attribute set to "PLMN_CHG" and the "plmnId" attribute including the PLMN </w:t>
      </w:r>
      <w:r w:rsidR="00B32E1B">
        <w:t>I</w:t>
      </w:r>
      <w:r>
        <w:t xml:space="preserve">dentifier </w:t>
      </w:r>
      <w:r w:rsidR="00B87C94">
        <w:rPr>
          <w:rFonts w:cs="Arial"/>
          <w:szCs w:val="18"/>
        </w:rPr>
        <w:t xml:space="preserve">or </w:t>
      </w:r>
      <w:r w:rsidR="00B87C94">
        <w:rPr>
          <w:lang w:eastAsia="zh-CN"/>
        </w:rPr>
        <w:t xml:space="preserve">the </w:t>
      </w:r>
      <w:r w:rsidR="00B87C94">
        <w:rPr>
          <w:noProof/>
          <w:lang w:eastAsia="zh-CN"/>
        </w:rPr>
        <w:t xml:space="preserve">SNPN </w:t>
      </w:r>
      <w:r w:rsidR="00B87C94">
        <w:rPr>
          <w:rFonts w:cs="Arial"/>
          <w:szCs w:val="18"/>
        </w:rPr>
        <w:t>Identifier</w:t>
      </w:r>
      <w:r>
        <w:rPr>
          <w:lang w:eastAsia="zh-CN"/>
        </w:rPr>
        <w:t xml:space="preserve"> </w:t>
      </w:r>
      <w:r>
        <w:t>if the PCF has previously requested to be updated with this information in the SMF;</w:t>
      </w:r>
    </w:p>
    <w:p w:rsidR="00B87C94" w:rsidRDefault="00B87C94" w:rsidP="00B87C94">
      <w:pPr>
        <w:pStyle w:val="NO"/>
      </w:pPr>
      <w:r w:rsidRPr="00B07AF9">
        <w:rPr>
          <w:rFonts w:eastAsia="Batang"/>
        </w:rPr>
        <w:t>NOTE</w:t>
      </w:r>
      <w:r>
        <w:rPr>
          <w:rFonts w:eastAsia="Batang"/>
        </w:rPr>
        <w:t> </w:t>
      </w:r>
      <w:r w:rsidR="00D079D1">
        <w:rPr>
          <w:rFonts w:eastAsia="Batang"/>
        </w:rPr>
        <w:t>6</w:t>
      </w:r>
      <w:r w:rsidRPr="00B07AF9">
        <w:rPr>
          <w:rFonts w:eastAsia="Batang"/>
        </w:rPr>
        <w:t>:</w:t>
      </w:r>
      <w:r w:rsidRPr="00B07AF9">
        <w:rPr>
          <w:rFonts w:eastAsia="Batang"/>
        </w:rPr>
        <w:tab/>
      </w:r>
      <w:r w:rsidRPr="00B07AF9">
        <w:t xml:space="preserve">The SNPN </w:t>
      </w:r>
      <w:r>
        <w:t>I</w:t>
      </w:r>
      <w:r w:rsidRPr="00B07AF9">
        <w:t xml:space="preserve">dentifier </w:t>
      </w:r>
      <w:r>
        <w:t xml:space="preserve">consists </w:t>
      </w:r>
      <w:r w:rsidRPr="00B07AF9">
        <w:t xml:space="preserve">of the PLMN </w:t>
      </w:r>
      <w:r>
        <w:t>I</w:t>
      </w:r>
      <w:r w:rsidRPr="00B07AF9">
        <w:t>dentifier and the NID.</w:t>
      </w:r>
    </w:p>
    <w:p w:rsidR="00613702" w:rsidRPr="003107D3" w:rsidRDefault="00613702" w:rsidP="00613702">
      <w:pPr>
        <w:pStyle w:val="NO"/>
      </w:pPr>
      <w:r w:rsidRPr="003107D3">
        <w:t>NOTE</w:t>
      </w:r>
      <w:r w:rsidRPr="003107D3">
        <w:rPr>
          <w:lang w:val="en-US"/>
        </w:rPr>
        <w:t> </w:t>
      </w:r>
      <w:r>
        <w:rPr>
          <w:lang w:val="en-US"/>
        </w:rPr>
        <w:t>7</w:t>
      </w:r>
      <w:r w:rsidRPr="003107D3">
        <w:t>:</w:t>
      </w:r>
      <w:r w:rsidRPr="003107D3">
        <w:tab/>
      </w:r>
      <w:r>
        <w:t>Handover between non-equivalent SNPNs, and between SNPN and PLMN is not supported. When the UE is operating in SNPN access mode, the trigger reports changes of equivalent SNPNs.</w:t>
      </w:r>
    </w:p>
    <w:p w:rsidR="00FD0136" w:rsidRDefault="00FD0136">
      <w:pPr>
        <w:pStyle w:val="B10"/>
      </w:pPr>
      <w:r>
        <w:t>-</w:t>
      </w:r>
      <w:r>
        <w:tab/>
        <w:t xml:space="preserve">if the </w:t>
      </w:r>
      <w:r>
        <w:rPr>
          <w:noProof/>
        </w:rPr>
        <w:t>NF service consumer</w:t>
      </w:r>
      <w:r>
        <w:t xml:space="preserve"> subscribed to the event "ACCESS_TYPE_CHANGE" event in the HTTP PATCH request, the "event" attribute set to "ACCESS_TYPE_CHANGE" and:</w:t>
      </w:r>
    </w:p>
    <w:p w:rsidR="00FD0136" w:rsidRDefault="00FD0136">
      <w:pPr>
        <w:pStyle w:val="CommentTextChar"/>
        <w:ind w:left="851" w:hanging="284"/>
      </w:pPr>
      <w:r>
        <w:t>i.</w:t>
      </w:r>
      <w:r>
        <w:tab/>
        <w:t>the "accessType" attribute including the access type, and the "ratType" attribute including the RAT type when applicable for the notified access type; and</w:t>
      </w:r>
    </w:p>
    <w:p w:rsidR="00FD0136" w:rsidRDefault="00FD0136">
      <w:pPr>
        <w:pStyle w:val="CommentTextChar"/>
        <w:ind w:left="851" w:hanging="284"/>
      </w:pPr>
      <w:r>
        <w:t>ii.</w:t>
      </w:r>
      <w:r>
        <w:tab/>
        <w:t xml:space="preserve">if the "ATSSS" feature is supported, the "addAccessInfo" attribute with the additional access type information if available, where the access type is encoded in the "accessType" attribute, and the RAT type is encoded in the "ratType" attribute when applicable for the notified access type; and </w:t>
      </w:r>
    </w:p>
    <w:p w:rsidR="00FD0136" w:rsidRDefault="00FD0136">
      <w:pPr>
        <w:pStyle w:val="NO"/>
      </w:pPr>
      <w:r>
        <w:t>NOTE</w:t>
      </w:r>
      <w:r>
        <w:rPr>
          <w:lang w:eastAsia="zh-CN"/>
        </w:rPr>
        <w:t> </w:t>
      </w:r>
      <w:r w:rsidR="00613702">
        <w:rPr>
          <w:lang w:eastAsia="zh-CN"/>
        </w:rPr>
        <w:t>8</w:t>
      </w:r>
      <w:r>
        <w:t>:</w:t>
      </w:r>
      <w:r>
        <w:tab/>
        <w:t xml:space="preserve">For a MA PDU session, if the "ATSSS" feature is not supported by the </w:t>
      </w:r>
      <w:r>
        <w:rPr>
          <w:noProof/>
        </w:rPr>
        <w:t>NF service consumer</w:t>
      </w:r>
      <w:r>
        <w:t>, the PCF includes the "accessType" attribute and the "ratType" attribute with a currently active combination of access type and RAT type (if applicable for the notifed access type). When both 3GPP and non-3GPP accesses are available, the PCF includes the information corresponding to the 3GPP access.</w:t>
      </w:r>
    </w:p>
    <w:p w:rsidR="00FD0136" w:rsidRDefault="00FD0136">
      <w:pPr>
        <w:pStyle w:val="CommentTextChar"/>
        <w:ind w:left="851" w:hanging="284"/>
      </w:pPr>
      <w:r>
        <w:t>iii.</w:t>
      </w:r>
      <w:r>
        <w:tab/>
      </w:r>
      <w:r>
        <w:tab/>
        <w:t xml:space="preserve">the "anGwAddr" attribute including access network gateway address when available, </w:t>
      </w:r>
    </w:p>
    <w:p w:rsidR="00FD0136" w:rsidRDefault="00FD0136">
      <w:pPr>
        <w:pStyle w:val="B2"/>
      </w:pPr>
      <w:r>
        <w:t>if the PCF has previously requested to be updated with this information in the SMF; and</w:t>
      </w:r>
    </w:p>
    <w:p w:rsidR="00FD0136" w:rsidRDefault="00FD0136">
      <w:pPr>
        <w:pStyle w:val="B10"/>
      </w:pPr>
      <w:r>
        <w:t>-</w:t>
      </w:r>
      <w:r>
        <w:tab/>
        <w:t xml:space="preserve">if the "IMS_SBI" feature is supported and if the </w:t>
      </w:r>
      <w:r>
        <w:rPr>
          <w:noProof/>
        </w:rPr>
        <w:t>NF service consumer</w:t>
      </w:r>
      <w:r>
        <w:t xml:space="preserve"> subscribed to the "CHARGING_CORRELATION" event in the HTTP PATCH request, the "event" attribute set to "CHARGING_CORRELATION" and may include the "anChargIds" attribute containing the access network charging identifier(s) and the "anChargAddr" attribute containing the access network charging address.</w:t>
      </w:r>
    </w:p>
    <w:p w:rsidR="00FD0136" w:rsidRDefault="00FD0136">
      <w:r>
        <w:t xml:space="preserve">The </w:t>
      </w:r>
      <w:r>
        <w:rPr>
          <w:noProof/>
        </w:rPr>
        <w:t>NF service consumer</w:t>
      </w:r>
      <w:r>
        <w:t xml:space="preserve"> subscription to other specific events using the Npcf_PolicyAuthorization_Update request is described in the related </w:t>
      </w:r>
      <w:r w:rsidR="00596C10">
        <w:t>clause</w:t>
      </w:r>
      <w:r>
        <w:t xml:space="preserve">s. Notification of events when the applicable information is not available in the PCF when receiving the Npcf_PolicyAuthorization_Update request is described in </w:t>
      </w:r>
      <w:r w:rsidR="00596C10">
        <w:t>clause</w:t>
      </w:r>
      <w:r>
        <w:t> 4.2.5.</w:t>
      </w:r>
    </w:p>
    <w:p w:rsidR="00FD0136" w:rsidRDefault="00FD0136">
      <w:r>
        <w:t xml:space="preserve">The HTTP response message towards the </w:t>
      </w:r>
      <w:r>
        <w:rPr>
          <w:noProof/>
        </w:rPr>
        <w:t>NF service consumer</w:t>
      </w:r>
      <w:r>
        <w:t xml:space="preserve"> should take place before or in parallel with any required PCC rule provisioning towards the SMF.</w:t>
      </w:r>
    </w:p>
    <w:p w:rsidR="00FD0136" w:rsidRDefault="00FD0136">
      <w:r>
        <w:t>If the PCF does not have an existing application session context for the application session context being modified (such as after a PCF failure), the PCF shall reject the HTTP request message with the HTTP response message with the applicable rejection cause.</w:t>
      </w:r>
    </w:p>
    <w:p w:rsidR="00FD0136" w:rsidRDefault="00FD0136">
      <w:pPr>
        <w:pStyle w:val="Heading4"/>
      </w:pPr>
      <w:bookmarkStart w:id="398" w:name="_Toc28012339"/>
      <w:bookmarkStart w:id="399" w:name="_Toc36038286"/>
      <w:bookmarkStart w:id="400" w:name="_Toc45133553"/>
      <w:bookmarkStart w:id="401" w:name="_Toc51762307"/>
      <w:bookmarkStart w:id="402" w:name="_Toc59016878"/>
      <w:bookmarkStart w:id="403" w:name="_Toc129338780"/>
      <w:bookmarkStart w:id="404" w:name="_Toc153375172"/>
      <w:r>
        <w:t>4.2.3.3</w:t>
      </w:r>
      <w:r>
        <w:tab/>
        <w:t>Gate control</w:t>
      </w:r>
      <w:bookmarkEnd w:id="398"/>
      <w:bookmarkEnd w:id="399"/>
      <w:bookmarkEnd w:id="400"/>
      <w:bookmarkEnd w:id="401"/>
      <w:bookmarkEnd w:id="402"/>
      <w:bookmarkEnd w:id="403"/>
      <w:bookmarkEnd w:id="404"/>
    </w:p>
    <w:p w:rsidR="00FD0136" w:rsidRDefault="00FD0136">
      <w:r>
        <w:t xml:space="preserve">This procedure is used by a </w:t>
      </w:r>
      <w:r>
        <w:rPr>
          <w:noProof/>
        </w:rPr>
        <w:t>NF service consumer</w:t>
      </w:r>
      <w:r>
        <w:t xml:space="preserve"> to modify in the PCF the service data flow(s) that are to be enabled or disabled to pass through the PDU session.</w:t>
      </w:r>
    </w:p>
    <w:p w:rsidR="00FD0136" w:rsidRDefault="00FD0136">
      <w:r>
        <w:t xml:space="preserve">The </w:t>
      </w:r>
      <w:r>
        <w:rPr>
          <w:noProof/>
        </w:rPr>
        <w:t>NF service consumer</w:t>
      </w:r>
      <w:r>
        <w:t xml:space="preserve"> shall use the HTTP PATCH method to modify the gate control information.</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 in the media component(s) included in the "medComponents" attribute at media and/or media subcomponent level</w:t>
      </w:r>
      <w:r>
        <w:t>, the "fStatus" attribute for the flows to be enabled or disabled with the appropriate value.</w:t>
      </w:r>
    </w:p>
    <w:p w:rsidR="00865B02" w:rsidRDefault="00865B02" w:rsidP="00865B02">
      <w:r>
        <w:t>If a "medSubComps" attribute contains a "flowUsage" attribute with the value "RTCP", then the IP Flows described by that media subcomponent shall be enabled in both directions irrespective of the value of the "fStatus" attribute of the corresponding media component.</w:t>
      </w:r>
    </w:p>
    <w:p w:rsidR="00FD0136" w:rsidRDefault="00FD0136">
      <w:r>
        <w:t>As result of this action, the PCF shall set the appropriate gate status for the corresponding active PCC rule(s).</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pPr>
        <w:pStyle w:val="Heading4"/>
      </w:pPr>
      <w:bookmarkStart w:id="405" w:name="_Toc28012340"/>
      <w:bookmarkStart w:id="406" w:name="_Toc36038287"/>
      <w:bookmarkStart w:id="407" w:name="_Toc45133554"/>
      <w:bookmarkStart w:id="408" w:name="_Toc51762308"/>
      <w:bookmarkStart w:id="409" w:name="_Toc59016879"/>
      <w:bookmarkStart w:id="410" w:name="_Toc129338781"/>
      <w:bookmarkStart w:id="411" w:name="_Toc153375173"/>
      <w:r>
        <w:t>4.2.3.4</w:t>
      </w:r>
      <w:r>
        <w:tab/>
        <w:t>Background Data Transfer policy indication at policy authorization update</w:t>
      </w:r>
      <w:bookmarkEnd w:id="405"/>
      <w:bookmarkEnd w:id="406"/>
      <w:bookmarkEnd w:id="407"/>
      <w:bookmarkEnd w:id="408"/>
      <w:bookmarkEnd w:id="409"/>
      <w:bookmarkEnd w:id="410"/>
      <w:bookmarkEnd w:id="411"/>
    </w:p>
    <w:p w:rsidR="00FD0136" w:rsidRDefault="00FD0136">
      <w:r>
        <w:t xml:space="preserve">This procedure is used by a </w:t>
      </w:r>
      <w:r>
        <w:rPr>
          <w:noProof/>
        </w:rPr>
        <w:t>NF service consumer</w:t>
      </w:r>
      <w:r>
        <w:t xml:space="preserve"> to indicate at policy authorization update a transfer policy negotiated for background data transfer using the Npcf_BDTPolicyControl service as described in 3GPP TS 29.554 [14].</w:t>
      </w:r>
    </w:p>
    <w:p w:rsidR="00FD0136" w:rsidRDefault="00FD0136">
      <w:r>
        <w:t xml:space="preserve">The </w:t>
      </w:r>
      <w:r>
        <w:rPr>
          <w:noProof/>
        </w:rPr>
        <w:t>NF service consumer</w:t>
      </w:r>
      <w:r>
        <w:t xml:space="preserve"> may include in the HTTP PATCH request message described in </w:t>
      </w:r>
      <w:r w:rsidR="00596C10">
        <w:t>clause</w:t>
      </w:r>
      <w:r>
        <w:t xml:space="preserve"> 4.2.3.2, in the </w:t>
      </w:r>
      <w:r>
        <w:rPr>
          <w:rStyle w:val="B1Char"/>
        </w:rPr>
        <w:t>"ascReqData" attribute,</w:t>
      </w:r>
      <w:r>
        <w:t xml:space="preserve"> a new reference id in the "bdtRefId" attribute.</w:t>
      </w:r>
    </w:p>
    <w:p w:rsidR="00FD0136" w:rsidRDefault="00FD0136">
      <w:pPr>
        <w:pStyle w:val="NO"/>
      </w:pPr>
      <w:r>
        <w:t>NOTE </w:t>
      </w:r>
      <w:r>
        <w:rPr>
          <w:lang w:eastAsia="zh-CN"/>
        </w:rPr>
        <w:t>1</w:t>
      </w:r>
      <w:r>
        <w:t>:</w:t>
      </w:r>
      <w:r>
        <w:tab/>
      </w:r>
      <w:r>
        <w:rPr>
          <w:lang w:eastAsia="zh-CN"/>
        </w:rPr>
        <w:t xml:space="preserve">The PCF will retrieve the corresponding transfer policy from the UDR based on the reference identifier within the </w:t>
      </w:r>
      <w:r>
        <w:t>"bdtRefId" attribute. In case only one PCF is deployed in the network, transfer policies can be locally stored in the PCF and the interaction with the UDR is not required.</w:t>
      </w:r>
    </w:p>
    <w:p w:rsidR="00FD0136" w:rsidRDefault="00FD0136">
      <w:pPr>
        <w:rPr>
          <w:lang w:eastAsia="ja-JP"/>
        </w:rPr>
      </w:pPr>
      <w:r>
        <w:rPr>
          <w:lang w:eastAsia="ja-JP"/>
        </w:rPr>
        <w:t xml:space="preserve">If the PCF cannot retrieve the transfer policy, the PCF shall set to TP_NOT_KNOWN the </w:t>
      </w:r>
      <w:r>
        <w:t xml:space="preserve">"servAuthInfo" attribute </w:t>
      </w:r>
      <w:r>
        <w:rPr>
          <w:lang w:eastAsia="ja-JP"/>
        </w:rPr>
        <w:t xml:space="preserve">in the HTTP response message to the </w:t>
      </w:r>
      <w:r>
        <w:rPr>
          <w:noProof/>
        </w:rPr>
        <w:t>NF service consumer</w:t>
      </w:r>
      <w:r>
        <w:rPr>
          <w:lang w:eastAsia="ja-JP"/>
        </w:rPr>
        <w:t xml:space="preserve"> to indicate that the transfer policy is unknown.</w:t>
      </w:r>
    </w:p>
    <w:p w:rsidR="00FD0136" w:rsidRDefault="00FD0136">
      <w:r>
        <w:rPr>
          <w:lang w:eastAsia="ja-JP"/>
        </w:rPr>
        <w:t xml:space="preserve">If the time window of the received transfer policy has expired, the PCF shall set to TP_EXPIRED the </w:t>
      </w:r>
      <w:r>
        <w:t xml:space="preserve">"servAuthInfo" attribute </w:t>
      </w:r>
      <w:r>
        <w:rPr>
          <w:lang w:eastAsia="ja-JP"/>
        </w:rPr>
        <w:t xml:space="preserve">in the HTTP response message to indicate to the </w:t>
      </w:r>
      <w:r>
        <w:rPr>
          <w:noProof/>
        </w:rPr>
        <w:t>NF service consumer</w:t>
      </w:r>
      <w:r>
        <w:rPr>
          <w:lang w:eastAsia="ja-JP"/>
        </w:rPr>
        <w:t xml:space="preserve"> </w:t>
      </w:r>
      <w:r>
        <w:t xml:space="preserve">that the transfer policy has expired. Otherwise, if the time window of the received transfer policy has not yet occurred, the PCF shall set to TP_NOT_YET_OCCURRED the "servAuthInfo" attribute in the HTTP response message </w:t>
      </w:r>
      <w:r>
        <w:rPr>
          <w:lang w:eastAsia="ja-JP"/>
        </w:rPr>
        <w:t xml:space="preserve">to the </w:t>
      </w:r>
      <w:r>
        <w:rPr>
          <w:noProof/>
        </w:rPr>
        <w:t>NF service consumer</w:t>
      </w:r>
      <w:r>
        <w:rPr>
          <w:lang w:eastAsia="ja-JP"/>
        </w:rPr>
        <w:t xml:space="preserve"> to indicate </w:t>
      </w:r>
      <w:r>
        <w:t>that the time window of the transfer policy has not yet occurred.</w:t>
      </w:r>
    </w:p>
    <w:p w:rsidR="00FD0136" w:rsidRDefault="00FD0136">
      <w:pPr>
        <w:pStyle w:val="NO"/>
        <w:rPr>
          <w:lang w:eastAsia="zh-CN"/>
        </w:rPr>
      </w:pPr>
      <w:r>
        <w:t>NOTE </w:t>
      </w:r>
      <w:r>
        <w:rPr>
          <w:lang w:eastAsia="zh-CN"/>
        </w:rPr>
        <w:t>2</w:t>
      </w:r>
      <w:r>
        <w:t>:</w:t>
      </w:r>
      <w:r>
        <w:tab/>
      </w:r>
      <w:r>
        <w:rPr>
          <w:lang w:eastAsia="zh-CN"/>
        </w:rPr>
        <w:t>In the case that the PCF cannot retrieve the transfer policy, the transfer policy time window has not yet occurred or the transfer policy expired, the PCF makes the decision without considering the transfer policy.</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pPr>
        <w:pStyle w:val="Heading4"/>
      </w:pPr>
      <w:bookmarkStart w:id="412" w:name="_Toc28012341"/>
      <w:bookmarkStart w:id="413" w:name="_Toc36038288"/>
      <w:bookmarkStart w:id="414" w:name="_Toc45133555"/>
      <w:bookmarkStart w:id="415" w:name="_Toc51762309"/>
      <w:bookmarkStart w:id="416" w:name="_Toc59016880"/>
      <w:bookmarkStart w:id="417" w:name="_Toc129338782"/>
      <w:bookmarkStart w:id="418" w:name="_Toc153375174"/>
      <w:r>
        <w:t>4.2.3.5</w:t>
      </w:r>
      <w:r>
        <w:tab/>
        <w:t>Modification of sponsored connectivity information</w:t>
      </w:r>
      <w:bookmarkEnd w:id="412"/>
      <w:bookmarkEnd w:id="413"/>
      <w:bookmarkEnd w:id="414"/>
      <w:bookmarkEnd w:id="415"/>
      <w:bookmarkEnd w:id="416"/>
      <w:bookmarkEnd w:id="417"/>
      <w:bookmarkEnd w:id="418"/>
    </w:p>
    <w:p w:rsidR="00FD0136" w:rsidRDefault="00FD0136">
      <w:r>
        <w:t xml:space="preserve">This procedure is used by a </w:t>
      </w:r>
      <w:r>
        <w:rPr>
          <w:noProof/>
        </w:rPr>
        <w:t>NF service consumer</w:t>
      </w:r>
      <w:r>
        <w:t xml:space="preserve"> to modify sponsored data connectivity when "SponsoredConnectivity" feature is supported.</w:t>
      </w:r>
    </w:p>
    <w:p w:rsidR="00FD0136" w:rsidRDefault="00FD0136">
      <w:r>
        <w:t xml:space="preserve">The </w:t>
      </w:r>
      <w:r>
        <w:rPr>
          <w:noProof/>
        </w:rPr>
        <w:t>NF service consumer</w:t>
      </w:r>
      <w:r>
        <w:t xml:space="preserve"> shall use the HTTP PATCH method to modify the sponsored connectivity information.</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 xml:space="preserve"> an application service provider identity and a sponsor identity within the "aspId" attribute and "sponId" attribute, and optionally an indication of whether to enable or disable sponsored data connectivity within the "sponStatus" attribute set to the applicable value to provide sponsored connectivity information or to update existing sponsored connectivity information.</w:t>
      </w:r>
    </w:p>
    <w:p w:rsidR="00FD0136" w:rsidRDefault="00FD0136">
      <w:pPr>
        <w:rPr>
          <w:lang w:eastAsia="zh-CN"/>
        </w:rPr>
      </w:pPr>
      <w:r>
        <w:rPr>
          <w:lang w:eastAsia="zh-CN"/>
        </w:rPr>
        <w:t xml:space="preserve">If the </w:t>
      </w:r>
      <w:r>
        <w:rPr>
          <w:noProof/>
        </w:rPr>
        <w:t>NF service consumer</w:t>
      </w:r>
      <w:r>
        <w:rPr>
          <w:lang w:eastAsia="zh-CN"/>
        </w:rPr>
        <w:t xml:space="preserve"> requests to enable sponsored data connectivity the </w:t>
      </w:r>
      <w:r>
        <w:rPr>
          <w:noProof/>
        </w:rPr>
        <w:t>NF service consumer</w:t>
      </w:r>
      <w:r>
        <w:rPr>
          <w:lang w:eastAsia="zh-CN"/>
        </w:rPr>
        <w:t xml:space="preserve"> shall change the </w:t>
      </w:r>
      <w:r>
        <w:t>"sponStatus" attribute</w:t>
      </w:r>
      <w:r>
        <w:rPr>
          <w:lang w:eastAsia="zh-CN"/>
        </w:rPr>
        <w:t xml:space="preserve"> value to "SPONSOR_ENABLED".</w:t>
      </w:r>
    </w:p>
    <w:p w:rsidR="00FD0136" w:rsidRDefault="00FD0136">
      <w:pPr>
        <w:rPr>
          <w:lang w:eastAsia="zh-CN"/>
        </w:rPr>
      </w:pPr>
      <w:r>
        <w:rPr>
          <w:lang w:eastAsia="zh-CN"/>
        </w:rPr>
        <w:t xml:space="preserve">If the </w:t>
      </w:r>
      <w:r>
        <w:rPr>
          <w:noProof/>
        </w:rPr>
        <w:t>NF service consumer</w:t>
      </w:r>
      <w:r>
        <w:rPr>
          <w:lang w:eastAsia="zh-CN"/>
        </w:rPr>
        <w:t xml:space="preserve"> requests to disable sponsored data connectivity the </w:t>
      </w:r>
      <w:r>
        <w:rPr>
          <w:noProof/>
        </w:rPr>
        <w:t>NF service consumer</w:t>
      </w:r>
      <w:r>
        <w:rPr>
          <w:lang w:eastAsia="zh-CN"/>
        </w:rPr>
        <w:t xml:space="preserve"> shall provide an indication to disable sponsored data connectivity to the PCF by setting the </w:t>
      </w:r>
      <w:r>
        <w:t>"sponStatus" attribute</w:t>
      </w:r>
      <w:r>
        <w:rPr>
          <w:lang w:eastAsia="zh-CN"/>
        </w:rPr>
        <w:t xml:space="preserve"> to "SPONSOR_DISABLED".</w:t>
      </w:r>
    </w:p>
    <w:p w:rsidR="00FD0136" w:rsidRDefault="00FD0136">
      <w:r>
        <w:rPr>
          <w:lang w:eastAsia="zh-CN"/>
        </w:rPr>
        <w:t xml:space="preserve">To support the usage monitoring of </w:t>
      </w:r>
      <w:r>
        <w:t>sponsored data connectivity</w:t>
      </w:r>
      <w:r>
        <w:rPr>
          <w:lang w:eastAsia="zh-CN"/>
        </w:rPr>
        <w:t>,</w:t>
      </w:r>
      <w:r>
        <w:t xml:space="preserve"> the </w:t>
      </w:r>
      <w:r>
        <w:rPr>
          <w:noProof/>
        </w:rPr>
        <w:t>NF service consumer</w:t>
      </w:r>
      <w:r>
        <w:t xml:space="preserve"> </w:t>
      </w:r>
      <w:r>
        <w:rPr>
          <w:lang w:eastAsia="zh-CN"/>
        </w:rPr>
        <w:t xml:space="preserve">may also </w:t>
      </w:r>
      <w:r>
        <w:t>include in the HTTP PATCH a new or modified "evSubsc" attribute of "EventsSubscReqDataRm" data type with:</w:t>
      </w:r>
    </w:p>
    <w:p w:rsidR="00FD0136" w:rsidRDefault="00FD0136">
      <w:pPr>
        <w:pStyle w:val="B10"/>
      </w:pPr>
      <w:r>
        <w:t>-</w:t>
      </w:r>
      <w:r>
        <w:rPr>
          <w:lang w:eastAsia="ko-KR"/>
        </w:rPr>
        <w:tab/>
      </w:r>
      <w:r>
        <w:t>the usage thresholds to apply in the "usgThres" attribute; and</w:t>
      </w:r>
    </w:p>
    <w:p w:rsidR="00FD0136" w:rsidRDefault="00FD0136">
      <w:pPr>
        <w:pStyle w:val="B10"/>
      </w:pPr>
      <w:r>
        <w:t>-</w:t>
      </w:r>
      <w:r>
        <w:rPr>
          <w:lang w:eastAsia="ko-KR"/>
        </w:rPr>
        <w:tab/>
      </w:r>
      <w:r>
        <w:t>the subscription to usage monitoring for sponsored data connectivity in an entry of the "events" attribute of the "AfEventSubscription" data type with the "event" attribute set to "USAGE_REPORT".</w:t>
      </w:r>
    </w:p>
    <w:p w:rsidR="00FD0136" w:rsidRDefault="00FD0136">
      <w:pPr>
        <w:pStyle w:val="NO"/>
        <w:rPr>
          <w:lang w:eastAsia="ko-KR"/>
        </w:rPr>
      </w:pPr>
      <w:r>
        <w:t>NOTE 1:</w:t>
      </w:r>
      <w:r>
        <w:rPr>
          <w:lang w:eastAsia="ko-KR"/>
        </w:rPr>
        <w:tab/>
      </w:r>
      <w:r>
        <w:t xml:space="preserve">If the </w:t>
      </w:r>
      <w:r>
        <w:rPr>
          <w:noProof/>
        </w:rPr>
        <w:t>NF service consumer</w:t>
      </w:r>
      <w:r>
        <w:t xml:space="preserve"> is in the user plane, the </w:t>
      </w:r>
      <w:r>
        <w:rPr>
          <w:noProof/>
        </w:rPr>
        <w:t>NF service consumer</w:t>
      </w:r>
      <w:r>
        <w:t xml:space="preserve"> can handle the usage monitoring and therefore it is not required to provide a usage threshold to the PCF as part of the sponsored data connectivity information.</w:t>
      </w:r>
    </w:p>
    <w:p w:rsidR="00FD0136" w:rsidRDefault="00FD0136">
      <w:pPr>
        <w:rPr>
          <w:lang w:eastAsia="zh-CN"/>
        </w:rPr>
      </w:pPr>
      <w:r>
        <w:t xml:space="preserve">When the </w:t>
      </w:r>
      <w:r>
        <w:rPr>
          <w:noProof/>
        </w:rPr>
        <w:t>NF service consumer</w:t>
      </w:r>
      <w:r>
        <w:t xml:space="preserve"> indicated to enable sponsored data connectivity, and the UE is roaming with the visited access case, the following procedures apply:</w:t>
      </w:r>
    </w:p>
    <w:p w:rsidR="00FD0136" w:rsidRDefault="00FD0136">
      <w:pPr>
        <w:pStyle w:val="B10"/>
      </w:pPr>
      <w:r>
        <w:t>-</w:t>
      </w:r>
      <w:r>
        <w:tab/>
        <w:t xml:space="preserve">If the </w:t>
      </w:r>
      <w:r>
        <w:rPr>
          <w:noProof/>
        </w:rPr>
        <w:t>NF service consumer</w:t>
      </w:r>
      <w:r>
        <w:t xml:space="preserve"> is located in the HPLMN, for home routed roaming case and when operator policies do not allow accessing the sponsored data connectivity with this roaming case, the H-PCF shall reject the service request and shall include in the HTTP </w:t>
      </w:r>
      <w:r>
        <w:rPr>
          <w:rStyle w:val="B1Char"/>
        </w:rPr>
        <w:t xml:space="preserve">"403 Forbidden" </w:t>
      </w:r>
      <w:r>
        <w:t xml:space="preserve">response message the </w:t>
      </w:r>
      <w:r>
        <w:rPr>
          <w:rStyle w:val="B1Char"/>
        </w:rPr>
        <w:t>"cause" attribute set to "UNAUTHORIZED_SPONSORED_DATA_CONNECTIVITY"</w:t>
      </w:r>
      <w:r>
        <w:t>.</w:t>
      </w:r>
    </w:p>
    <w:p w:rsidR="00FD0136" w:rsidRDefault="00FD0136">
      <w:pPr>
        <w:pStyle w:val="B10"/>
      </w:pPr>
      <w:r>
        <w:t>-</w:t>
      </w:r>
      <w:r>
        <w:tab/>
        <w:t xml:space="preserve">If the </w:t>
      </w:r>
      <w:r>
        <w:rPr>
          <w:noProof/>
        </w:rPr>
        <w:t>NF service consumer</w:t>
      </w:r>
      <w:r>
        <w:t xml:space="preserve"> is located in the VPLMN, the V-PCF shall reject the service request and shall include in the HTTP </w:t>
      </w:r>
      <w:r>
        <w:rPr>
          <w:rStyle w:val="B1Char"/>
        </w:rPr>
        <w:t xml:space="preserve">"403 Forbidden" </w:t>
      </w:r>
      <w:r>
        <w:t xml:space="preserve">response message the </w:t>
      </w:r>
      <w:r>
        <w:rPr>
          <w:rStyle w:val="B1Char"/>
        </w:rPr>
        <w:t>"cause" attribute set to "UNAUTHORIZED_SPONSORED_DATA_CONNECTIVITY"</w:t>
      </w:r>
      <w:r>
        <w:t>.</w:t>
      </w:r>
    </w:p>
    <w:p w:rsidR="00FD0136" w:rsidRDefault="00FD0136">
      <w:pPr>
        <w:rPr>
          <w:lang w:eastAsia="ko-KR"/>
        </w:rPr>
      </w:pPr>
      <w:r>
        <w:rPr>
          <w:lang w:eastAsia="zh-CN"/>
        </w:rPr>
        <w:t xml:space="preserve">When the </w:t>
      </w:r>
      <w:r>
        <w:rPr>
          <w:noProof/>
        </w:rPr>
        <w:t>NF service consumer</w:t>
      </w:r>
      <w:r>
        <w:rPr>
          <w:lang w:eastAsia="zh-CN"/>
        </w:rPr>
        <w:t xml:space="preserve"> indicated to enable sponsored data connectivity, and the UE is in the non-roaming case or roaming with the home routed case and the operator policies allow accessing the sponsored data connectivity with this roaming case, the following procedures apply:</w:t>
      </w:r>
    </w:p>
    <w:p w:rsidR="00FD0136" w:rsidRDefault="00FD0136">
      <w:pPr>
        <w:pStyle w:val="B10"/>
      </w:pPr>
      <w:r>
        <w:rPr>
          <w:lang w:eastAsia="ko-KR"/>
        </w:rPr>
        <w:t>-</w:t>
      </w:r>
      <w:r>
        <w:rPr>
          <w:lang w:eastAsia="ko-KR"/>
        </w:rPr>
        <w:tab/>
      </w:r>
      <w:r>
        <w:t xml:space="preserve">If the SMF does not support sponsored connectivity and the required reporting level for that service indicates a sponsored connectivity level according to 3GPP TS 29.512 [8], then the PCF shall reject the request and shall include in the HTTP </w:t>
      </w:r>
      <w:r>
        <w:rPr>
          <w:rStyle w:val="B1Char"/>
        </w:rPr>
        <w:t xml:space="preserve">"403 Forbidden" </w:t>
      </w:r>
      <w:r>
        <w:t xml:space="preserve">response message the </w:t>
      </w:r>
      <w:r>
        <w:rPr>
          <w:rStyle w:val="B1Char"/>
        </w:rPr>
        <w:t>"cause" attribute set to "REQUESTED_SERVICE_NOT_AUTHORIZED"</w:t>
      </w:r>
      <w:r>
        <w:t>.</w:t>
      </w:r>
    </w:p>
    <w:p w:rsidR="00FD0136" w:rsidRDefault="00FD0136">
      <w:pPr>
        <w:pStyle w:val="B10"/>
        <w:rPr>
          <w:lang w:eastAsia="ko-KR"/>
        </w:rPr>
      </w:pPr>
      <w:r>
        <w:rPr>
          <w:lang w:eastAsia="ko-KR"/>
        </w:rPr>
        <w:t>-</w:t>
      </w:r>
      <w:r>
        <w:rPr>
          <w:lang w:eastAsia="ko-KR"/>
        </w:rPr>
        <w:tab/>
      </w:r>
      <w:r>
        <w:t xml:space="preserve">If the SMF supports sponsored data connectivity feature or the required reporting level is different from sponsored connectivity level as described in 3GPP TS 29.512 [8], then </w:t>
      </w:r>
      <w:r>
        <w:rPr>
          <w:lang w:eastAsia="zh-CN"/>
        </w:rPr>
        <w:t>the PCF, based on operator policies,</w:t>
      </w:r>
      <w:r>
        <w:t xml:space="preserve"> shall check whether it is required to validate the sponsored connectivity data.</w:t>
      </w:r>
      <w:r>
        <w:rPr>
          <w:lang w:eastAsia="zh-CN"/>
        </w:rPr>
        <w:t xml:space="preserve"> If it is required, it shall perform the authorizations based on sponsored data connectivity profiles. If the authorization fails, the PCF </w:t>
      </w:r>
      <w:r>
        <w:t xml:space="preserve">shall include in the HTTP </w:t>
      </w:r>
      <w:r>
        <w:rPr>
          <w:rStyle w:val="B1Char"/>
        </w:rPr>
        <w:t xml:space="preserve">"403 Forbidden" </w:t>
      </w:r>
      <w:r>
        <w:t xml:space="preserve">response message the </w:t>
      </w:r>
      <w:r>
        <w:rPr>
          <w:rStyle w:val="B1Char"/>
        </w:rPr>
        <w:t>"cause" attribute set to "UNAUTHORIZED_SPONSORED_DATA_CONNECTIVITY"</w:t>
      </w:r>
      <w:r>
        <w:t>.</w:t>
      </w:r>
    </w:p>
    <w:p w:rsidR="00FD0136" w:rsidRDefault="00FD0136">
      <w:pPr>
        <w:pStyle w:val="NO"/>
        <w:rPr>
          <w:lang w:eastAsia="ko-KR"/>
        </w:rPr>
      </w:pPr>
      <w:r>
        <w:t>NOTE 2:</w:t>
      </w:r>
      <w:r>
        <w:rPr>
          <w:lang w:eastAsia="ko-KR"/>
        </w:rPr>
        <w:tab/>
      </w:r>
      <w:r>
        <w:t>The PCF is not required to verify that a trust relationship exists between the operator and the sponsors.</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pPr>
        <w:pStyle w:val="Heading4"/>
      </w:pPr>
      <w:bookmarkStart w:id="419" w:name="_Toc28012342"/>
      <w:bookmarkStart w:id="420" w:name="_Toc36038289"/>
      <w:bookmarkStart w:id="421" w:name="_Toc45133556"/>
      <w:bookmarkStart w:id="422" w:name="_Toc51762310"/>
      <w:bookmarkStart w:id="423" w:name="_Toc59016881"/>
      <w:bookmarkStart w:id="424" w:name="_Toc129338783"/>
      <w:bookmarkStart w:id="425" w:name="_Toc153375175"/>
      <w:r>
        <w:t>4.2.3.6</w:t>
      </w:r>
      <w:r>
        <w:tab/>
        <w:t>Modification of Subscription to Service Data Flow QoS notification control</w:t>
      </w:r>
      <w:bookmarkEnd w:id="419"/>
      <w:bookmarkEnd w:id="420"/>
      <w:bookmarkEnd w:id="421"/>
      <w:bookmarkEnd w:id="422"/>
      <w:bookmarkEnd w:id="423"/>
      <w:bookmarkEnd w:id="424"/>
      <w:bookmarkEnd w:id="425"/>
    </w:p>
    <w:p w:rsidR="00FD0136" w:rsidRDefault="00FD0136">
      <w:r>
        <w:t xml:space="preserve">This procedure is used in the </w:t>
      </w:r>
      <w:r>
        <w:rPr>
          <w:noProof/>
        </w:rPr>
        <w:t>NF service consumer</w:t>
      </w:r>
      <w:r>
        <w:t xml:space="preserve"> to modify in the PCF the subscription to notification about whether the GBR QoS targets can no longer (or can again) be guaranteed.</w:t>
      </w:r>
    </w:p>
    <w:p w:rsidR="00FD0136" w:rsidRDefault="00FD0136">
      <w:r>
        <w:t xml:space="preserve">The </w:t>
      </w:r>
      <w:r>
        <w:rPr>
          <w:noProof/>
        </w:rPr>
        <w:t>NF service consumer</w:t>
      </w:r>
      <w:r>
        <w:t xml:space="preserve"> shall use the HTTP PATCH method to update the "Events Subscription" sub-resource together with the modifications to the "Individual Application Session</w:t>
      </w:r>
      <w:r w:rsidR="00F42E2E">
        <w:t xml:space="preserve"> Context</w:t>
      </w:r>
      <w:r>
        <w:t>" resource.</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 xml:space="preserve"> the updated values of the "EventsSubscReqDataRm" data type, which either shall include in the "events" attribute a new element with the "event" attribute set to "QOS_NOTIF" to indicate the subscription to QoS notification control, or shall not include in the "events" attribute an existing element with the "event" attribute set to "QOS_NOTIF" to indicate the termination of the subscription to QoS notification control.</w:t>
      </w:r>
    </w:p>
    <w:p w:rsidR="00FD0136" w:rsidRDefault="00FD0136">
      <w:bookmarkStart w:id="426" w:name="_Hlk511038908"/>
      <w:r>
        <w:t xml:space="preserve">As result of this action, the PCF shall set the appropriate subscription to QoS notification control for the corresponding active PCC rule(s) as described </w:t>
      </w:r>
      <w:bookmarkStart w:id="427" w:name="_Hlk511039573"/>
      <w:r>
        <w:t xml:space="preserve">in </w:t>
      </w:r>
      <w:r>
        <w:rPr>
          <w:lang w:eastAsia="zh-CN"/>
        </w:rPr>
        <w:t>3GPP TS 29.512 [8]</w:t>
      </w:r>
      <w:r>
        <w:t>.</w:t>
      </w:r>
      <w:bookmarkEnd w:id="426"/>
      <w:bookmarkEnd w:id="427"/>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pPr>
        <w:pStyle w:val="Heading4"/>
      </w:pPr>
      <w:bookmarkStart w:id="428" w:name="_Toc28012343"/>
      <w:bookmarkStart w:id="429" w:name="_Toc36038290"/>
      <w:bookmarkStart w:id="430" w:name="_Toc45133557"/>
      <w:bookmarkStart w:id="431" w:name="_Toc51762311"/>
      <w:bookmarkStart w:id="432" w:name="_Toc59016882"/>
      <w:bookmarkStart w:id="433" w:name="_Toc129338784"/>
      <w:bookmarkStart w:id="434" w:name="_Toc153375176"/>
      <w:r>
        <w:t>4.2.3.7</w:t>
      </w:r>
      <w:r>
        <w:tab/>
        <w:t>Modification of Subscription to Service Data Flow Deactivation</w:t>
      </w:r>
      <w:bookmarkEnd w:id="428"/>
      <w:bookmarkEnd w:id="429"/>
      <w:bookmarkEnd w:id="430"/>
      <w:bookmarkEnd w:id="431"/>
      <w:bookmarkEnd w:id="432"/>
      <w:bookmarkEnd w:id="433"/>
      <w:bookmarkEnd w:id="434"/>
    </w:p>
    <w:p w:rsidR="00FD0136" w:rsidRDefault="00FD0136">
      <w:r>
        <w:t xml:space="preserve">This procedure is used by a </w:t>
      </w:r>
      <w:r>
        <w:rPr>
          <w:noProof/>
        </w:rPr>
        <w:t>NF service consumer</w:t>
      </w:r>
      <w:r>
        <w:t xml:space="preserve"> to modify in the PCF the subscription to the notification of deactivation of one or more Service Data Flows within the AF application session context.</w:t>
      </w:r>
    </w:p>
    <w:p w:rsidR="00FD0136" w:rsidRDefault="00FD0136">
      <w:r>
        <w:t xml:space="preserve">The </w:t>
      </w:r>
      <w:r>
        <w:rPr>
          <w:noProof/>
        </w:rPr>
        <w:t>NF service consumer</w:t>
      </w:r>
      <w:r>
        <w:t xml:space="preserve"> shall use the HTTP PATCH method to update the "Events Subscription" sub-resource together with the modifications to the "Individual Application Session</w:t>
      </w:r>
      <w:r w:rsidR="00F42E2E">
        <w:t xml:space="preserve"> Context</w:t>
      </w:r>
      <w:r>
        <w:t>" resource.</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 xml:space="preserve"> the updated values of the "EventsSubscReqDataRm" data type, which either shall include in the "events" attribute a new element with the "event" attribute set to "FAILED_RESOURCES_ALLOCATION" to indicate the subscription to service data flow deactivation, or shall not include in the "events" attribute an existing element with the "event" attribute set to "FAILED_RESOURCES_ALLOCATION".</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r>
        <w:t xml:space="preserve">As result of this action, the PCF shall set the appropriate subscription to service data flow deactivation for the corresponding PCC rule(s) as described in in </w:t>
      </w:r>
      <w:r>
        <w:rPr>
          <w:lang w:eastAsia="zh-CN"/>
        </w:rPr>
        <w:t>3GPP TS 29.512 [8]</w:t>
      </w:r>
      <w:r>
        <w:t>.</w:t>
      </w:r>
    </w:p>
    <w:p w:rsidR="00FD0136" w:rsidRDefault="00FD0136">
      <w:pPr>
        <w:pStyle w:val="Heading4"/>
      </w:pPr>
      <w:bookmarkStart w:id="435" w:name="_Toc28012344"/>
      <w:bookmarkStart w:id="436" w:name="_Toc36038291"/>
      <w:bookmarkStart w:id="437" w:name="_Toc45133558"/>
      <w:bookmarkStart w:id="438" w:name="_Toc51762312"/>
      <w:bookmarkStart w:id="439" w:name="_Toc59016883"/>
      <w:bookmarkStart w:id="440" w:name="_Toc129338785"/>
      <w:bookmarkStart w:id="441" w:name="_Toc153375177"/>
      <w:r>
        <w:t>4.2.3.8</w:t>
      </w:r>
      <w:r>
        <w:tab/>
        <w:t xml:space="preserve">Update of traffic </w:t>
      </w:r>
      <w:r w:rsidR="00311319">
        <w:t>routing and service function chaining</w:t>
      </w:r>
      <w:r>
        <w:t xml:space="preserve"> information</w:t>
      </w:r>
      <w:bookmarkEnd w:id="435"/>
      <w:bookmarkEnd w:id="436"/>
      <w:bookmarkEnd w:id="437"/>
      <w:bookmarkEnd w:id="438"/>
      <w:bookmarkEnd w:id="439"/>
      <w:bookmarkEnd w:id="440"/>
      <w:bookmarkEnd w:id="441"/>
    </w:p>
    <w:p w:rsidR="00311319" w:rsidRDefault="00FD0136" w:rsidP="00311319">
      <w:r>
        <w:t xml:space="preserve">This procedure is used by </w:t>
      </w:r>
      <w:r>
        <w:rPr>
          <w:noProof/>
        </w:rPr>
        <w:t>NF service consumer</w:t>
      </w:r>
      <w:r>
        <w:t xml:space="preserve"> to modify in the PCF the traffic routing information to a local access to a DNN, and/or to modify the subscription to notifications about UP path management when "InfluenceOnTrafficRouting" feature is supported.</w:t>
      </w:r>
    </w:p>
    <w:p w:rsidR="00476FBE" w:rsidRDefault="00311319" w:rsidP="00311319">
      <w:r>
        <w:t>When the "SFC" feature is supported, this procedure is used by NF service consumer to modify in the PCF the service function chaining information.</w:t>
      </w:r>
    </w:p>
    <w:p w:rsidR="00FD0136" w:rsidRDefault="00476FBE" w:rsidP="00476FBE">
      <w:r>
        <w:t>When the "</w:t>
      </w:r>
      <w:r w:rsidR="00AD7D2D">
        <w:t>SimultConnectivity</w:t>
      </w:r>
      <w:r>
        <w:t>" feature is supported</w:t>
      </w:r>
      <w:r w:rsidR="00B560B4">
        <w:t>,</w:t>
      </w:r>
      <w:r>
        <w:t xml:space="preserve"> this procedure may be used to modify (create, delete, update) the indication of simultaneous connectivity temporarily maintained for the source and target PSA and/or the indication of the minimum time interval to be considered for inactivity for the traffic routed via the source PSA.</w:t>
      </w:r>
    </w:p>
    <w:p w:rsidR="00B560B4" w:rsidRDefault="00B560B4" w:rsidP="00B560B4">
      <w:r>
        <w:t xml:space="preserve">When the "URLLC" feature is supported, this procedure may be used to modify (create, delete, update) the indication </w:t>
      </w:r>
      <w:r>
        <w:rPr>
          <w:lang w:eastAsia="zh-CN"/>
        </w:rPr>
        <w:t>of UE IP address preservation</w:t>
      </w:r>
      <w:r>
        <w:t>.</w:t>
      </w:r>
    </w:p>
    <w:p w:rsidR="00AD7D2D" w:rsidRDefault="00AD7D2D" w:rsidP="00AD7D2D">
      <w:r>
        <w:t xml:space="preserve">When the </w:t>
      </w:r>
      <w:bookmarkStart w:id="442" w:name="_Hlk94535316"/>
      <w:r>
        <w:t xml:space="preserve">"EASIPreplacement" feature is supported, this procedure may be used to modify </w:t>
      </w:r>
      <w:bookmarkEnd w:id="442"/>
      <w:r>
        <w:t>(initially provide, delete, update) the EAS IP replacement information to the PCF.</w:t>
      </w:r>
      <w:bookmarkStart w:id="443" w:name="_Hlk94535425"/>
      <w:bookmarkEnd w:id="443"/>
    </w:p>
    <w:p w:rsidR="00FD0136" w:rsidRDefault="00FD0136">
      <w:r>
        <w:t xml:space="preserve">The </w:t>
      </w:r>
      <w:r>
        <w:rPr>
          <w:noProof/>
        </w:rPr>
        <w:t>NF service consumer</w:t>
      </w:r>
      <w:r>
        <w:t xml:space="preserve"> shall use the HTTP PATCH method.</w:t>
      </w:r>
    </w:p>
    <w:p w:rsidR="00311319" w:rsidRDefault="00FD0136" w:rsidP="00311319">
      <w:r>
        <w:t xml:space="preserve">To modify traffic routing information, 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 xml:space="preserve"> an updated "afRoutReq" attribute(s) with the modified traffic routing information.</w:t>
      </w:r>
      <w:r w:rsidR="00476FBE">
        <w:t xml:space="preserve"> To modify the indication of simultaneous connectivity and/or the termination of the simultaneous connectivity, the NF service consumer shall include an updated "simConnInd" attribute and/or an updated "simConnTem" attribute, if applicable.</w:t>
      </w:r>
      <w:r w:rsidR="00B560B4">
        <w:t xml:space="preserve"> To modify the indication of UE IP address preservation, the NF service consumer shall include the updated indication of UE IP address preservation</w:t>
      </w:r>
      <w:r w:rsidR="00B560B4" w:rsidRPr="00F57CCB">
        <w:rPr>
          <w:lang w:eastAsia="zh-CN"/>
        </w:rPr>
        <w:t xml:space="preserve"> </w:t>
      </w:r>
      <w:r w:rsidR="00B560B4">
        <w:rPr>
          <w:lang w:eastAsia="zh-CN"/>
        </w:rPr>
        <w:t xml:space="preserve">in the </w:t>
      </w:r>
      <w:r w:rsidR="00B560B4">
        <w:t>"</w:t>
      </w:r>
      <w:r w:rsidR="00B560B4">
        <w:rPr>
          <w:lang w:eastAsia="zh-CN"/>
        </w:rPr>
        <w:t>addrPreserInd</w:t>
      </w:r>
      <w:r w:rsidR="00B560B4">
        <w:t>" attribute, if applicable.</w:t>
      </w:r>
      <w:r w:rsidR="00AD7D2D">
        <w:t xml:space="preserve"> To modify the EAS IP replacement information, the NF service consumer shall include the updated/new "</w:t>
      </w:r>
      <w:r w:rsidR="00AD7D2D">
        <w:rPr>
          <w:lang w:eastAsia="zh-CN"/>
        </w:rPr>
        <w:t>easIpReplaceInfos</w:t>
      </w:r>
      <w:r w:rsidR="00AD7D2D">
        <w:t>" attribute, if applicable.</w:t>
      </w:r>
      <w:r w:rsidR="008E5334">
        <w:t xml:space="preserve"> To modify the maximum allowed user plane latency, the NF service consumer shall include the updated/new "maxAllowedUpLat" attribute, if applicable.</w:t>
      </w:r>
      <w:r w:rsidR="00234E04">
        <w:t xml:space="preserve"> To modify the t</w:t>
      </w:r>
      <w:r w:rsidR="00234E04">
        <w:rPr>
          <w:rFonts w:cs="Arial"/>
          <w:szCs w:val="18"/>
          <w:lang w:eastAsia="zh-CN"/>
        </w:rPr>
        <w:t>raffic correlation information</w:t>
      </w:r>
      <w:r w:rsidR="00234E04">
        <w:t xml:space="preserve">, the NF service consumer shall include an updated/new </w:t>
      </w:r>
      <w:r w:rsidR="00234E04">
        <w:rPr>
          <w:lang w:eastAsia="zh-CN"/>
        </w:rPr>
        <w:t>"tfcCorreInfo" attribute</w:t>
      </w:r>
      <w:r w:rsidR="00234E04">
        <w:rPr>
          <w:noProof/>
          <w:lang w:eastAsia="zh-CN"/>
        </w:rPr>
        <w:t>.</w:t>
      </w:r>
      <w:r w:rsidR="00EC076A" w:rsidRPr="00186D45">
        <w:t xml:space="preserve"> </w:t>
      </w:r>
      <w:r w:rsidR="00EC076A">
        <w:t xml:space="preserve">To send a new indication of EAS rediscovery, the NF service consumer shall include the indication </w:t>
      </w:r>
      <w:r w:rsidR="00EC076A">
        <w:rPr>
          <w:lang w:eastAsia="zh-CN"/>
        </w:rPr>
        <w:t xml:space="preserve">in the </w:t>
      </w:r>
      <w:r w:rsidR="00EC076A">
        <w:t>"</w:t>
      </w:r>
      <w:r w:rsidR="00EC076A">
        <w:rPr>
          <w:lang w:eastAsia="zh-CN"/>
        </w:rPr>
        <w:t>easRedisInd</w:t>
      </w:r>
      <w:r w:rsidR="00EC076A">
        <w:t>" attribute, if applicable.</w:t>
      </w:r>
    </w:p>
    <w:p w:rsidR="00FD0136" w:rsidRDefault="00311319" w:rsidP="00311319">
      <w:r>
        <w:t xml:space="preserve">To modify service function chaining information, the NF service consumer shall include in the HTTP PATCH request message described in clause 4.2.3.2, in the </w:t>
      </w:r>
      <w:r>
        <w:rPr>
          <w:rStyle w:val="B1Char"/>
        </w:rPr>
        <w:t>"ascReqData" attribute,</w:t>
      </w:r>
      <w:r>
        <w:t xml:space="preserve"> an updated "afSfcReq" attribute(s) with the modified service function chaining information.</w:t>
      </w:r>
    </w:p>
    <w:p w:rsidR="00FD0136" w:rsidRDefault="00FD0136">
      <w:r>
        <w:rPr>
          <w:lang w:eastAsia="zh-CN"/>
        </w:rPr>
        <w:t xml:space="preserve">To modify the subscription to notifications about UP path management events (create, delete or modify), the </w:t>
      </w:r>
      <w:r>
        <w:rPr>
          <w:noProof/>
        </w:rPr>
        <w:t>NF service consumer</w:t>
      </w:r>
      <w:r>
        <w:rPr>
          <w:lang w:eastAsia="zh-CN"/>
        </w:rPr>
        <w:t xml:space="preserve"> shall include in the HTTP PATCH request message described in</w:t>
      </w:r>
      <w:r>
        <w:t xml:space="preserve"> </w:t>
      </w:r>
      <w:r w:rsidR="00596C10">
        <w:t>clause</w:t>
      </w:r>
      <w:r>
        <w:t xml:space="preserve"> 4.2.3.2, in the </w:t>
      </w:r>
      <w:r>
        <w:rPr>
          <w:rStyle w:val="B1Char"/>
        </w:rPr>
        <w:t>"ascReqData" attribute,</w:t>
      </w:r>
      <w:r>
        <w:t xml:space="preserve"> the updated values of the "upPathChgSub" attribute with the modified subscription to UP path management events.</w:t>
      </w:r>
    </w:p>
    <w:p w:rsidR="00FD0136" w:rsidRDefault="00FD0136">
      <w:r>
        <w:rPr>
          <w:lang w:eastAsia="de-DE"/>
        </w:rPr>
        <w:t xml:space="preserve">When the feature </w:t>
      </w:r>
      <w:r>
        <w:t>"</w:t>
      </w:r>
      <w:r>
        <w:rPr>
          <w:noProof/>
          <w:lang w:eastAsia="zh-CN"/>
        </w:rPr>
        <w:t>RoutingReqOutcome</w:t>
      </w:r>
      <w:r>
        <w:t>" is supported:</w:t>
      </w:r>
    </w:p>
    <w:p w:rsidR="00FD0136" w:rsidRDefault="00FD0136">
      <w:pPr>
        <w:pStyle w:val="B10"/>
        <w:rPr>
          <w:lang w:eastAsia="de-DE"/>
        </w:rPr>
      </w:pPr>
      <w:r>
        <w:rPr>
          <w:lang w:eastAsia="de-DE"/>
        </w:rPr>
        <w:t>-</w:t>
      </w:r>
      <w:r>
        <w:rPr>
          <w:lang w:eastAsia="de-DE"/>
        </w:rPr>
        <w:tab/>
        <w:t xml:space="preserve">and the NF service consumer is creating or modifying AF routing information, the PCF may set the </w:t>
      </w:r>
      <w:r>
        <w:t xml:space="preserve">"servAuthInfo" attribute </w:t>
      </w:r>
      <w:r>
        <w:rPr>
          <w:lang w:eastAsia="ja-JP"/>
        </w:rPr>
        <w:t xml:space="preserve">in the HTTP response message to </w:t>
      </w:r>
      <w:r>
        <w:t>"</w:t>
      </w:r>
      <w:r>
        <w:rPr>
          <w:lang w:eastAsia="de-DE"/>
        </w:rPr>
        <w:t>ROUT_REQ_NOT_AUTHORIZED</w:t>
      </w:r>
      <w:r>
        <w:t>" when</w:t>
      </w:r>
      <w:r>
        <w:rPr>
          <w:lang w:eastAsia="de-DE"/>
        </w:rPr>
        <w:t xml:space="preserve"> the PCF determines, </w:t>
      </w:r>
      <w:r>
        <w:rPr>
          <w:noProof/>
          <w:lang w:eastAsia="zh-CN"/>
        </w:rPr>
        <w:t>e.g. based on subscription,</w:t>
      </w:r>
      <w:r>
        <w:rPr>
          <w:lang w:eastAsia="de-DE"/>
        </w:rPr>
        <w:t xml:space="preserve"> the AF influence on traffic routing is not allowed for the PDU session; </w:t>
      </w:r>
    </w:p>
    <w:p w:rsidR="00FD0136" w:rsidRDefault="00FD0136">
      <w:pPr>
        <w:pStyle w:val="B10"/>
        <w:rPr>
          <w:lang w:eastAsia="de-DE"/>
        </w:rPr>
      </w:pPr>
      <w:r>
        <w:rPr>
          <w:lang w:eastAsia="de-DE"/>
        </w:rPr>
        <w:t>-</w:t>
      </w:r>
      <w:r>
        <w:rPr>
          <w:lang w:eastAsia="de-DE"/>
        </w:rPr>
        <w:tab/>
        <w:t>when the NF service consumer requests the update of the steering of traffic to a DNAI and/or the subscription to notifications about UP path management events, the NF service consumer may subscribe to notifications of failures in the enforcement of UP path changes</w:t>
      </w:r>
      <w:r>
        <w:rPr>
          <w:lang w:eastAsia="ja-JP"/>
        </w:rPr>
        <w:t xml:space="preserve"> including within the </w:t>
      </w:r>
      <w:r>
        <w:t>"evSubsc" attribute</w:t>
      </w:r>
      <w:r>
        <w:rPr>
          <w:lang w:eastAsia="ja-JP"/>
        </w:rPr>
        <w:t xml:space="preserve"> the </w:t>
      </w:r>
      <w:r>
        <w:t>"</w:t>
      </w:r>
      <w:r>
        <w:rPr>
          <w:lang w:eastAsia="ja-JP"/>
        </w:rPr>
        <w:t>event</w:t>
      </w:r>
      <w:r>
        <w:t>" attribute value</w:t>
      </w:r>
      <w:r>
        <w:rPr>
          <w:lang w:eastAsia="ja-JP"/>
        </w:rPr>
        <w:t xml:space="preserve"> </w:t>
      </w:r>
      <w:r>
        <w:t xml:space="preserve">"UP_PATH_CHG_FAILURE" in an entry of the "events" array, or may remove the subscription to notification of failures in the enforcement of UP path changes by not including the </w:t>
      </w:r>
      <w:r>
        <w:rPr>
          <w:lang w:eastAsia="ja-JP"/>
        </w:rPr>
        <w:t xml:space="preserve">the </w:t>
      </w:r>
      <w:r>
        <w:t>"</w:t>
      </w:r>
      <w:r>
        <w:rPr>
          <w:lang w:eastAsia="ja-JP"/>
        </w:rPr>
        <w:t>event</w:t>
      </w:r>
      <w:r>
        <w:t>" attribute value</w:t>
      </w:r>
      <w:r>
        <w:rPr>
          <w:lang w:eastAsia="ja-JP"/>
        </w:rPr>
        <w:t xml:space="preserve"> </w:t>
      </w:r>
      <w:r>
        <w:t>"UP_PATH_CHG_FAILURE" in an entry of the "events" array of the "evSubsc" attribute.</w:t>
      </w:r>
    </w:p>
    <w:p w:rsidR="00FD0136" w:rsidRDefault="00FD0136">
      <w:pPr>
        <w:pStyle w:val="NO"/>
        <w:rPr>
          <w:lang w:eastAsia="zh-CN"/>
        </w:rPr>
      </w:pPr>
      <w:r>
        <w:t>NOTE:</w:t>
      </w:r>
      <w:r>
        <w:tab/>
      </w:r>
      <w:r>
        <w:rPr>
          <w:lang w:eastAsia="zh-CN"/>
        </w:rPr>
        <w:t xml:space="preserve">In the case that the PCF determines that the requested AF routing requirements cannot be applied and returns the </w:t>
      </w:r>
      <w:r>
        <w:t xml:space="preserve">"servAuthInfo" attribute </w:t>
      </w:r>
      <w:r>
        <w:rPr>
          <w:lang w:eastAsia="ja-JP"/>
        </w:rPr>
        <w:t>in the HTTP response</w:t>
      </w:r>
      <w:r>
        <w:rPr>
          <w:lang w:eastAsia="zh-CN"/>
        </w:rPr>
        <w:t>, the PCF makes the decision without considering the requested AF routing requirements.</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8C7A5D" w:rsidRDefault="008C7A5D" w:rsidP="008C7A5D">
      <w:pPr>
        <w:rPr>
          <w:lang w:eastAsia="de-DE"/>
        </w:rPr>
      </w:pPr>
      <w:bookmarkStart w:id="444" w:name="_Toc28012345"/>
      <w:bookmarkStart w:id="445" w:name="_Toc36038292"/>
      <w:bookmarkStart w:id="446" w:name="_Toc45133559"/>
      <w:bookmarkStart w:id="447" w:name="_Toc51762313"/>
      <w:bookmarkStart w:id="448" w:name="_Toc59016884"/>
      <w:bookmarkStart w:id="449" w:name="_Toc129338786"/>
      <w:r>
        <w:rPr>
          <w:lang w:eastAsia="de-DE"/>
        </w:rPr>
        <w:t>The PCF shall store the application routing requirements included in the "afRoutReq</w:t>
      </w:r>
      <w:r w:rsidRPr="00071482">
        <w:rPr>
          <w:lang w:eastAsia="de-DE"/>
        </w:rPr>
        <w:t>" attribute</w:t>
      </w:r>
      <w:r>
        <w:rPr>
          <w:lang w:eastAsia="de-DE"/>
        </w:rPr>
        <w:t xml:space="preserve"> </w:t>
      </w:r>
      <w:r>
        <w:rPr>
          <w:rStyle w:val="B1Char"/>
        </w:rPr>
        <w:t xml:space="preserve">and/or in the </w:t>
      </w:r>
      <w:r>
        <w:t>N6-LAN traffic steering requirements "afSfcReq" attribute</w:t>
      </w:r>
      <w:r>
        <w:rPr>
          <w:lang w:eastAsia="de-DE"/>
        </w:rPr>
        <w:t>.</w:t>
      </w:r>
    </w:p>
    <w:p w:rsidR="008C7A5D" w:rsidRDefault="008C7A5D" w:rsidP="008C7A5D">
      <w:pPr>
        <w:rPr>
          <w:lang w:eastAsia="de-DE"/>
        </w:rPr>
      </w:pPr>
      <w:r>
        <w:rPr>
          <w:lang w:eastAsia="de-DE"/>
        </w:rPr>
        <w:t xml:space="preserve">The PCF shall check whether the updated application routing requirements </w:t>
      </w:r>
      <w:r>
        <w:t xml:space="preserve">and/or N6-LAN traffic steering requirements </w:t>
      </w:r>
      <w:r>
        <w:rPr>
          <w:lang w:eastAsia="de-DE"/>
        </w:rPr>
        <w:t xml:space="preserve">require PCC rules to be created or modified to include updated traffic steering policies </w:t>
      </w:r>
      <w:r>
        <w:t>(for both routing requirements and/or N6-LAN traffic steering requirements)</w:t>
      </w:r>
      <w:r>
        <w:rPr>
          <w:lang w:eastAsia="de-DE"/>
        </w:rPr>
        <w:t xml:space="preserve">, or to update the application relocation possibility </w:t>
      </w:r>
      <w:r>
        <w:t xml:space="preserve">(only for routing requirements) </w:t>
      </w:r>
      <w:r>
        <w:rPr>
          <w:lang w:eastAsia="de-DE"/>
        </w:rPr>
        <w:t xml:space="preserve"> as specified in 3GPP TS 29.513 [7]. Provisioning of PCC rules to the SMF shall be carried out as specified at 3GPP TS 29.512 [8].</w:t>
      </w:r>
    </w:p>
    <w:p w:rsidR="00FD0136" w:rsidRDefault="00FD0136">
      <w:pPr>
        <w:pStyle w:val="Heading4"/>
      </w:pPr>
      <w:bookmarkStart w:id="450" w:name="_Toc153375178"/>
      <w:r>
        <w:t>4.2.3.9</w:t>
      </w:r>
      <w:r>
        <w:tab/>
        <w:t>Void</w:t>
      </w:r>
      <w:bookmarkEnd w:id="444"/>
      <w:bookmarkEnd w:id="445"/>
      <w:bookmarkEnd w:id="446"/>
      <w:bookmarkEnd w:id="447"/>
      <w:bookmarkEnd w:id="448"/>
      <w:bookmarkEnd w:id="449"/>
      <w:bookmarkEnd w:id="450"/>
    </w:p>
    <w:p w:rsidR="00FD0136" w:rsidRDefault="00FD0136"/>
    <w:p w:rsidR="00FD0136" w:rsidRDefault="00FD0136">
      <w:pPr>
        <w:pStyle w:val="Heading4"/>
      </w:pPr>
      <w:bookmarkStart w:id="451" w:name="_Toc28012346"/>
      <w:bookmarkStart w:id="452" w:name="_Toc36038293"/>
      <w:bookmarkStart w:id="453" w:name="_Toc45133560"/>
      <w:bookmarkStart w:id="454" w:name="_Toc51762314"/>
      <w:bookmarkStart w:id="455" w:name="_Toc59016885"/>
      <w:bookmarkStart w:id="456" w:name="_Toc129338787"/>
      <w:bookmarkStart w:id="457" w:name="_Toc153375179"/>
      <w:r>
        <w:t>4.2.3.10</w:t>
      </w:r>
      <w:r>
        <w:tab/>
        <w:t>Modification of subscription to resources allocation outcome</w:t>
      </w:r>
      <w:bookmarkEnd w:id="451"/>
      <w:bookmarkEnd w:id="452"/>
      <w:bookmarkEnd w:id="453"/>
      <w:bookmarkEnd w:id="454"/>
      <w:bookmarkEnd w:id="455"/>
      <w:bookmarkEnd w:id="456"/>
      <w:bookmarkEnd w:id="457"/>
    </w:p>
    <w:p w:rsidR="00FD0136" w:rsidRDefault="00FD0136">
      <w:r>
        <w:t xml:space="preserve">This procedure is used in the </w:t>
      </w:r>
      <w:r>
        <w:rPr>
          <w:noProof/>
        </w:rPr>
        <w:t>NF service consumer</w:t>
      </w:r>
      <w:r>
        <w:t xml:space="preserve"> to modify in the PCF the subscription to notification about resources allocation outcome.</w:t>
      </w:r>
    </w:p>
    <w:p w:rsidR="00FD0136" w:rsidRDefault="00FD0136">
      <w:r>
        <w:t xml:space="preserve">The </w:t>
      </w:r>
      <w:r>
        <w:rPr>
          <w:noProof/>
        </w:rPr>
        <w:t>NF service consumer</w:t>
      </w:r>
      <w:r>
        <w:t xml:space="preserve"> shall use the HTTP PATCH method to update the "Events Subscription" sub-resource together with the modifications to the "Individual Application Session</w:t>
      </w:r>
      <w:r w:rsidR="00F42E2E">
        <w:t xml:space="preserve"> Context</w:t>
      </w:r>
      <w:r>
        <w:t>" resource.</w:t>
      </w:r>
    </w:p>
    <w:p w:rsidR="00FD0136" w:rsidRDefault="00E652D0">
      <w:r>
        <w:t xml:space="preserve">The </w:t>
      </w:r>
      <w:r>
        <w:rPr>
          <w:noProof/>
        </w:rPr>
        <w:t>NF service consumer</w:t>
      </w:r>
      <w:r>
        <w:t xml:space="preserve"> shall include in the HTTP PATCH request message described in clause 4.2.3.2, in the </w:t>
      </w:r>
      <w:r>
        <w:rPr>
          <w:rStyle w:val="B1Char"/>
        </w:rPr>
        <w:t>"ascReqData" attribute,</w:t>
      </w:r>
      <w:r>
        <w:t xml:space="preserve"> the updated values of the "EventsSubscReqDataRm" data type, which either include in the "events" attribute a new element with the "event" attribute set to "SUCCESSFUL_RESOURCES_ALLOCATION","FAILED_RESOURCES_ALLOCATION" and/or "UE_TEMPORARILY_UNAVAILABLE" or remove in the "events" attribute an existing element with the "event" attribute set to "SUCCESSFUL_RESOURCES_ALLOCATION", "FAILED_RESOURCES_ALLOCATION"</w:t>
      </w:r>
      <w:r w:rsidRPr="009B4F6E">
        <w:t xml:space="preserve"> </w:t>
      </w:r>
      <w:r>
        <w:t>and/or "UE_TEMPORARILY_UNAVAILABLE".</w:t>
      </w:r>
      <w:r w:rsidR="00FD0136">
        <w:t xml:space="preserve">As a result of this action, the PCF shall set the appropriate subscription to notification of resources allocation outcome in the corresponding PCC Rule(s) as described in </w:t>
      </w:r>
      <w:r w:rsidR="00FD0136">
        <w:rPr>
          <w:lang w:eastAsia="zh-CN"/>
        </w:rPr>
        <w:t>3GPP TS 29.512 [8]</w:t>
      </w:r>
      <w:r w:rsidR="00FD0136">
        <w:t>.</w:t>
      </w:r>
    </w:p>
    <w:p w:rsidR="00FD0136" w:rsidRDefault="00FD0136">
      <w:pPr>
        <w:pStyle w:val="Heading4"/>
      </w:pPr>
      <w:bookmarkStart w:id="458" w:name="_Toc28012347"/>
      <w:bookmarkStart w:id="459" w:name="_Toc36038294"/>
      <w:bookmarkStart w:id="460" w:name="_Toc45133561"/>
      <w:bookmarkStart w:id="461" w:name="_Toc51762315"/>
      <w:bookmarkStart w:id="462" w:name="_Toc59016886"/>
      <w:bookmarkStart w:id="463" w:name="_Toc129338788"/>
      <w:bookmarkStart w:id="464" w:name="_Toc153375180"/>
      <w:r>
        <w:t>4.2.3.11</w:t>
      </w:r>
      <w:r>
        <w:tab/>
        <w:t>Void</w:t>
      </w:r>
      <w:bookmarkEnd w:id="458"/>
      <w:bookmarkEnd w:id="459"/>
      <w:bookmarkEnd w:id="460"/>
      <w:bookmarkEnd w:id="461"/>
      <w:bookmarkEnd w:id="462"/>
      <w:bookmarkEnd w:id="463"/>
      <w:bookmarkEnd w:id="464"/>
    </w:p>
    <w:p w:rsidR="00FD0136" w:rsidRDefault="00FD0136"/>
    <w:p w:rsidR="00FD0136" w:rsidRDefault="00FD0136">
      <w:pPr>
        <w:pStyle w:val="Heading4"/>
      </w:pPr>
      <w:bookmarkStart w:id="465" w:name="_Toc28012348"/>
      <w:bookmarkStart w:id="466" w:name="_Toc36038295"/>
      <w:bookmarkStart w:id="467" w:name="_Toc45133562"/>
      <w:bookmarkStart w:id="468" w:name="_Toc51762316"/>
      <w:bookmarkStart w:id="469" w:name="_Toc59016887"/>
      <w:bookmarkStart w:id="470" w:name="_Toc129338789"/>
      <w:bookmarkStart w:id="471" w:name="_Toc153375181"/>
      <w:r>
        <w:t>4.2.3.12</w:t>
      </w:r>
      <w:r>
        <w:tab/>
        <w:t>Modification of Multimedia Priority Services</w:t>
      </w:r>
      <w:bookmarkEnd w:id="465"/>
      <w:bookmarkEnd w:id="466"/>
      <w:bookmarkEnd w:id="467"/>
      <w:bookmarkEnd w:id="468"/>
      <w:bookmarkEnd w:id="469"/>
      <w:bookmarkEnd w:id="470"/>
      <w:bookmarkEnd w:id="471"/>
    </w:p>
    <w:p w:rsidR="00FD0136" w:rsidRDefault="00FD0136">
      <w:r>
        <w:t xml:space="preserve">The </w:t>
      </w:r>
      <w:r>
        <w:rPr>
          <w:noProof/>
        </w:rPr>
        <w:t>NF service consumer</w:t>
      </w:r>
      <w:r>
        <w:t xml:space="preserve"> may include, in the </w:t>
      </w:r>
      <w:r>
        <w:rPr>
          <w:rStyle w:val="B1Char"/>
        </w:rPr>
        <w:t>"ascReqData" attribute,</w:t>
      </w:r>
      <w:r>
        <w:t xml:space="preserve"> the "mpsId" attribute if it was not previously provided in order to indicate that the modified AF session relates to an MPS session.</w:t>
      </w:r>
    </w:p>
    <w:p w:rsidR="00FD0136" w:rsidRDefault="00FD0136">
      <w:r>
        <w:t xml:space="preserve">If the </w:t>
      </w:r>
      <w:r>
        <w:rPr>
          <w:noProof/>
        </w:rPr>
        <w:t>NF service consumer</w:t>
      </w:r>
      <w:r>
        <w:t xml:space="preserve"> supports the SBI Message Priority mechanism for an MPS session, the </w:t>
      </w:r>
      <w:r>
        <w:rPr>
          <w:noProof/>
        </w:rPr>
        <w:t>NF service consumer</w:t>
      </w:r>
      <w:r>
        <w:t xml:space="preserve"> shall include the </w:t>
      </w:r>
      <w:r>
        <w:rPr>
          <w:lang w:eastAsia="zh-CN"/>
        </w:rPr>
        <w:t xml:space="preserve">"3gpp-Sbi-Message-Priority" custom HTTP header </w:t>
      </w:r>
      <w:r>
        <w:t xml:space="preserve">towards the PCF as described in </w:t>
      </w:r>
      <w:r w:rsidR="00596C10">
        <w:t>clause</w:t>
      </w:r>
      <w:r>
        <w:t> 4.2.2.12.1.</w:t>
      </w:r>
    </w:p>
    <w:p w:rsidR="00FD0136" w:rsidRDefault="00FD0136">
      <w:r>
        <w:t xml:space="preserve">If the PCF receives the "mpsId" attribute, the PCF shall take specific actions on the corresponding PDU session to ensure that the MPS session is prioritized </w:t>
      </w:r>
      <w:r>
        <w:rPr>
          <w:lang w:eastAsia="zh-CN"/>
        </w:rPr>
        <w:t>as defined in 3GPP TS 29.512 [8]</w:t>
      </w:r>
      <w:r>
        <w:t>.</w:t>
      </w:r>
    </w:p>
    <w:p w:rsidR="00E9709D" w:rsidRDefault="00E9709D" w:rsidP="00E9709D">
      <w:pPr>
        <w:pStyle w:val="NO"/>
      </w:pPr>
      <w:bookmarkStart w:id="472" w:name="_Toc28012349"/>
      <w:bookmarkStart w:id="473" w:name="_Toc36038296"/>
      <w:bookmarkStart w:id="474" w:name="_Toc45133563"/>
      <w:bookmarkStart w:id="475" w:name="_Toc51762317"/>
      <w:bookmarkStart w:id="476" w:name="_Toc59016888"/>
      <w:r w:rsidRPr="008827B9">
        <w:t>NOTE:</w:t>
      </w:r>
      <w:r w:rsidRPr="008827B9">
        <w:tab/>
      </w:r>
      <w:r>
        <w:t xml:space="preserve">When the PCF supports </w:t>
      </w:r>
      <w:r>
        <w:rPr>
          <w:rFonts w:eastAsia="DengXian"/>
          <w:lang w:eastAsia="zh-CN"/>
        </w:rPr>
        <w:t>data rate control per network slice</w:t>
      </w:r>
      <w:r w:rsidRPr="00B71437">
        <w:t xml:space="preserve"> </w:t>
      </w:r>
      <w:r>
        <w:rPr>
          <w:rFonts w:eastAsia="DengXian"/>
          <w:lang w:eastAsia="zh-CN"/>
        </w:rPr>
        <w:t xml:space="preserve">and/or data rate control per network slice for a UE </w:t>
      </w:r>
      <w:r>
        <w:t>as specified in 3GPP TS 29.512 [8], it is possible that, s</w:t>
      </w:r>
      <w:r w:rsidRPr="008827B9">
        <w:t xml:space="preserve">ubject to operator policy and national/regional regulations, prioritised services </w:t>
      </w:r>
      <w:r>
        <w:t>are</w:t>
      </w:r>
      <w:r w:rsidRPr="008827B9">
        <w:t xml:space="preserve"> exempted from the limitation of data rate per network slice</w:t>
      </w:r>
      <w:r>
        <w:t>.</w:t>
      </w:r>
      <w:r w:rsidRPr="00B96DAB">
        <w:t xml:space="preserve"> </w:t>
      </w:r>
      <w:r>
        <w:t>In that case the PCF will handle the request from the NF service consumer even if the authorized data rate per network slice is exceeded.</w:t>
      </w:r>
    </w:p>
    <w:p w:rsidR="00FD0136" w:rsidRDefault="00FD0136">
      <w:r>
        <w:t>When the feature "MPSforDTS" is supported, the NF service consu</w:t>
      </w:r>
      <w:r>
        <w:rPr>
          <w:rStyle w:val="B1Char"/>
        </w:rPr>
        <w:t>m</w:t>
      </w:r>
      <w:r>
        <w:t>er includes the "mpsAction" attribute to invoke or revoke MPS for DTS, as specified in clause 4.2.2.12.2. When invoking MPS for DTS, the NF service consu</w:t>
      </w:r>
      <w:r>
        <w:rPr>
          <w:rStyle w:val="B1Char"/>
        </w:rPr>
        <w:t>m</w:t>
      </w:r>
      <w:r>
        <w:t xml:space="preserve">er shall include the "mpsAction" attribute set to </w:t>
      </w:r>
      <w:r w:rsidR="00A3353F">
        <w:t>"</w:t>
      </w:r>
      <w:r>
        <w:t>ENABLE_MPS_FOR_DTS</w:t>
      </w:r>
      <w:r w:rsidR="00A3353F">
        <w:t>" or "AUTHORIZE_AND_ENABLE_MPS_FOR_DTS"</w:t>
      </w:r>
      <w:r>
        <w:t xml:space="preserve">. When the </w:t>
      </w:r>
      <w:r w:rsidR="00A3353F">
        <w:t>"</w:t>
      </w:r>
      <w:r>
        <w:t>ENABLE_MPS_FOR_DTS</w:t>
      </w:r>
      <w:r w:rsidR="00A3353F">
        <w:t>"</w:t>
      </w:r>
      <w:r>
        <w:t xml:space="preserve"> value is received in the "mpsAction" attribute,  and allowed by local policy, the PCF does not check the authorization of the request.</w:t>
      </w:r>
      <w:r w:rsidR="00A3353F" w:rsidRPr="00A3353F">
        <w:t xml:space="preserve"> </w:t>
      </w:r>
      <w:r w:rsidR="00A3353F">
        <w:t xml:space="preserve">When the "AUTHORIZE_AND_ENABLE_MPS_FOR_DTS" value is received in the "mpsAction" attribute, and allowed by local policy, the PCF shall check the user's MPS subscription to authorize the request. </w:t>
      </w:r>
      <w:r w:rsidR="00A3353F">
        <w:rPr>
          <w:lang w:val="en-US"/>
        </w:rPr>
        <w:t xml:space="preserve">When the request is to authorize and enable, and the request is not authorized (e.g. not allowed by MPS subscription), </w:t>
      </w:r>
      <w:r w:rsidR="00A3353F" w:rsidRPr="00AD4A3B">
        <w:rPr>
          <w:lang w:eastAsia="de-DE"/>
        </w:rPr>
        <w:t>the PCF shall indicate in an HTTP "403 Forbidden" response message the cause for the rejection including the "cause" attribute set to "REQUESTED_SERVICE_NOT_AUTHORIZED"</w:t>
      </w:r>
      <w:r w:rsidR="00A3353F">
        <w:rPr>
          <w:lang w:eastAsia="de-DE"/>
        </w:rPr>
        <w:t>.</w:t>
      </w:r>
    </w:p>
    <w:p w:rsidR="00FD0136" w:rsidRDefault="00FD0136">
      <w:r>
        <w:t>To revoke MPS for DTS, the NF service consu</w:t>
      </w:r>
      <w:r>
        <w:rPr>
          <w:rStyle w:val="B1Char"/>
        </w:rPr>
        <w:t>m</w:t>
      </w:r>
      <w:r>
        <w:t xml:space="preserve">er shall include the "mpsAction" attribute set to </w:t>
      </w:r>
      <w:r w:rsidR="00A3353F">
        <w:t>"</w:t>
      </w:r>
      <w:r>
        <w:t>DISABLE_MPS_FOR_DTS</w:t>
      </w:r>
      <w:r w:rsidR="00A3353F">
        <w:t>"</w:t>
      </w:r>
      <w:r>
        <w:t xml:space="preserve">. When the </w:t>
      </w:r>
      <w:r w:rsidR="00A3353F">
        <w:t>"</w:t>
      </w:r>
      <w:r>
        <w:t>DISABLE_MPS_FOR_DTS</w:t>
      </w:r>
      <w:r w:rsidR="00A3353F">
        <w:t>"</w:t>
      </w:r>
      <w:r>
        <w:t xml:space="preserve"> value is received in the "mpsAction" attribute, and allowed by local policy, the PCF does not check the authorization of the request.  </w:t>
      </w:r>
    </w:p>
    <w:p w:rsidR="00FD0136" w:rsidRDefault="00FD0136">
      <w:r>
        <w:t>When modifying an Individual Application Session Context resource due to the invocation or revocation of the MPS for DTS service, the NF service consu</w:t>
      </w:r>
      <w:r>
        <w:rPr>
          <w:rStyle w:val="B1Char"/>
        </w:rPr>
        <w:t>m</w:t>
      </w:r>
      <w:r>
        <w:t>er may subscribe to the outcome of the QoS updates by setting within the "evSubsc" attribute an event within the "events" array with:</w:t>
      </w:r>
    </w:p>
    <w:p w:rsidR="007A0AB7" w:rsidRDefault="00FD0136" w:rsidP="007A0AB7">
      <w:pPr>
        <w:pStyle w:val="B10"/>
      </w:pPr>
      <w:r>
        <w:t>-</w:t>
      </w:r>
      <w:r>
        <w:tab/>
        <w:t xml:space="preserve">the "event" attribute set to the value </w:t>
      </w:r>
      <w:r w:rsidR="0035484E">
        <w:t>"</w:t>
      </w:r>
      <w:r>
        <w:t>SUCCESSFUL_QOS_UPDATE</w:t>
      </w:r>
      <w:r w:rsidR="0035484E">
        <w:t>"</w:t>
      </w:r>
      <w:r w:rsidR="007A0AB7">
        <w:t xml:space="preserve"> to report </w:t>
      </w:r>
      <w:r w:rsidR="007A0AB7" w:rsidRPr="000871EC">
        <w:t>that the invocation/revocation requested by the NF service consumer was successful</w:t>
      </w:r>
      <w:r w:rsidR="007A0AB7">
        <w:t>; and/or</w:t>
      </w:r>
    </w:p>
    <w:p w:rsidR="00FD0136" w:rsidRDefault="007A0AB7" w:rsidP="007A0AB7">
      <w:pPr>
        <w:pStyle w:val="B10"/>
      </w:pPr>
      <w:r>
        <w:t>-</w:t>
      </w:r>
      <w:r>
        <w:tab/>
        <w:t xml:space="preserve">the "event" attribute set to the value "FAILED_QOS_UPDATE" to report </w:t>
      </w:r>
      <w:r>
        <w:rPr>
          <w:lang w:val="fr-FR"/>
        </w:rPr>
        <w:t>that the invocation/revocation requested by the NF service consumer has failed</w:t>
      </w:r>
      <w:r w:rsidR="00FD0136">
        <w:t>.</w:t>
      </w:r>
    </w:p>
    <w:p w:rsidR="00FD0136" w:rsidRDefault="00FD0136">
      <w:pPr>
        <w:pStyle w:val="Heading4"/>
      </w:pPr>
      <w:bookmarkStart w:id="477" w:name="_Toc129338790"/>
      <w:bookmarkStart w:id="478" w:name="_Toc153375182"/>
      <w:r>
        <w:t>4.2.3.13</w:t>
      </w:r>
      <w:r>
        <w:tab/>
        <w:t>Support of content versioning</w:t>
      </w:r>
      <w:bookmarkEnd w:id="472"/>
      <w:bookmarkEnd w:id="473"/>
      <w:bookmarkEnd w:id="474"/>
      <w:bookmarkEnd w:id="475"/>
      <w:bookmarkEnd w:id="476"/>
      <w:bookmarkEnd w:id="477"/>
      <w:bookmarkEnd w:id="478"/>
    </w:p>
    <w:p w:rsidR="00FD0136" w:rsidRDefault="00FD0136">
      <w:pPr>
        <w:rPr>
          <w:lang w:eastAsia="zh-CN"/>
        </w:rPr>
      </w:pPr>
      <w:r>
        <w:t>The support of the media component versioning is opti</w:t>
      </w:r>
      <w:r>
        <w:rPr>
          <w:lang w:eastAsia="zh-CN"/>
        </w:rPr>
        <w:t>on</w:t>
      </w:r>
      <w:r>
        <w:t>al. When the "</w:t>
      </w:r>
      <w:r>
        <w:rPr>
          <w:lang w:eastAsia="zh-CN"/>
        </w:rPr>
        <w:t>MediaComponentVersioning</w:t>
      </w:r>
      <w:r>
        <w:t>"</w:t>
      </w:r>
      <w:r>
        <w:rPr>
          <w:lang w:eastAsia="zh-CN"/>
        </w:rPr>
        <w:t xml:space="preserve"> feature is supported, the </w:t>
      </w:r>
      <w:r>
        <w:rPr>
          <w:noProof/>
        </w:rPr>
        <w:t>NF service consumer</w:t>
      </w:r>
      <w:r>
        <w:rPr>
          <w:lang w:eastAsia="zh-CN"/>
        </w:rPr>
        <w:t xml:space="preserve"> and the PCF</w:t>
      </w:r>
      <w:r>
        <w:t xml:space="preserve"> shall comply with the procedures specified in this </w:t>
      </w:r>
      <w:r w:rsidR="00596C10">
        <w:rPr>
          <w:lang w:eastAsia="zh-CN"/>
        </w:rPr>
        <w:t>clause</w:t>
      </w:r>
      <w:r>
        <w:rPr>
          <w:lang w:eastAsia="zh-CN"/>
        </w:rPr>
        <w:t>.</w:t>
      </w:r>
    </w:p>
    <w:p w:rsidR="00FD0136" w:rsidRDefault="00FD0136">
      <w:pPr>
        <w:rPr>
          <w:lang w:eastAsia="zh-CN"/>
        </w:rPr>
      </w:pPr>
      <w:r>
        <w:rPr>
          <w:lang w:eastAsia="zh-CN"/>
        </w:rPr>
        <w:t xml:space="preserve">Upon each media component modification encoded in the </w:t>
      </w:r>
      <w:r>
        <w:rPr>
          <w:rStyle w:val="B1Char"/>
        </w:rPr>
        <w:t xml:space="preserve">"medComponents" attribute included </w:t>
      </w:r>
      <w:r>
        <w:t xml:space="preserve">in the </w:t>
      </w:r>
      <w:r>
        <w:rPr>
          <w:rStyle w:val="B1Char"/>
        </w:rPr>
        <w:t>"ascReqData" attribute</w:t>
      </w:r>
      <w:r>
        <w:rPr>
          <w:lang w:eastAsia="zh-CN"/>
        </w:rPr>
        <w:t xml:space="preserve">, if the content version was previously assigned to a media component, the </w:t>
      </w:r>
      <w:r>
        <w:rPr>
          <w:noProof/>
        </w:rPr>
        <w:t>NF service consumer</w:t>
      </w:r>
      <w:r>
        <w:rPr>
          <w:lang w:eastAsia="zh-CN"/>
        </w:rPr>
        <w:t xml:space="preserve"> shall assign a new content version. All the content related to that media component shall be included and the content version shall be unique for the lifetime of the media component.</w:t>
      </w:r>
    </w:p>
    <w:p w:rsidR="00FD0136" w:rsidRDefault="00FD0136">
      <w:pPr>
        <w:pStyle w:val="NO"/>
        <w:rPr>
          <w:lang w:eastAsia="zh-CN"/>
        </w:rPr>
      </w:pPr>
      <w:r>
        <w:rPr>
          <w:lang w:eastAsia="zh-CN"/>
        </w:rPr>
        <w:t>NOTE:</w:t>
      </w:r>
      <w:r>
        <w:rPr>
          <w:lang w:eastAsia="zh-CN"/>
        </w:rPr>
        <w:tab/>
        <w:t xml:space="preserve">The </w:t>
      </w:r>
      <w:r>
        <w:rPr>
          <w:noProof/>
        </w:rPr>
        <w:t>NF service consumer</w:t>
      </w:r>
      <w:r>
        <w:rPr>
          <w:lang w:eastAsia="zh-CN"/>
        </w:rPr>
        <w:t xml:space="preserve"> will include all the content of the media component in each media component modification in order to ensure that the media component is installed with the proper information regardless of the outcome of the QoS flow procedure related to previous interactions that are not reported to the PCF yet.</w:t>
      </w:r>
    </w:p>
    <w:p w:rsidR="00FD0136" w:rsidRDefault="00FD0136">
      <w:pPr>
        <w:rPr>
          <w:lang w:eastAsia="zh-CN"/>
        </w:rPr>
      </w:pPr>
      <w:r>
        <w:rPr>
          <w:lang w:eastAsia="zh-CN"/>
        </w:rPr>
        <w:t xml:space="preserve">If the PCF receives the </w:t>
      </w:r>
      <w:r>
        <w:t>"contVer" attribute</w:t>
      </w:r>
      <w:r>
        <w:rPr>
          <w:lang w:eastAsia="zh-CN"/>
        </w:rPr>
        <w:t xml:space="preserve"> for a certain media component, the PCF shall follow the procedures described in 3GPP TS 29.512 [8], </w:t>
      </w:r>
      <w:r w:rsidR="00596C10">
        <w:rPr>
          <w:lang w:eastAsia="zh-CN"/>
        </w:rPr>
        <w:t>clause</w:t>
      </w:r>
      <w:r>
        <w:rPr>
          <w:lang w:eastAsia="zh-CN"/>
        </w:rPr>
        <w:t> 4.2.6.2.14.</w:t>
      </w:r>
    </w:p>
    <w:p w:rsidR="00FD0136" w:rsidRDefault="00FD0136">
      <w:pPr>
        <w:pStyle w:val="Heading4"/>
      </w:pPr>
      <w:bookmarkStart w:id="479" w:name="_Toc28012350"/>
      <w:bookmarkStart w:id="480" w:name="_Toc36038297"/>
      <w:bookmarkStart w:id="481" w:name="_Toc45133564"/>
      <w:bookmarkStart w:id="482" w:name="_Toc51762318"/>
      <w:bookmarkStart w:id="483" w:name="_Toc59016889"/>
      <w:bookmarkStart w:id="484" w:name="_Toc129338791"/>
      <w:bookmarkStart w:id="485" w:name="_Toc153375183"/>
      <w:r>
        <w:t>4.2.3.14</w:t>
      </w:r>
      <w:r>
        <w:tab/>
        <w:t>Request of access network information</w:t>
      </w:r>
      <w:bookmarkEnd w:id="479"/>
      <w:bookmarkEnd w:id="480"/>
      <w:bookmarkEnd w:id="481"/>
      <w:bookmarkEnd w:id="482"/>
      <w:bookmarkEnd w:id="483"/>
      <w:bookmarkEnd w:id="484"/>
      <w:bookmarkEnd w:id="485"/>
    </w:p>
    <w:p w:rsidR="00FD0136" w:rsidRDefault="00FD0136">
      <w:r>
        <w:t xml:space="preserve">This procedure is used by a </w:t>
      </w:r>
      <w:r>
        <w:rPr>
          <w:noProof/>
        </w:rPr>
        <w:t>NF service consumer</w:t>
      </w:r>
      <w:r>
        <w:t xml:space="preserve"> to request access network information for an existing "Individual Application Session Context" resource at service information modification when the "NetLoc" feature is supported.</w:t>
      </w:r>
    </w:p>
    <w:p w:rsidR="00FD0136" w:rsidRDefault="00FD0136">
      <w:pPr>
        <w:pStyle w:val="NO"/>
      </w:pPr>
      <w:r>
        <w:t>NOTE 1:</w:t>
      </w:r>
      <w:r>
        <w:tab/>
      </w:r>
      <w:r w:rsidR="00596C10">
        <w:t>Clause</w:t>
      </w:r>
      <w:r>
        <w:t xml:space="preserve"> 4.2.6.6 describes the </w:t>
      </w:r>
      <w:r>
        <w:rPr>
          <w:noProof/>
        </w:rPr>
        <w:t>NF service consumer</w:t>
      </w:r>
      <w:r>
        <w:t xml:space="preserve"> request of access network information without providing service information.</w:t>
      </w:r>
    </w:p>
    <w:p w:rsidR="00FD0136" w:rsidRDefault="00FD0136">
      <w:r>
        <w:t xml:space="preserve">The </w:t>
      </w:r>
      <w:r>
        <w:rPr>
          <w:noProof/>
        </w:rPr>
        <w:t>NF service consumer</w:t>
      </w:r>
      <w:r>
        <w:t xml:space="preserve"> shall create event subscription information by including in the "AppSessionContextUpdateData" data type the "evSubsc" attribute of "EventsSubscReqData" data type with the corresponding list of events to subscribe to.</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w:t>
      </w:r>
    </w:p>
    <w:p w:rsidR="00FD0136" w:rsidRDefault="00FD0136">
      <w:pPr>
        <w:pStyle w:val="B10"/>
      </w:pPr>
      <w:r>
        <w:t>-</w:t>
      </w:r>
      <w:r>
        <w:tab/>
        <w:t>an entry of the "AfEventSubscription" data type in the "events" attribute with:</w:t>
      </w:r>
    </w:p>
    <w:p w:rsidR="00FD0136" w:rsidRDefault="00FD0136">
      <w:pPr>
        <w:pStyle w:val="B2"/>
      </w:pPr>
      <w:r>
        <w:t>a)</w:t>
      </w:r>
      <w:r>
        <w:tab/>
        <w:t>the "event" attribute set to the value "ANI_REPORT"; and</w:t>
      </w:r>
    </w:p>
    <w:p w:rsidR="00FD0136" w:rsidRDefault="00FD0136">
      <w:pPr>
        <w:pStyle w:val="B2"/>
      </w:pPr>
      <w:r>
        <w:t>b)</w:t>
      </w:r>
      <w:r>
        <w:tab/>
        <w:t>the "notifMethod" attribute set to the value "ONE_TIME"; and</w:t>
      </w:r>
    </w:p>
    <w:p w:rsidR="00FD0136" w:rsidRDefault="00FD0136">
      <w:pPr>
        <w:pStyle w:val="B10"/>
      </w:pPr>
      <w:r>
        <w:t>-</w:t>
      </w:r>
      <w:r>
        <w:tab/>
        <w:t>the "reqAnis" attribute, with the required access network information, i.e. user location and/or user time zone information).</w:t>
      </w:r>
    </w:p>
    <w:p w:rsidR="00FD0136" w:rsidRDefault="00FD0136">
      <w:r>
        <w:t xml:space="preserve">When the PCF determines that the access network </w:t>
      </w:r>
      <w:r>
        <w:rPr>
          <w:lang w:eastAsia="de-DE"/>
        </w:rPr>
        <w:t xml:space="preserve">does not support the access network information reporting because the SMF does not support the </w:t>
      </w:r>
      <w:r>
        <w:rPr>
          <w:lang w:eastAsia="zh-CN"/>
        </w:rPr>
        <w:t xml:space="preserve">NetLoc feature, the PCF shall respond to the </w:t>
      </w:r>
      <w:r>
        <w:rPr>
          <w:noProof/>
        </w:rPr>
        <w:t>NF service consumer</w:t>
      </w:r>
      <w:r>
        <w:rPr>
          <w:lang w:eastAsia="zh-CN"/>
        </w:rPr>
        <w:t xml:space="preserve"> including in the </w:t>
      </w:r>
      <w:r>
        <w:t xml:space="preserve">"EventsNotification" data type the "noNetLocSupp" attribute set to </w:t>
      </w:r>
      <w:r>
        <w:rPr>
          <w:noProof/>
        </w:rPr>
        <w:t>"ANR_NOT_SUPPORTED" value</w:t>
      </w:r>
      <w:r>
        <w:t>. Otherwise, the PCF shall immediately configure the SMF to provide such access information, as specified in 3GPP TS 29.512 [8].</w:t>
      </w:r>
    </w:p>
    <w:p w:rsidR="00FD0136" w:rsidRDefault="00FD0136">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rsidR="00596C10">
        <w:t>clause</w:t>
      </w:r>
      <w:r>
        <w:t> 4.2.3.2.</w:t>
      </w:r>
    </w:p>
    <w:p w:rsidR="00FD0136" w:rsidRDefault="00FD0136">
      <w:pPr>
        <w:pStyle w:val="NO"/>
      </w:pPr>
      <w:r>
        <w:t>NOTE 2:</w:t>
      </w:r>
      <w:r>
        <w:tab/>
        <w:t xml:space="preserve">The </w:t>
      </w:r>
      <w:r>
        <w:rPr>
          <w:noProof/>
        </w:rPr>
        <w:t>NF service consumer</w:t>
      </w:r>
      <w:r>
        <w:t xml:space="preserve"> does not invoke the Npcf_PolicyAuthorization_Update service operation to remove subscription to access network information report since the "Access Network Information Notification" is the one-time reported event. Once the access network information is reported </w:t>
      </w:r>
      <w:r>
        <w:rPr>
          <w:lang w:eastAsia="zh-CN"/>
        </w:rPr>
        <w:t xml:space="preserve">to the </w:t>
      </w:r>
      <w:r>
        <w:rPr>
          <w:noProof/>
        </w:rPr>
        <w:t>NF service consumer</w:t>
      </w:r>
      <w:r>
        <w:t xml:space="preserve"> the subscription to the access network information report is automatically terminated in the PCF and the related information is removed</w:t>
      </w:r>
      <w:r>
        <w:rPr>
          <w:lang w:eastAsia="zh-CN"/>
        </w:rPr>
        <w:t>.</w:t>
      </w:r>
    </w:p>
    <w:p w:rsidR="00FD0136" w:rsidRDefault="00FD0136">
      <w:pPr>
        <w:pStyle w:val="Heading4"/>
      </w:pPr>
      <w:bookmarkStart w:id="486" w:name="_Toc28012351"/>
      <w:bookmarkStart w:id="487" w:name="_Toc36038298"/>
      <w:bookmarkStart w:id="488" w:name="_Toc45133565"/>
      <w:bookmarkStart w:id="489" w:name="_Toc51762319"/>
      <w:bookmarkStart w:id="490" w:name="_Toc59016890"/>
      <w:bookmarkStart w:id="491" w:name="_Toc129338792"/>
      <w:bookmarkStart w:id="492" w:name="_Toc153375184"/>
      <w:r>
        <w:t>4.2.3.15</w:t>
      </w:r>
      <w:r>
        <w:tab/>
        <w:t>Modification of service information status</w:t>
      </w:r>
      <w:bookmarkEnd w:id="486"/>
      <w:bookmarkEnd w:id="487"/>
      <w:bookmarkEnd w:id="488"/>
      <w:bookmarkEnd w:id="489"/>
      <w:bookmarkEnd w:id="490"/>
      <w:bookmarkEnd w:id="491"/>
      <w:bookmarkEnd w:id="492"/>
    </w:p>
    <w:p w:rsidR="00FD0136" w:rsidRDefault="00FD0136">
      <w:r>
        <w:t xml:space="preserve">When the </w:t>
      </w:r>
      <w:r>
        <w:rPr>
          <w:rStyle w:val="B1Char"/>
        </w:rPr>
        <w:t>"</w:t>
      </w:r>
      <w:r>
        <w:rPr>
          <w:rFonts w:cs="Arial"/>
          <w:szCs w:val="18"/>
        </w:rPr>
        <w:t>IMS_SBI</w:t>
      </w:r>
      <w:r>
        <w:rPr>
          <w:rStyle w:val="B1Char"/>
        </w:rPr>
        <w:t>"</w:t>
      </w:r>
      <w:r>
        <w:t xml:space="preserve"> feature is supported, the </w:t>
      </w:r>
      <w:r>
        <w:rPr>
          <w:noProof/>
        </w:rPr>
        <w:t>NF service consumer</w:t>
      </w:r>
      <w:r>
        <w:t xml:space="preserve"> may update the status of the service information. If the </w:t>
      </w:r>
      <w:r>
        <w:rPr>
          <w:noProof/>
        </w:rPr>
        <w:t>NF service consumer</w:t>
      </w:r>
      <w:r>
        <w:t xml:space="preserve"> provides service information that has been fully negotiated (e.g. based on the SDP answer), the </w:t>
      </w:r>
      <w:r>
        <w:rPr>
          <w:noProof/>
        </w:rPr>
        <w:t>NF service consumer</w:t>
      </w:r>
      <w:r>
        <w:t xml:space="preserve"> may include in the </w:t>
      </w:r>
      <w:r>
        <w:rPr>
          <w:rStyle w:val="B1Char"/>
        </w:rPr>
        <w:t xml:space="preserve">"ascReqData" attribute </w:t>
      </w:r>
      <w:r>
        <w:t xml:space="preserve">the </w:t>
      </w:r>
      <w:r>
        <w:rPr>
          <w:rStyle w:val="B1Char"/>
        </w:rPr>
        <w:t>"servInfStatus" attribute</w:t>
      </w:r>
      <w:r>
        <w:t xml:space="preserve"> set to </w:t>
      </w:r>
      <w:r>
        <w:rPr>
          <w:rStyle w:val="B1Char"/>
        </w:rPr>
        <w:t>"</w:t>
      </w:r>
      <w:r>
        <w:t>FINAL</w:t>
      </w:r>
      <w:r>
        <w:rPr>
          <w:rStyle w:val="B1Char"/>
        </w:rPr>
        <w:t>"</w:t>
      </w:r>
      <w:r>
        <w:t>. In this case the PCF shall authorize the session and provision the corresponding PCC rules to the SMF.</w:t>
      </w:r>
    </w:p>
    <w:p w:rsidR="00FD0136" w:rsidRDefault="00FD0136">
      <w:pPr>
        <w:rPr>
          <w:rFonts w:eastAsia="Batang"/>
          <w:lang w:eastAsia="ko-KR"/>
        </w:rPr>
      </w:pPr>
      <w:r>
        <w:t xml:space="preserve">The </w:t>
      </w:r>
      <w:r>
        <w:rPr>
          <w:noProof/>
        </w:rPr>
        <w:t>NF service consumer</w:t>
      </w:r>
      <w:r>
        <w:t xml:space="preserve"> may additionally provide preliminary service information not fully negotiated yet (e.g. based on the SDP offer) at an earlier stage. To do so, the </w:t>
      </w:r>
      <w:r>
        <w:rPr>
          <w:noProof/>
        </w:rPr>
        <w:t>NF service consumer</w:t>
      </w:r>
      <w:r>
        <w:t xml:space="preserve"> shall include the </w:t>
      </w:r>
      <w:r>
        <w:rPr>
          <w:rStyle w:val="B1Char"/>
        </w:rPr>
        <w:t>"servInfStatus" attribute</w:t>
      </w:r>
      <w:r>
        <w:t xml:space="preserve"> set to </w:t>
      </w:r>
      <w:r>
        <w:rPr>
          <w:rStyle w:val="B1Char"/>
        </w:rPr>
        <w:t>"</w:t>
      </w:r>
      <w:r>
        <w:t>PRELIMINARY</w:t>
      </w:r>
      <w:r>
        <w:rPr>
          <w:rStyle w:val="B1Char"/>
        </w:rPr>
        <w:t>"</w:t>
      </w:r>
      <w:r>
        <w:t xml:space="preserve">. Upon receipt of such preliminary service information, the PCF shall perform an early authorization check of the service information. If the </w:t>
      </w:r>
      <w:r>
        <w:rPr>
          <w:noProof/>
        </w:rPr>
        <w:t>NF service consumer</w:t>
      </w:r>
      <w:r>
        <w:t xml:space="preserve"> requests the PCF to report the access network information together with preliminary service information, the PCF shall immediately configure the SMF to provide the access network information.</w:t>
      </w:r>
    </w:p>
    <w:p w:rsidR="00FD0136" w:rsidRDefault="00FD0136">
      <w:pPr>
        <w:pStyle w:val="Heading4"/>
      </w:pPr>
      <w:bookmarkStart w:id="493" w:name="_Toc28012352"/>
      <w:bookmarkStart w:id="494" w:name="_Toc36038299"/>
      <w:bookmarkStart w:id="495" w:name="_Toc45133566"/>
      <w:bookmarkStart w:id="496" w:name="_Toc51762320"/>
      <w:bookmarkStart w:id="497" w:name="_Toc59016891"/>
      <w:bookmarkStart w:id="498" w:name="_Toc129338793"/>
      <w:bookmarkStart w:id="499" w:name="_Toc153375185"/>
      <w:r>
        <w:t>4.2.3.16</w:t>
      </w:r>
      <w:r>
        <w:tab/>
        <w:t>Support of SIP forking</w:t>
      </w:r>
      <w:bookmarkEnd w:id="493"/>
      <w:bookmarkEnd w:id="494"/>
      <w:bookmarkEnd w:id="495"/>
      <w:bookmarkEnd w:id="496"/>
      <w:bookmarkEnd w:id="497"/>
      <w:bookmarkEnd w:id="498"/>
      <w:bookmarkEnd w:id="499"/>
    </w:p>
    <w:p w:rsidR="00FD0136" w:rsidRDefault="00FD0136">
      <w:r>
        <w:t xml:space="preserve">When the "IMS_SBI" feature is supported, this procedure is used by a </w:t>
      </w:r>
      <w:r>
        <w:rPr>
          <w:noProof/>
        </w:rPr>
        <w:t>NF service consumer</w:t>
      </w:r>
      <w:r>
        <w:t xml:space="preserve"> to indicate that an existing "Individual Application Session Context" resource comprises service information about several SIP dialogues.</w:t>
      </w:r>
    </w:p>
    <w:p w:rsidR="00FD0136" w:rsidRDefault="00FD0136">
      <w:r>
        <w:t xml:space="preserve">The </w:t>
      </w:r>
      <w:r>
        <w:rPr>
          <w:noProof/>
        </w:rPr>
        <w:t>NF service consumer</w:t>
      </w:r>
      <w:r>
        <w:t xml:space="preserve"> shall use the HTTP PATCH method to modify the service information.</w:t>
      </w:r>
    </w:p>
    <w:p w:rsidR="00FD0136" w:rsidRDefault="00FD0136">
      <w:r>
        <w:t xml:space="preserve">The </w:t>
      </w:r>
      <w:r>
        <w:rPr>
          <w:noProof/>
        </w:rPr>
        <w:t>NF service consumer</w:t>
      </w:r>
      <w:r>
        <w:t xml:space="preserve"> may include in the HTTP PATCH request message described in </w:t>
      </w:r>
      <w:r w:rsidR="00596C10">
        <w:t>clause</w:t>
      </w:r>
      <w:r>
        <w:t xml:space="preserve"> 4.2.3.2, in the </w:t>
      </w:r>
      <w:r>
        <w:rPr>
          <w:rStyle w:val="B1Char"/>
        </w:rPr>
        <w:t>"ascReqData" attribute,</w:t>
      </w:r>
      <w:r>
        <w:t xml:space="preserve"> the "sipForkInd" attribute and include the updated service information.</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r>
        <w:t>When the "sipForkInd" attribute gets the value:</w:t>
      </w:r>
    </w:p>
    <w:p w:rsidR="00FD0136" w:rsidRDefault="00FD0136">
      <w:pPr>
        <w:pStyle w:val="B10"/>
      </w:pPr>
      <w:r>
        <w:t>-</w:t>
      </w:r>
      <w:r>
        <w:tab/>
        <w:t>"SEVERAL_DIALOGUES", the PCF shall send additional PCC rules or individual data flow filters to already provided PCC rules as described in Annex B.3.1.</w:t>
      </w:r>
    </w:p>
    <w:p w:rsidR="00FD0136" w:rsidRDefault="00FD0136">
      <w:pPr>
        <w:pStyle w:val="B10"/>
      </w:pPr>
      <w:r>
        <w:t>-</w:t>
      </w:r>
      <w:r>
        <w:tab/>
        <w:t>"SINGLE_DIALOGUE", the PCF shall update installed PCC rules and Authorized-QoS information as described in Annex B.3.2.</w:t>
      </w:r>
    </w:p>
    <w:p w:rsidR="00FD0136" w:rsidRDefault="00FD0136">
      <w:pPr>
        <w:pStyle w:val="Heading4"/>
      </w:pPr>
      <w:bookmarkStart w:id="500" w:name="_Toc28012353"/>
      <w:bookmarkStart w:id="501" w:name="_Toc36038300"/>
      <w:bookmarkStart w:id="502" w:name="_Toc45133567"/>
      <w:bookmarkStart w:id="503" w:name="_Toc51762321"/>
      <w:bookmarkStart w:id="504" w:name="_Toc59016892"/>
      <w:bookmarkStart w:id="505" w:name="_Toc129338794"/>
      <w:bookmarkStart w:id="506" w:name="_Toc153375186"/>
      <w:r>
        <w:t>4.2.3.17</w:t>
      </w:r>
      <w:r>
        <w:tab/>
        <w:t>Provisioning of signalling flow information</w:t>
      </w:r>
      <w:bookmarkEnd w:id="500"/>
      <w:bookmarkEnd w:id="501"/>
      <w:bookmarkEnd w:id="502"/>
      <w:bookmarkEnd w:id="503"/>
      <w:bookmarkEnd w:id="504"/>
      <w:bookmarkEnd w:id="505"/>
      <w:bookmarkEnd w:id="506"/>
    </w:p>
    <w:p w:rsidR="00FD0136" w:rsidRDefault="00FD0136">
      <w:r>
        <w:t xml:space="preserve">This procedure is used by a </w:t>
      </w:r>
      <w:r>
        <w:rPr>
          <w:noProof/>
        </w:rPr>
        <w:t>NF service consumer</w:t>
      </w:r>
      <w:r>
        <w:t xml:space="preserve"> to provision or de-provision information about the AF signalling IP flows between the UE and the </w:t>
      </w:r>
      <w:r>
        <w:rPr>
          <w:noProof/>
        </w:rPr>
        <w:t>NF service consumer</w:t>
      </w:r>
      <w:r>
        <w:t>.</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w:t>
      </w:r>
    </w:p>
    <w:p w:rsidR="00FD0136" w:rsidRDefault="00FD0136">
      <w:pPr>
        <w:pStyle w:val="B10"/>
      </w:pPr>
      <w:r>
        <w:t>-</w:t>
      </w:r>
      <w:r>
        <w:tab/>
        <w:t xml:space="preserve">when the procedure is used to provision information about the AF signalling IP flows, a media component within the "medComponents" attribute including the attributes described in </w:t>
      </w:r>
      <w:r w:rsidR="00596C10">
        <w:t>clause</w:t>
      </w:r>
      <w:r>
        <w:t xml:space="preserve"> 4.2.2.16 in the case of IMS restoration or </w:t>
      </w:r>
      <w:r w:rsidR="00596C10">
        <w:t>clause</w:t>
      </w:r>
      <w:r>
        <w:t> 4.2.2.12.3 otherwise;</w:t>
      </w:r>
    </w:p>
    <w:p w:rsidR="00FD0136" w:rsidRDefault="00FD0136">
      <w:pPr>
        <w:pStyle w:val="B10"/>
      </w:pPr>
      <w:r>
        <w:t>-</w:t>
      </w:r>
      <w:r>
        <w:tab/>
        <w:t>when the procedure is used to de-provision information about the AF signalling IP flows, for the media subcomponents containing the AF signalling IP flows, the "fStatus" attribute set to the value "REMOVED".</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pPr>
        <w:pStyle w:val="Heading4"/>
      </w:pPr>
      <w:bookmarkStart w:id="507" w:name="_Toc28012354"/>
      <w:bookmarkStart w:id="508" w:name="_Toc36038301"/>
      <w:bookmarkStart w:id="509" w:name="_Toc45133568"/>
      <w:bookmarkStart w:id="510" w:name="_Toc51762322"/>
      <w:bookmarkStart w:id="511" w:name="_Toc59016893"/>
      <w:bookmarkStart w:id="512" w:name="_Toc129338795"/>
      <w:bookmarkStart w:id="513" w:name="_Toc153375187"/>
      <w:r>
        <w:t>4.2.3.18</w:t>
      </w:r>
      <w:r>
        <w:tab/>
        <w:t>Support of resource sharing</w:t>
      </w:r>
      <w:bookmarkEnd w:id="507"/>
      <w:bookmarkEnd w:id="508"/>
      <w:bookmarkEnd w:id="509"/>
      <w:bookmarkEnd w:id="510"/>
      <w:bookmarkEnd w:id="511"/>
      <w:bookmarkEnd w:id="512"/>
      <w:bookmarkEnd w:id="513"/>
    </w:p>
    <w:p w:rsidR="00FD0136" w:rsidRDefault="00FD0136">
      <w:r>
        <w:t xml:space="preserve">When the "ResourceSharing" is supported by the </w:t>
      </w:r>
      <w:r>
        <w:rPr>
          <w:noProof/>
        </w:rPr>
        <w:t>NF service consumer</w:t>
      </w:r>
      <w:r>
        <w:t xml:space="preserve"> and the PCF, the </w:t>
      </w:r>
      <w:r>
        <w:rPr>
          <w:noProof/>
        </w:rPr>
        <w:t>NF service consumer</w:t>
      </w:r>
      <w:r>
        <w:t xml:space="preserve"> may include, in the </w:t>
      </w:r>
      <w:r>
        <w:rPr>
          <w:rStyle w:val="B1Char"/>
        </w:rPr>
        <w:t>"ascReqData" attribute,</w:t>
      </w:r>
      <w:r>
        <w:t xml:space="preserve"> the "sharingKeyUl" attribute and/or "sharingKeyDl" attribute within a media component of the "medComponents" attribute to indicate to the PCF that the related media of the modified Individual Application Session Context resource may share resources with other media components in the related direction that include the same value in the "sharingKeyUl" attribute and/or "sharingKeyDl" attribute.</w:t>
      </w:r>
    </w:p>
    <w:p w:rsidR="00FD0136" w:rsidRDefault="00FD0136">
      <w:r>
        <w:t xml:space="preserve">The </w:t>
      </w:r>
      <w:r>
        <w:rPr>
          <w:noProof/>
        </w:rPr>
        <w:t>NF service consumer</w:t>
      </w:r>
      <w:r>
        <w:t xml:space="preserve"> may modify the conditions for resource sharing by including the media component within the "medComponents" attribute with a new value for the "sharingKeyUl" attribute and/or "sharingKeyDl" attribute. The </w:t>
      </w:r>
      <w:r>
        <w:rPr>
          <w:noProof/>
        </w:rPr>
        <w:t>NF service consumer</w:t>
      </w:r>
      <w:r>
        <w:t xml:space="preserve"> may indicate that the related media of the modified Individual Application Session resource is not sharing resources with other media components in the related direction setting the "sharingKeyUl" attribute and/or "sharingKeyDl" attribute to "null".</w:t>
      </w:r>
    </w:p>
    <w:p w:rsidR="00FD0136" w:rsidRDefault="00FD0136">
      <w:r>
        <w:t xml:space="preserve">The </w:t>
      </w:r>
      <w:r>
        <w:rPr>
          <w:noProof/>
        </w:rPr>
        <w:t>NF service consumer</w:t>
      </w:r>
      <w:r>
        <w:t xml:space="preserve"> shall use the HTTP PATCH method to update the "Individual Application Session Context resource" as described in </w:t>
      </w:r>
      <w:r w:rsidR="00596C10">
        <w:t>clause</w:t>
      </w:r>
      <w:r>
        <w:t> 4.2.3.2.</w:t>
      </w:r>
    </w:p>
    <w:p w:rsidR="00FD0136" w:rsidRDefault="00FD0136">
      <w:pPr>
        <w:rPr>
          <w:lang w:eastAsia="zh-CN"/>
        </w:rPr>
      </w:pPr>
      <w:r>
        <w:rPr>
          <w:lang w:eastAsia="zh-CN"/>
        </w:rPr>
        <w:t xml:space="preserve">If the </w:t>
      </w:r>
      <w:r>
        <w:t>"sharingKeyUl" attribute and/or "sharingKeyDl" attribute are provided within a media component of the "medComponents" attribute, the</w:t>
      </w:r>
      <w:r>
        <w:rPr>
          <w:lang w:eastAsia="zh-CN"/>
        </w:rPr>
        <w:t xml:space="preserve"> PCF may apply the mechanisms for resource sharing as described in 3GPP TS 29.512 [8], </w:t>
      </w:r>
      <w:r w:rsidR="00596C10">
        <w:rPr>
          <w:lang w:eastAsia="zh-CN"/>
        </w:rPr>
        <w:t>clause</w:t>
      </w:r>
      <w:r>
        <w:rPr>
          <w:lang w:eastAsia="zh-CN"/>
        </w:rPr>
        <w:t> 4.2.6.2.8.</w:t>
      </w:r>
    </w:p>
    <w:p w:rsidR="00FD0136" w:rsidRDefault="00FD0136">
      <w:pPr>
        <w:pStyle w:val="Heading4"/>
      </w:pPr>
      <w:bookmarkStart w:id="514" w:name="_Toc28012355"/>
      <w:bookmarkStart w:id="515" w:name="_Toc36038302"/>
      <w:bookmarkStart w:id="516" w:name="_Toc45133569"/>
      <w:bookmarkStart w:id="517" w:name="_Toc51762323"/>
      <w:bookmarkStart w:id="518" w:name="_Toc59016894"/>
      <w:bookmarkStart w:id="519" w:name="_Toc129338796"/>
      <w:bookmarkStart w:id="520" w:name="_Toc153375188"/>
      <w:r>
        <w:t>4.2.3.19</w:t>
      </w:r>
      <w:r>
        <w:tab/>
        <w:t>Modification of MCPTT</w:t>
      </w:r>
      <w:bookmarkEnd w:id="514"/>
      <w:bookmarkEnd w:id="515"/>
      <w:bookmarkEnd w:id="516"/>
      <w:bookmarkEnd w:id="517"/>
      <w:bookmarkEnd w:id="518"/>
      <w:bookmarkEnd w:id="519"/>
      <w:bookmarkEnd w:id="520"/>
    </w:p>
    <w:p w:rsidR="00FD0136" w:rsidRDefault="00FD0136">
      <w:bookmarkStart w:id="521" w:name="_Hlk15402095"/>
      <w:r>
        <w:t xml:space="preserve">The </w:t>
      </w:r>
      <w:r>
        <w:rPr>
          <w:noProof/>
        </w:rPr>
        <w:t>NF service consumer</w:t>
      </w:r>
      <w:r>
        <w:t xml:space="preserve"> may include, in the </w:t>
      </w:r>
      <w:r>
        <w:rPr>
          <w:rStyle w:val="B1Char"/>
        </w:rPr>
        <w:t>"ascReqData" attribute,</w:t>
      </w:r>
      <w:r>
        <w:t xml:space="preserve"> the "mcpttId" attribute in order to indicate that the modified "Individual Application Session Context" resource relates to the priority adjustment of an MCPTT session. When the PCF receives the "mcpttId" attribute related to that MCPTT session, the PCF may take specific actions on the corresponding PDU session to ensure that the MCPTT session is prioritized. For the handling of MCPTT session with priority call, see Annex</w:t>
      </w:r>
      <w:r>
        <w:rPr>
          <w:lang w:eastAsia="es-ES"/>
        </w:rPr>
        <w:t> </w:t>
      </w:r>
      <w:r>
        <w:t>B.13.</w:t>
      </w:r>
    </w:p>
    <w:bookmarkEnd w:id="521"/>
    <w:p w:rsidR="00741AAE" w:rsidRDefault="00741AAE" w:rsidP="00741AAE">
      <w:pPr>
        <w:pStyle w:val="NO"/>
      </w:pPr>
      <w:r w:rsidRPr="008827B9">
        <w:t>NOTE:</w:t>
      </w:r>
      <w:r w:rsidRPr="008827B9">
        <w:tab/>
      </w:r>
      <w:r>
        <w:t xml:space="preserve">When the PCF supports </w:t>
      </w:r>
      <w:r>
        <w:rPr>
          <w:rFonts w:eastAsia="DengXian"/>
          <w:lang w:eastAsia="zh-CN"/>
        </w:rPr>
        <w:t>data rate control per network slice</w:t>
      </w:r>
      <w:r w:rsidRPr="00D875A3">
        <w:rPr>
          <w:rFonts w:eastAsia="DengXian"/>
          <w:lang w:eastAsia="zh-CN"/>
        </w:rPr>
        <w:t xml:space="preserve"> </w:t>
      </w:r>
      <w:r>
        <w:rPr>
          <w:rFonts w:eastAsia="DengXian"/>
          <w:lang w:eastAsia="zh-CN"/>
        </w:rPr>
        <w:t>and/or data rate control per network slice for a UE</w:t>
      </w:r>
      <w:r w:rsidRPr="00B71437">
        <w:t xml:space="preserve"> </w:t>
      </w:r>
      <w:r>
        <w:t>as specified in 3GPP TS 29.512 [8], it is possible that, s</w:t>
      </w:r>
      <w:r w:rsidRPr="008827B9">
        <w:t xml:space="preserve">ubject to operator policy and national/regional regulations, prioritised services </w:t>
      </w:r>
      <w:r>
        <w:t>are</w:t>
      </w:r>
      <w:r w:rsidRPr="008827B9">
        <w:t xml:space="preserve"> exempted from the limitation of data rate per network slice</w:t>
      </w:r>
      <w:r>
        <w:t>.</w:t>
      </w:r>
      <w:r w:rsidRPr="00AF1DF8">
        <w:t xml:space="preserve"> </w:t>
      </w:r>
      <w:r>
        <w:t>In that case the PCF will handle the request from the NF service consumer even if the authorized data rate per network slice is exceeded.</w:t>
      </w:r>
    </w:p>
    <w:p w:rsidR="00FD0136" w:rsidRDefault="00FD0136" w:rsidP="00741AAE">
      <w:r>
        <w:t xml:space="preserve">Additionally, when the "PrioritySharing" feature is supported, the PCF may receive the "prioSharingInd" attribute within the media component received in the "medComponents" attribute as described in </w:t>
      </w:r>
      <w:r w:rsidR="00596C10">
        <w:t>clause</w:t>
      </w:r>
      <w:r>
        <w:t xml:space="preserve"> 4.2.2.21. In this case, and if "MCPTT-Preemption" feature is supported, the PCF may receive pre-emption information as also described in </w:t>
      </w:r>
      <w:r w:rsidR="00596C10">
        <w:t>clause</w:t>
      </w:r>
      <w:r>
        <w:t> 4.2.3.21.</w:t>
      </w:r>
    </w:p>
    <w:p w:rsidR="00FD0136" w:rsidRDefault="00FD0136">
      <w:pPr>
        <w:pStyle w:val="Heading4"/>
      </w:pPr>
      <w:bookmarkStart w:id="522" w:name="_Toc28012356"/>
      <w:bookmarkStart w:id="523" w:name="_Toc36038303"/>
      <w:bookmarkStart w:id="524" w:name="_Toc45133570"/>
      <w:bookmarkStart w:id="525" w:name="_Toc51762324"/>
      <w:bookmarkStart w:id="526" w:name="_Toc59016895"/>
      <w:bookmarkStart w:id="527" w:name="_Toc129338797"/>
      <w:bookmarkStart w:id="528" w:name="_Toc153375189"/>
      <w:r>
        <w:t>4.2.3.20</w:t>
      </w:r>
      <w:r>
        <w:tab/>
        <w:t>Modification of MCVideo</w:t>
      </w:r>
      <w:bookmarkEnd w:id="522"/>
      <w:bookmarkEnd w:id="523"/>
      <w:bookmarkEnd w:id="524"/>
      <w:bookmarkEnd w:id="525"/>
      <w:bookmarkEnd w:id="526"/>
      <w:bookmarkEnd w:id="527"/>
      <w:bookmarkEnd w:id="528"/>
    </w:p>
    <w:p w:rsidR="00FD0136" w:rsidRDefault="00FD0136">
      <w:r>
        <w:t xml:space="preserve">The </w:t>
      </w:r>
      <w:r>
        <w:rPr>
          <w:noProof/>
        </w:rPr>
        <w:t>NF service consumer</w:t>
      </w:r>
      <w:r>
        <w:t xml:space="preserve"> may include, in the </w:t>
      </w:r>
      <w:r>
        <w:rPr>
          <w:rStyle w:val="B1Char"/>
        </w:rPr>
        <w:t>"ascReqData" attribute,</w:t>
      </w:r>
      <w:r>
        <w:t xml:space="preserve"> the "mcVideoId" attribute in order to indicate that the modified "Individual Application Session Context" resource relates to the priority adjustment of an MCVideo session. When the PCF receives the "mcVideoId" attribute related to that MCVideo session, the PCF may take specific actions on the corresponding PDU session to ensure that the MCVideo session is prioritized. For the handling of MCVideo session with priority call, see Annex</w:t>
      </w:r>
      <w:r>
        <w:rPr>
          <w:lang w:eastAsia="es-ES"/>
        </w:rPr>
        <w:t> </w:t>
      </w:r>
      <w:r>
        <w:t>B.15.</w:t>
      </w:r>
    </w:p>
    <w:p w:rsidR="00741AAE" w:rsidRDefault="00741AAE" w:rsidP="00741AAE">
      <w:pPr>
        <w:pStyle w:val="NO"/>
      </w:pPr>
      <w:bookmarkStart w:id="529" w:name="_Toc28012357"/>
      <w:bookmarkStart w:id="530" w:name="_Toc36038304"/>
      <w:bookmarkStart w:id="531" w:name="_Toc45133571"/>
      <w:bookmarkStart w:id="532" w:name="_Toc51762325"/>
      <w:bookmarkStart w:id="533" w:name="_Toc59016896"/>
      <w:r w:rsidRPr="008827B9">
        <w:t>NOTE:</w:t>
      </w:r>
      <w:r w:rsidRPr="008827B9">
        <w:tab/>
      </w:r>
      <w:r>
        <w:t xml:space="preserve">When the PCF supports </w:t>
      </w:r>
      <w:r>
        <w:rPr>
          <w:rFonts w:eastAsia="DengXian"/>
          <w:lang w:eastAsia="zh-CN"/>
        </w:rPr>
        <w:t>data rate control per network slice</w:t>
      </w:r>
      <w:r w:rsidRPr="00D875A3">
        <w:rPr>
          <w:rFonts w:eastAsia="DengXian"/>
          <w:lang w:eastAsia="zh-CN"/>
        </w:rPr>
        <w:t xml:space="preserve"> </w:t>
      </w:r>
      <w:r>
        <w:rPr>
          <w:rFonts w:eastAsia="DengXian"/>
          <w:lang w:eastAsia="zh-CN"/>
        </w:rPr>
        <w:t>and/or data rate control per network slice for a UE</w:t>
      </w:r>
      <w:r w:rsidRPr="00B71437">
        <w:t xml:space="preserve"> </w:t>
      </w:r>
      <w:r>
        <w:t>as specified in 3GPP TS 29.512 [8], it is possible that, s</w:t>
      </w:r>
      <w:r w:rsidRPr="008827B9">
        <w:t xml:space="preserve">ubject to operator policy and national/regional regulations, prioritised services </w:t>
      </w:r>
      <w:r>
        <w:t>are</w:t>
      </w:r>
      <w:r w:rsidRPr="008827B9">
        <w:t xml:space="preserve"> exempted from the limitation of data rate per network slice</w:t>
      </w:r>
      <w:r>
        <w:t>.</w:t>
      </w:r>
      <w:r w:rsidRPr="00B96DAB">
        <w:t xml:space="preserve"> </w:t>
      </w:r>
      <w:r>
        <w:t>In that case the PCF will handle the request from the NF service consumer even if the authorized data rate per network slice is exceeded.</w:t>
      </w:r>
    </w:p>
    <w:p w:rsidR="00FD0136" w:rsidRDefault="00FD0136">
      <w:pPr>
        <w:pStyle w:val="Heading4"/>
      </w:pPr>
      <w:bookmarkStart w:id="534" w:name="_Toc129338798"/>
      <w:bookmarkStart w:id="535" w:name="_Toc153375190"/>
      <w:r>
        <w:t>4.2.3.21</w:t>
      </w:r>
      <w:r>
        <w:tab/>
        <w:t>Priority sharing indication</w:t>
      </w:r>
      <w:bookmarkEnd w:id="529"/>
      <w:bookmarkEnd w:id="530"/>
      <w:bookmarkEnd w:id="531"/>
      <w:bookmarkEnd w:id="532"/>
      <w:bookmarkEnd w:id="533"/>
      <w:bookmarkEnd w:id="534"/>
      <w:bookmarkEnd w:id="535"/>
    </w:p>
    <w:p w:rsidR="00FD0136" w:rsidRDefault="00FD0136">
      <w:r>
        <w:t xml:space="preserve">When the "PrioritySharing" feature is supported, the </w:t>
      </w:r>
      <w:r>
        <w:rPr>
          <w:noProof/>
        </w:rPr>
        <w:t>NF service consumer</w:t>
      </w:r>
      <w:r>
        <w:t xml:space="preserve"> may include the "prioSharingInd" attribute set to "ENABLED" within a media component of the "medComponents" attribute included in the </w:t>
      </w:r>
      <w:r>
        <w:rPr>
          <w:rStyle w:val="B1Char"/>
        </w:rPr>
        <w:t>"ascReqData" attribute</w:t>
      </w:r>
      <w:r>
        <w:t xml:space="preserve"> to indicate to the PCF that the related media flow is allowed to use the same Allocation and Retention Priority (ARP) as media flows belonging to other "Individual Application Session Context" resources as described in </w:t>
      </w:r>
      <w:r w:rsidR="00596C10">
        <w:t>clause</w:t>
      </w:r>
      <w:r>
        <w:t xml:space="preserve"> 4.2.2.21. In this case, if the "MCPTT-Preemption" feature is supported, the </w:t>
      </w:r>
      <w:r>
        <w:rPr>
          <w:noProof/>
        </w:rPr>
        <w:t>NF service consumer</w:t>
      </w:r>
      <w:r>
        <w:t xml:space="preserve"> may also include the "preemptCap", "preemptVuln" and "preemptControlInfo" attributes as described in </w:t>
      </w:r>
      <w:r w:rsidR="00596C10">
        <w:t>clause</w:t>
      </w:r>
      <w:r>
        <w:t> 4.2.2.21.</w:t>
      </w:r>
    </w:p>
    <w:p w:rsidR="00FD0136" w:rsidRDefault="00FD0136">
      <w:r>
        <w:t>When the "preemptControlInfo" attribute is modified, the latest provided value shall be applied to all potential media flow candidates.</w:t>
      </w:r>
    </w:p>
    <w:p w:rsidR="00FD0136" w:rsidRDefault="00FD0136">
      <w:r>
        <w:t xml:space="preserve">If the </w:t>
      </w:r>
      <w:r>
        <w:rPr>
          <w:noProof/>
        </w:rPr>
        <w:t>NF service consumer</w:t>
      </w:r>
      <w:r>
        <w:t xml:space="preserve"> earlier has indicated a media flow priority sharing to the PCF by setting the "prioSharingInd" attribute to "ENABLED", the </w:t>
      </w:r>
      <w:r>
        <w:rPr>
          <w:noProof/>
        </w:rPr>
        <w:t>NF service consumer</w:t>
      </w:r>
      <w:r>
        <w:t xml:space="preserve"> may include the Priority-Sharing-Indicator AVP set to "DISABLED" within a media component of the "medComponents" attribute to indicate to the PCF that the related media flow shall not be part of the mechanism for sharing the Allocation and Retention Priority with other media flows any longer.</w:t>
      </w:r>
    </w:p>
    <w:p w:rsidR="00FD0136" w:rsidRDefault="00FD0136">
      <w:r>
        <w:t xml:space="preserve">If this media flow was in priority sharing with other media flows the PCF should readjust the Allocation and Retention Priority for the remaining services sharing priority as described in 3GPP TS 29.512 [8], </w:t>
      </w:r>
      <w:r w:rsidR="00596C10">
        <w:t>clause</w:t>
      </w:r>
      <w:r>
        <w:t xml:space="preserve"> 4.2.6.2.9 and handle the media flow excluded from priority sharing according to normal PCC/QoS rule provisioning procedures described in 3GPP TS 29.512 [8], </w:t>
      </w:r>
      <w:r w:rsidR="00596C10">
        <w:t>clause</w:t>
      </w:r>
      <w:r>
        <w:t> 4.2.6.2.</w:t>
      </w:r>
    </w:p>
    <w:p w:rsidR="00FD0136" w:rsidRDefault="00FD0136">
      <w:r>
        <w:t xml:space="preserve">If the </w:t>
      </w:r>
      <w:r>
        <w:rPr>
          <w:noProof/>
        </w:rPr>
        <w:t>NF service consumer</w:t>
      </w:r>
      <w:r>
        <w:t xml:space="preserve"> earlier has indicated a media flow priority sharing to the PCF by setting the "prioSharingInd" attribute to "ENABLED" for media flows and the </w:t>
      </w:r>
      <w:r>
        <w:rPr>
          <w:noProof/>
        </w:rPr>
        <w:t>NF service consumer</w:t>
      </w:r>
      <w:r>
        <w:t xml:space="preserve"> indicates to remove one or more of the media flows in priority sharing with other media flows, the PCF should readjust the Allocation and Retention Priority for the remaining services sharing priority as described in 3GPP TS 29.512 [8], </w:t>
      </w:r>
      <w:r w:rsidR="00596C10">
        <w:t>clause</w:t>
      </w:r>
      <w:r>
        <w:t xml:space="preserve"> 4.2.6.2.9 and handle the media flow removed according to normal PCC/QoS rule provisioning procedures described in 3GPP TS 29.212 [8], </w:t>
      </w:r>
      <w:r w:rsidR="00596C10">
        <w:t>clause</w:t>
      </w:r>
      <w:r>
        <w:t> 4.2.6.2.</w:t>
      </w:r>
    </w:p>
    <w:p w:rsidR="00FD0136" w:rsidRDefault="00FD0136">
      <w:pPr>
        <w:pStyle w:val="Heading4"/>
      </w:pPr>
      <w:bookmarkStart w:id="536" w:name="_Toc28012358"/>
      <w:bookmarkStart w:id="537" w:name="_Toc36038305"/>
      <w:bookmarkStart w:id="538" w:name="_Toc45133572"/>
      <w:bookmarkStart w:id="539" w:name="_Toc51762326"/>
      <w:bookmarkStart w:id="540" w:name="_Toc59016897"/>
      <w:bookmarkStart w:id="541" w:name="_Toc129338799"/>
      <w:bookmarkStart w:id="542" w:name="_Toc153375191"/>
      <w:r>
        <w:t>4.2.3.22</w:t>
      </w:r>
      <w:r>
        <w:tab/>
        <w:t>Modification of Subscription to Out of Credit notification</w:t>
      </w:r>
      <w:bookmarkEnd w:id="536"/>
      <w:bookmarkEnd w:id="537"/>
      <w:bookmarkEnd w:id="538"/>
      <w:bookmarkEnd w:id="539"/>
      <w:bookmarkEnd w:id="540"/>
      <w:bookmarkEnd w:id="541"/>
      <w:bookmarkEnd w:id="542"/>
    </w:p>
    <w:p w:rsidR="00FD0136" w:rsidRDefault="00FD0136">
      <w:r>
        <w:t xml:space="preserve">This procedure is used by the </w:t>
      </w:r>
      <w:r>
        <w:rPr>
          <w:noProof/>
        </w:rPr>
        <w:t>NF service consumer</w:t>
      </w:r>
      <w:r>
        <w:t xml:space="preserve"> if the "IMS_SBI" feature is supported to modify in the PCF the subscription to notification about credit unavailability for the Service Data Flows within the AF application session context.</w:t>
      </w:r>
    </w:p>
    <w:p w:rsidR="00FD0136" w:rsidRDefault="00FD0136">
      <w:r>
        <w:t xml:space="preserve">The </w:t>
      </w:r>
      <w:r>
        <w:rPr>
          <w:noProof/>
        </w:rPr>
        <w:t>NF service consumer</w:t>
      </w:r>
      <w:r>
        <w:t xml:space="preserve"> shall use the HTTP PATCH method to update the "Events Subscription" sub-resource together with the modifications to the "Individual Application Session</w:t>
      </w:r>
      <w:r w:rsidR="00F42E2E">
        <w:t xml:space="preserve"> Context</w:t>
      </w:r>
      <w:r>
        <w:t>" resource.</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 xml:space="preserve"> the updated values of the "EventsSubscReqDataRm" data type, which either include in the "events" attribute a new element with the "event" attribute set to the value "OUT_OF_CREDIT" or remove from the "events" attribute the existing element with the "event" attribute set to the value "OUT_OF_CREDIT".</w:t>
      </w:r>
    </w:p>
    <w:p w:rsidR="00FD0136" w:rsidRDefault="00FD0136">
      <w:r>
        <w:t xml:space="preserve">As a result of this action, the PCF shall set the appropriate subscription to out of credit notification for the corresponding PCC Rule(s) as described in </w:t>
      </w:r>
      <w:r>
        <w:rPr>
          <w:lang w:eastAsia="zh-CN"/>
        </w:rPr>
        <w:t>3GPP TS 29.512 [8]</w:t>
      </w:r>
      <w:r>
        <w:t>.</w:t>
      </w:r>
    </w:p>
    <w:p w:rsidR="00FD0136" w:rsidRDefault="00FD0136">
      <w:r>
        <w:rPr>
          <w:lang w:eastAsia="de-DE"/>
        </w:rPr>
        <w:t xml:space="preserve">The PCF shall reply to the </w:t>
      </w:r>
      <w:r>
        <w:rPr>
          <w:noProof/>
        </w:rPr>
        <w:t>NF service consumer</w:t>
      </w:r>
      <w:r>
        <w:rPr>
          <w:lang w:eastAsia="de-DE"/>
        </w:rPr>
        <w:t xml:space="preserve"> with </w:t>
      </w:r>
      <w:r>
        <w:t>an HTTP response message</w:t>
      </w:r>
      <w:r>
        <w:rPr>
          <w:lang w:eastAsia="de-DE"/>
        </w:rPr>
        <w:t xml:space="preserve"> as described in </w:t>
      </w:r>
      <w:r w:rsidR="00596C10">
        <w:t>clause</w:t>
      </w:r>
      <w:r>
        <w:t> 4.2.3.2.</w:t>
      </w:r>
    </w:p>
    <w:p w:rsidR="009912AF" w:rsidRDefault="009912AF" w:rsidP="009912AF">
      <w:pPr>
        <w:pStyle w:val="Heading4"/>
      </w:pPr>
      <w:bookmarkStart w:id="543" w:name="_Toc28012360"/>
      <w:bookmarkStart w:id="544" w:name="_Toc36038307"/>
      <w:bookmarkStart w:id="545" w:name="_Toc45133574"/>
      <w:bookmarkStart w:id="546" w:name="_Toc51762328"/>
      <w:bookmarkStart w:id="547" w:name="_Toc59016899"/>
      <w:bookmarkStart w:id="548" w:name="_Toc129338801"/>
      <w:bookmarkStart w:id="549" w:name="_Toc28012359"/>
      <w:bookmarkStart w:id="550" w:name="_Toc36038306"/>
      <w:bookmarkStart w:id="551" w:name="_Toc45133573"/>
      <w:bookmarkStart w:id="552" w:name="_Toc51762327"/>
      <w:bookmarkStart w:id="553" w:name="_Toc59016898"/>
      <w:bookmarkStart w:id="554" w:name="_Toc129338800"/>
      <w:bookmarkStart w:id="555" w:name="_Toc153375192"/>
      <w:r>
        <w:t>4.2.3.23</w:t>
      </w:r>
      <w:r>
        <w:tab/>
        <w:t>Modification of Subscription to Service Data Flow QoS Monitoring Information</w:t>
      </w:r>
      <w:bookmarkEnd w:id="549"/>
      <w:bookmarkEnd w:id="550"/>
      <w:bookmarkEnd w:id="551"/>
      <w:bookmarkEnd w:id="552"/>
      <w:bookmarkEnd w:id="553"/>
      <w:bookmarkEnd w:id="554"/>
      <w:bookmarkEnd w:id="555"/>
    </w:p>
    <w:p w:rsidR="009912AF" w:rsidRDefault="009912AF" w:rsidP="009912AF">
      <w:r>
        <w:t xml:space="preserve">This procedure is used by NF service consumer to modify the PCF subscription for notification about real-time measurements of QoS parameters for a QoS Flow, e.g. packet delay </w:t>
      </w:r>
      <w:r>
        <w:rPr>
          <w:rFonts w:hint="eastAsia"/>
          <w:lang w:val="en-US" w:eastAsia="zh-CN"/>
        </w:rPr>
        <w:t>and/or congestion informat</w:t>
      </w:r>
      <w:r>
        <w:rPr>
          <w:lang w:val="en-US" w:eastAsia="zh-CN"/>
        </w:rPr>
        <w:t>i</w:t>
      </w:r>
      <w:r>
        <w:rPr>
          <w:rFonts w:hint="eastAsia"/>
          <w:lang w:val="en-US" w:eastAsia="zh-CN"/>
        </w:rPr>
        <w:t xml:space="preserve">on </w:t>
      </w:r>
      <w:r>
        <w:t>between UPF and UE, when the "QoSMonitoring" feature is supported.</w:t>
      </w:r>
    </w:p>
    <w:p w:rsidR="009912AF" w:rsidRDefault="009912AF" w:rsidP="009912AF">
      <w:r>
        <w:t xml:space="preserve">The </w:t>
      </w:r>
      <w:r>
        <w:rPr>
          <w:noProof/>
        </w:rPr>
        <w:t>NF service consumer</w:t>
      </w:r>
      <w:r>
        <w:t xml:space="preserve"> shall use the HTTP PATCH method to update the "Events Subscription" sub-resource together with the modifications to the "Individual Application Session Context" resource.</w:t>
      </w:r>
    </w:p>
    <w:p w:rsidR="009912AF" w:rsidRDefault="009912AF" w:rsidP="009912AF">
      <w:r>
        <w:t xml:space="preserve">The </w:t>
      </w:r>
      <w:r>
        <w:rPr>
          <w:noProof/>
        </w:rPr>
        <w:t>NF service consumer</w:t>
      </w:r>
      <w:r>
        <w:t xml:space="preserve"> shall include in the HTTP PATCH request message described in clause 4.2.3.2, in the </w:t>
      </w:r>
      <w:r>
        <w:rPr>
          <w:rStyle w:val="B1Char"/>
        </w:rPr>
        <w:t>"ascReqData" attribute,</w:t>
      </w:r>
      <w:r>
        <w:t xml:space="preserve"> the updated values of the "evSubsc" attribute of "EventsSubscReqDataRm" data type, as follows:</w:t>
      </w:r>
    </w:p>
    <w:p w:rsidR="009912AF" w:rsidRDefault="009912AF" w:rsidP="009912AF">
      <w:pPr>
        <w:pStyle w:val="B10"/>
      </w:pPr>
      <w:r>
        <w:t>-</w:t>
      </w:r>
      <w:r>
        <w:tab/>
        <w:t>to create a subscription to notifications of QoS monitoring report:</w:t>
      </w:r>
    </w:p>
    <w:p w:rsidR="009912AF" w:rsidRDefault="009912AF" w:rsidP="009912AF">
      <w:pPr>
        <w:pStyle w:val="B2"/>
      </w:pPr>
      <w:r>
        <w:t>a)</w:t>
      </w:r>
      <w:r>
        <w:tab/>
        <w:t>shall include the "events" array with an array that contains a new entry per requested notification method with the "event" attribute set to "QOS_MONITORING", and notification related information as described in clause 4.2.2.23;</w:t>
      </w:r>
    </w:p>
    <w:p w:rsidR="009912AF" w:rsidRDefault="009912AF" w:rsidP="009912AF">
      <w:pPr>
        <w:pStyle w:val="B2"/>
      </w:pPr>
      <w:r>
        <w:t>b)</w:t>
      </w:r>
      <w:r>
        <w:tab/>
        <w:t xml:space="preserve">when the "notifMethod" of the new entry is "EVENT_DETECTION", shall include a "qosMon" attribute with the QoS monitoring information for packet delay thresholds and/or a "qosMonDatRate" attribute with QoS monitoring information for data rate thresholds </w:t>
      </w:r>
      <w:r w:rsidR="00AD1B5E">
        <w:t>and/or the "</w:t>
      </w:r>
      <w:r w:rsidR="00AD1B5E">
        <w:rPr>
          <w:lang w:eastAsia="zh-CN"/>
        </w:rPr>
        <w:t>congestMon</w:t>
      </w:r>
      <w:r w:rsidR="00AD1B5E">
        <w:t xml:space="preserve">" attribute for congestion thresholds </w:t>
      </w:r>
      <w:r>
        <w:t xml:space="preserve">as described in clause 4.2.2.23. </w:t>
      </w:r>
    </w:p>
    <w:p w:rsidR="009912AF" w:rsidRDefault="009912AF" w:rsidP="009912AF">
      <w:pPr>
        <w:pStyle w:val="B2"/>
      </w:pPr>
      <w:r>
        <w:t>c)</w:t>
      </w:r>
      <w:r>
        <w:tab/>
        <w:t>shall include the new requested QoS monitoring parameter(s) to be measured (</w:t>
      </w:r>
      <w:bookmarkStart w:id="556" w:name="OLE_LINK14"/>
      <w:r>
        <w:rPr>
          <w:rFonts w:hint="eastAsia"/>
        </w:rPr>
        <w:t>i.e. DL,/UL/round trip packet delay and/</w:t>
      </w:r>
      <w:r w:rsidRPr="00B66A6F">
        <w:rPr>
          <w:rFonts w:hint="eastAsia"/>
        </w:rPr>
        <w:t xml:space="preserve">or </w:t>
      </w:r>
      <w:r w:rsidRPr="00B66A6F">
        <w:rPr>
          <w:lang w:val="en-US" w:eastAsia="zh-CN"/>
        </w:rPr>
        <w:t xml:space="preserve">if the feature </w:t>
      </w:r>
      <w:r w:rsidRPr="00B66A6F">
        <w:t>"XRM_5G"</w:t>
      </w:r>
      <w:r w:rsidRPr="00B66A6F">
        <w:rPr>
          <w:lang w:val="en-US" w:eastAsia="zh-CN"/>
        </w:rPr>
        <w:t xml:space="preserve"> is supported,</w:t>
      </w:r>
      <w:r>
        <w:rPr>
          <w:lang w:val="en-US" w:eastAsia="zh-CN"/>
        </w:rPr>
        <w:t xml:space="preserve"> </w:t>
      </w:r>
      <w:r>
        <w:rPr>
          <w:rFonts w:hint="eastAsia"/>
        </w:rPr>
        <w:t>congestion infomation</w:t>
      </w:r>
      <w:bookmarkEnd w:id="556"/>
      <w:r>
        <w:rPr>
          <w:lang w:val="en-US" w:eastAsia="zh-CN"/>
        </w:rPr>
        <w:t>, and/or, data rate information</w:t>
      </w:r>
      <w:r>
        <w:t>) within the "reqQosMonParams" attribute;</w:t>
      </w:r>
    </w:p>
    <w:p w:rsidR="009912AF" w:rsidRDefault="009912AF" w:rsidP="009912AF">
      <w:pPr>
        <w:pStyle w:val="B2"/>
      </w:pPr>
      <w:r>
        <w:t>d)</w:t>
      </w:r>
      <w:r>
        <w:tab/>
        <w:t>may include the notification correlation identifier assigned by the AF within the "notifCorreId" attribute;</w:t>
      </w:r>
    </w:p>
    <w:p w:rsidR="009912AF" w:rsidRDefault="009912AF" w:rsidP="009912AF">
      <w:pPr>
        <w:pStyle w:val="B2"/>
      </w:pPr>
      <w:r>
        <w:t>e)</w:t>
      </w:r>
      <w:r>
        <w:tab/>
        <w:t>if the feature "ExposureToEAS"</w:t>
      </w:r>
      <w:r w:rsidR="004A2697">
        <w:t xml:space="preserve"> </w:t>
      </w:r>
      <w:r>
        <w:t>and/or "XRM_5G" is supported, may include the "</w:t>
      </w:r>
      <w:r>
        <w:rPr>
          <w:rFonts w:hint="eastAsia"/>
        </w:rPr>
        <w:t>direct</w:t>
      </w:r>
      <w:r>
        <w:t>NotifInd" attribute set to true to indicate the direct event notification of QoS Monitoring data from the UPF;</w:t>
      </w:r>
    </w:p>
    <w:p w:rsidR="009912AF" w:rsidRDefault="009912AF" w:rsidP="009912AF">
      <w:pPr>
        <w:pStyle w:val="B2"/>
      </w:pPr>
      <w:r>
        <w:t>f)</w:t>
      </w:r>
      <w:r>
        <w:tab/>
        <w:t>for data rate monitoring, may include the "avrgWndw" attribute to indicate the average window for the data rate measurement; and</w:t>
      </w:r>
    </w:p>
    <w:p w:rsidR="009912AF" w:rsidRDefault="009912AF" w:rsidP="009912AF">
      <w:pPr>
        <w:pStyle w:val="B2"/>
      </w:pPr>
      <w:r>
        <w:t>-</w:t>
      </w:r>
      <w:r>
        <w:tab/>
        <w:t>to remove a subscription to QoS monitoring information:</w:t>
      </w:r>
    </w:p>
    <w:p w:rsidR="009912AF" w:rsidRDefault="009912AF" w:rsidP="009912AF">
      <w:pPr>
        <w:pStyle w:val="B2"/>
      </w:pPr>
      <w:r>
        <w:t>a)</w:t>
      </w:r>
      <w:r>
        <w:tab/>
        <w:t>shall include the "events" array containing an array that shall omit the corresponding entry with the "event" attribute value "QOS_MONITORING";</w:t>
      </w:r>
    </w:p>
    <w:p w:rsidR="009912AF" w:rsidRDefault="009912AF" w:rsidP="009912AF">
      <w:pPr>
        <w:pStyle w:val="B2"/>
      </w:pPr>
      <w:r>
        <w:t>b)</w:t>
      </w:r>
      <w:r>
        <w:tab/>
        <w:t xml:space="preserve">when the "notifMethod" attribute of the removed entry is "EVENT_DETECTION", it shall contain the "qosMon" and/or "qosMonDatRate" </w:t>
      </w:r>
      <w:r w:rsidR="00AD1B5E">
        <w:t xml:space="preserve">and/or "congestMon" </w:t>
      </w:r>
      <w:r>
        <w:t>attribute set to null;</w:t>
      </w:r>
    </w:p>
    <w:p w:rsidR="009912AF" w:rsidRDefault="009912AF" w:rsidP="009912AF">
      <w:pPr>
        <w:pStyle w:val="B2"/>
      </w:pPr>
      <w:r>
        <w:t>c)</w:t>
      </w:r>
      <w:r>
        <w:tab/>
        <w:t>if the "directNotifInd" attribute and/or the "avrgWndw" attribute was previously provided, it shall contain the "directNotifInd" attribute and/or the "avrgWndw" attribute set to null.</w:t>
      </w:r>
    </w:p>
    <w:p w:rsidR="009912AF" w:rsidRDefault="009912AF" w:rsidP="009912AF">
      <w:r w:rsidRPr="003A0BEE">
        <w:t xml:space="preserve">If the AF provided an indication of direct event notification, and </w:t>
      </w:r>
      <w:r>
        <w:t xml:space="preserve">the </w:t>
      </w:r>
      <w:r w:rsidRPr="003A0BEE">
        <w:t xml:space="preserve">PCF determines that the QoS Monitoring reports cannot be notified directly (e.g. the AF requests for monitoring packet delay variation or round trip packet delay when UL and DL are on different service data flows), the PCF generates a successful response to </w:t>
      </w:r>
      <w:r>
        <w:t xml:space="preserve">the </w:t>
      </w:r>
      <w:r w:rsidRPr="003A0BEE">
        <w:t>AF and indicates that direct event notification is not possible by inc</w:t>
      </w:r>
      <w:r>
        <w:t>l</w:t>
      </w:r>
      <w:r w:rsidRPr="003A0BEE">
        <w:t xml:space="preserve">uding within the </w:t>
      </w:r>
      <w:r>
        <w:t>"</w:t>
      </w:r>
      <w:r w:rsidRPr="003A0BEE">
        <w:t>servAuthInfo</w:t>
      </w:r>
      <w:r>
        <w:t>"</w:t>
      </w:r>
      <w:r w:rsidRPr="003A0BEE">
        <w:t xml:space="preserve"> attribute the value </w:t>
      </w:r>
      <w:r>
        <w:t>"</w:t>
      </w:r>
      <w:r w:rsidRPr="003A0BEE">
        <w:t>DIRECT_NOTIF_NOT_POSSIBLE</w:t>
      </w:r>
      <w:r>
        <w:t>"</w:t>
      </w:r>
      <w:r w:rsidRPr="003A0BEE">
        <w:t>, as described in clause</w:t>
      </w:r>
      <w:r w:rsidRPr="003A0BEE">
        <w:rPr>
          <w:lang w:eastAsia="zh-CN"/>
        </w:rPr>
        <w:t> 4.2.2.23.</w:t>
      </w:r>
    </w:p>
    <w:p w:rsidR="009912AF" w:rsidRDefault="009912AF" w:rsidP="009912AF">
      <w:r>
        <w:t xml:space="preserve">As result of this action, the PCF shall set the appropriate subscription to QoS monitoring information for the corresponding active PCC rule(s) as described in </w:t>
      </w:r>
      <w:r>
        <w:rPr>
          <w:lang w:eastAsia="zh-CN"/>
        </w:rPr>
        <w:t>3GPP TS 29.512 [8]</w:t>
      </w:r>
      <w:r>
        <w:t>.</w:t>
      </w:r>
    </w:p>
    <w:p w:rsidR="009912AF" w:rsidRDefault="009912AF" w:rsidP="009912AF">
      <w:r>
        <w:rPr>
          <w:lang w:eastAsia="de-DE"/>
        </w:rPr>
        <w:t xml:space="preserve">The PCF shall reply to the </w:t>
      </w:r>
      <w:r>
        <w:rPr>
          <w:noProof/>
        </w:rPr>
        <w:t>NF service consumer</w:t>
      </w:r>
      <w:r>
        <w:rPr>
          <w:lang w:eastAsia="de-DE"/>
        </w:rPr>
        <w:t xml:space="preserve"> as described in </w:t>
      </w:r>
      <w:r>
        <w:t>clause 4.2.3.2.</w:t>
      </w:r>
    </w:p>
    <w:p w:rsidR="009912AF" w:rsidRDefault="009912AF" w:rsidP="009912AF">
      <w:pPr>
        <w:pStyle w:val="EditorsNote"/>
        <w:tabs>
          <w:tab w:val="left" w:pos="3200"/>
        </w:tabs>
        <w:overflowPunct w:val="0"/>
        <w:autoSpaceDE w:val="0"/>
        <w:autoSpaceDN w:val="0"/>
        <w:adjustRightInd w:val="0"/>
        <w:ind w:left="1559" w:hanging="1276"/>
        <w:textAlignment w:val="baseline"/>
        <w:rPr>
          <w:lang w:eastAsia="en-GB"/>
        </w:rPr>
      </w:pPr>
      <w:r>
        <w:rPr>
          <w:lang w:eastAsia="en-GB"/>
        </w:rPr>
        <w:t>Editor’s note:</w:t>
      </w:r>
      <w:r>
        <w:rPr>
          <w:lang w:eastAsia="en-GB"/>
        </w:rPr>
        <w:tab/>
        <w:t>Whether the applicable reporting frequency for the Data Rate QoS monitoring can be event triggered and/or periodic is FFS.</w:t>
      </w:r>
    </w:p>
    <w:p w:rsidR="00FD0136" w:rsidRDefault="00FD0136">
      <w:pPr>
        <w:pStyle w:val="Heading4"/>
      </w:pPr>
      <w:bookmarkStart w:id="557" w:name="_Toc153375193"/>
      <w:r>
        <w:t>4.2.3.24</w:t>
      </w:r>
      <w:r>
        <w:tab/>
        <w:t>Update of TSCAI Input Information</w:t>
      </w:r>
      <w:bookmarkEnd w:id="543"/>
      <w:r>
        <w:t xml:space="preserve"> and TSC QoS related data</w:t>
      </w:r>
      <w:bookmarkEnd w:id="544"/>
      <w:bookmarkEnd w:id="545"/>
      <w:bookmarkEnd w:id="546"/>
      <w:bookmarkEnd w:id="547"/>
      <w:bookmarkEnd w:id="548"/>
      <w:bookmarkEnd w:id="557"/>
    </w:p>
    <w:p w:rsidR="00FD0136" w:rsidRDefault="00FD0136">
      <w:pPr>
        <w:rPr>
          <w:lang w:eastAsia="zh-CN"/>
        </w:rPr>
      </w:pPr>
      <w:r>
        <w:t xml:space="preserve">If the "TimeSensitiveNetworking" feature is supported, the </w:t>
      </w:r>
      <w:r>
        <w:rPr>
          <w:noProof/>
        </w:rPr>
        <w:t>NF service consumer</w:t>
      </w:r>
      <w:r>
        <w:t xml:space="preserve"> may update the TSCAI Input container and the TSC QoS related data held in an "Individual Application Session Context" resource using the </w:t>
      </w:r>
      <w:r>
        <w:rPr>
          <w:lang w:eastAsia="zh-CN"/>
        </w:rPr>
        <w:t xml:space="preserve">Npcf_PolicyAuthorization_Update service operation to </w:t>
      </w:r>
      <w:r>
        <w:t>modify the TSCAI input information and QoS characteristics delivered to the SMF for use in the 5G System</w:t>
      </w:r>
      <w:r>
        <w:rPr>
          <w:lang w:eastAsia="zh-CN"/>
        </w:rPr>
        <w:t xml:space="preserve">. </w:t>
      </w:r>
    </w:p>
    <w:p w:rsidR="00FD0136" w:rsidRDefault="00FD0136">
      <w:pPr>
        <w:rPr>
          <w:lang w:eastAsia="zh-CN"/>
        </w:rPr>
      </w:pPr>
      <w:r>
        <w:rPr>
          <w:lang w:eastAsia="zh-CN"/>
        </w:rPr>
        <w:t xml:space="preserve">The </w:t>
      </w:r>
      <w:r>
        <w:rPr>
          <w:noProof/>
        </w:rPr>
        <w:t>NF service consumer</w:t>
      </w:r>
      <w:r>
        <w:rPr>
          <w:lang w:eastAsia="zh-CN"/>
        </w:rPr>
        <w:t xml:space="preserve"> shall use the HTTP PATCH method as described in </w:t>
      </w:r>
      <w:r w:rsidR="00596C10">
        <w:t>clause</w:t>
      </w:r>
      <w:r>
        <w:t xml:space="preserve"> 4.2.3.2 </w:t>
      </w:r>
      <w:r>
        <w:rPr>
          <w:lang w:eastAsia="zh-CN"/>
        </w:rPr>
        <w:t>to modify TSCAI input container and the TSC QoS related information.</w:t>
      </w:r>
    </w:p>
    <w:p w:rsidR="00FD0136" w:rsidRDefault="00FD0136">
      <w:r>
        <w:t xml:space="preserve">The </w:t>
      </w:r>
      <w:r>
        <w:rPr>
          <w:noProof/>
        </w:rPr>
        <w:t>NF service consumer</w:t>
      </w:r>
      <w:r>
        <w:t xml:space="preserve"> may indicate TSCAI input information and/or TSC QoS related information for new TSC streams by adding, in the </w:t>
      </w:r>
      <w:r>
        <w:rPr>
          <w:rStyle w:val="B1Char"/>
        </w:rPr>
        <w:t>"ascReqData" attribute,</w:t>
      </w:r>
      <w:r>
        <w:t xml:space="preserve"> one or more media component entries within the "medComponents" attribute including the "tsnQos" attribute and including the "tscaiInputUl" attribute and/or the "tscaiInputDl" attribute and, when the feature "TimeSensitiveCommunication" is supported, the "tscaiTimeDom" attribute, if available</w:t>
      </w:r>
      <w:r w:rsidR="009D6152">
        <w:t xml:space="preserve">, when the feature </w:t>
      </w:r>
      <w:r w:rsidR="009D6152">
        <w:rPr>
          <w:lang w:val="en-US"/>
        </w:rPr>
        <w:t>"</w:t>
      </w:r>
      <w:r w:rsidR="009D6152" w:rsidRPr="008D3189">
        <w:rPr>
          <w:lang w:val="en-US"/>
        </w:rPr>
        <w:t>EnTSCAC</w:t>
      </w:r>
      <w:r w:rsidR="009D6152">
        <w:rPr>
          <w:lang w:val="en-US"/>
        </w:rPr>
        <w:t>" feature</w:t>
      </w:r>
      <w:r w:rsidR="009D6152">
        <w:t xml:space="preserve"> is supported, the "capBatAdaptation</w:t>
      </w:r>
      <w:r w:rsidR="009D6152">
        <w:rPr>
          <w:lang w:val="en-US"/>
        </w:rPr>
        <w:t>" attribute, if available,</w:t>
      </w:r>
      <w:r>
        <w:t xml:space="preserve"> as </w:t>
      </w:r>
      <w:r>
        <w:rPr>
          <w:lang w:eastAsia="zh-CN"/>
        </w:rPr>
        <w:t xml:space="preserve">described in </w:t>
      </w:r>
      <w:r w:rsidR="00596C10">
        <w:t>clause</w:t>
      </w:r>
      <w:r>
        <w:t> 4.2.2.24.</w:t>
      </w:r>
    </w:p>
    <w:p w:rsidR="00FD0136" w:rsidRDefault="00FD0136">
      <w:r>
        <w:t xml:space="preserve">The </w:t>
      </w:r>
      <w:r>
        <w:rPr>
          <w:noProof/>
        </w:rPr>
        <w:t>NF service consumer</w:t>
      </w:r>
      <w:r>
        <w:t xml:space="preserve"> may update the TSCAI input information and/or the TSC QoS related information for existing TSC traffic by including the updated values in the "tscaiInputUl" attribute and/or "tscaiInputDl"attribute and/or</w:t>
      </w:r>
      <w:r w:rsidR="009D6152">
        <w:t xml:space="preserve"> </w:t>
      </w:r>
      <w:r>
        <w:t xml:space="preserve">updated values in the "tsnQos" attribute included in a media component entry of the "medComponents" attribute included in the </w:t>
      </w:r>
      <w:r>
        <w:rPr>
          <w:rStyle w:val="B1Char"/>
        </w:rPr>
        <w:t>"ascReqData" attribute</w:t>
      </w:r>
      <w:r>
        <w:t xml:space="preserve">. </w:t>
      </w:r>
    </w:p>
    <w:p w:rsidR="00FD0136" w:rsidRDefault="00FD0136">
      <w:r>
        <w:t xml:space="preserve">The </w:t>
      </w:r>
      <w:r>
        <w:rPr>
          <w:noProof/>
        </w:rPr>
        <w:t>NF service consumer</w:t>
      </w:r>
      <w:r>
        <w:t xml:space="preserve"> may delete the TSCAI input information and TSC QoS related information of removed TSC traffic by removing the corresponding media component entries within the "medComponents" attribute included in the </w:t>
      </w:r>
      <w:r>
        <w:rPr>
          <w:rStyle w:val="B1Char"/>
        </w:rPr>
        <w:t>"ascReqData" attribute</w:t>
      </w:r>
      <w:r>
        <w:t xml:space="preserve">. </w:t>
      </w:r>
    </w:p>
    <w:p w:rsidR="008622A7" w:rsidRDefault="002E01F0" w:rsidP="008622A7">
      <w:pPr>
        <w:rPr>
          <w:lang w:val="en-US"/>
        </w:rPr>
      </w:pPr>
      <w:r>
        <w:rPr>
          <w:lang w:val="en-US"/>
        </w:rPr>
        <w:t>Alternatively, when the "TimeSensitiveCommunication" and "AuthorizationWithRequiredQoS" features are supported, the NF service consumer (i.e., the TSCTSF</w:t>
      </w:r>
      <w:r w:rsidR="006D0372">
        <w:rPr>
          <w:lang w:val="en-US"/>
        </w:rPr>
        <w:t xml:space="preserve"> or TSN AF</w:t>
      </w:r>
      <w:r>
        <w:rPr>
          <w:lang w:val="en-US"/>
        </w:rPr>
        <w:t xml:space="preserve">) may update TSC QoS related information updating the "qosReference" attribute, and/or may indicate the update of the alternative service requirements updating the "altSerReqs" attribute as specified in </w:t>
      </w:r>
      <w:r w:rsidR="00596C10">
        <w:rPr>
          <w:lang w:val="en-US"/>
        </w:rPr>
        <w:t>clause</w:t>
      </w:r>
      <w:r w:rsidR="006F7D14">
        <w:rPr>
          <w:lang w:val="en-US"/>
        </w:rPr>
        <w:t> </w:t>
      </w:r>
      <w:r>
        <w:rPr>
          <w:lang w:val="en-US"/>
        </w:rPr>
        <w:t>4.2.3.30</w:t>
      </w:r>
      <w:r w:rsidR="008622A7">
        <w:rPr>
          <w:lang w:val="en-US"/>
        </w:rPr>
        <w:t>.</w:t>
      </w:r>
    </w:p>
    <w:p w:rsidR="002E01F0" w:rsidRDefault="008622A7" w:rsidP="008622A7">
      <w:pPr>
        <w:rPr>
          <w:lang w:val="en-US"/>
        </w:rPr>
      </w:pPr>
      <w:r>
        <w:rPr>
          <w:lang w:val="en-US"/>
        </w:rPr>
        <w:t>When the "TimeSensitiveCommunication" and "</w:t>
      </w:r>
      <w:r w:rsidRPr="00AC3880">
        <w:rPr>
          <w:lang w:eastAsia="zh-CN"/>
        </w:rPr>
        <w:t>AltSerReqsWithIndQoS</w:t>
      </w:r>
      <w:r>
        <w:rPr>
          <w:lang w:val="en-US"/>
        </w:rPr>
        <w:t xml:space="preserve">" features are supported, the NF service consumer (i.e., the TSCTSF or TSN AF) may update TSC QoS related information updating the individual QoS requirement within the </w:t>
      </w:r>
      <w:r>
        <w:rPr>
          <w:lang w:eastAsia="zh-CN"/>
        </w:rPr>
        <w:t>"tsnQos"</w:t>
      </w:r>
      <w:r>
        <w:rPr>
          <w:lang w:val="en-US"/>
        </w:rPr>
        <w:t xml:space="preserve"> attribute, and/or may indicate the update of the alternative service requirements updating the "altSerReqsData" attribute as specified in </w:t>
      </w:r>
      <w:r w:rsidR="00596C10">
        <w:rPr>
          <w:lang w:val="en-US"/>
        </w:rPr>
        <w:t>clause</w:t>
      </w:r>
      <w:r w:rsidR="006F7D14">
        <w:rPr>
          <w:lang w:val="en-US"/>
        </w:rPr>
        <w:t> </w:t>
      </w:r>
      <w:r>
        <w:rPr>
          <w:lang w:val="en-US"/>
        </w:rPr>
        <w:t>4.2.3.30.</w:t>
      </w:r>
    </w:p>
    <w:p w:rsidR="006B7BAA" w:rsidRPr="00AD400D" w:rsidRDefault="006B7BAA" w:rsidP="006B7BAA">
      <w:pPr>
        <w:rPr>
          <w:lang w:val="en-US"/>
        </w:rPr>
      </w:pPr>
      <w:r w:rsidRPr="001215F8">
        <w:rPr>
          <w:lang w:val="en-US"/>
        </w:rPr>
        <w:t xml:space="preserve">When the </w:t>
      </w:r>
      <w:r w:rsidRPr="000B4335">
        <w:t>"</w:t>
      </w:r>
      <w:r w:rsidRPr="00FD3298">
        <w:t>EnTSCAC</w:t>
      </w:r>
      <w:r w:rsidRPr="000B4335">
        <w:t>" feature is supported</w:t>
      </w:r>
      <w:r w:rsidRPr="001215F8">
        <w:rPr>
          <w:lang w:val="en-US"/>
        </w:rPr>
        <w:t xml:space="preserve">, </w:t>
      </w:r>
      <w:r w:rsidRPr="00AD400D">
        <w:rPr>
          <w:lang w:val="en-US"/>
        </w:rPr>
        <w:t xml:space="preserve">the NF service consumer may update the request to </w:t>
      </w:r>
      <w:r>
        <w:rPr>
          <w:lang w:val="en-US"/>
        </w:rPr>
        <w:t>notify</w:t>
      </w:r>
      <w:r w:rsidRPr="00AD400D">
        <w:rPr>
          <w:lang w:val="en-US"/>
        </w:rPr>
        <w:t xml:space="preserve"> the </w:t>
      </w:r>
      <w:r>
        <w:t>network-determined</w:t>
      </w:r>
      <w:r w:rsidRPr="00AD400D">
        <w:rPr>
          <w:lang w:val="en-US"/>
        </w:rPr>
        <w:t xml:space="preserve"> BAT offset </w:t>
      </w:r>
      <w:r>
        <w:t xml:space="preserve">and the </w:t>
      </w:r>
      <w:r w:rsidRPr="0025076B">
        <w:t>optionally</w:t>
      </w:r>
      <w:r>
        <w:t xml:space="preserve"> adjusted periodicity</w:t>
      </w:r>
      <w:r w:rsidRPr="00AD400D">
        <w:rPr>
          <w:lang w:val="en-US"/>
        </w:rPr>
        <w:t xml:space="preserve"> by using the "EventsSubscReqDataRm" data type and may update by including the event within the "events" attribute with the "event" attribute set to "BAT_OFFSET_INFO", if available, as described in clause</w:t>
      </w:r>
      <w:r>
        <w:rPr>
          <w:lang w:val="en-US"/>
        </w:rPr>
        <w:t> </w:t>
      </w:r>
      <w:r w:rsidRPr="00AD400D">
        <w:rPr>
          <w:lang w:val="en-US"/>
        </w:rPr>
        <w:t>4.2.2.</w:t>
      </w:r>
      <w:r w:rsidR="005E4D87">
        <w:rPr>
          <w:lang w:val="en-US"/>
        </w:rPr>
        <w:t>40</w:t>
      </w:r>
      <w:r w:rsidRPr="00AD400D">
        <w:rPr>
          <w:lang w:val="en-US"/>
        </w:rPr>
        <w:t>.</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pPr>
        <w:rPr>
          <w:lang w:eastAsia="zh-CN"/>
        </w:rPr>
      </w:pPr>
      <w:r>
        <w:t xml:space="preserve">The PCF shall check whether the received TSCAI input information and TSC QoS related information require to modify or to remove PCC rules in the SMF. Provisioning of PCC rule(s) to the SMF shall be carried out as specified in </w:t>
      </w:r>
      <w:r>
        <w:rPr>
          <w:lang w:eastAsia="zh-CN"/>
        </w:rPr>
        <w:t>3GPP TS 29.512 [8].</w:t>
      </w:r>
    </w:p>
    <w:p w:rsidR="00FD0136" w:rsidRDefault="00FD0136">
      <w:pPr>
        <w:pStyle w:val="Heading4"/>
      </w:pPr>
      <w:bookmarkStart w:id="558" w:name="_Toc28012361"/>
      <w:bookmarkStart w:id="559" w:name="_Toc36038308"/>
      <w:bookmarkStart w:id="560" w:name="_Toc45133575"/>
      <w:bookmarkStart w:id="561" w:name="_Toc51762329"/>
      <w:bookmarkStart w:id="562" w:name="_Toc59016900"/>
      <w:bookmarkStart w:id="563" w:name="_Toc129338802"/>
      <w:bookmarkStart w:id="564" w:name="_Toc153375194"/>
      <w:r>
        <w:t>4.2.3.25</w:t>
      </w:r>
      <w:r>
        <w:tab/>
        <w:t>Provisioning of TSC user plane node management information and port management information</w:t>
      </w:r>
      <w:bookmarkEnd w:id="558"/>
      <w:bookmarkEnd w:id="559"/>
      <w:bookmarkEnd w:id="560"/>
      <w:bookmarkEnd w:id="561"/>
      <w:bookmarkEnd w:id="562"/>
      <w:bookmarkEnd w:id="563"/>
      <w:bookmarkEnd w:id="564"/>
    </w:p>
    <w:p w:rsidR="00990989" w:rsidRDefault="00990989" w:rsidP="00990989">
      <w:pPr>
        <w:rPr>
          <w:lang w:eastAsia="zh-CN"/>
        </w:rPr>
      </w:pPr>
      <w:r>
        <w:rPr>
          <w:lang w:eastAsia="zh-CN"/>
        </w:rPr>
        <w:t xml:space="preserve">During the lifetime of a PDU session </w:t>
      </w:r>
      <w:r>
        <w:t>enabling Time Sensitive Communications, Time Synchronization</w:t>
      </w:r>
      <w:r>
        <w:rPr>
          <w:lang w:eastAsia="zh-CN"/>
        </w:rPr>
        <w:t xml:space="preserve"> and Deterministic Networking, the NF service consumer may provision or update, at any time, TSC user plane node management information and/or, when the DS-TT or the NW-TT functions are used, port management information for a port located in DS-TT and/or NW-TT and/or, the</w:t>
      </w:r>
      <w:r w:rsidRPr="00E0590E">
        <w:rPr>
          <w:lang w:eastAsia="zh-CN"/>
        </w:rPr>
        <w:t xml:space="preserve"> direct event notification of </w:t>
      </w:r>
      <w:r>
        <w:t>TSC management information</w:t>
      </w:r>
      <w:r w:rsidDel="00A46019">
        <w:rPr>
          <w:lang w:eastAsia="zh-CN"/>
        </w:rPr>
        <w:t xml:space="preserve"> </w:t>
      </w:r>
      <w:r w:rsidRPr="00E0590E">
        <w:rPr>
          <w:lang w:eastAsia="zh-CN"/>
        </w:rPr>
        <w:t>from the UPF</w:t>
      </w:r>
      <w:r>
        <w:rPr>
          <w:lang w:eastAsia="zh-CN"/>
        </w:rPr>
        <w:t xml:space="preserve"> </w:t>
      </w:r>
      <w:r>
        <w:t xml:space="preserve">if the </w:t>
      </w:r>
      <w:r>
        <w:rPr>
          <w:lang w:eastAsia="x-none"/>
        </w:rPr>
        <w:t xml:space="preserve">feature </w:t>
      </w:r>
      <w:r w:rsidRPr="00E0590E">
        <w:rPr>
          <w:lang w:eastAsia="x-none"/>
        </w:rPr>
        <w:t>"</w:t>
      </w:r>
      <w:r w:rsidRPr="001C2DE6">
        <w:rPr>
          <w:lang w:eastAsia="x-none"/>
        </w:rPr>
        <w:t>ExposureToTSC</w:t>
      </w:r>
      <w:r w:rsidRPr="00E0590E">
        <w:rPr>
          <w:lang w:eastAsia="x-none"/>
        </w:rPr>
        <w:t>" is supported</w:t>
      </w:r>
      <w:r>
        <w:rPr>
          <w:lang w:eastAsia="zh-CN"/>
        </w:rPr>
        <w:t>.</w:t>
      </w:r>
    </w:p>
    <w:p w:rsidR="004A7D9B" w:rsidRDefault="004A7D9B" w:rsidP="004A7D9B">
      <w:pPr>
        <w:rPr>
          <w:lang w:eastAsia="zh-CN"/>
        </w:rPr>
      </w:pPr>
      <w:r>
        <w:t xml:space="preserve">If the "TimeSensitiveNetworking" </w:t>
      </w:r>
      <w:r>
        <w:rPr>
          <w:lang w:eastAsia="zh-CN"/>
        </w:rPr>
        <w:t>or "TimeSensitive</w:t>
      </w:r>
      <w:r>
        <w:t>Communication</w:t>
      </w:r>
      <w:r>
        <w:rPr>
          <w:lang w:eastAsia="zh-CN"/>
        </w:rPr>
        <w:t xml:space="preserve">" </w:t>
      </w:r>
      <w:r>
        <w:t xml:space="preserve">feature is supported the </w:t>
      </w:r>
      <w:r>
        <w:rPr>
          <w:noProof/>
        </w:rPr>
        <w:t>NF service consumer</w:t>
      </w:r>
      <w:r>
        <w:t xml:space="preserve"> (i.e., the TSN AF or the TSCTSF) may provide a UMIC with TSC user plane management information for the UPF/NW-TT and/or a PMIC for the DS-TT port and/or PMIC(s) for the NW-TT ports with the respective port management information, to read and/or to update the configuration of the 5G system as a TSC user plane node by invoking the </w:t>
      </w:r>
      <w:r>
        <w:rPr>
          <w:lang w:eastAsia="zh-CN"/>
        </w:rPr>
        <w:t>Npcf_PolicyAuthorization_Update service operation to the PCF.</w:t>
      </w:r>
    </w:p>
    <w:p w:rsidR="00FD0136" w:rsidRDefault="00FD0136">
      <w:r>
        <w:t xml:space="preserve">The </w:t>
      </w:r>
      <w:r>
        <w:rPr>
          <w:noProof/>
        </w:rPr>
        <w:t>NF service consumer</w:t>
      </w:r>
      <w:r>
        <w:t xml:space="preserve"> shall use the HTTP PATCH method as described in </w:t>
      </w:r>
      <w:r w:rsidR="00596C10">
        <w:t>clause</w:t>
      </w:r>
      <w:r>
        <w:t xml:space="preserve"> 4.2.3.2 to modify the "Individual Application Session Context" resource holding the UMIC and/or the DS-TT PMIC and/or NW-TT PMIC(s). </w:t>
      </w:r>
    </w:p>
    <w:p w:rsidR="001564E6" w:rsidRDefault="001564E6" w:rsidP="001564E6">
      <w:bookmarkStart w:id="565" w:name="_Toc28012362"/>
      <w:bookmarkStart w:id="566" w:name="_Toc36038309"/>
      <w:bookmarkStart w:id="567" w:name="_Toc45133576"/>
      <w:bookmarkStart w:id="568" w:name="_Toc51762330"/>
      <w:bookmarkStart w:id="569" w:name="_Toc59016901"/>
      <w:bookmarkStart w:id="570" w:name="_Toc129338803"/>
      <w:r>
        <w:t xml:space="preserve">The </w:t>
      </w:r>
      <w:r>
        <w:rPr>
          <w:noProof/>
        </w:rPr>
        <w:t>NF service consumer</w:t>
      </w:r>
      <w:r>
        <w:t xml:space="preserve"> may include in the </w:t>
      </w:r>
      <w:r>
        <w:rPr>
          <w:rStyle w:val="B1Char"/>
        </w:rPr>
        <w:t>"ascReqData" attribute</w:t>
      </w:r>
      <w:r>
        <w:t>:</w:t>
      </w:r>
    </w:p>
    <w:p w:rsidR="001564E6" w:rsidRDefault="001564E6" w:rsidP="001564E6">
      <w:pPr>
        <w:pStyle w:val="B10"/>
      </w:pPr>
      <w:r>
        <w:t>-</w:t>
      </w:r>
      <w:r>
        <w:tab/>
        <w:t xml:space="preserve">the DS-TT PMIC encoded in the "tsnPortManContDstt" and/or the one or more NW-TT PMIC(s)encoded in the "tsnPortManContNwtts", if available; </w:t>
      </w:r>
    </w:p>
    <w:p w:rsidR="001564E6" w:rsidRDefault="001564E6" w:rsidP="001564E6">
      <w:pPr>
        <w:pStyle w:val="B10"/>
      </w:pPr>
      <w:r>
        <w:t>-</w:t>
      </w:r>
      <w:r>
        <w:tab/>
        <w:t>the UMIC encoded in the "tsnBridgeManCont", if available; and/or</w:t>
      </w:r>
    </w:p>
    <w:p w:rsidR="001564E6" w:rsidRDefault="001564E6" w:rsidP="001564E6">
      <w:pPr>
        <w:pStyle w:val="B10"/>
      </w:pPr>
      <w:r>
        <w:t>-</w:t>
      </w:r>
      <w:r>
        <w:tab/>
        <w:t xml:space="preserve">if the feature </w:t>
      </w:r>
      <w:r w:rsidRPr="005C45D5">
        <w:rPr>
          <w:lang w:eastAsia="x-none"/>
        </w:rPr>
        <w:t>"</w:t>
      </w:r>
      <w:r>
        <w:rPr>
          <w:lang w:eastAsia="x-none"/>
        </w:rPr>
        <w:t>ExposureToTSC</w:t>
      </w:r>
      <w:r w:rsidRPr="005C45D5">
        <w:rPr>
          <w:lang w:eastAsia="x-none"/>
        </w:rPr>
        <w:t>"</w:t>
      </w:r>
      <w:r>
        <w:rPr>
          <w:lang w:eastAsia="x-none"/>
        </w:rPr>
        <w:t xml:space="preserve"> is supported, </w:t>
      </w:r>
      <w:r w:rsidRPr="005C45D5">
        <w:rPr>
          <w:lang w:eastAsia="x-none"/>
        </w:rPr>
        <w:t>the notification URI within the "</w:t>
      </w:r>
      <w:r>
        <w:rPr>
          <w:rFonts w:hint="eastAsia"/>
          <w:lang w:eastAsia="zh-CN"/>
        </w:rPr>
        <w:t>tsc</w:t>
      </w:r>
      <w:r>
        <w:rPr>
          <w:lang w:eastAsia="zh-CN"/>
        </w:rPr>
        <w:t>N</w:t>
      </w:r>
      <w:r w:rsidRPr="005C45D5">
        <w:rPr>
          <w:lang w:eastAsia="x-none"/>
        </w:rPr>
        <w:t>otifUri" attribute</w:t>
      </w:r>
      <w:r>
        <w:rPr>
          <w:lang w:eastAsia="x-none"/>
        </w:rPr>
        <w:t xml:space="preserve"> and </w:t>
      </w:r>
      <w:r w:rsidRPr="00E0590E">
        <w:t xml:space="preserve">the notification correlation identifier assigned by the </w:t>
      </w:r>
      <w:r>
        <w:t>TSCTSF or TSN AF</w:t>
      </w:r>
      <w:r w:rsidRPr="00E0590E">
        <w:t xml:space="preserve"> within the "</w:t>
      </w:r>
      <w:r>
        <w:t>tscN</w:t>
      </w:r>
      <w:r w:rsidRPr="00E0590E">
        <w:t>otifCorreId" attribute</w:t>
      </w:r>
      <w:r>
        <w:t xml:space="preserve">, which, if available, </w:t>
      </w:r>
      <w:r w:rsidRPr="00E0590E">
        <w:rPr>
          <w:lang w:eastAsia="zh-CN"/>
        </w:rPr>
        <w:t>indicate</w:t>
      </w:r>
      <w:r>
        <w:rPr>
          <w:lang w:eastAsia="zh-CN"/>
        </w:rPr>
        <w:t>s that the</w:t>
      </w:r>
      <w:r w:rsidRPr="00E0590E">
        <w:rPr>
          <w:lang w:eastAsia="zh-CN"/>
        </w:rPr>
        <w:t xml:space="preserve"> direct event notification of </w:t>
      </w:r>
      <w:r>
        <w:t>TSC management information</w:t>
      </w:r>
      <w:r w:rsidRPr="005C45D5">
        <w:rPr>
          <w:lang w:eastAsia="zh-CN"/>
        </w:rPr>
        <w:t xml:space="preserve"> </w:t>
      </w:r>
      <w:r w:rsidRPr="00E0590E">
        <w:rPr>
          <w:lang w:eastAsia="zh-CN"/>
        </w:rPr>
        <w:t>from the UPF</w:t>
      </w:r>
      <w:r>
        <w:rPr>
          <w:lang w:eastAsia="zh-CN"/>
        </w:rPr>
        <w:t xml:space="preserve"> is requested</w:t>
      </w:r>
      <w:r>
        <w:t>.</w:t>
      </w:r>
    </w:p>
    <w:p w:rsidR="00990989" w:rsidRDefault="00990989" w:rsidP="00990989">
      <w:r>
        <w:rPr>
          <w:lang w:val="en-US"/>
        </w:rPr>
        <w:t xml:space="preserve">As result of this action, the PCF shall provide the received DS-TT and/or NW-TT PMIC(s) and/or UMIC and/or </w:t>
      </w:r>
      <w:r>
        <w:rPr>
          <w:lang w:eastAsia="zh-CN"/>
        </w:rPr>
        <w:t>the</w:t>
      </w:r>
      <w:r w:rsidRPr="00E0590E">
        <w:rPr>
          <w:lang w:eastAsia="zh-CN"/>
        </w:rPr>
        <w:t xml:space="preserve"> direct event notification of </w:t>
      </w:r>
      <w:r>
        <w:t>TSC management information</w:t>
      </w:r>
      <w:r>
        <w:rPr>
          <w:lang w:val="en-US"/>
        </w:rPr>
        <w:t xml:space="preserve"> for the corresponding PDU session as described in </w:t>
      </w:r>
      <w:r>
        <w:rPr>
          <w:lang w:eastAsia="zh-CN"/>
        </w:rPr>
        <w:t>3GPP TS 29.512 [8]</w:t>
      </w:r>
      <w:r>
        <w:t>.</w:t>
      </w:r>
    </w:p>
    <w:p w:rsidR="00FD0136" w:rsidRDefault="00FD0136">
      <w:pPr>
        <w:pStyle w:val="Heading4"/>
        <w:rPr>
          <w:i/>
          <w:iCs/>
        </w:rPr>
      </w:pPr>
      <w:bookmarkStart w:id="571" w:name="_Toc153375195"/>
      <w:r>
        <w:t>4.2.3.26</w:t>
      </w:r>
      <w:r>
        <w:tab/>
        <w:t>Modification of Mission Critical Services</w:t>
      </w:r>
      <w:bookmarkEnd w:id="565"/>
      <w:bookmarkEnd w:id="566"/>
      <w:bookmarkEnd w:id="567"/>
      <w:bookmarkEnd w:id="568"/>
      <w:bookmarkEnd w:id="569"/>
      <w:bookmarkEnd w:id="570"/>
      <w:bookmarkEnd w:id="571"/>
    </w:p>
    <w:p w:rsidR="00FD0136" w:rsidRDefault="00FD0136">
      <w:r>
        <w:t xml:space="preserve">The </w:t>
      </w:r>
      <w:r>
        <w:rPr>
          <w:noProof/>
        </w:rPr>
        <w:t>NF service consumer</w:t>
      </w:r>
      <w:r>
        <w:t xml:space="preserve"> may include, in the </w:t>
      </w:r>
      <w:r>
        <w:rPr>
          <w:rStyle w:val="B1Char"/>
        </w:rPr>
        <w:t>"ascReqData" attribute,</w:t>
      </w:r>
      <w:r>
        <w:t xml:space="preserve"> the "mcsId" attribute if it was not previously provided in order to indicate that the modified AF session relates to an MCS session.</w:t>
      </w:r>
    </w:p>
    <w:p w:rsidR="00FD0136" w:rsidRDefault="00FD0136">
      <w:r>
        <w:t xml:space="preserve">If the </w:t>
      </w:r>
      <w:r>
        <w:rPr>
          <w:noProof/>
        </w:rPr>
        <w:t>NF service consumer</w:t>
      </w:r>
      <w:r>
        <w:t xml:space="preserve"> supports the SBI message priority mechanism for an MCS session, the </w:t>
      </w:r>
      <w:r>
        <w:rPr>
          <w:noProof/>
        </w:rPr>
        <w:t>NF service consumer</w:t>
      </w:r>
      <w:r>
        <w:t xml:space="preserve"> shall include the "3gpp-Sbi-Message-Priority" custom HTTP header towards the PCF as described in </w:t>
      </w:r>
      <w:r w:rsidR="00596C10">
        <w:t>clause</w:t>
      </w:r>
      <w:r>
        <w:t> 4.2.2.12.</w:t>
      </w:r>
    </w:p>
    <w:p w:rsidR="00FD0136" w:rsidRDefault="00FD0136">
      <w:r>
        <w:t>If the PCF receives the "mcsId" attribute, the PCF shall take specific actions on the corresponding PDU session to ensure that the MCS session is prioritised as defined in 3GPP TS 29.512 [8].</w:t>
      </w:r>
    </w:p>
    <w:p w:rsidR="00FD0136" w:rsidRDefault="00FD0136">
      <w:pPr>
        <w:keepNext/>
        <w:keepLines/>
        <w:spacing w:before="120"/>
        <w:ind w:left="1418" w:hanging="1418"/>
        <w:outlineLvl w:val="3"/>
        <w:rPr>
          <w:rFonts w:ascii="Arial" w:hAnsi="Arial"/>
          <w:sz w:val="24"/>
        </w:rPr>
      </w:pPr>
      <w:r>
        <w:rPr>
          <w:rFonts w:ascii="Arial" w:hAnsi="Arial"/>
          <w:sz w:val="24"/>
        </w:rPr>
        <w:t>4.2.3.27</w:t>
      </w:r>
      <w:r>
        <w:rPr>
          <w:rFonts w:ascii="Arial" w:hAnsi="Arial"/>
          <w:sz w:val="24"/>
        </w:rPr>
        <w:tab/>
        <w:t>Support of CHEM feature</w:t>
      </w:r>
    </w:p>
    <w:p w:rsidR="00FD0136" w:rsidRDefault="00FD0136">
      <w:pPr>
        <w:overflowPunct w:val="0"/>
        <w:autoSpaceDE w:val="0"/>
        <w:autoSpaceDN w:val="0"/>
        <w:adjustRightInd w:val="0"/>
        <w:textAlignment w:val="baseline"/>
      </w:pPr>
      <w:r>
        <w:t xml:space="preserve">When CHEM feature is supported, the </w:t>
      </w:r>
      <w:r>
        <w:rPr>
          <w:noProof/>
        </w:rPr>
        <w:t>NF service consumer</w:t>
      </w:r>
      <w:r>
        <w:t xml:space="preserve"> may include the </w:t>
      </w:r>
      <w:r>
        <w:rPr>
          <w:lang w:eastAsia="zh-CN"/>
        </w:rPr>
        <w:t>value of Maximum Packet Loss Rate for UL within the "maxPacketLossRateUl" attribute and/or the value of Maximum Packet Loss Rate for DL within the "maxPacketLossRateDl" attribute in "</w:t>
      </w:r>
      <w:r>
        <w:t>medComponents</w:t>
      </w:r>
      <w:r>
        <w:rPr>
          <w:lang w:eastAsia="zh-CN"/>
        </w:rPr>
        <w:t>"</w:t>
      </w:r>
      <w:r>
        <w:t xml:space="preserve"> attribute</w:t>
      </w:r>
      <w:r>
        <w:rPr>
          <w:lang w:eastAsia="zh-CN"/>
        </w:rPr>
        <w:t>. For CHEM feature, see Annex B.14.</w:t>
      </w:r>
    </w:p>
    <w:p w:rsidR="00FD0136" w:rsidRDefault="00FD0136">
      <w:pPr>
        <w:pStyle w:val="Heading4"/>
      </w:pPr>
      <w:bookmarkStart w:id="572" w:name="_Toc28012363"/>
      <w:bookmarkStart w:id="573" w:name="_Toc36038310"/>
      <w:bookmarkStart w:id="574" w:name="_Toc45133577"/>
      <w:bookmarkStart w:id="575" w:name="_Toc51762331"/>
      <w:bookmarkStart w:id="576" w:name="_Toc59016902"/>
      <w:bookmarkStart w:id="577" w:name="_Toc129338804"/>
      <w:bookmarkStart w:id="578" w:name="_Toc153375196"/>
      <w:r>
        <w:t>4.2.3.28</w:t>
      </w:r>
      <w:r>
        <w:tab/>
        <w:t>Support of FLUS feature</w:t>
      </w:r>
      <w:bookmarkEnd w:id="573"/>
      <w:bookmarkEnd w:id="574"/>
      <w:bookmarkEnd w:id="575"/>
      <w:bookmarkEnd w:id="576"/>
      <w:bookmarkEnd w:id="577"/>
      <w:bookmarkEnd w:id="578"/>
    </w:p>
    <w:p w:rsidR="00FD0136" w:rsidRDefault="00FD0136">
      <w:r>
        <w:t xml:space="preserve">If the "FLUS" feature is supported by the </w:t>
      </w:r>
      <w:r>
        <w:rPr>
          <w:noProof/>
        </w:rPr>
        <w:t>NF service consumer</w:t>
      </w:r>
      <w:r>
        <w:t xml:space="preserve">, the </w:t>
      </w:r>
      <w:r>
        <w:rPr>
          <w:noProof/>
        </w:rPr>
        <w:t>NF service consumer</w:t>
      </w:r>
      <w:r>
        <w:t xml:space="preserve"> may include the "flusId" attribute within a media component of the "medComponents" attribute to indicate that the related media of the modified Individual Application Session Context resource corresponds to a FLUS media stream. Additional QoS information for the treatment of FLUS media may be provided within "desMaxLatency" attribute and/or "desMaxLoss" attribute.</w:t>
      </w:r>
    </w:p>
    <w:p w:rsidR="00FD0136" w:rsidRDefault="00FD0136">
      <w:pPr>
        <w:pStyle w:val="Heading4"/>
      </w:pPr>
      <w:bookmarkStart w:id="579" w:name="_Toc36038311"/>
      <w:bookmarkStart w:id="580" w:name="_Toc45133578"/>
      <w:bookmarkStart w:id="581" w:name="_Toc51762332"/>
      <w:bookmarkStart w:id="582" w:name="_Toc59016903"/>
      <w:bookmarkStart w:id="583" w:name="_Toc129338805"/>
      <w:bookmarkStart w:id="584" w:name="_Toc153375197"/>
      <w:r>
        <w:t>4.2.3.29</w:t>
      </w:r>
      <w:r>
        <w:tab/>
        <w:t>Subscription to EPS Fallback report</w:t>
      </w:r>
      <w:bookmarkEnd w:id="579"/>
      <w:bookmarkEnd w:id="580"/>
      <w:bookmarkEnd w:id="581"/>
      <w:bookmarkEnd w:id="582"/>
      <w:bookmarkEnd w:id="583"/>
      <w:bookmarkEnd w:id="584"/>
    </w:p>
    <w:p w:rsidR="00FD0136" w:rsidRDefault="00FD0136">
      <w:r>
        <w:rPr>
          <w:lang w:eastAsia="ja-JP"/>
        </w:rPr>
        <w:t xml:space="preserve">When the </w:t>
      </w:r>
      <w:r>
        <w:t>"EPSFallbackReport"</w:t>
      </w:r>
      <w:r>
        <w:rPr>
          <w:lang w:eastAsia="ja-JP"/>
        </w:rPr>
        <w:t xml:space="preserve"> feature</w:t>
      </w:r>
      <w:r>
        <w:t xml:space="preserve"> is supported, this procedure is used in the </w:t>
      </w:r>
      <w:r>
        <w:rPr>
          <w:noProof/>
        </w:rPr>
        <w:t>NF service consumer</w:t>
      </w:r>
      <w:r>
        <w:t xml:space="preserve"> to subscribe to the notification of EPS Fallback events, if this event was not previously provisioned.</w:t>
      </w:r>
    </w:p>
    <w:p w:rsidR="00FD0136" w:rsidRDefault="00FD0136">
      <w:r>
        <w:t xml:space="preserve">The </w:t>
      </w:r>
      <w:r>
        <w:rPr>
          <w:noProof/>
        </w:rPr>
        <w:t>NF service consumer</w:t>
      </w:r>
      <w:r>
        <w:t xml:space="preserve"> shall use the HTTP PATCH method to update the "Events Subscription" sub-resource together with the modifications to the "Individual Application Session</w:t>
      </w:r>
      <w:r w:rsidR="00F42E2E">
        <w:t xml:space="preserve"> Context</w:t>
      </w:r>
      <w:r>
        <w:t>" resource.</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 xml:space="preserve"> the updated values of the "evSubsc" attribute of the "EventsSubscReqDataRm" data type, which shall include in the "events" attribute a new element with the "event" attribute set to "EPS_FALLBACK". The </w:t>
      </w:r>
      <w:r>
        <w:rPr>
          <w:noProof/>
        </w:rPr>
        <w:t>NF service consumer</w:t>
      </w:r>
      <w:r>
        <w:t xml:space="preserve"> shall request to the PCF to report EPS Fallback in conjunction with providing the PCF with </w:t>
      </w:r>
      <w:r>
        <w:rPr>
          <w:noProof/>
        </w:rPr>
        <w:t>NF service consumer</w:t>
      </w:r>
      <w:r>
        <w:t xml:space="preserve"> service information for voice media type</w:t>
      </w:r>
      <w:r>
        <w:rPr>
          <w:lang w:eastAsia="de-DE"/>
        </w:rPr>
        <w:t xml:space="preserve"> as described in </w:t>
      </w:r>
      <w:r w:rsidR="00596C10">
        <w:t>clause</w:t>
      </w:r>
      <w:r>
        <w:t> 4.2.3.2</w:t>
      </w:r>
      <w:r w:rsidR="002227BA">
        <w:t>, if the event was not previously provisioned</w:t>
      </w:r>
      <w:r w:rsidR="002227BA" w:rsidRPr="008E4D2F">
        <w:rPr>
          <w:lang w:eastAsia="de-DE"/>
        </w:rPr>
        <w:t xml:space="preserve"> </w:t>
      </w:r>
      <w:r w:rsidR="002227BA">
        <w:rPr>
          <w:lang w:eastAsia="de-DE"/>
        </w:rPr>
        <w:t xml:space="preserve">as described in </w:t>
      </w:r>
      <w:r w:rsidR="002227BA">
        <w:t>clause 4.2.2.30</w:t>
      </w:r>
      <w:r>
        <w:t>.</w:t>
      </w:r>
    </w:p>
    <w:p w:rsidR="00FD0136" w:rsidRDefault="00FD0136">
      <w:r>
        <w:t xml:space="preserve">As result of this action, the PCF shall set the appropriate subscription to EPS Fallback for the corresponding active PCC rule(s) as described in </w:t>
      </w:r>
      <w:r>
        <w:rPr>
          <w:lang w:eastAsia="zh-CN"/>
        </w:rPr>
        <w:t>3GPP TS 29.512 [8]</w:t>
      </w:r>
      <w:r>
        <w:t>.</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pPr>
        <w:pStyle w:val="Heading4"/>
      </w:pPr>
      <w:bookmarkStart w:id="585" w:name="_Toc36038312"/>
      <w:bookmarkStart w:id="586" w:name="_Toc45133579"/>
      <w:bookmarkStart w:id="587" w:name="_Toc51762333"/>
      <w:bookmarkStart w:id="588" w:name="_Toc59016904"/>
      <w:bookmarkStart w:id="589" w:name="_Toc129338806"/>
      <w:bookmarkStart w:id="590" w:name="_Toc153375198"/>
      <w:r>
        <w:t>4.2.3.30</w:t>
      </w:r>
      <w:r>
        <w:tab/>
        <w:t>Modification of required QoS information</w:t>
      </w:r>
      <w:bookmarkEnd w:id="585"/>
      <w:bookmarkEnd w:id="586"/>
      <w:bookmarkEnd w:id="587"/>
      <w:bookmarkEnd w:id="588"/>
      <w:bookmarkEnd w:id="589"/>
      <w:bookmarkEnd w:id="590"/>
    </w:p>
    <w:p w:rsidR="00FD0136" w:rsidRDefault="00FD0136">
      <w:r>
        <w:t xml:space="preserve">When the "AuthorizationWithRequiredQoS" feature is supported, this procedure is used by a </w:t>
      </w:r>
      <w:r>
        <w:rPr>
          <w:noProof/>
        </w:rPr>
        <w:t>NF service consumer</w:t>
      </w:r>
      <w:r>
        <w:t xml:space="preserve"> to modify the required QoS by providing a different QoS reference(s) parameter while the AF session is ongoing</w:t>
      </w:r>
      <w:r w:rsidR="006D0372">
        <w:t xml:space="preserve">. When the </w:t>
      </w:r>
      <w:r w:rsidR="006D0372">
        <w:rPr>
          <w:lang w:val="en-US"/>
        </w:rPr>
        <w:t>"</w:t>
      </w:r>
      <w:r w:rsidR="006D0372" w:rsidRPr="00AC3880">
        <w:rPr>
          <w:lang w:eastAsia="zh-CN"/>
        </w:rPr>
        <w:t>AltSerReqsWithIndQoS</w:t>
      </w:r>
      <w:r w:rsidR="006D0372">
        <w:rPr>
          <w:lang w:val="en-US"/>
        </w:rPr>
        <w:t>" feature i</w:t>
      </w:r>
      <w:r w:rsidR="00E40903">
        <w:rPr>
          <w:lang w:val="en-US"/>
        </w:rPr>
        <w:t>s</w:t>
      </w:r>
      <w:r w:rsidR="006D0372">
        <w:rPr>
          <w:lang w:val="en-US"/>
        </w:rPr>
        <w:t xml:space="preserve"> supported, this procedure is used by a NF service consumer to modify the </w:t>
      </w:r>
      <w:r w:rsidR="00E40903">
        <w:rPr>
          <w:noProof/>
          <w:sz w:val="18"/>
          <w:szCs w:val="18"/>
          <w:lang w:eastAsia="zh-CN"/>
        </w:rPr>
        <w:t xml:space="preserve">Requested </w:t>
      </w:r>
      <w:r w:rsidR="00E40903">
        <w:t>Alternative QoS Parameter set(s)</w:t>
      </w:r>
      <w:r>
        <w:t>.</w:t>
      </w:r>
    </w:p>
    <w:p w:rsidR="00FD0136" w:rsidRDefault="00FD0136">
      <w:r>
        <w:t xml:space="preserve">The </w:t>
      </w:r>
      <w:r>
        <w:rPr>
          <w:noProof/>
        </w:rPr>
        <w:t>NF service consumer</w:t>
      </w:r>
      <w:r>
        <w:t xml:space="preserve"> shall use the HTTP PATCH method to modify the required QoS information.</w:t>
      </w:r>
    </w:p>
    <w:p w:rsidR="00FD0136" w:rsidRDefault="006D0372">
      <w:r>
        <w:t>When the "AuthorizationWithRequiredQoS" feature is supported, t</w:t>
      </w:r>
      <w:r w:rsidR="00FD0136">
        <w:t xml:space="preserve">he </w:t>
      </w:r>
      <w:r w:rsidR="00FD0136">
        <w:rPr>
          <w:noProof/>
        </w:rPr>
        <w:t>NF service consumer</w:t>
      </w:r>
      <w:r w:rsidR="00FD0136">
        <w:t xml:space="preserve"> may include in the HTTP PATCH request message described in </w:t>
      </w:r>
      <w:r w:rsidR="00596C10">
        <w:t>clause</w:t>
      </w:r>
      <w:r w:rsidR="00FD0136">
        <w:t xml:space="preserve"> 4.2.3.2, in the </w:t>
      </w:r>
      <w:r w:rsidR="00FD0136">
        <w:rPr>
          <w:rStyle w:val="B1Char"/>
        </w:rPr>
        <w:t>"ascReqData" attribute</w:t>
      </w:r>
      <w:r w:rsidR="00FD0136">
        <w:t xml:space="preserve">, within one or more entries of the </w:t>
      </w:r>
      <w:r w:rsidR="00FD0136">
        <w:rPr>
          <w:rStyle w:val="B1Char"/>
        </w:rPr>
        <w:t>"medComponents" attribute</w:t>
      </w:r>
      <w:r w:rsidR="00FD0136">
        <w:t xml:space="preserve"> included in the AppSessionContextUpdateData data type:</w:t>
      </w:r>
    </w:p>
    <w:p w:rsidR="00FD0136" w:rsidRDefault="00FD0136">
      <w:pPr>
        <w:pStyle w:val="B10"/>
        <w:rPr>
          <w:lang w:eastAsia="zh-CN"/>
        </w:rPr>
      </w:pPr>
      <w:r>
        <w:t>-</w:t>
      </w:r>
      <w:r>
        <w:tab/>
      </w:r>
      <w:r>
        <w:rPr>
          <w:lang w:eastAsia="zh-CN"/>
        </w:rPr>
        <w:t>a "qosReference" attribute, which may contain:</w:t>
      </w:r>
    </w:p>
    <w:p w:rsidR="00FD0136" w:rsidRDefault="00FD0136">
      <w:pPr>
        <w:pStyle w:val="B2"/>
        <w:rPr>
          <w:lang w:eastAsia="zh-CN"/>
        </w:rPr>
      </w:pPr>
      <w:r>
        <w:rPr>
          <w:lang w:eastAsia="zh-CN"/>
        </w:rPr>
        <w:t>i.</w:t>
      </w:r>
      <w:r>
        <w:rPr>
          <w:lang w:eastAsia="zh-CN"/>
        </w:rPr>
        <w:tab/>
        <w:t>a QoS reference, that replaces an existing QoS reference value if the "qosReference" attribute was previously provisioned, or creates a new one if no "qosReference" attribute was previously provisioned;</w:t>
      </w:r>
    </w:p>
    <w:p w:rsidR="00FD0136" w:rsidRDefault="00FD0136">
      <w:pPr>
        <w:pStyle w:val="B2"/>
        <w:rPr>
          <w:lang w:eastAsia="zh-CN"/>
        </w:rPr>
      </w:pPr>
      <w:r>
        <w:rPr>
          <w:lang w:eastAsia="zh-CN"/>
        </w:rPr>
        <w:t>ii.</w:t>
      </w:r>
      <w:r>
        <w:rPr>
          <w:lang w:eastAsia="zh-CN"/>
        </w:rPr>
        <w:tab/>
        <w:t xml:space="preserve">a "null" value, </w:t>
      </w:r>
      <w:r w:rsidR="006D0372">
        <w:rPr>
          <w:lang w:eastAsia="zh-CN"/>
        </w:rPr>
        <w:t>which</w:t>
      </w:r>
      <w:r>
        <w:rPr>
          <w:lang w:eastAsia="zh-CN"/>
        </w:rPr>
        <w:t xml:space="preserve"> removes a previously provisioned "qosReference" attribute value</w:t>
      </w:r>
      <w:r w:rsidR="008622A7">
        <w:rPr>
          <w:lang w:eastAsia="zh-CN"/>
        </w:rPr>
        <w:t>.</w:t>
      </w:r>
    </w:p>
    <w:p w:rsidR="00FD0136" w:rsidRDefault="00FD0136">
      <w:pPr>
        <w:pStyle w:val="B10"/>
        <w:rPr>
          <w:lang w:eastAsia="zh-CN"/>
        </w:rPr>
      </w:pPr>
      <w:r>
        <w:rPr>
          <w:lang w:eastAsia="zh-CN"/>
        </w:rPr>
        <w:t>-</w:t>
      </w:r>
      <w:r>
        <w:rPr>
          <w:lang w:eastAsia="zh-CN"/>
        </w:rPr>
        <w:tab/>
        <w:t>an "altSerReqs" attribute, which may contain:</w:t>
      </w:r>
    </w:p>
    <w:p w:rsidR="00FD0136" w:rsidRDefault="00FD0136">
      <w:pPr>
        <w:pStyle w:val="B2"/>
        <w:rPr>
          <w:lang w:eastAsia="zh-CN"/>
        </w:rPr>
      </w:pPr>
      <w:r>
        <w:rPr>
          <w:lang w:eastAsia="zh-CN"/>
        </w:rPr>
        <w:t>i.</w:t>
      </w:r>
      <w:r>
        <w:rPr>
          <w:lang w:eastAsia="zh-CN"/>
        </w:rPr>
        <w:tab/>
        <w:t xml:space="preserve">a prioritized list of alternative QoS references, </w:t>
      </w:r>
      <w:r w:rsidR="006D0372">
        <w:rPr>
          <w:lang w:eastAsia="zh-CN"/>
        </w:rPr>
        <w:t>which</w:t>
      </w:r>
      <w:r>
        <w:rPr>
          <w:lang w:eastAsia="zh-CN"/>
        </w:rPr>
        <w:t xml:space="preserve"> replaces an existing alternative QoS references list if the "altSerReqs" attribute was previously provisioned, or creates a new one if no "altSerReqs" attribute was previously provisioned;</w:t>
      </w:r>
    </w:p>
    <w:p w:rsidR="006D0372" w:rsidRDefault="00FD0136" w:rsidP="006D0372">
      <w:pPr>
        <w:pStyle w:val="B2"/>
        <w:rPr>
          <w:lang w:eastAsia="zh-CN"/>
        </w:rPr>
      </w:pPr>
      <w:r>
        <w:rPr>
          <w:lang w:eastAsia="zh-CN"/>
        </w:rPr>
        <w:t>ii.</w:t>
      </w:r>
      <w:r>
        <w:rPr>
          <w:lang w:eastAsia="zh-CN"/>
        </w:rPr>
        <w:tab/>
        <w:t xml:space="preserve">a "null" value, </w:t>
      </w:r>
      <w:r w:rsidR="006D0372">
        <w:rPr>
          <w:lang w:eastAsia="zh-CN"/>
        </w:rPr>
        <w:t>which</w:t>
      </w:r>
      <w:r>
        <w:rPr>
          <w:lang w:eastAsia="zh-CN"/>
        </w:rPr>
        <w:t xml:space="preserve"> removes a previously provisioned alternative QoS references list. </w:t>
      </w:r>
    </w:p>
    <w:p w:rsidR="006D0372" w:rsidRDefault="006D0372" w:rsidP="006D0372">
      <w:pPr>
        <w:rPr>
          <w:rStyle w:val="B1Char"/>
        </w:rPr>
      </w:pPr>
      <w:r>
        <w:t>When the "</w:t>
      </w:r>
      <w:r w:rsidRPr="00A95664">
        <w:t>AltSerReqsWithIndQoS</w:t>
      </w:r>
      <w:r>
        <w:t>" feature is supported</w:t>
      </w:r>
      <w:r>
        <w:rPr>
          <w:lang w:eastAsia="zh-CN"/>
        </w:rPr>
        <w:t>, and the service QoS is provided, or was previously provided using individual QoS parameters (e.g. "</w:t>
      </w:r>
      <w:r>
        <w:t xml:space="preserve">marBwUl" and/or </w:t>
      </w:r>
      <w:r>
        <w:rPr>
          <w:lang w:eastAsia="zh-CN"/>
        </w:rPr>
        <w:t>"</w:t>
      </w:r>
      <w:r>
        <w:t>marBwDl", attributes) instead of a QoS reference,</w:t>
      </w:r>
      <w:r>
        <w:rPr>
          <w:lang w:eastAsia="zh-CN"/>
        </w:rPr>
        <w:t xml:space="preserve"> the NF service consumer may include within one or more entries of the </w:t>
      </w:r>
      <w:r>
        <w:rPr>
          <w:rStyle w:val="B1Char"/>
        </w:rPr>
        <w:t>"medComponents" attribute:</w:t>
      </w:r>
    </w:p>
    <w:p w:rsidR="006D0372" w:rsidRDefault="006D0372" w:rsidP="006D0372">
      <w:pPr>
        <w:pStyle w:val="B10"/>
        <w:rPr>
          <w:lang w:eastAsia="zh-CN"/>
        </w:rPr>
      </w:pPr>
      <w:r w:rsidRPr="009B7B5A">
        <w:t>-</w:t>
      </w:r>
      <w:r w:rsidRPr="009B7B5A">
        <w:tab/>
      </w:r>
      <w:r>
        <w:rPr>
          <w:lang w:eastAsia="zh-CN"/>
        </w:rPr>
        <w:t>an "altSerReqsData" attribute, which may contain:</w:t>
      </w:r>
    </w:p>
    <w:p w:rsidR="006D0372" w:rsidRDefault="006D0372" w:rsidP="006D0372">
      <w:pPr>
        <w:pStyle w:val="B2"/>
        <w:rPr>
          <w:lang w:eastAsia="zh-CN"/>
        </w:rPr>
      </w:pPr>
      <w:r>
        <w:rPr>
          <w:lang w:eastAsia="zh-CN"/>
        </w:rPr>
        <w:t>i.</w:t>
      </w:r>
      <w:r>
        <w:rPr>
          <w:lang w:eastAsia="zh-CN"/>
        </w:rPr>
        <w:tab/>
        <w:t xml:space="preserve">a prioritized list of </w:t>
      </w:r>
      <w:r>
        <w:rPr>
          <w:lang w:val="en-US"/>
        </w:rPr>
        <w:t xml:space="preserve">alternative service requirements that </w:t>
      </w:r>
      <w:r w:rsidR="00E40903">
        <w:rPr>
          <w:lang w:val="en-US"/>
        </w:rPr>
        <w:t xml:space="preserve">include </w:t>
      </w:r>
      <w:r w:rsidR="00E40903">
        <w:rPr>
          <w:noProof/>
          <w:sz w:val="18"/>
          <w:szCs w:val="18"/>
          <w:lang w:eastAsia="zh-CN"/>
        </w:rPr>
        <w:t xml:space="preserve">Requested </w:t>
      </w:r>
      <w:r w:rsidR="00E40903">
        <w:t>Alternative QoS Parameter set(s)</w:t>
      </w:r>
      <w:r>
        <w:rPr>
          <w:lang w:eastAsia="zh-CN"/>
        </w:rPr>
        <w:t xml:space="preserve">, which replaces an existing list of </w:t>
      </w:r>
      <w:r>
        <w:rPr>
          <w:lang w:val="en-US"/>
        </w:rPr>
        <w:t xml:space="preserve">alternative service requirements that include </w:t>
      </w:r>
      <w:r w:rsidR="00E40903">
        <w:rPr>
          <w:noProof/>
          <w:sz w:val="18"/>
          <w:szCs w:val="18"/>
          <w:lang w:eastAsia="zh-CN"/>
        </w:rPr>
        <w:t xml:space="preserve">Requested </w:t>
      </w:r>
      <w:r w:rsidR="00E40903">
        <w:t>Alternative QoS Parameter set(s)</w:t>
      </w:r>
      <w:r>
        <w:rPr>
          <w:lang w:eastAsia="zh-CN"/>
        </w:rPr>
        <w:t xml:space="preserve"> if the "altSerReqsData" attribute was previously provisioned, or creates a new one if no "altSerReqsData" attribute was previously provisioned;</w:t>
      </w:r>
    </w:p>
    <w:p w:rsidR="006D0372" w:rsidRDefault="006D0372" w:rsidP="006D0372">
      <w:pPr>
        <w:pStyle w:val="B2"/>
        <w:rPr>
          <w:lang w:eastAsia="zh-CN"/>
        </w:rPr>
      </w:pPr>
      <w:r>
        <w:rPr>
          <w:lang w:eastAsia="zh-CN"/>
        </w:rPr>
        <w:t>ii.</w:t>
      </w:r>
      <w:r>
        <w:rPr>
          <w:lang w:eastAsia="zh-CN"/>
        </w:rPr>
        <w:tab/>
        <w:t xml:space="preserve">a "null" value, which removes a previously provisioned list of </w:t>
      </w:r>
      <w:r>
        <w:rPr>
          <w:lang w:val="en-US"/>
        </w:rPr>
        <w:t>alternative service requirements that include individual QoS parameter sets</w:t>
      </w:r>
      <w:r>
        <w:rPr>
          <w:lang w:eastAsia="zh-CN"/>
        </w:rPr>
        <w:t>.</w:t>
      </w:r>
    </w:p>
    <w:p w:rsidR="00FD0136" w:rsidRDefault="006D0372" w:rsidP="006D0372">
      <w:pPr>
        <w:pStyle w:val="B2"/>
        <w:rPr>
          <w:lang w:eastAsia="zh-CN"/>
        </w:rPr>
      </w:pPr>
      <w:r>
        <w:rPr>
          <w:lang w:eastAsia="zh-CN"/>
        </w:rPr>
        <w:t>NOTE:</w:t>
      </w:r>
      <w:r>
        <w:rPr>
          <w:lang w:eastAsia="zh-CN"/>
        </w:rPr>
        <w:tab/>
        <w:t xml:space="preserve">The modification of the individual QoS parameters is performed by provisioning within the </w:t>
      </w:r>
      <w:r>
        <w:rPr>
          <w:rStyle w:val="B1Char"/>
        </w:rPr>
        <w:t>"medComponents" attribute an update of the</w:t>
      </w:r>
      <w:r>
        <w:rPr>
          <w:lang w:eastAsia="zh-CN"/>
        </w:rPr>
        <w:t xml:space="preserve"> existing values or deleting the previously provided values, as described in </w:t>
      </w:r>
      <w:r w:rsidR="00596C10">
        <w:t>clause</w:t>
      </w:r>
      <w:r>
        <w:t> 4.2.3.2</w:t>
      </w:r>
      <w:r>
        <w:rPr>
          <w:lang w:eastAsia="zh-CN"/>
        </w:rPr>
        <w:t>.</w:t>
      </w:r>
    </w:p>
    <w:p w:rsidR="00FD0136" w:rsidRDefault="006D0372" w:rsidP="00FE5580">
      <w:pPr>
        <w:rPr>
          <w:lang w:eastAsia="zh-CN"/>
        </w:rPr>
      </w:pPr>
      <w:r>
        <w:rPr>
          <w:lang w:eastAsia="zh-CN"/>
        </w:rPr>
        <w:t>When</w:t>
      </w:r>
      <w:r w:rsidR="00FD0136">
        <w:rPr>
          <w:lang w:eastAsia="zh-CN"/>
        </w:rPr>
        <w:t xml:space="preserve"> the "</w:t>
      </w:r>
      <w:r w:rsidR="00FD0136">
        <w:rPr>
          <w:rFonts w:hint="eastAsia"/>
          <w:lang w:eastAsia="zh-CN"/>
        </w:rPr>
        <w:t>D</w:t>
      </w:r>
      <w:r w:rsidR="00FD0136">
        <w:rPr>
          <w:lang w:eastAsia="zh-CN"/>
        </w:rPr>
        <w:t>isableUENotification" feature is supported,</w:t>
      </w:r>
      <w:r w:rsidR="00FD0136">
        <w:t xml:space="preserve"> </w:t>
      </w:r>
      <w:r>
        <w:rPr>
          <w:lang w:eastAsia="zh-CN"/>
        </w:rPr>
        <w:t>the NF service consumer may include</w:t>
      </w:r>
      <w:r>
        <w:t xml:space="preserve"> </w:t>
      </w:r>
      <w:r w:rsidR="00FD0136">
        <w:rPr>
          <w:lang w:eastAsia="zh-CN"/>
        </w:rPr>
        <w:t>a "disUeNotif" attribute, which may contain:</w:t>
      </w:r>
    </w:p>
    <w:p w:rsidR="00FD0136" w:rsidRDefault="00FD0136" w:rsidP="00FE5580">
      <w:pPr>
        <w:pStyle w:val="B10"/>
        <w:rPr>
          <w:lang w:eastAsia="zh-CN"/>
        </w:rPr>
      </w:pPr>
      <w:r>
        <w:rPr>
          <w:lang w:eastAsia="zh-CN"/>
        </w:rPr>
        <w:t>i.</w:t>
      </w:r>
      <w:r>
        <w:rPr>
          <w:lang w:eastAsia="zh-CN"/>
        </w:rPr>
        <w:tab/>
        <w:t>a "true" value if it was not provided or it was provided and set to "false";</w:t>
      </w:r>
    </w:p>
    <w:p w:rsidR="00FD0136" w:rsidRDefault="00FD0136" w:rsidP="00FE5580">
      <w:pPr>
        <w:pStyle w:val="B10"/>
        <w:rPr>
          <w:lang w:eastAsia="zh-CN"/>
        </w:rPr>
      </w:pPr>
      <w:r>
        <w:rPr>
          <w:lang w:eastAsia="zh-CN"/>
        </w:rPr>
        <w:t>ii.</w:t>
      </w:r>
      <w:r>
        <w:rPr>
          <w:lang w:eastAsia="zh-CN"/>
        </w:rPr>
        <w:tab/>
        <w:t>a "false" value if it was provided and set to "true".</w:t>
      </w:r>
    </w:p>
    <w:p w:rsidR="00FD0136" w:rsidRDefault="00FD0136">
      <w:r>
        <w:t xml:space="preserve">When the </w:t>
      </w:r>
      <w:r>
        <w:rPr>
          <w:noProof/>
        </w:rPr>
        <w:t>NF service consumer</w:t>
      </w:r>
      <w:r>
        <w:t xml:space="preserve"> provides the </w:t>
      </w:r>
      <w:r>
        <w:rPr>
          <w:lang w:eastAsia="zh-CN"/>
        </w:rPr>
        <w:t>"altSerReqs" attribute containing a prioritized list of alternative QoS references</w:t>
      </w:r>
      <w:r w:rsidR="006D0372">
        <w:rPr>
          <w:lang w:eastAsia="zh-CN"/>
        </w:rPr>
        <w:t xml:space="preserve"> or "altSerReqsData" attribute containing a prioritized list of </w:t>
      </w:r>
      <w:r w:rsidR="006D0372">
        <w:rPr>
          <w:lang w:val="en-US"/>
        </w:rPr>
        <w:t>alternative service requirements that include individual QoS parameter sets</w:t>
      </w:r>
      <w:r>
        <w:rPr>
          <w:lang w:eastAsia="zh-CN"/>
        </w:rPr>
        <w:t xml:space="preserve">, the </w:t>
      </w:r>
      <w:r>
        <w:rPr>
          <w:noProof/>
        </w:rPr>
        <w:t>NF service consumer</w:t>
      </w:r>
      <w:r>
        <w:rPr>
          <w:lang w:eastAsia="zh-CN"/>
        </w:rPr>
        <w:t xml:space="preserve"> shall subscribe to receive notifications </w:t>
      </w:r>
      <w:r>
        <w:t xml:space="preserve">from the PCF when the resources associated to the corresponding service information have been allocated as described in </w:t>
      </w:r>
      <w:r w:rsidR="00596C10">
        <w:t>clause</w:t>
      </w:r>
      <w:r>
        <w:t xml:space="preserve"> 4.2.3.10 and </w:t>
      </w:r>
      <w:r>
        <w:rPr>
          <w:lang w:eastAsia="zh-CN"/>
        </w:rPr>
        <w:t xml:space="preserve">when the </w:t>
      </w:r>
      <w:r>
        <w:t xml:space="preserve">GBR QoS targets for one or more service data flows can no longer (or can again) be guaranteed, as described in </w:t>
      </w:r>
      <w:r w:rsidR="00596C10">
        <w:t>clause</w:t>
      </w:r>
      <w:r>
        <w:t> 4.2.3.6, if not previously subscribed.</w:t>
      </w:r>
    </w:p>
    <w:p w:rsidR="00FD0136" w:rsidRDefault="00FD0136">
      <w:pPr>
        <w:rPr>
          <w:lang w:eastAsia="de-DE"/>
        </w:rPr>
      </w:pPr>
      <w:r>
        <w:rPr>
          <w:lang w:eastAsia="de-DE"/>
        </w:rPr>
        <w:t xml:space="preserve">Due to the updated required QoS information, the PCF may need to modify the related PCC rules as specified in </w:t>
      </w:r>
      <w:r>
        <w:t>3GPP TS 29.513 [7] and provide the updated information towards the SMF following the corresponding procedures specified in 3GPP TS 29.512 [8].</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w:t>
      </w:r>
    </w:p>
    <w:p w:rsidR="00FD0136" w:rsidRDefault="00FD0136">
      <w:pPr>
        <w:pStyle w:val="Heading4"/>
      </w:pPr>
      <w:bookmarkStart w:id="591" w:name="_Toc36038313"/>
      <w:bookmarkStart w:id="592" w:name="_Toc45133580"/>
      <w:bookmarkStart w:id="593" w:name="_Toc51762334"/>
      <w:bookmarkStart w:id="594" w:name="_Toc59016905"/>
      <w:bookmarkStart w:id="595" w:name="_Toc129338807"/>
      <w:bookmarkStart w:id="596" w:name="_Toc153375199"/>
      <w:r>
        <w:t>4.2.3.31</w:t>
      </w:r>
      <w:r>
        <w:tab/>
        <w:t>Support of QoSHint feature</w:t>
      </w:r>
      <w:bookmarkEnd w:id="592"/>
      <w:bookmarkEnd w:id="593"/>
      <w:bookmarkEnd w:id="594"/>
      <w:bookmarkEnd w:id="595"/>
      <w:bookmarkEnd w:id="596"/>
    </w:p>
    <w:p w:rsidR="00FD0136" w:rsidRDefault="00FD0136">
      <w:r>
        <w:t xml:space="preserve">If the QoSHint feature is supported by the </w:t>
      </w:r>
      <w:r>
        <w:rPr>
          <w:noProof/>
        </w:rPr>
        <w:t>NF service consumer</w:t>
      </w:r>
      <w:r>
        <w:t xml:space="preserve">, the </w:t>
      </w:r>
      <w:r>
        <w:rPr>
          <w:noProof/>
        </w:rPr>
        <w:t>NF service consumer</w:t>
      </w:r>
      <w:r>
        <w:t xml:space="preserve"> may include the "desMaxLatency" attribute and/or "desMaxLoss" attribute within a media component of the "medComponents" attribute to indicate that the related media of the modified Individual Application Session Context resource has specific latency and/or loss demands</w:t>
      </w:r>
      <w:r>
        <w:rPr>
          <w:lang w:eastAsia="zh-CN"/>
        </w:rPr>
        <w:t>.</w:t>
      </w:r>
    </w:p>
    <w:p w:rsidR="00FD0136" w:rsidRDefault="00FD0136">
      <w:pPr>
        <w:pStyle w:val="Heading4"/>
      </w:pPr>
      <w:bookmarkStart w:id="597" w:name="_Toc45133581"/>
      <w:bookmarkStart w:id="598" w:name="_Toc51762335"/>
      <w:bookmarkStart w:id="599" w:name="_Toc59016906"/>
      <w:bookmarkStart w:id="600" w:name="_Toc129338808"/>
      <w:bookmarkStart w:id="601" w:name="_Toc153375200"/>
      <w:r>
        <w:t>4.2.3.32</w:t>
      </w:r>
      <w:r>
        <w:tab/>
        <w:t>Modification of Subscription to Reallocation of Credit notification</w:t>
      </w:r>
      <w:bookmarkEnd w:id="597"/>
      <w:bookmarkEnd w:id="598"/>
      <w:bookmarkEnd w:id="599"/>
      <w:bookmarkEnd w:id="600"/>
      <w:bookmarkEnd w:id="601"/>
    </w:p>
    <w:p w:rsidR="00FD0136" w:rsidRDefault="00FD0136">
      <w:r>
        <w:t xml:space="preserve">This procedure is used by the </w:t>
      </w:r>
      <w:r>
        <w:rPr>
          <w:noProof/>
        </w:rPr>
        <w:t>NF service consumer</w:t>
      </w:r>
      <w:r>
        <w:t xml:space="preserve"> if the "IMS_SBI" and the "ReallocationOfCredit" features are supported to modify in the PCF the subscription to notification about reallocation of credit for the Service Data Flows within the AF application session context.</w:t>
      </w:r>
    </w:p>
    <w:p w:rsidR="00FD0136" w:rsidRDefault="00FD0136">
      <w:r>
        <w:t xml:space="preserve">The </w:t>
      </w:r>
      <w:r>
        <w:rPr>
          <w:noProof/>
        </w:rPr>
        <w:t>NF service consumer</w:t>
      </w:r>
      <w:r>
        <w:t xml:space="preserve"> shall use the HTTP PATCH method to update the "Events Subscription" sub-resource together with the modifications to the "Individual Application Session</w:t>
      </w:r>
      <w:r w:rsidR="00F42E2E">
        <w:t xml:space="preserve"> Context</w:t>
      </w:r>
      <w:r>
        <w:t>" resource.</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 the updated values of the "EventsSubscReqDataRm" data type, which either include in the "events" attribute a new element with the "event" attribute set to the value "REALLOCATION_OF_CREDIT" or remove from the "events" attribute the existing element with the "event" attribute set to the value "REALLOCATION_OF_CREDIT".</w:t>
      </w:r>
    </w:p>
    <w:p w:rsidR="00FD0136" w:rsidRDefault="00FD0136">
      <w:r>
        <w:t xml:space="preserve">As a result of this action, the PCF shall set the appropriate subscription to reallocation of credit notification for the corresponding PCC Rule(s) as described in </w:t>
      </w:r>
      <w:r>
        <w:rPr>
          <w:lang w:eastAsia="zh-CN"/>
        </w:rPr>
        <w:t>3GPP TS 29.512 [8]</w:t>
      </w:r>
      <w:r>
        <w:t>.</w:t>
      </w:r>
    </w:p>
    <w:p w:rsidR="00FD0136" w:rsidRDefault="00FD0136">
      <w:r>
        <w:rPr>
          <w:lang w:eastAsia="de-DE"/>
        </w:rPr>
        <w:t xml:space="preserve">The PCF shall reply to the </w:t>
      </w:r>
      <w:r>
        <w:rPr>
          <w:noProof/>
        </w:rPr>
        <w:t>NF service consumer</w:t>
      </w:r>
      <w:r>
        <w:rPr>
          <w:lang w:eastAsia="de-DE"/>
        </w:rPr>
        <w:t xml:space="preserve"> with </w:t>
      </w:r>
      <w:r>
        <w:t>an HTTP response message</w:t>
      </w:r>
      <w:r>
        <w:rPr>
          <w:lang w:eastAsia="de-DE"/>
        </w:rPr>
        <w:t xml:space="preserve"> as described in </w:t>
      </w:r>
      <w:r w:rsidR="00596C10">
        <w:t>clause</w:t>
      </w:r>
      <w:r>
        <w:t> 4.2.3.2.</w:t>
      </w:r>
    </w:p>
    <w:p w:rsidR="00FD0136" w:rsidRDefault="00FD0136">
      <w:pPr>
        <w:pStyle w:val="Heading4"/>
      </w:pPr>
      <w:bookmarkStart w:id="602" w:name="_Toc45133582"/>
      <w:bookmarkStart w:id="603" w:name="_Toc51762336"/>
      <w:bookmarkStart w:id="604" w:name="_Toc59016907"/>
      <w:bookmarkStart w:id="605" w:name="_Toc129338809"/>
      <w:bookmarkStart w:id="606" w:name="_Toc153375201"/>
      <w:r>
        <w:t>4.2.3.33</w:t>
      </w:r>
      <w:r>
        <w:tab/>
        <w:t>Modification of Subscription to satellite backhaul category changes</w:t>
      </w:r>
      <w:bookmarkEnd w:id="605"/>
      <w:bookmarkEnd w:id="606"/>
    </w:p>
    <w:p w:rsidR="00381B56" w:rsidRDefault="00381B56" w:rsidP="00381B56">
      <w:r>
        <w:t xml:space="preserve">When the feature "SatelliteBackhaul"is supported, this procedure is used in the </w:t>
      </w:r>
      <w:r>
        <w:rPr>
          <w:noProof/>
        </w:rPr>
        <w:t>NF service consumer</w:t>
      </w:r>
      <w:r>
        <w:t xml:space="preserve"> to modify in the PCF the subscription to notification about satellite backhaul category changes.</w:t>
      </w:r>
      <w:r w:rsidRPr="0084339E">
        <w:t xml:space="preserve"> </w:t>
      </w:r>
      <w:r>
        <w:t>When the feature "EnSatBackhaulCatChg" is supported, the procedure is also used to modify the subscription to notification about dynamic satellite backhaul category changes.</w:t>
      </w:r>
    </w:p>
    <w:p w:rsidR="00FD0136" w:rsidRDefault="00FD0136">
      <w:r>
        <w:t xml:space="preserve">The </w:t>
      </w:r>
      <w:r>
        <w:rPr>
          <w:noProof/>
        </w:rPr>
        <w:t>NF service consumer</w:t>
      </w:r>
      <w:r>
        <w:t xml:space="preserve"> shall use the HTTP PATCH method to update the "Events Subscription" sub-resource together with the modifications to the "Individual Application Session</w:t>
      </w:r>
      <w:r w:rsidR="00F42E2E">
        <w:t xml:space="preserve"> Context</w:t>
      </w:r>
      <w:r>
        <w:t>" resource.</w:t>
      </w:r>
    </w:p>
    <w:p w:rsidR="00FD0136" w:rsidRDefault="00FD0136">
      <w:r>
        <w:t xml:space="preserve">The </w:t>
      </w:r>
      <w:r>
        <w:rPr>
          <w:noProof/>
        </w:rPr>
        <w:t>NF service consumer</w:t>
      </w:r>
      <w:r>
        <w:t xml:space="preserve"> shall include in the HTTP PATCH request message described in </w:t>
      </w:r>
      <w:r w:rsidR="00596C10">
        <w:t>clause</w:t>
      </w:r>
      <w:r>
        <w:t xml:space="preserve"> 4.2.3.2, in the </w:t>
      </w:r>
      <w:r>
        <w:rPr>
          <w:rStyle w:val="B1Char"/>
        </w:rPr>
        <w:t>"ascReqData" attribute,</w:t>
      </w:r>
      <w:r>
        <w:t xml:space="preserve"> the updated values of the "EventsSubscReqDataRm" data type, which shall include in the "events" attribute a new element with the "event" attribute set to "SAT_CATEGORY_CHG" to indicate the subscription to changes of satellite backhaul category or changes between satellite backhaul and non-satellite backhaul.</w:t>
      </w:r>
    </w:p>
    <w:p w:rsidR="00FD0136" w:rsidRDefault="00FD0136">
      <w:r>
        <w:t xml:space="preserve">As result of this action, the PCF shall set the appropriate subscription to satellite backhaul changes for the PDU session as described in </w:t>
      </w:r>
      <w:r>
        <w:rPr>
          <w:lang w:eastAsia="zh-CN"/>
        </w:rPr>
        <w:t>3GPP TS 29.512 [8]</w:t>
      </w:r>
      <w:r>
        <w:t>.</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4.2.3.2. The PCF shall include the "evsNotif" attribute with an entry in the "evNotifs" array with the "event" attribute set to "SAT_CATEGORY_CHG" and the "satBackhaulCategory" attribute including the satellite backhaul category or the indication of non-satellite backhaul if the PCF has previously subscribed with the SMF to changes in this information.</w:t>
      </w:r>
    </w:p>
    <w:p w:rsidR="00B31C3B" w:rsidRDefault="00B31C3B" w:rsidP="00B31C3B">
      <w:pPr>
        <w:pStyle w:val="Heading4"/>
      </w:pPr>
      <w:bookmarkStart w:id="607" w:name="_Toc129338810"/>
      <w:bookmarkStart w:id="608" w:name="_Toc153375202"/>
      <w:r>
        <w:t>4.2.3.34</w:t>
      </w:r>
      <w:r>
        <w:tab/>
        <w:t xml:space="preserve">Modification of Subscription to </w:t>
      </w:r>
      <w:r>
        <w:rPr>
          <w:lang w:eastAsia="zh-CN"/>
        </w:rPr>
        <w:t xml:space="preserve">TSC </w:t>
      </w:r>
      <w:r>
        <w:t>user plane node related events</w:t>
      </w:r>
      <w:bookmarkEnd w:id="607"/>
      <w:bookmarkEnd w:id="608"/>
    </w:p>
    <w:p w:rsidR="00B31C3B" w:rsidRDefault="00B31C3B" w:rsidP="00B31C3B">
      <w:r>
        <w:t xml:space="preserve">When the "TimeSensitiveNetworking" </w:t>
      </w:r>
      <w:r>
        <w:rPr>
          <w:lang w:eastAsia="zh-CN"/>
        </w:rPr>
        <w:t>or "TimeSensitive</w:t>
      </w:r>
      <w:r>
        <w:t>Communication</w:t>
      </w:r>
      <w:r>
        <w:rPr>
          <w:lang w:eastAsia="zh-CN"/>
        </w:rPr>
        <w:t xml:space="preserve">" </w:t>
      </w:r>
      <w:r>
        <w:t>feature is supported, this procedure is used to modify in the PCF the subscription to TSC user plane node related events.</w:t>
      </w:r>
    </w:p>
    <w:p w:rsidR="00B31C3B" w:rsidRDefault="00B31C3B" w:rsidP="00B31C3B">
      <w:r>
        <w:t xml:space="preserve">The </w:t>
      </w:r>
      <w:r>
        <w:rPr>
          <w:noProof/>
        </w:rPr>
        <w:t>NF service consumer</w:t>
      </w:r>
      <w:r>
        <w:t xml:space="preserve"> shall use the HTTP PATCH request message described in clause 4.2.3.2. To subscribe to this event, the NF service consumer shall include in the </w:t>
      </w:r>
      <w:r>
        <w:rPr>
          <w:rStyle w:val="B1Char"/>
        </w:rPr>
        <w:t xml:space="preserve">"evSubsc" attribute within the "ascReqData" attribute, </w:t>
      </w:r>
      <w:r>
        <w:t xml:space="preserve">the "events" attribute with a new element with the "event" attribute set to the value "TSN_BRIDGE_INFO". To unsubscribe to this event, the NF service consumer shall omit the event "TSN_BRIDGE_INFO" within the "events" attribute or, if all the subscribed events are being removed, shall set the </w:t>
      </w:r>
      <w:r>
        <w:rPr>
          <w:rStyle w:val="B1Char"/>
        </w:rPr>
        <w:t>"evSubsc" attribute to null.</w:t>
      </w:r>
    </w:p>
    <w:p w:rsidR="00B31C3B" w:rsidRDefault="00B31C3B" w:rsidP="00B31C3B">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t xml:space="preserve">clause 4.2.3.2. </w:t>
      </w:r>
    </w:p>
    <w:p w:rsidR="00B31C3B" w:rsidRDefault="00B31C3B" w:rsidP="00B31C3B">
      <w:r>
        <w:t>If the PCF stores updated PMIC/UMIC updated information</w:t>
      </w:r>
      <w:r>
        <w:rPr>
          <w:noProof/>
        </w:rPr>
        <w:t>, and the NF service consumer subscribed to the reception of TSC user plane information, t</w:t>
      </w:r>
      <w:r>
        <w:t>he PCF shall include the "evsNotif" attribute with an entry in the "evNotifs" array with the "event" attribute set to "TSN_BRIDGE_INFO" and the "tsnBridgeManCont" attribute and/or the "tsnPortManContDstt" attribute and/or the "tsnPortManContNwtts" attribute as received from the SMF, if not previously reported.</w:t>
      </w:r>
    </w:p>
    <w:p w:rsidR="00B31C3B" w:rsidRDefault="00B31C3B" w:rsidP="00B31C3B">
      <w:pPr>
        <w:rPr>
          <w:lang w:eastAsia="zh-CN"/>
        </w:rPr>
      </w:pPr>
      <w:r>
        <w:rPr>
          <w:lang w:eastAsia="zh-CN"/>
        </w:rPr>
        <w:t xml:space="preserve">As result of this action, the PCF shall modify the corresponding subscription to the report of TSC user plane node management information and port management information for the corresponding PDU session, if applicable, </w:t>
      </w:r>
      <w:r>
        <w:rPr>
          <w:noProof/>
        </w:rPr>
        <w:t>as described in</w:t>
      </w:r>
      <w:r>
        <w:t xml:space="preserve"> </w:t>
      </w:r>
      <w:r>
        <w:rPr>
          <w:lang w:eastAsia="zh-CN"/>
        </w:rPr>
        <w:t>3GPP TS 29.512 [8].</w:t>
      </w:r>
    </w:p>
    <w:p w:rsidR="00FC56F3" w:rsidRDefault="00FC56F3" w:rsidP="00FC56F3">
      <w:pPr>
        <w:pStyle w:val="Heading4"/>
      </w:pPr>
      <w:bookmarkStart w:id="609" w:name="_Toc129338811"/>
      <w:bookmarkStart w:id="610" w:name="_Toc153375203"/>
      <w:r>
        <w:t>4.2.3.35</w:t>
      </w:r>
      <w:r>
        <w:tab/>
        <w:t>Modification of the subscription to the report of extra UE addresses</w:t>
      </w:r>
      <w:bookmarkEnd w:id="609"/>
      <w:bookmarkEnd w:id="610"/>
    </w:p>
    <w:p w:rsidR="00FC56F3" w:rsidRDefault="00FC56F3" w:rsidP="00FC56F3">
      <w:r>
        <w:t>When the feature "</w:t>
      </w:r>
      <w:r>
        <w:rPr>
          <w:noProof/>
        </w:rPr>
        <w:t>ExtraUEaddrReport</w:t>
      </w:r>
      <w:r>
        <w:t>" is supported, this procedure is used to modify in the PCF the subscription to the report of extra UE addresses.</w:t>
      </w:r>
    </w:p>
    <w:p w:rsidR="00FC56F3" w:rsidRDefault="00FC56F3" w:rsidP="00FC56F3">
      <w:r>
        <w:t xml:space="preserve">The </w:t>
      </w:r>
      <w:r>
        <w:rPr>
          <w:noProof/>
        </w:rPr>
        <w:t>NF service consumer</w:t>
      </w:r>
      <w:r>
        <w:t xml:space="preserve"> shall use the HTTP PATCH request message described in clause 4.2.3.2. To subscribe to this event, the NF service consumer shall include in the </w:t>
      </w:r>
      <w:r>
        <w:rPr>
          <w:rStyle w:val="B1Char"/>
        </w:rPr>
        <w:t xml:space="preserve">"evSubsc" attribute within the "ascReqData" attribute, </w:t>
      </w:r>
      <w:r>
        <w:t xml:space="preserve">the "events" array with a new element with the "event" attribute set to the value "EXTRA_UE_ADDR". To unsubscribe to this event, the NF service consumer shall omit the event "EXTRA_UE_ADDR" within the "events" attribute or, if all the subscribed events are being removed, shall set the </w:t>
      </w:r>
      <w:r>
        <w:rPr>
          <w:rStyle w:val="B1Char"/>
        </w:rPr>
        <w:t>"evSubsc" attribute to null.</w:t>
      </w:r>
    </w:p>
    <w:p w:rsidR="00FC56F3" w:rsidRDefault="00FC56F3" w:rsidP="00FC56F3">
      <w:r>
        <w:rPr>
          <w:lang w:eastAsia="de-DE"/>
        </w:rPr>
        <w:t xml:space="preserve">The PCF shall reply to the </w:t>
      </w:r>
      <w:r>
        <w:rPr>
          <w:noProof/>
        </w:rPr>
        <w:t>NF service consumer</w:t>
      </w:r>
      <w:r>
        <w:rPr>
          <w:lang w:eastAsia="de-DE"/>
        </w:rPr>
        <w:t xml:space="preserve"> with </w:t>
      </w:r>
      <w:r>
        <w:t xml:space="preserve">an HTTP response message </w:t>
      </w:r>
      <w:r>
        <w:rPr>
          <w:lang w:eastAsia="de-DE"/>
        </w:rPr>
        <w:t xml:space="preserve">as described in </w:t>
      </w:r>
      <w:r>
        <w:t xml:space="preserve">clause 4.2.3.2. </w:t>
      </w:r>
    </w:p>
    <w:p w:rsidR="00FC56F3" w:rsidRDefault="00FC56F3" w:rsidP="00FC56F3">
      <w:r>
        <w:t xml:space="preserve">If the PCF received from the SMF the framed routes as described in </w:t>
      </w:r>
      <w:r>
        <w:rPr>
          <w:lang w:eastAsia="zh-CN"/>
        </w:rPr>
        <w:t xml:space="preserve">3GPP S 29.512 [8], </w:t>
      </w:r>
      <w:r>
        <w:t>clause</w:t>
      </w:r>
      <w:r w:rsidRPr="000F4477">
        <w:t> 4.2.2.2</w:t>
      </w:r>
      <w:r>
        <w:t>, or the PCF received updates of the one or more IPv6 prefixes allocated to the UE as</w:t>
      </w:r>
      <w:r>
        <w:rPr>
          <w:noProof/>
        </w:rPr>
        <w:t xml:space="preserve"> described </w:t>
      </w:r>
      <w:r>
        <w:t xml:space="preserve">in </w:t>
      </w:r>
      <w:r>
        <w:rPr>
          <w:lang w:eastAsia="zh-CN"/>
        </w:rPr>
        <w:t>3GPP TS 29.512 [8],</w:t>
      </w:r>
      <w:r>
        <w:rPr>
          <w:noProof/>
        </w:rPr>
        <w:t xml:space="preserve"> clauses</w:t>
      </w:r>
      <w:r w:rsidRPr="000F4477">
        <w:t> </w:t>
      </w:r>
      <w:r>
        <w:t>4.2.4.2 and C</w:t>
      </w:r>
      <w:r w:rsidRPr="000F4477">
        <w:t>.</w:t>
      </w:r>
      <w:r>
        <w:t>3</w:t>
      </w:r>
      <w:r w:rsidRPr="000F4477">
        <w:t>.</w:t>
      </w:r>
      <w:r>
        <w:t>4</w:t>
      </w:r>
      <w:r w:rsidRPr="000F4477">
        <w:t>.</w:t>
      </w:r>
      <w:r>
        <w:t>1</w:t>
      </w:r>
      <w:r>
        <w:rPr>
          <w:noProof/>
        </w:rPr>
        <w:t>, and the NF service consumer is subscribing to this event, t</w:t>
      </w:r>
      <w:r>
        <w:t>he PCF shall include in the response the "evsNotif" attribute with an entry in the "evNotifs" array with the "event" attribute set to "EXTRA_UE_ADDR" and:</w:t>
      </w:r>
    </w:p>
    <w:p w:rsidR="000B1931" w:rsidRDefault="000B1931" w:rsidP="000B1931">
      <w:pPr>
        <w:pStyle w:val="B10"/>
      </w:pPr>
      <w:r>
        <w:t>-</w:t>
      </w:r>
      <w:r>
        <w:tab/>
        <w:t>the actual list of IPv4 addresses within the "ipv4AddrList" attribute, if one or more IPv4 framed routes are available in the PCF; or</w:t>
      </w:r>
    </w:p>
    <w:p w:rsidR="000B1931" w:rsidRDefault="000B1931" w:rsidP="000B1931">
      <w:pPr>
        <w:pStyle w:val="B10"/>
      </w:pPr>
      <w:r>
        <w:t>-</w:t>
      </w:r>
      <w:r>
        <w:tab/>
        <w:t>the actual list of IPv6 prefixes allocated to the UE within the "ipv6PrefixList" attribute, if one or more IPv6 framed routes are associated to the PDU session and are available in the PCF, or if the PCF keeps updated IPv6 prefix(es) information.</w:t>
      </w:r>
    </w:p>
    <w:p w:rsidR="00FC56F3" w:rsidRDefault="00FC56F3" w:rsidP="00FC56F3">
      <w:r>
        <w:t xml:space="preserve">As result of this action, the PCF shall set the appropriate subscription to the report of UE IP addresses, if not previously subscribed, as described in in </w:t>
      </w:r>
      <w:r>
        <w:rPr>
          <w:lang w:eastAsia="zh-CN"/>
        </w:rPr>
        <w:t>3GPP TS 29.512 [8]</w:t>
      </w:r>
      <w:r>
        <w:t>.</w:t>
      </w:r>
    </w:p>
    <w:p w:rsidR="00B77F35" w:rsidRDefault="00B77F35" w:rsidP="00B77F35">
      <w:pPr>
        <w:pStyle w:val="Heading4"/>
      </w:pPr>
      <w:bookmarkStart w:id="611" w:name="_Toc129338812"/>
      <w:bookmarkStart w:id="612" w:name="_Toc153375204"/>
      <w:r>
        <w:t>4.2.3.36</w:t>
      </w:r>
      <w:r>
        <w:tab/>
        <w:t xml:space="preserve">Modification of </w:t>
      </w:r>
      <w:r w:rsidR="002503F7" w:rsidRPr="001313A2">
        <w:t>multi-modal services</w:t>
      </w:r>
      <w:bookmarkEnd w:id="612"/>
    </w:p>
    <w:p w:rsidR="00B77F35" w:rsidRDefault="00B77F35" w:rsidP="00B77F35">
      <w:r>
        <w:t xml:space="preserve">This procedure is used by a </w:t>
      </w:r>
      <w:r>
        <w:rPr>
          <w:noProof/>
        </w:rPr>
        <w:t>NF service consumer</w:t>
      </w:r>
      <w:r>
        <w:t xml:space="preserve"> to modify the provisioning of multi-modality services when "</w:t>
      </w:r>
      <w:r w:rsidR="002042CC">
        <w:t>MultiMedia</w:t>
      </w:r>
      <w:r>
        <w:t>" feature is supported.</w:t>
      </w:r>
    </w:p>
    <w:p w:rsidR="00B77F35" w:rsidRDefault="00B77F35" w:rsidP="00B77F35">
      <w:r>
        <w:t xml:space="preserve">The </w:t>
      </w:r>
      <w:r>
        <w:rPr>
          <w:noProof/>
        </w:rPr>
        <w:t>NF service consumer</w:t>
      </w:r>
      <w:r>
        <w:t xml:space="preserve"> shall use the HTTP PATCH method to modify the provisioning of multi-modality services.</w:t>
      </w:r>
    </w:p>
    <w:p w:rsidR="00B77F35" w:rsidRDefault="00B77F35" w:rsidP="00B77F35">
      <w:r>
        <w:t xml:space="preserve">The </w:t>
      </w:r>
      <w:r>
        <w:rPr>
          <w:noProof/>
        </w:rPr>
        <w:t>NF service consumer</w:t>
      </w:r>
      <w:r>
        <w:t xml:space="preserve"> may include in the HTTP PATCH request message described in clause 4.2.3.2, in the </w:t>
      </w:r>
      <w:r>
        <w:rPr>
          <w:rStyle w:val="B1Char"/>
        </w:rPr>
        <w:t>"ascReqData" attribute</w:t>
      </w:r>
      <w:r>
        <w:t>.</w:t>
      </w:r>
    </w:p>
    <w:p w:rsidR="00B77F35" w:rsidRDefault="00B77F35" w:rsidP="00B77F35">
      <w:r w:rsidRPr="00C623C2">
        <w:t xml:space="preserve">The NF service consumer </w:t>
      </w:r>
      <w:r>
        <w:t>may</w:t>
      </w:r>
      <w:r w:rsidRPr="00C623C2">
        <w:t xml:space="preserve"> include in the HTTP PATCH request message described in clause</w:t>
      </w:r>
      <w:r>
        <w:t> </w:t>
      </w:r>
      <w:r w:rsidRPr="00C623C2">
        <w:t xml:space="preserve">4.2.3.2, in the "ascReqData" attribute, the updated </w:t>
      </w:r>
      <w:r w:rsidRPr="0082002C">
        <w:t>QoS monitoring requirements</w:t>
      </w:r>
      <w:r>
        <w:t>.</w:t>
      </w:r>
    </w:p>
    <w:p w:rsidR="00B77F35" w:rsidRDefault="00B77F35" w:rsidP="00B77F35">
      <w:pPr>
        <w:pStyle w:val="EditorsNote"/>
      </w:pPr>
      <w:r>
        <w:t>Editor's Note:</w:t>
      </w:r>
      <w:r>
        <w:tab/>
        <w:t>It is FFS whether different QoS monitoring requirements per different media might be requested. It is also FFS whether the existing data structures for QoS Monitoring can be reused or new ones are needed.</w:t>
      </w:r>
    </w:p>
    <w:p w:rsidR="002B0824" w:rsidRDefault="002B0824" w:rsidP="002B0824">
      <w:pPr>
        <w:pStyle w:val="Heading4"/>
      </w:pPr>
      <w:bookmarkStart w:id="613" w:name="_Toc153375205"/>
      <w:r>
        <w:t>4.2.3.37</w:t>
      </w:r>
      <w:r>
        <w:tab/>
        <w:t xml:space="preserve">Modification of </w:t>
      </w:r>
      <w:r w:rsidRPr="00886B89">
        <w:t>R</w:t>
      </w:r>
      <w:r>
        <w:rPr>
          <w:lang w:val="en-US" w:eastAsia="zh-CN"/>
        </w:rPr>
        <w:t>ound-</w:t>
      </w:r>
      <w:r w:rsidRPr="00886B89">
        <w:t>T</w:t>
      </w:r>
      <w:r>
        <w:rPr>
          <w:lang w:val="en-US" w:eastAsia="zh-CN"/>
        </w:rPr>
        <w:t>rip latency requirements</w:t>
      </w:r>
      <w:bookmarkEnd w:id="613"/>
    </w:p>
    <w:p w:rsidR="00944C4D" w:rsidRDefault="00944C4D" w:rsidP="00944C4D">
      <w:pPr>
        <w:rPr>
          <w:lang w:eastAsia="zh-CN"/>
        </w:rPr>
      </w:pPr>
      <w:r>
        <w:t>If the "</w:t>
      </w:r>
      <w:r>
        <w:rPr>
          <w:rFonts w:cs="Arial" w:hint="eastAsia"/>
          <w:lang w:eastAsia="zh-CN"/>
        </w:rPr>
        <w:t>R</w:t>
      </w:r>
      <w:r>
        <w:rPr>
          <w:rFonts w:cs="Arial"/>
          <w:lang w:eastAsia="zh-CN"/>
        </w:rPr>
        <w:t>TLatency</w:t>
      </w:r>
      <w:r>
        <w:t xml:space="preserve">" feature is supported, the </w:t>
      </w:r>
      <w:r>
        <w:rPr>
          <w:noProof/>
        </w:rPr>
        <w:t>NF service consumer</w:t>
      </w:r>
      <w:r>
        <w:t xml:space="preserve"> may update the </w:t>
      </w:r>
      <w:r>
        <w:rPr>
          <w:lang w:eastAsia="zh-CN"/>
        </w:rPr>
        <w:t>RT latency requirement</w:t>
      </w:r>
      <w:r>
        <w:t xml:space="preserve"> </w:t>
      </w:r>
      <w:r>
        <w:rPr>
          <w:lang w:eastAsia="zh-CN"/>
        </w:rPr>
        <w:t xml:space="preserve">using the HTTP PATCH method as described in </w:t>
      </w:r>
      <w:r>
        <w:t xml:space="preserve">clause 4.2.3.2 by invoking the </w:t>
      </w:r>
      <w:r>
        <w:rPr>
          <w:lang w:eastAsia="zh-CN"/>
        </w:rPr>
        <w:t>Npcf_PolicyAuthorization_Update service operation.</w:t>
      </w:r>
    </w:p>
    <w:p w:rsidR="002B0824" w:rsidRDefault="002B0824" w:rsidP="002B0824">
      <w:r>
        <w:rPr>
          <w:lang w:eastAsia="de-DE"/>
        </w:rPr>
        <w:t xml:space="preserve">Due to the change of </w:t>
      </w:r>
      <w:r w:rsidRPr="00886B89">
        <w:t>R</w:t>
      </w:r>
      <w:r>
        <w:rPr>
          <w:lang w:val="en-US" w:eastAsia="zh-CN"/>
        </w:rPr>
        <w:t>ound-</w:t>
      </w:r>
      <w:r w:rsidRPr="00886B89">
        <w:t>T</w:t>
      </w:r>
      <w:r>
        <w:rPr>
          <w:lang w:val="en-US" w:eastAsia="zh-CN"/>
        </w:rPr>
        <w:t>rip latency requirements</w:t>
      </w:r>
      <w:r>
        <w:rPr>
          <w:lang w:eastAsia="de-DE"/>
        </w:rPr>
        <w:t xml:space="preserve">, the PCF may need to provision or modify the related PCC rules as specified in </w:t>
      </w:r>
      <w:r>
        <w:t>3GPP TS 29.513 [7] and provide the related information towards the SMF following the corresponding procedures specified in clause </w:t>
      </w:r>
      <w:r>
        <w:rPr>
          <w:lang w:val="en-US" w:eastAsia="zh-CN"/>
        </w:rPr>
        <w:t xml:space="preserve">4.2.6.21.2 of </w:t>
      </w:r>
      <w:r>
        <w:t>3GPP TS 29.512 [8].</w:t>
      </w:r>
    </w:p>
    <w:p w:rsidR="0065164C" w:rsidRDefault="0065164C" w:rsidP="0065164C">
      <w:pPr>
        <w:pStyle w:val="Heading4"/>
      </w:pPr>
      <w:bookmarkStart w:id="614" w:name="_Toc153375206"/>
      <w:r>
        <w:t>4.2.3.</w:t>
      </w:r>
      <w:r>
        <w:rPr>
          <w:rFonts w:hint="eastAsia"/>
          <w:lang w:val="en-US" w:eastAsia="zh-CN"/>
        </w:rPr>
        <w:t>3</w:t>
      </w:r>
      <w:r>
        <w:rPr>
          <w:lang w:val="en-US" w:eastAsia="zh-CN"/>
        </w:rPr>
        <w:t>8</w:t>
      </w:r>
      <w:r>
        <w:tab/>
        <w:t xml:space="preserve">Update of </w:t>
      </w:r>
      <w:r>
        <w:rPr>
          <w:rFonts w:hint="eastAsia"/>
          <w:lang w:val="en-US" w:eastAsia="zh-CN"/>
        </w:rPr>
        <w:t>PDU Set</w:t>
      </w:r>
      <w:r>
        <w:t xml:space="preserve"> QoS related data</w:t>
      </w:r>
      <w:bookmarkEnd w:id="614"/>
    </w:p>
    <w:p w:rsidR="00944C4D" w:rsidRDefault="00944C4D" w:rsidP="00944C4D">
      <w:pPr>
        <w:rPr>
          <w:lang w:eastAsia="zh-CN"/>
        </w:rPr>
      </w:pPr>
      <w:r>
        <w:t>If the "</w:t>
      </w:r>
      <w:r w:rsidRPr="00F25B01">
        <w:rPr>
          <w:rFonts w:cs="Arial"/>
        </w:rPr>
        <w:t>PDUSetHandl</w:t>
      </w:r>
      <w:r>
        <w:rPr>
          <w:rFonts w:cs="Arial"/>
        </w:rPr>
        <w:t>ing</w:t>
      </w:r>
      <w:r>
        <w:t xml:space="preserve">" feature is supported, the NF service consumer may update the </w:t>
      </w:r>
      <w:r>
        <w:rPr>
          <w:rFonts w:hint="eastAsia"/>
          <w:lang w:val="en-US" w:eastAsia="zh-CN"/>
        </w:rPr>
        <w:t xml:space="preserve">PDU Set </w:t>
      </w:r>
      <w:r>
        <w:t xml:space="preserve">QoS related data held in an "Individual Application Session Context" resource using the </w:t>
      </w:r>
      <w:r>
        <w:rPr>
          <w:lang w:eastAsia="zh-CN"/>
        </w:rPr>
        <w:t xml:space="preserve">Npcf_PolicyAuthorization_Update service operation to </w:t>
      </w:r>
      <w:r>
        <w:t xml:space="preserve">modify the </w:t>
      </w:r>
      <w:r>
        <w:rPr>
          <w:rFonts w:hint="eastAsia"/>
          <w:lang w:val="en-US" w:eastAsia="zh-CN"/>
        </w:rPr>
        <w:t xml:space="preserve">PDU Set </w:t>
      </w:r>
      <w:r>
        <w:t>QoS characteristics delivered to the SMF for use in the 5G System</w:t>
      </w:r>
      <w:r>
        <w:rPr>
          <w:lang w:eastAsia="zh-CN"/>
        </w:rPr>
        <w:t xml:space="preserve">. </w:t>
      </w:r>
    </w:p>
    <w:p w:rsidR="0065164C" w:rsidRDefault="0065164C" w:rsidP="0065164C">
      <w:r>
        <w:t xml:space="preserve">The NF service consumer may indicate </w:t>
      </w:r>
      <w:r>
        <w:rPr>
          <w:rFonts w:hint="eastAsia"/>
          <w:lang w:val="en-US" w:eastAsia="zh-CN"/>
        </w:rPr>
        <w:t xml:space="preserve">PDU Set </w:t>
      </w:r>
      <w:r>
        <w:t xml:space="preserve">QoS related information for new </w:t>
      </w:r>
      <w:r>
        <w:rPr>
          <w:rFonts w:hint="eastAsia"/>
          <w:lang w:val="en-US" w:eastAsia="zh-CN"/>
        </w:rPr>
        <w:t>PDUs</w:t>
      </w:r>
      <w:r>
        <w:t xml:space="preserve"> by adding, in the </w:t>
      </w:r>
      <w:r>
        <w:rPr>
          <w:rStyle w:val="B1Char"/>
        </w:rPr>
        <w:t>"ascReqData" attribute,</w:t>
      </w:r>
      <w:r>
        <w:t xml:space="preserve"> one or more media component entries within the "medComponents" attribute including the "</w:t>
      </w:r>
      <w:r>
        <w:rPr>
          <w:rFonts w:hint="eastAsia"/>
          <w:lang w:val="en-US" w:eastAsia="zh-CN"/>
        </w:rPr>
        <w:t>pduSet</w:t>
      </w:r>
      <w:r>
        <w:t>Qos" attribut</w:t>
      </w:r>
      <w:r>
        <w:rPr>
          <w:rFonts w:hint="eastAsia"/>
          <w:lang w:val="en-US" w:eastAsia="zh-CN"/>
        </w:rPr>
        <w:t>e</w:t>
      </w:r>
      <w:r>
        <w:rPr>
          <w:lang w:val="en-US"/>
        </w:rPr>
        <w:t>,</w:t>
      </w:r>
      <w:r>
        <w:t xml:space="preserve"> as </w:t>
      </w:r>
      <w:r>
        <w:rPr>
          <w:lang w:eastAsia="zh-CN"/>
        </w:rPr>
        <w:t xml:space="preserve">described in </w:t>
      </w:r>
      <w:r>
        <w:t>clause 4.2.2.</w:t>
      </w:r>
      <w:r>
        <w:rPr>
          <w:rFonts w:hint="eastAsia"/>
          <w:lang w:val="en-US" w:eastAsia="zh-CN"/>
        </w:rPr>
        <w:t>3</w:t>
      </w:r>
      <w:r>
        <w:rPr>
          <w:lang w:val="en-US" w:eastAsia="zh-CN"/>
        </w:rPr>
        <w:t>9</w:t>
      </w:r>
      <w:r>
        <w:t>.</w:t>
      </w:r>
    </w:p>
    <w:p w:rsidR="0065164C" w:rsidRDefault="0065164C" w:rsidP="0065164C">
      <w:r>
        <w:t xml:space="preserve">The NF service consumer may delete the </w:t>
      </w:r>
      <w:r>
        <w:rPr>
          <w:rFonts w:hint="eastAsia"/>
          <w:lang w:val="en-US" w:eastAsia="zh-CN"/>
        </w:rPr>
        <w:t xml:space="preserve">PDU Set </w:t>
      </w:r>
      <w:r>
        <w:t xml:space="preserve">QoS related information of removed </w:t>
      </w:r>
      <w:r>
        <w:rPr>
          <w:rFonts w:hint="eastAsia"/>
          <w:lang w:val="en-US" w:eastAsia="zh-CN"/>
        </w:rPr>
        <w:t>PDU Set</w:t>
      </w:r>
      <w:r>
        <w:t xml:space="preserve"> traffic by removing the corresponding media component entries within the "medComponents" attribute included in the </w:t>
      </w:r>
      <w:r>
        <w:rPr>
          <w:rStyle w:val="B1Char"/>
        </w:rPr>
        <w:t>"</w:t>
      </w:r>
      <w:bookmarkStart w:id="615" w:name="OLE_LINK3"/>
      <w:r>
        <w:rPr>
          <w:rStyle w:val="B1Char"/>
        </w:rPr>
        <w:t>ascReqData</w:t>
      </w:r>
      <w:bookmarkEnd w:id="615"/>
      <w:r>
        <w:rPr>
          <w:rStyle w:val="B1Char"/>
        </w:rPr>
        <w:t>" attribute</w:t>
      </w:r>
      <w:r>
        <w:t xml:space="preserve">. </w:t>
      </w:r>
    </w:p>
    <w:p w:rsidR="0065164C" w:rsidRDefault="0065164C" w:rsidP="0065164C">
      <w:r>
        <w:rPr>
          <w:lang w:eastAsia="de-DE"/>
        </w:rPr>
        <w:t xml:space="preserve">The PCF shall reply to the </w:t>
      </w:r>
      <w:r>
        <w:t>NF service consumer</w:t>
      </w:r>
      <w:r>
        <w:rPr>
          <w:lang w:eastAsia="de-DE"/>
        </w:rPr>
        <w:t xml:space="preserve"> as described in </w:t>
      </w:r>
      <w:r>
        <w:t>clause 4.2.3.2.</w:t>
      </w:r>
    </w:p>
    <w:p w:rsidR="006C13DF" w:rsidRPr="005C6545" w:rsidRDefault="006C13DF" w:rsidP="006C13DF">
      <w:r>
        <w:t>As result of this action, the PCF shall set the appropriate PDU Set QoS parameters for the corresponding PCC rule(s) as described in 3GPP TS 29.512 [8].</w:t>
      </w:r>
    </w:p>
    <w:p w:rsidR="006B7BAA" w:rsidRDefault="006B7BAA" w:rsidP="006B7BAA">
      <w:pPr>
        <w:pStyle w:val="Heading4"/>
      </w:pPr>
      <w:bookmarkStart w:id="616" w:name="_Toc153375207"/>
      <w:r>
        <w:t>4.2.3.3</w:t>
      </w:r>
      <w:r w:rsidR="0065164C">
        <w:t>9</w:t>
      </w:r>
      <w:r>
        <w:tab/>
        <w:t xml:space="preserve">Modification of Subscription to </w:t>
      </w:r>
      <w:r>
        <w:rPr>
          <w:lang w:eastAsia="zh-CN"/>
        </w:rPr>
        <w:t xml:space="preserve">TSC </w:t>
      </w:r>
      <w:r>
        <w:t>user plane node related events</w:t>
      </w:r>
      <w:bookmarkEnd w:id="616"/>
    </w:p>
    <w:p w:rsidR="006B7BAA" w:rsidRDefault="006B7BAA" w:rsidP="006B7BAA">
      <w:r>
        <w:t>When the "EnTSCAC" feature is supported, this procedure is used to modify in the PCF the subscription to the BAT offset information notification.</w:t>
      </w:r>
    </w:p>
    <w:p w:rsidR="006B7BAA" w:rsidRDefault="006B7BAA" w:rsidP="006B7BAA">
      <w:r>
        <w:t xml:space="preserve">The </w:t>
      </w:r>
      <w:r>
        <w:rPr>
          <w:noProof/>
        </w:rPr>
        <w:t>NF service consumer</w:t>
      </w:r>
      <w:r>
        <w:t xml:space="preserve"> shall use the HTTP PATCH method to update the "Events Subscription" sub-resource together with the modifications to the "Individual Application Session Context" resource.</w:t>
      </w:r>
    </w:p>
    <w:p w:rsidR="006B7BAA" w:rsidRDefault="006B7BAA" w:rsidP="006B7BAA">
      <w:r>
        <w:t xml:space="preserve">The </w:t>
      </w:r>
      <w:r>
        <w:rPr>
          <w:noProof/>
        </w:rPr>
        <w:t>NF service consumer</w:t>
      </w:r>
      <w:r>
        <w:t xml:space="preserve"> shall include in the HTTP PATCH request message described in clause 4.2.3.2, in the </w:t>
      </w:r>
      <w:r>
        <w:rPr>
          <w:rStyle w:val="B1Char"/>
        </w:rPr>
        <w:t>"ascReqData" attribute,</w:t>
      </w:r>
      <w:r>
        <w:t xml:space="preserve"> the updated values of the "EventsSubscReqDataRm" data type, which shall include in the "events" attribute a new element with the "event" attribute set to </w:t>
      </w:r>
      <w:r w:rsidRPr="000B4335">
        <w:t>"</w:t>
      </w:r>
      <w:r w:rsidRPr="00FD3298">
        <w:t>BAT_OFFSET_INFO</w:t>
      </w:r>
      <w:r w:rsidRPr="000B4335">
        <w:t>"</w:t>
      </w:r>
      <w:r>
        <w:t xml:space="preserve"> to indicate the subscription to changes of the BAT offset and the optionally adjusted periodicity.</w:t>
      </w:r>
    </w:p>
    <w:p w:rsidR="006B7BAA" w:rsidRDefault="006B7BAA" w:rsidP="006B7BAA">
      <w:r>
        <w:t xml:space="preserve">As result of this action, the PCF shall set the appropriate subscription to BAT offset notification for the corresponding PCC rule(s) as described in </w:t>
      </w:r>
      <w:r>
        <w:rPr>
          <w:lang w:eastAsia="zh-CN"/>
        </w:rPr>
        <w:t>3GPP TS 29.512 [8]</w:t>
      </w:r>
      <w:r>
        <w:t>.</w:t>
      </w:r>
    </w:p>
    <w:p w:rsidR="00EE0D2A" w:rsidRDefault="00EE0D2A" w:rsidP="00EE0D2A">
      <w:pPr>
        <w:pStyle w:val="Heading4"/>
      </w:pPr>
      <w:bookmarkStart w:id="617" w:name="_Toc153375208"/>
      <w:r>
        <w:t>4.2.3.40</w:t>
      </w:r>
      <w:r>
        <w:tab/>
        <w:t xml:space="preserve">Modification of </w:t>
      </w:r>
      <w:r>
        <w:rPr>
          <w:lang w:eastAsia="zh-CN"/>
        </w:rPr>
        <w:t>Packet Delay Variation monitoring requirement</w:t>
      </w:r>
      <w:bookmarkEnd w:id="617"/>
    </w:p>
    <w:p w:rsidR="003C57D5" w:rsidRDefault="003C57D5" w:rsidP="003C57D5">
      <w:pPr>
        <w:rPr>
          <w:lang w:eastAsia="de-DE"/>
        </w:rPr>
      </w:pPr>
      <w:r>
        <w:t>Th</w:t>
      </w:r>
      <w:r>
        <w:rPr>
          <w:rFonts w:hint="eastAsia"/>
          <w:lang w:eastAsia="zh-CN"/>
        </w:rPr>
        <w:t>is</w:t>
      </w:r>
      <w:r>
        <w:t xml:space="preserve"> procedure</w:t>
      </w:r>
      <w:r>
        <w:rPr>
          <w:lang w:eastAsia="zh-CN"/>
        </w:rPr>
        <w:t xml:space="preserve"> </w:t>
      </w:r>
      <w:r>
        <w:t xml:space="preserve">is used by an NF service consumer to </w:t>
      </w:r>
      <w:r>
        <w:rPr>
          <w:rFonts w:hint="eastAsia"/>
          <w:lang w:eastAsia="zh-CN"/>
        </w:rPr>
        <w:t>modify</w:t>
      </w:r>
      <w:r>
        <w:t xml:space="preserve"> the subscription for notification about the variation of packet delay between UE and PSA UPF when the "</w:t>
      </w:r>
      <w:r>
        <w:rPr>
          <w:rFonts w:hint="eastAsia"/>
        </w:rPr>
        <w:t>EnQoSMon</w:t>
      </w:r>
      <w:r>
        <w:t>" feature is supported.</w:t>
      </w:r>
      <w:r>
        <w:rPr>
          <w:lang w:eastAsia="de-DE"/>
        </w:rPr>
        <w:t xml:space="preserve"> </w:t>
      </w:r>
    </w:p>
    <w:p w:rsidR="00AF022F" w:rsidRDefault="00AF022F" w:rsidP="00AF022F">
      <w:r>
        <w:t xml:space="preserve">The </w:t>
      </w:r>
      <w:r>
        <w:rPr>
          <w:noProof/>
        </w:rPr>
        <w:t>NF service consumer</w:t>
      </w:r>
      <w:r>
        <w:t xml:space="preserve"> shall include in the HTTP PATCH request message described in clause 4.2.3.2, in the </w:t>
      </w:r>
      <w:r>
        <w:rPr>
          <w:rStyle w:val="B1Char"/>
        </w:rPr>
        <w:t>"ascReqData" attribute,</w:t>
      </w:r>
      <w:r>
        <w:t xml:space="preserve"> the updated values of the "evSubsc" attribute of "EventsSubscReqDataRm" data type, as follows:</w:t>
      </w:r>
    </w:p>
    <w:p w:rsidR="00AF022F" w:rsidRDefault="00AF022F" w:rsidP="00AF022F">
      <w:pPr>
        <w:pStyle w:val="B10"/>
      </w:pPr>
      <w:r>
        <w:t>-</w:t>
      </w:r>
      <w:r>
        <w:tab/>
        <w:t>to create a subscription to notifications of Packet Delay Variation reports, the NF service consumer shall behave as specified in clause 4.2.2.41; or</w:t>
      </w:r>
    </w:p>
    <w:p w:rsidR="00AF022F" w:rsidRDefault="00AF022F" w:rsidP="00AF022F">
      <w:pPr>
        <w:pStyle w:val="B10"/>
      </w:pPr>
      <w:r>
        <w:t>-</w:t>
      </w:r>
      <w:r>
        <w:tab/>
        <w:t>to remove a subscription to Packet Delay Variation reports, the NF service consumer shall include the "events" array without any entry with the "event" value "PACK_DEL_VAR" and shall set to null the "pdvMon" attribute if previously provided.</w:t>
      </w:r>
    </w:p>
    <w:p w:rsidR="00AF022F" w:rsidRDefault="00AF022F" w:rsidP="00AF022F">
      <w:pPr>
        <w:pStyle w:val="B10"/>
      </w:pPr>
      <w:r>
        <w:t>-</w:t>
      </w:r>
      <w:r>
        <w:tab/>
        <w:t>to modify a subscription to Packet Delay Variation reports, the NF service consumer shall replace the Packet Delay Variation parameter(s) and/or the Packet Delay Variation information and/or the event reporting information, as necessary.</w:t>
      </w:r>
    </w:p>
    <w:p w:rsidR="00AF022F" w:rsidRDefault="00AF022F" w:rsidP="00AF022F">
      <w:r>
        <w:t xml:space="preserve">As result of this action, the PCF shall determine the QoS Monitoring information to derive Packet Delay Variation measurements requested by the AF, if applicable, and shall modify the subscription for QoS Monitoring for the corresponding PCC rule(s) as described in </w:t>
      </w:r>
      <w:r>
        <w:rPr>
          <w:lang w:eastAsia="zh-CN"/>
        </w:rPr>
        <w:t>3GPP TS 29.512 [8]</w:t>
      </w:r>
      <w:r>
        <w:t>.</w:t>
      </w:r>
    </w:p>
    <w:p w:rsidR="00EE0D2A" w:rsidRDefault="00EE0D2A" w:rsidP="00EE0D2A">
      <w:r>
        <w:rPr>
          <w:lang w:eastAsia="de-DE"/>
        </w:rPr>
        <w:t xml:space="preserve">The PCF shall reply to the </w:t>
      </w:r>
      <w:r>
        <w:rPr>
          <w:noProof/>
        </w:rPr>
        <w:t>NF service consumer</w:t>
      </w:r>
      <w:r>
        <w:rPr>
          <w:lang w:eastAsia="de-DE"/>
        </w:rPr>
        <w:t xml:space="preserve"> as described in </w:t>
      </w:r>
      <w:r>
        <w:t>clause 4.2.3.2.</w:t>
      </w:r>
    </w:p>
    <w:p w:rsidR="00B70E3F" w:rsidRDefault="00B70E3F" w:rsidP="00B70E3F">
      <w:pPr>
        <w:pStyle w:val="Heading4"/>
      </w:pPr>
      <w:bookmarkStart w:id="618" w:name="_Toc153375209"/>
      <w:r>
        <w:t>4.2.3.41</w:t>
      </w:r>
      <w:r>
        <w:tab/>
        <w:t xml:space="preserve">Modification of </w:t>
      </w:r>
      <w:r w:rsidRPr="00995630">
        <w:rPr>
          <w:noProof/>
        </w:rPr>
        <w:t>periodicity</w:t>
      </w:r>
      <w:r w:rsidRPr="00DF44E6">
        <w:t xml:space="preserve"> </w:t>
      </w:r>
      <w:r>
        <w:t>information</w:t>
      </w:r>
      <w:bookmarkEnd w:id="618"/>
    </w:p>
    <w:p w:rsidR="00B70E3F" w:rsidRDefault="00B70E3F" w:rsidP="00B70E3F">
      <w:pPr>
        <w:rPr>
          <w:lang w:eastAsia="de-DE"/>
        </w:rPr>
      </w:pPr>
      <w:r w:rsidRPr="00654CD9">
        <w:rPr>
          <w:lang w:eastAsia="de-DE"/>
        </w:rPr>
        <w:t>If the "XRM_5G" feature is supported, the AF may provide the Uplink and/or Downlink Periodicity information which indicates the time period between the start of the two data bursts in Uplink and/or Downlink direction within "periodInfo" attribute contained in MediaComponent</w:t>
      </w:r>
      <w:r>
        <w:rPr>
          <w:lang w:eastAsia="de-DE"/>
        </w:rPr>
        <w:t>Rm</w:t>
      </w:r>
      <w:r w:rsidRPr="00654CD9">
        <w:rPr>
          <w:lang w:eastAsia="de-DE"/>
        </w:rPr>
        <w:t xml:space="preserve"> data structure.</w:t>
      </w:r>
    </w:p>
    <w:p w:rsidR="00B70E3F" w:rsidRDefault="00B70E3F" w:rsidP="00B70E3F">
      <w:r>
        <w:t xml:space="preserve">As a result of this action, the PCF shall </w:t>
      </w:r>
      <w:r w:rsidRPr="00FC7727">
        <w:t>se</w:t>
      </w:r>
      <w:r>
        <w:t xml:space="preserve">nd the Periodicity information to the SMF as described in </w:t>
      </w:r>
      <w:r>
        <w:rPr>
          <w:lang w:eastAsia="zh-CN"/>
        </w:rPr>
        <w:t>3GPP TS 29.512 [8]</w:t>
      </w:r>
      <w:r>
        <w:t>.</w:t>
      </w:r>
    </w:p>
    <w:p w:rsidR="000013A5" w:rsidRDefault="000013A5" w:rsidP="000013A5">
      <w:pPr>
        <w:pStyle w:val="Heading4"/>
      </w:pPr>
      <w:bookmarkStart w:id="619" w:name="_Toc153375210"/>
      <w:r>
        <w:t>4.2.3.42</w:t>
      </w:r>
      <w:r>
        <w:tab/>
        <w:t>Provisioning of the indication of ECN marking for L4S support</w:t>
      </w:r>
      <w:bookmarkEnd w:id="619"/>
    </w:p>
    <w:p w:rsidR="001D0B24" w:rsidRDefault="001D0B24" w:rsidP="001D0B24">
      <w:r>
        <w:rPr>
          <w:rFonts w:hint="eastAsia"/>
          <w:lang w:eastAsia="zh-CN"/>
        </w:rPr>
        <w:t>W</w:t>
      </w:r>
      <w:r>
        <w:t>hen the "L4S" feature is supported</w:t>
      </w:r>
      <w:r>
        <w:rPr>
          <w:rFonts w:hint="eastAsia"/>
          <w:lang w:eastAsia="zh-CN"/>
        </w:rPr>
        <w:t>,</w:t>
      </w:r>
      <w:r>
        <w:t xml:space="preserve"> this procedure is used by a </w:t>
      </w:r>
      <w:r>
        <w:rPr>
          <w:noProof/>
        </w:rPr>
        <w:t>NF service consumer</w:t>
      </w:r>
      <w:r>
        <w:t xml:space="preserve"> to provide the explicit indication of whether the UL and/or DL service data flow of a new media component supports ECN marking for L4S. </w:t>
      </w:r>
    </w:p>
    <w:p w:rsidR="000013A5" w:rsidRDefault="000013A5" w:rsidP="000013A5">
      <w:pPr>
        <w:rPr>
          <w:lang w:eastAsia="zh-CN"/>
        </w:rPr>
      </w:pPr>
      <w:r>
        <w:t>T</w:t>
      </w:r>
      <w:r>
        <w:rPr>
          <w:lang w:eastAsia="zh-CN"/>
        </w:rPr>
        <w:t xml:space="preserve">he NF service consumer may include in the HTTP PATCH </w:t>
      </w:r>
      <w:r>
        <w:t xml:space="preserve">request message described in clause 4.2.3.2, in the </w:t>
      </w:r>
      <w:r>
        <w:rPr>
          <w:rStyle w:val="B1Char"/>
        </w:rPr>
        <w:t>"ascReqData" attribute, in the corresponding new media component(s) entries of the "medComponents" attribute, the</w:t>
      </w:r>
      <w:r>
        <w:rPr>
          <w:lang w:eastAsia="zh-CN"/>
        </w:rPr>
        <w:t xml:space="preserve"> "l4sInd" attribute with the indication of ECN marking for L4S support as described in clause</w:t>
      </w:r>
      <w:r>
        <w:t> 4.2.2.43. The NF service consumer shall also subscribe to receive notifications when the ECN marking for L4S support is not available or available again as</w:t>
      </w:r>
      <w:r>
        <w:rPr>
          <w:lang w:eastAsia="zh-CN"/>
        </w:rPr>
        <w:t xml:space="preserve"> described in clause</w:t>
      </w:r>
      <w:r>
        <w:t> 4.2.2.43, if not previously subscribed.</w:t>
      </w:r>
    </w:p>
    <w:p w:rsidR="000013A5" w:rsidRDefault="000013A5" w:rsidP="000013A5">
      <w:r>
        <w:rPr>
          <w:lang w:eastAsia="de-DE"/>
        </w:rPr>
        <w:t xml:space="preserve">As result of this action, the PCF may indicate to the SMF to enable for ECN marking for L4S support for the service data flow of the new media component(s) </w:t>
      </w:r>
      <w:r>
        <w:t xml:space="preserve">following the procedures specified in </w:t>
      </w:r>
      <w:r w:rsidR="009F239E">
        <w:t>clause </w:t>
      </w:r>
      <w:r w:rsidR="009F239E">
        <w:rPr>
          <w:lang w:val="en-US" w:eastAsia="zh-CN"/>
        </w:rPr>
        <w:t>4.2</w:t>
      </w:r>
      <w:r w:rsidR="009F239E" w:rsidRPr="004C2931">
        <w:rPr>
          <w:lang w:val="en-US" w:eastAsia="zh-CN"/>
        </w:rPr>
        <w:t>.6.</w:t>
      </w:r>
      <w:r w:rsidR="009F239E">
        <w:rPr>
          <w:lang w:val="en-US" w:eastAsia="zh-CN"/>
        </w:rPr>
        <w:t>2.</w:t>
      </w:r>
      <w:r w:rsidR="009F239E" w:rsidRPr="004C2931">
        <w:rPr>
          <w:lang w:val="en-US" w:eastAsia="zh-CN"/>
        </w:rPr>
        <w:t>21 o</w:t>
      </w:r>
      <w:r w:rsidR="009F239E">
        <w:rPr>
          <w:lang w:val="en-US" w:eastAsia="zh-CN"/>
        </w:rPr>
        <w:t>f</w:t>
      </w:r>
      <w:r>
        <w:rPr>
          <w:lang w:val="en-US" w:eastAsia="zh-CN"/>
        </w:rPr>
        <w:t xml:space="preserve"> </w:t>
      </w:r>
      <w:r>
        <w:t>3GPP TS 29.512 [8].</w:t>
      </w:r>
    </w:p>
    <w:p w:rsidR="00211E37" w:rsidRDefault="00211E37" w:rsidP="00211E37">
      <w:pPr>
        <w:pStyle w:val="Heading4"/>
      </w:pPr>
      <w:bookmarkStart w:id="620" w:name="_Toc153375211"/>
      <w:r>
        <w:t>4.2.3.</w:t>
      </w:r>
      <w:r>
        <w:rPr>
          <w:rFonts w:hint="eastAsia"/>
          <w:lang w:val="en-US" w:eastAsia="zh-CN"/>
        </w:rPr>
        <w:t>43</w:t>
      </w:r>
      <w:r>
        <w:tab/>
        <w:t>Modification of R</w:t>
      </w:r>
      <w:r>
        <w:rPr>
          <w:lang w:val="en-US" w:eastAsia="zh-CN"/>
        </w:rPr>
        <w:t>ound-</w:t>
      </w:r>
      <w:r>
        <w:t>T</w:t>
      </w:r>
      <w:r>
        <w:rPr>
          <w:lang w:val="en-US" w:eastAsia="zh-CN"/>
        </w:rPr>
        <w:t xml:space="preserve">rip delay </w:t>
      </w:r>
      <w:r>
        <w:rPr>
          <w:rFonts w:hint="eastAsia"/>
          <w:lang w:val="en-US" w:eastAsia="zh-CN"/>
        </w:rPr>
        <w:t xml:space="preserve">monitoring </w:t>
      </w:r>
      <w:r>
        <w:rPr>
          <w:lang w:val="en-US" w:eastAsia="zh-CN"/>
        </w:rPr>
        <w:t>requirements</w:t>
      </w:r>
      <w:bookmarkEnd w:id="620"/>
    </w:p>
    <w:p w:rsidR="003C57D5" w:rsidRDefault="003C57D5" w:rsidP="003C57D5">
      <w:pPr>
        <w:rPr>
          <w:lang w:eastAsia="de-DE"/>
        </w:rPr>
      </w:pPr>
      <w:r>
        <w:t>Th</w:t>
      </w:r>
      <w:r>
        <w:rPr>
          <w:rFonts w:hint="eastAsia"/>
          <w:lang w:eastAsia="zh-CN"/>
        </w:rPr>
        <w:t>is</w:t>
      </w:r>
      <w:r>
        <w:t xml:space="preserve"> procedure</w:t>
      </w:r>
      <w:r>
        <w:rPr>
          <w:lang w:eastAsia="zh-CN"/>
        </w:rPr>
        <w:t xml:space="preserve"> </w:t>
      </w:r>
      <w:r>
        <w:t xml:space="preserve">is used by an NF service consumer to </w:t>
      </w:r>
      <w:r>
        <w:rPr>
          <w:rFonts w:hint="eastAsia"/>
          <w:lang w:eastAsia="zh-CN"/>
        </w:rPr>
        <w:t>modify</w:t>
      </w:r>
      <w:r>
        <w:t xml:space="preserve"> the subscription for notification about the </w:t>
      </w:r>
      <w:bookmarkStart w:id="621" w:name="OLE_LINK11"/>
      <w:r>
        <w:rPr>
          <w:rFonts w:hint="eastAsia"/>
        </w:rPr>
        <w:t xml:space="preserve">Round-Trip delay measurements over two </w:t>
      </w:r>
      <w:r>
        <w:rPr>
          <w:lang w:val="en-US" w:eastAsia="zh-CN"/>
        </w:rPr>
        <w:t>QoS</w:t>
      </w:r>
      <w:r>
        <w:rPr>
          <w:rFonts w:hint="eastAsia"/>
        </w:rPr>
        <w:t xml:space="preserve"> flows</w:t>
      </w:r>
      <w:bookmarkEnd w:id="621"/>
      <w:r>
        <w:t xml:space="preserve"> when the "</w:t>
      </w:r>
      <w:r>
        <w:rPr>
          <w:rFonts w:hint="eastAsia"/>
        </w:rPr>
        <w:t>EnQoSMon</w:t>
      </w:r>
      <w:r>
        <w:t>" feature is supported.</w:t>
      </w:r>
      <w:r>
        <w:rPr>
          <w:lang w:eastAsia="de-DE"/>
        </w:rPr>
        <w:t xml:space="preserve"> </w:t>
      </w:r>
    </w:p>
    <w:p w:rsidR="00211E37" w:rsidRDefault="00211E37" w:rsidP="00211E37">
      <w:r>
        <w:t xml:space="preserve">The NF service consumer shall include in the HTTP PATCH request message described in clause 4.2.3.2, in the </w:t>
      </w:r>
      <w:r>
        <w:rPr>
          <w:rStyle w:val="B1Char"/>
        </w:rPr>
        <w:t>"ascReqData" attribute,</w:t>
      </w:r>
      <w:r>
        <w:t xml:space="preserve"> the updated values of the "evSubsc" attribute of "EventsSubscReqDataRm" data type, as follows:</w:t>
      </w:r>
    </w:p>
    <w:p w:rsidR="00211E37" w:rsidRDefault="00211E37" w:rsidP="00211E37">
      <w:pPr>
        <w:pStyle w:val="B10"/>
      </w:pPr>
      <w:r>
        <w:t>-</w:t>
      </w:r>
      <w:r>
        <w:tab/>
        <w:t xml:space="preserve">to create a subscription to notifications of </w:t>
      </w:r>
      <w:r>
        <w:rPr>
          <w:rFonts w:hint="eastAsia"/>
        </w:rPr>
        <w:t xml:space="preserve">Round-Trip delay measurements over two </w:t>
      </w:r>
      <w:r>
        <w:rPr>
          <w:lang w:val="en-US" w:eastAsia="zh-CN"/>
        </w:rPr>
        <w:t>QoS</w:t>
      </w:r>
      <w:r>
        <w:rPr>
          <w:rFonts w:hint="eastAsia"/>
        </w:rPr>
        <w:t xml:space="preserve"> flows</w:t>
      </w:r>
      <w:r>
        <w:rPr>
          <w:rFonts w:hint="eastAsia"/>
          <w:lang w:val="en-US" w:eastAsia="zh-CN"/>
        </w:rPr>
        <w:t xml:space="preserve"> reports</w:t>
      </w:r>
      <w:r>
        <w:t>, the NF service consumer shall behave as specified in clause 4.2.2.4</w:t>
      </w:r>
      <w:r>
        <w:rPr>
          <w:rFonts w:hint="eastAsia"/>
          <w:lang w:val="en-US" w:eastAsia="zh-CN"/>
        </w:rPr>
        <w:t>4</w:t>
      </w:r>
      <w:r>
        <w:t>; and</w:t>
      </w:r>
    </w:p>
    <w:p w:rsidR="00211E37" w:rsidRDefault="00211E37" w:rsidP="00211E37">
      <w:pPr>
        <w:pStyle w:val="B10"/>
      </w:pPr>
      <w:r>
        <w:t>-</w:t>
      </w:r>
      <w:r>
        <w:tab/>
        <w:t xml:space="preserve">to remove a subscription to </w:t>
      </w:r>
      <w:bookmarkStart w:id="622" w:name="OLE_LINK12"/>
      <w:r>
        <w:rPr>
          <w:rFonts w:hint="eastAsia"/>
        </w:rPr>
        <w:t xml:space="preserve">Round-Trip delay measurements over two </w:t>
      </w:r>
      <w:r>
        <w:rPr>
          <w:lang w:val="en-US" w:eastAsia="zh-CN"/>
        </w:rPr>
        <w:t>QoS</w:t>
      </w:r>
      <w:r>
        <w:rPr>
          <w:rFonts w:hint="eastAsia"/>
        </w:rPr>
        <w:t xml:space="preserve"> flows</w:t>
      </w:r>
      <w:bookmarkEnd w:id="622"/>
      <w:r>
        <w:t xml:space="preserve"> reports, the NF service consumer shall include the "events" array without any entry with the "event" value "</w:t>
      </w:r>
      <w:r w:rsidRPr="00A37778">
        <w:t>RT_DELAY_TWO</w:t>
      </w:r>
      <w:r>
        <w:t>_QOS</w:t>
      </w:r>
      <w:r w:rsidRPr="00A37778">
        <w:t>_FLOWS</w:t>
      </w:r>
      <w:r>
        <w:t>";</w:t>
      </w:r>
    </w:p>
    <w:p w:rsidR="00211E37" w:rsidRDefault="00211E37" w:rsidP="00211E37">
      <w:pPr>
        <w:pStyle w:val="B10"/>
      </w:pPr>
      <w:r>
        <w:t>-</w:t>
      </w:r>
      <w:r>
        <w:tab/>
        <w:t xml:space="preserve">to modify a subscription to </w:t>
      </w:r>
      <w:r>
        <w:rPr>
          <w:rFonts w:hint="eastAsia"/>
        </w:rPr>
        <w:t xml:space="preserve">Round-Trip delay measurements over two </w:t>
      </w:r>
      <w:r>
        <w:rPr>
          <w:lang w:val="en-US" w:eastAsia="zh-CN"/>
        </w:rPr>
        <w:t>QoS</w:t>
      </w:r>
      <w:r>
        <w:rPr>
          <w:rFonts w:hint="eastAsia"/>
        </w:rPr>
        <w:t xml:space="preserve"> flows</w:t>
      </w:r>
      <w:r>
        <w:t xml:space="preserve"> reports, the NF service consumer shall replace the </w:t>
      </w:r>
      <w:bookmarkStart w:id="623" w:name="OLE_LINK20"/>
      <w:r>
        <w:rPr>
          <w:rFonts w:hint="eastAsia"/>
        </w:rPr>
        <w:t>Round-Trip delay</w:t>
      </w:r>
      <w:bookmarkEnd w:id="623"/>
      <w:r>
        <w:rPr>
          <w:rFonts w:hint="eastAsia"/>
        </w:rPr>
        <w:t xml:space="preserve"> over two </w:t>
      </w:r>
      <w:r>
        <w:rPr>
          <w:lang w:val="en-US" w:eastAsia="zh-CN"/>
        </w:rPr>
        <w:t>QoS</w:t>
      </w:r>
      <w:r>
        <w:rPr>
          <w:rFonts w:hint="eastAsia"/>
        </w:rPr>
        <w:t xml:space="preserve"> flows </w:t>
      </w:r>
      <w:r>
        <w:t>and/or the event reporting information, as necessary.</w:t>
      </w:r>
    </w:p>
    <w:p w:rsidR="00211E37" w:rsidRDefault="00211E37" w:rsidP="00211E37">
      <w:r>
        <w:t xml:space="preserve">As result of this action, the PCF shall determine the QoS Monitoring information to derive the </w:t>
      </w:r>
      <w:r>
        <w:rPr>
          <w:rFonts w:hint="eastAsia"/>
        </w:rPr>
        <w:t xml:space="preserve">Round-Trip delay measurements over two </w:t>
      </w:r>
      <w:r>
        <w:rPr>
          <w:lang w:val="en-US" w:eastAsia="zh-CN"/>
        </w:rPr>
        <w:t>QoS</w:t>
      </w:r>
      <w:r>
        <w:rPr>
          <w:rFonts w:hint="eastAsia"/>
        </w:rPr>
        <w:t xml:space="preserve"> flows</w:t>
      </w:r>
      <w:r>
        <w:t xml:space="preserve"> requested by the AF, if applicable, and shall modify the subscription for QoS Monitoring for the corresponding PCC rule(s) as described in </w:t>
      </w:r>
      <w:r>
        <w:rPr>
          <w:lang w:eastAsia="zh-CN"/>
        </w:rPr>
        <w:t>3GPP TS 29.512 [8]</w:t>
      </w:r>
      <w:r>
        <w:t xml:space="preserve">, </w:t>
      </w:r>
    </w:p>
    <w:p w:rsidR="00211E37" w:rsidRDefault="00211E37" w:rsidP="00211E37">
      <w:r>
        <w:rPr>
          <w:lang w:eastAsia="de-DE"/>
        </w:rPr>
        <w:t xml:space="preserve">The PCF shall reply to the </w:t>
      </w:r>
      <w:r>
        <w:t>NF service consumer</w:t>
      </w:r>
      <w:r>
        <w:rPr>
          <w:lang w:eastAsia="de-DE"/>
        </w:rPr>
        <w:t xml:space="preserve"> as described in </w:t>
      </w:r>
      <w:r>
        <w:t>clause 4.2.3.2.</w:t>
      </w:r>
    </w:p>
    <w:p w:rsidR="00FD0136" w:rsidRDefault="00FD0136">
      <w:pPr>
        <w:pStyle w:val="Heading3"/>
      </w:pPr>
      <w:bookmarkStart w:id="624" w:name="_Toc153375212"/>
      <w:r>
        <w:t>4.2.4</w:t>
      </w:r>
      <w:r>
        <w:tab/>
      </w:r>
      <w:r>
        <w:rPr>
          <w:lang w:eastAsia="zh-CN"/>
        </w:rPr>
        <w:t>Npcf_PolicyAuthorization_</w:t>
      </w:r>
      <w:r>
        <w:rPr>
          <w:lang w:eastAsia="ja-JP"/>
        </w:rPr>
        <w:t>Delete</w:t>
      </w:r>
      <w:r>
        <w:t xml:space="preserve"> service operation</w:t>
      </w:r>
      <w:bookmarkEnd w:id="572"/>
      <w:bookmarkEnd w:id="591"/>
      <w:bookmarkEnd w:id="602"/>
      <w:bookmarkEnd w:id="603"/>
      <w:bookmarkEnd w:id="604"/>
      <w:bookmarkEnd w:id="611"/>
      <w:bookmarkEnd w:id="624"/>
    </w:p>
    <w:p w:rsidR="00FD0136" w:rsidRDefault="00FD0136">
      <w:pPr>
        <w:pStyle w:val="Heading4"/>
      </w:pPr>
      <w:bookmarkStart w:id="625" w:name="_Toc28012364"/>
      <w:bookmarkStart w:id="626" w:name="_Toc36038314"/>
      <w:bookmarkStart w:id="627" w:name="_Toc45133583"/>
      <w:bookmarkStart w:id="628" w:name="_Toc51762337"/>
      <w:bookmarkStart w:id="629" w:name="_Toc59016908"/>
      <w:bookmarkStart w:id="630" w:name="_Toc129338813"/>
      <w:bookmarkStart w:id="631" w:name="_Toc153375213"/>
      <w:r>
        <w:t>4.2.4.1</w:t>
      </w:r>
      <w:r>
        <w:tab/>
        <w:t>General</w:t>
      </w:r>
      <w:bookmarkEnd w:id="625"/>
      <w:bookmarkEnd w:id="626"/>
      <w:bookmarkEnd w:id="627"/>
      <w:bookmarkEnd w:id="628"/>
      <w:bookmarkEnd w:id="629"/>
      <w:bookmarkEnd w:id="630"/>
      <w:bookmarkEnd w:id="631"/>
    </w:p>
    <w:p w:rsidR="00FD0136" w:rsidRDefault="00FD0136">
      <w:r>
        <w:t xml:space="preserve">The </w:t>
      </w:r>
      <w:r>
        <w:rPr>
          <w:lang w:eastAsia="ja-JP"/>
        </w:rPr>
        <w:t>Npcf_PolicyAuthorization_Delete</w:t>
      </w:r>
      <w:r>
        <w:t xml:space="preserve"> service operation provides means for the NF service consumer to delete the context of application session information.</w:t>
      </w:r>
    </w:p>
    <w:p w:rsidR="00FD0136" w:rsidRDefault="00FD0136">
      <w:r>
        <w:t xml:space="preserve">The following procedures using the </w:t>
      </w:r>
      <w:r>
        <w:rPr>
          <w:lang w:eastAsia="ja-JP"/>
        </w:rPr>
        <w:t>Npcf_PolicyAuthorization_Delete</w:t>
      </w:r>
      <w:r>
        <w:t xml:space="preserve"> service operation are supported:</w:t>
      </w:r>
    </w:p>
    <w:p w:rsidR="00FD0136" w:rsidRDefault="00FD0136">
      <w:pPr>
        <w:pStyle w:val="B10"/>
      </w:pPr>
      <w:r>
        <w:t>-</w:t>
      </w:r>
      <w:r>
        <w:tab/>
        <w:t>AF application session context termination.</w:t>
      </w:r>
    </w:p>
    <w:p w:rsidR="00FD0136" w:rsidRDefault="00FD0136">
      <w:pPr>
        <w:pStyle w:val="B10"/>
      </w:pPr>
      <w:r>
        <w:t>-</w:t>
      </w:r>
      <w:r>
        <w:tab/>
        <w:t>Reporting usage for sponsored data connectivity.</w:t>
      </w:r>
    </w:p>
    <w:p w:rsidR="00FD0136" w:rsidRDefault="00FD0136">
      <w:pPr>
        <w:pStyle w:val="B10"/>
      </w:pPr>
      <w:r>
        <w:t>-</w:t>
      </w:r>
      <w:r>
        <w:tab/>
        <w:t>Termination of Multimedia Priority Services.</w:t>
      </w:r>
    </w:p>
    <w:p w:rsidR="00FD0136" w:rsidRDefault="00FD0136">
      <w:pPr>
        <w:pStyle w:val="B10"/>
      </w:pPr>
      <w:r>
        <w:t>-</w:t>
      </w:r>
      <w:r>
        <w:tab/>
        <w:t xml:space="preserve">Request and report of access network information. </w:t>
      </w:r>
    </w:p>
    <w:p w:rsidR="00FD0136" w:rsidRDefault="00FD0136">
      <w:pPr>
        <w:pStyle w:val="B10"/>
      </w:pPr>
      <w:r>
        <w:t>-</w:t>
      </w:r>
      <w:r>
        <w:tab/>
        <w:t>Termination of MCPTT.</w:t>
      </w:r>
    </w:p>
    <w:p w:rsidR="00FD0136" w:rsidRDefault="00FD0136">
      <w:pPr>
        <w:pStyle w:val="B10"/>
      </w:pPr>
      <w:r>
        <w:t>-</w:t>
      </w:r>
      <w:r>
        <w:tab/>
        <w:t>Termination of MCVideo.</w:t>
      </w:r>
    </w:p>
    <w:p w:rsidR="00FD0136" w:rsidRDefault="00FD0136">
      <w:pPr>
        <w:pStyle w:val="B10"/>
      </w:pPr>
      <w:r>
        <w:t>-</w:t>
      </w:r>
      <w:r>
        <w:tab/>
        <w:t>Priority sharing indication.</w:t>
      </w:r>
    </w:p>
    <w:p w:rsidR="00FD0136" w:rsidRDefault="00FD0136">
      <w:pPr>
        <w:pStyle w:val="B10"/>
      </w:pPr>
      <w:r>
        <w:t>-</w:t>
      </w:r>
      <w:r>
        <w:tab/>
        <w:t xml:space="preserve">Report of RAN-NAS release cause. </w:t>
      </w:r>
    </w:p>
    <w:p w:rsidR="00FD0136" w:rsidRDefault="00FD0136">
      <w:pPr>
        <w:pStyle w:val="B10"/>
      </w:pPr>
      <w:r>
        <w:t>-</w:t>
      </w:r>
      <w:r>
        <w:tab/>
        <w:t>Termination of Mission Critical Services.</w:t>
      </w:r>
    </w:p>
    <w:p w:rsidR="00FD0136" w:rsidRDefault="00FD0136">
      <w:pPr>
        <w:pStyle w:val="Heading4"/>
      </w:pPr>
      <w:bookmarkStart w:id="632" w:name="_Toc28012365"/>
      <w:bookmarkStart w:id="633" w:name="_Toc36038315"/>
      <w:bookmarkStart w:id="634" w:name="_Toc45133584"/>
      <w:bookmarkStart w:id="635" w:name="_Toc51762338"/>
      <w:bookmarkStart w:id="636" w:name="_Toc59016909"/>
      <w:bookmarkStart w:id="637" w:name="_Toc129338814"/>
      <w:bookmarkStart w:id="638" w:name="_Toc153375214"/>
      <w:r>
        <w:t>4.2.4.2</w:t>
      </w:r>
      <w:r>
        <w:tab/>
        <w:t>AF application session context termination</w:t>
      </w:r>
      <w:bookmarkEnd w:id="632"/>
      <w:bookmarkEnd w:id="633"/>
      <w:bookmarkEnd w:id="634"/>
      <w:bookmarkEnd w:id="635"/>
      <w:bookmarkEnd w:id="636"/>
      <w:bookmarkEnd w:id="637"/>
      <w:bookmarkEnd w:id="638"/>
    </w:p>
    <w:p w:rsidR="00FD0136" w:rsidRDefault="00FD0136">
      <w:r>
        <w:t>This procedure is used to terminate an AF application session context for the service as defined in 3GPP TS 23.501 [2], 3GPP TS 23.502 [3] and 3GPP TS 23.503 [4].</w:t>
      </w:r>
    </w:p>
    <w:p w:rsidR="00FD0136" w:rsidRDefault="00FD0136">
      <w:r>
        <w:t xml:space="preserve">Figure 4.2.4.2-1 illustrates </w:t>
      </w:r>
      <w:bookmarkStart w:id="639" w:name="_Hlk503448429"/>
      <w:r>
        <w:t>the application session context termination</w:t>
      </w:r>
      <w:bookmarkEnd w:id="639"/>
      <w:r>
        <w:t>.</w:t>
      </w:r>
    </w:p>
    <w:p w:rsidR="00FD0136" w:rsidRDefault="00FD0136">
      <w:pPr>
        <w:pStyle w:val="TH"/>
      </w:pPr>
    </w:p>
    <w:p w:rsidR="00FD0136" w:rsidRDefault="00FD0136" w:rsidP="00596C10">
      <w:pPr>
        <w:pStyle w:val="TH"/>
      </w:pPr>
      <w:r>
        <w:object w:dxaOrig="10121" w:dyaOrig="3321">
          <v:shape id="_x0000_i1032" type="#_x0000_t75" style="width:455.15pt;height:149.65pt" o:ole="">
            <v:imagedata r:id="rId26" o:title=""/>
          </v:shape>
          <o:OLEObject Type="Embed" ProgID="Visio.Drawing.15" ShapeID="_x0000_i1032" DrawAspect="Content" ObjectID="_1771925037" r:id="rId27"/>
        </w:object>
      </w:r>
    </w:p>
    <w:p w:rsidR="00FD0136" w:rsidRDefault="008F594C">
      <w:pPr>
        <w:pStyle w:val="TF"/>
      </w:pPr>
      <w:r>
        <w:t>Figure </w:t>
      </w:r>
      <w:r w:rsidR="00FD0136">
        <w:t>4.2.4.2-1: Application session context termination</w:t>
      </w:r>
    </w:p>
    <w:p w:rsidR="00FD0136" w:rsidRDefault="00FD0136">
      <w:pPr>
        <w:rPr>
          <w:lang w:eastAsia="ko-KR"/>
        </w:rPr>
      </w:pPr>
      <w:r>
        <w:rPr>
          <w:lang w:eastAsia="ja-JP"/>
        </w:rPr>
        <w:t xml:space="preserve">When an AF session is terminated, and if the </w:t>
      </w:r>
      <w:r>
        <w:t xml:space="preserve">AF application session context was created as described in </w:t>
      </w:r>
      <w:r w:rsidR="00596C10">
        <w:t>clause</w:t>
      </w:r>
      <w:r>
        <w:t xml:space="preserve"> 4.2.2 or in </w:t>
      </w:r>
      <w:r w:rsidR="00596C10">
        <w:t>clause</w:t>
      </w:r>
      <w:r>
        <w:t> 4.2.6.3</w:t>
      </w:r>
      <w:r>
        <w:rPr>
          <w:lang w:eastAsia="ja-JP"/>
        </w:rPr>
        <w:t xml:space="preserve">, the </w:t>
      </w:r>
      <w:r>
        <w:rPr>
          <w:noProof/>
        </w:rPr>
        <w:t>NF service consumer</w:t>
      </w:r>
      <w:r>
        <w:rPr>
          <w:lang w:eastAsia="ja-JP"/>
        </w:rPr>
        <w:t xml:space="preserve"> shall invoke the Npcf_PolicyAuthorization_Delete service operation to the PCF using an HTTP POST </w:t>
      </w:r>
      <w:r>
        <w:t>request, as shown in figure 4.2.4.2-1, step 1</w:t>
      </w:r>
      <w:r>
        <w:rPr>
          <w:lang w:eastAsia="ja-JP"/>
        </w:rPr>
        <w:t>.</w:t>
      </w:r>
    </w:p>
    <w:p w:rsidR="00FD0136" w:rsidRDefault="00FD0136">
      <w:r>
        <w:t xml:space="preserve">The </w:t>
      </w:r>
      <w:r>
        <w:rPr>
          <w:noProof/>
        </w:rPr>
        <w:t>NF service consumer</w:t>
      </w:r>
      <w:r>
        <w:t xml:space="preserve"> shall set the request URI to "{apiRoot}/npcf-policyauthorization/v1/app-sessions/{appSessionId}/delete".</w:t>
      </w:r>
    </w:p>
    <w:p w:rsidR="00FD0136" w:rsidRDefault="00FD0136">
      <w:r>
        <w:t xml:space="preserve">The </w:t>
      </w:r>
      <w:r>
        <w:rPr>
          <w:noProof/>
        </w:rPr>
        <w:t>NF service consumer</w:t>
      </w:r>
      <w:r>
        <w:t xml:space="preserve"> may include in the body of the HTTP POST the "EventsSubscReqData" data type with the "evSubsc" attribute indicating the corresponding list of events to subscribe to.</w:t>
      </w:r>
    </w:p>
    <w:p w:rsidR="00FD0136" w:rsidRDefault="00FD0136">
      <w:pPr>
        <w:rPr>
          <w:lang w:eastAsia="ja-JP"/>
        </w:rPr>
      </w:pPr>
      <w:r>
        <w:rPr>
          <w:lang w:eastAsia="ja-JP"/>
        </w:rPr>
        <w:t xml:space="preserve">When the PCF receives the HTTP POST </w:t>
      </w:r>
      <w:r>
        <w:t>request</w:t>
      </w:r>
      <w:r>
        <w:rPr>
          <w:lang w:eastAsia="ja-JP"/>
        </w:rPr>
        <w:t xml:space="preserve"> from the </w:t>
      </w:r>
      <w:r>
        <w:rPr>
          <w:noProof/>
        </w:rPr>
        <w:t>NF service consumer</w:t>
      </w:r>
      <w:r>
        <w:rPr>
          <w:lang w:eastAsia="ja-JP"/>
        </w:rPr>
        <w:t>, indicating the termination of the AF application session context information, the PCF shall acknowledge that request by sending an HTTP response message with the corresponding status code.</w:t>
      </w:r>
    </w:p>
    <w:p w:rsidR="00FD0136" w:rsidRDefault="00FD0136">
      <w:r>
        <w:t xml:space="preserve">If the HTTP </w:t>
      </w:r>
      <w:r>
        <w:rPr>
          <w:lang w:eastAsia="ja-JP"/>
        </w:rPr>
        <w:t>POST</w:t>
      </w:r>
      <w:r>
        <w:t xml:space="preserve"> request from the </w:t>
      </w:r>
      <w:r>
        <w:rPr>
          <w:noProof/>
        </w:rPr>
        <w:t>NF service consumer</w:t>
      </w:r>
      <w:r>
        <w:t xml:space="preserve"> is accepted, the PCF shall send to the </w:t>
      </w:r>
      <w:r>
        <w:rPr>
          <w:noProof/>
        </w:rPr>
        <w:t>NF service consumer</w:t>
      </w:r>
      <w:r>
        <w:t>:</w:t>
      </w:r>
    </w:p>
    <w:p w:rsidR="00FD0136" w:rsidRDefault="00FD0136">
      <w:pPr>
        <w:pStyle w:val="B10"/>
      </w:pPr>
      <w:r>
        <w:t>a)</w:t>
      </w:r>
      <w:r>
        <w:tab/>
        <w:t xml:space="preserve">if event information is reported, a "200 OK" response to HTTP POST request, as shown in figure 4.2.4.2-1, step 2a, including in the "AppSessionContext" data type the "evsNotif" attribute, which encodes within "evNotifs" attribute the event to report to the </w:t>
      </w:r>
      <w:r>
        <w:rPr>
          <w:noProof/>
        </w:rPr>
        <w:t>NF service consumer</w:t>
      </w:r>
      <w:r>
        <w:t xml:space="preserve">, if available, as described in </w:t>
      </w:r>
      <w:r w:rsidR="00596C10">
        <w:t>clause</w:t>
      </w:r>
      <w:r>
        <w:t xml:space="preserve"> 4.2.5.2. If the event information is not available at the PCF the PCF shall defer sending the response to the </w:t>
      </w:r>
      <w:r>
        <w:rPr>
          <w:noProof/>
        </w:rPr>
        <w:t>NF service consumer</w:t>
      </w:r>
      <w:r>
        <w:t xml:space="preserve"> and shall immediately configure the SMF to provide such information, as specified in 3GPP TS 29.512 [8];</w:t>
      </w:r>
    </w:p>
    <w:p w:rsidR="00FD0136" w:rsidRDefault="00FD0136">
      <w:pPr>
        <w:pStyle w:val="B10"/>
      </w:pPr>
      <w:r>
        <w:t>b)</w:t>
      </w:r>
      <w:r>
        <w:tab/>
        <w:t xml:space="preserve">otherwise, the PCF shall send to the </w:t>
      </w:r>
      <w:r>
        <w:rPr>
          <w:noProof/>
        </w:rPr>
        <w:t>NF service consumer</w:t>
      </w:r>
      <w:r>
        <w:t xml:space="preserve"> a "204 No Content". </w:t>
      </w:r>
    </w:p>
    <w:p w:rsidR="00FD0136" w:rsidRDefault="00FD0136">
      <w:pPr>
        <w:rPr>
          <w:lang w:eastAsia="ko-KR"/>
        </w:rPr>
      </w:pPr>
      <w:r>
        <w:rPr>
          <w:lang w:eastAsia="ja-JP"/>
        </w:rPr>
        <w:t xml:space="preserve">Afterwards, the PCF shall free the network resources allocated </w:t>
      </w:r>
      <w:r>
        <w:t xml:space="preserve">for the Service Data Flow(s) corresponding to the deleted AF application session context information. In order to do that, the PCF shall initiate the request for the removal of </w:t>
      </w:r>
      <w:r>
        <w:rPr>
          <w:lang w:eastAsia="ja-JP"/>
        </w:rPr>
        <w:t xml:space="preserve">any related PCC rules from the SMF, if not previously done, following the corresponding procedures specified </w:t>
      </w:r>
      <w:r>
        <w:t>in 3GPP TS 29.512 [8]</w:t>
      </w:r>
      <w:r>
        <w:rPr>
          <w:lang w:eastAsia="ja-JP"/>
        </w:rPr>
        <w:t>.</w:t>
      </w:r>
    </w:p>
    <w:p w:rsidR="00FD0136" w:rsidRDefault="00FD0136">
      <w:r>
        <w:t xml:space="preserve">If the HTTP </w:t>
      </w:r>
      <w:r>
        <w:rPr>
          <w:lang w:eastAsia="ja-JP"/>
        </w:rPr>
        <w:t>POST</w:t>
      </w:r>
      <w:r>
        <w:t xml:space="preserve"> request from the </w:t>
      </w:r>
      <w:r>
        <w:rPr>
          <w:noProof/>
        </w:rPr>
        <w:t>NF service consumer</w:t>
      </w:r>
      <w:r>
        <w:t xml:space="preserve"> is rejected, the PCF shall indicate in the response to HTTP </w:t>
      </w:r>
      <w:r>
        <w:rPr>
          <w:lang w:eastAsia="ja-JP"/>
        </w:rPr>
        <w:t>POST</w:t>
      </w:r>
      <w:r>
        <w:t xml:space="preserve"> request the cause for the rejection as specified in </w:t>
      </w:r>
      <w:r w:rsidR="00596C10">
        <w:t>clause</w:t>
      </w:r>
      <w:r>
        <w:t> 5.7.</w:t>
      </w:r>
    </w:p>
    <w:p w:rsidR="00FD0136" w:rsidRDefault="00FD0136">
      <w:pPr>
        <w:pStyle w:val="Heading4"/>
      </w:pPr>
      <w:bookmarkStart w:id="640" w:name="_Toc28012366"/>
      <w:bookmarkStart w:id="641" w:name="_Toc36038316"/>
      <w:bookmarkStart w:id="642" w:name="_Toc45133585"/>
      <w:bookmarkStart w:id="643" w:name="_Toc51762339"/>
      <w:bookmarkStart w:id="644" w:name="_Toc59016910"/>
      <w:bookmarkStart w:id="645" w:name="_Toc129338815"/>
      <w:bookmarkStart w:id="646" w:name="_Toc153375215"/>
      <w:r>
        <w:t>4.2.4.3</w:t>
      </w:r>
      <w:r>
        <w:tab/>
        <w:t>Reporting usage for sponsored data connectivity</w:t>
      </w:r>
      <w:bookmarkEnd w:id="640"/>
      <w:bookmarkEnd w:id="641"/>
      <w:bookmarkEnd w:id="642"/>
      <w:bookmarkEnd w:id="643"/>
      <w:bookmarkEnd w:id="644"/>
      <w:bookmarkEnd w:id="645"/>
      <w:bookmarkEnd w:id="646"/>
    </w:p>
    <w:p w:rsidR="00FD0136" w:rsidRDefault="00FD0136">
      <w:r>
        <w:t xml:space="preserve">When "SponsoredConnectivity" is supported, and the </w:t>
      </w:r>
      <w:r>
        <w:rPr>
          <w:noProof/>
        </w:rPr>
        <w:t>NF service consumer</w:t>
      </w:r>
      <w:r>
        <w:t xml:space="preserve"> indicated to enable sponsored data connectivity and the </w:t>
      </w:r>
      <w:r>
        <w:rPr>
          <w:noProof/>
        </w:rPr>
        <w:t>NF service consumer</w:t>
      </w:r>
      <w:r>
        <w:t xml:space="preserve"> provided usage thresholds for such sponsor to the PCF, the PCF shall report accumulated usage to the </w:t>
      </w:r>
      <w:r>
        <w:rPr>
          <w:noProof/>
        </w:rPr>
        <w:t>NF service consumer</w:t>
      </w:r>
      <w:r>
        <w:t xml:space="preserve"> using the response of the Npcf_PolicyAuthorization_Delete service operation.</w:t>
      </w:r>
    </w:p>
    <w:p w:rsidR="00FD0136" w:rsidRDefault="00FD0136">
      <w:r>
        <w:t>This procedure is initiated when:</w:t>
      </w:r>
    </w:p>
    <w:p w:rsidR="00FD0136" w:rsidRDefault="00FD0136">
      <w:pPr>
        <w:pStyle w:val="B10"/>
      </w:pPr>
      <w:r>
        <w:t>-</w:t>
      </w:r>
      <w:r>
        <w:tab/>
        <w:t xml:space="preserve">the "Individual Application Session Context" is deleted by the </w:t>
      </w:r>
      <w:r>
        <w:rPr>
          <w:noProof/>
        </w:rPr>
        <w:t>NF service consumer</w:t>
      </w:r>
      <w:r>
        <w:t>; or</w:t>
      </w:r>
    </w:p>
    <w:p w:rsidR="00FD0136" w:rsidRDefault="00FD0136">
      <w:pPr>
        <w:pStyle w:val="B10"/>
      </w:pPr>
      <w:r>
        <w:t>-</w:t>
      </w:r>
      <w:r>
        <w:tab/>
        <w:t xml:space="preserve">the PCF requests the deletion of the "Individual Application Session Context" to the </w:t>
      </w:r>
      <w:r>
        <w:rPr>
          <w:noProof/>
        </w:rPr>
        <w:t>NF service consumer</w:t>
      </w:r>
      <w:r>
        <w:t xml:space="preserve">, as described in </w:t>
      </w:r>
      <w:r w:rsidR="00596C10">
        <w:t>clause</w:t>
      </w:r>
      <w:r>
        <w:t> 4.2.5.3, due to PDU session termination, the termination of all the service data flows of the AF session or the home operator policy disallowing the UE accessing the sponsored data connectivity in the roaming case.</w:t>
      </w:r>
    </w:p>
    <w:p w:rsidR="00FD0136" w:rsidRDefault="00FD0136">
      <w:r>
        <w:t xml:space="preserve">To report the accumulated usage, the PCF shall immediately configure the SMF to retrieve the accumulated usage as specified in 3GPP TS 29.512 [8]. </w:t>
      </w:r>
      <w:r>
        <w:rPr>
          <w:lang w:eastAsia="zh-CN"/>
        </w:rPr>
        <w:t>When the PCF receives the usage information from the SMF, t</w:t>
      </w:r>
      <w:r>
        <w:t xml:space="preserve">he PCF shall notify the </w:t>
      </w:r>
      <w:r>
        <w:rPr>
          <w:noProof/>
        </w:rPr>
        <w:t>NF service consumer</w:t>
      </w:r>
      <w:r>
        <w:t xml:space="preserve"> by including the "EventsNotification" data type in the response of the HTTP POST request as described in </w:t>
      </w:r>
      <w:r w:rsidR="00596C10">
        <w:t>clause</w:t>
      </w:r>
      <w:r>
        <w:t> 4.2.4.2.</w:t>
      </w:r>
    </w:p>
    <w:p w:rsidR="00FD0136" w:rsidRDefault="00FD0136">
      <w:r>
        <w:t>The PCF shall include:</w:t>
      </w:r>
    </w:p>
    <w:p w:rsidR="00FD0136" w:rsidRDefault="00FD0136">
      <w:pPr>
        <w:pStyle w:val="B10"/>
      </w:pPr>
      <w:r>
        <w:t>-</w:t>
      </w:r>
      <w:r>
        <w:tab/>
        <w:t>an event of the "AfEventNotification" data type in the "evNotifs" attribute with the matched event "USAGE_REPORT" in the "event" attribute; and</w:t>
      </w:r>
    </w:p>
    <w:p w:rsidR="00FD0136" w:rsidRDefault="00FD0136">
      <w:pPr>
        <w:pStyle w:val="B10"/>
      </w:pPr>
      <w:r>
        <w:t>-</w:t>
      </w:r>
      <w:r>
        <w:tab/>
        <w:t>the usage encoded in the "usgRep" attribute.</w:t>
      </w:r>
    </w:p>
    <w:p w:rsidR="00FD0136" w:rsidRDefault="00FD0136">
      <w:pPr>
        <w:pStyle w:val="Heading4"/>
      </w:pPr>
      <w:bookmarkStart w:id="647" w:name="_Toc28012367"/>
      <w:bookmarkStart w:id="648" w:name="_Toc36038317"/>
      <w:bookmarkStart w:id="649" w:name="_Toc45133586"/>
      <w:bookmarkStart w:id="650" w:name="_Toc51762340"/>
      <w:bookmarkStart w:id="651" w:name="_Toc59016911"/>
      <w:bookmarkStart w:id="652" w:name="_Toc129338816"/>
      <w:bookmarkStart w:id="653" w:name="_Toc153375216"/>
      <w:r>
        <w:t>4.2.4.4</w:t>
      </w:r>
      <w:r>
        <w:tab/>
        <w:t>Void</w:t>
      </w:r>
      <w:bookmarkEnd w:id="647"/>
      <w:bookmarkEnd w:id="648"/>
      <w:bookmarkEnd w:id="649"/>
      <w:bookmarkEnd w:id="650"/>
      <w:bookmarkEnd w:id="651"/>
      <w:bookmarkEnd w:id="652"/>
      <w:bookmarkEnd w:id="653"/>
    </w:p>
    <w:p w:rsidR="00FD0136" w:rsidRDefault="00FD0136"/>
    <w:p w:rsidR="00FD0136" w:rsidRDefault="00FD0136">
      <w:pPr>
        <w:pStyle w:val="Heading4"/>
      </w:pPr>
      <w:bookmarkStart w:id="654" w:name="_Toc28012368"/>
      <w:bookmarkStart w:id="655" w:name="_Toc36038318"/>
      <w:bookmarkStart w:id="656" w:name="_Toc45133587"/>
      <w:bookmarkStart w:id="657" w:name="_Toc51762341"/>
      <w:bookmarkStart w:id="658" w:name="_Toc59016912"/>
      <w:bookmarkStart w:id="659" w:name="_Toc129338817"/>
      <w:bookmarkStart w:id="660" w:name="_Toc153375217"/>
      <w:r>
        <w:t>4.2.4.5</w:t>
      </w:r>
      <w:r>
        <w:tab/>
        <w:t>Termination of Multimedia Priority Services</w:t>
      </w:r>
      <w:bookmarkEnd w:id="654"/>
      <w:bookmarkEnd w:id="655"/>
      <w:bookmarkEnd w:id="656"/>
      <w:bookmarkEnd w:id="657"/>
      <w:bookmarkEnd w:id="658"/>
      <w:bookmarkEnd w:id="659"/>
      <w:bookmarkEnd w:id="660"/>
    </w:p>
    <w:p w:rsidR="00FD0136" w:rsidRDefault="00FD0136">
      <w:pPr>
        <w:rPr>
          <w:rFonts w:eastAsia="Batang"/>
          <w:lang w:eastAsia="ko-KR"/>
        </w:rPr>
      </w:pPr>
      <w:r>
        <w:rPr>
          <w:lang w:eastAsia="ja-JP"/>
        </w:rPr>
        <w:t xml:space="preserve">If the AF session being terminated corresponds to an MPS session, the PCF shall delete the PCC rules corresponding to the MPS session and the PCF shall revoke the actions related to the prioritization of the MPS session in the </w:t>
      </w:r>
      <w:r>
        <w:t xml:space="preserve">corresponding </w:t>
      </w:r>
      <w:r>
        <w:rPr>
          <w:lang w:eastAsia="ja-JP"/>
        </w:rPr>
        <w:t xml:space="preserve">PDU Session </w:t>
      </w:r>
      <w:r>
        <w:rPr>
          <w:lang w:eastAsia="zh-CN"/>
        </w:rPr>
        <w:t>as defined in 3GPP TS 29.512 [8]</w:t>
      </w:r>
      <w:r>
        <w:rPr>
          <w:lang w:eastAsia="ja-JP"/>
        </w:rPr>
        <w:t>.</w:t>
      </w:r>
    </w:p>
    <w:p w:rsidR="00FD0136" w:rsidRDefault="00FD0136">
      <w:pPr>
        <w:rPr>
          <w:rFonts w:eastAsia="Batang"/>
          <w:lang w:eastAsia="ko-KR"/>
        </w:rPr>
      </w:pPr>
      <w:bookmarkStart w:id="661" w:name="_Toc28012369"/>
      <w:bookmarkStart w:id="662" w:name="_Toc36038319"/>
      <w:bookmarkStart w:id="663" w:name="_Toc45133588"/>
      <w:bookmarkStart w:id="664" w:name="_Toc51762342"/>
      <w:bookmarkStart w:id="665" w:name="_Toc59016913"/>
      <w:r>
        <w:rPr>
          <w:lang w:eastAsia="ja-JP"/>
        </w:rPr>
        <w:t xml:space="preserve">If the AF session being terminated corresponds to an MPS for DTS session, the PCF shall revoke MPS for DTS session in the </w:t>
      </w:r>
      <w:r>
        <w:t xml:space="preserve">corresponding </w:t>
      </w:r>
      <w:r>
        <w:rPr>
          <w:lang w:eastAsia="ja-JP"/>
        </w:rPr>
        <w:t xml:space="preserve">PDU Session </w:t>
      </w:r>
      <w:r>
        <w:rPr>
          <w:lang w:eastAsia="zh-CN"/>
        </w:rPr>
        <w:t>as defined in 3GPP TS 29.512 [8]</w:t>
      </w:r>
      <w:r>
        <w:t>.</w:t>
      </w:r>
    </w:p>
    <w:p w:rsidR="00FD0136" w:rsidRDefault="00FD0136">
      <w:pPr>
        <w:pStyle w:val="Heading4"/>
      </w:pPr>
      <w:bookmarkStart w:id="666" w:name="_Toc129338818"/>
      <w:bookmarkStart w:id="667" w:name="_Toc153375218"/>
      <w:r>
        <w:t>4.2.4.6</w:t>
      </w:r>
      <w:r>
        <w:tab/>
        <w:t>Request and report of access network information</w:t>
      </w:r>
      <w:bookmarkEnd w:id="661"/>
      <w:bookmarkEnd w:id="662"/>
      <w:bookmarkEnd w:id="663"/>
      <w:bookmarkEnd w:id="664"/>
      <w:bookmarkEnd w:id="665"/>
      <w:bookmarkEnd w:id="666"/>
      <w:bookmarkEnd w:id="667"/>
    </w:p>
    <w:p w:rsidR="00FD0136" w:rsidRDefault="00FD0136">
      <w:r>
        <w:t xml:space="preserve">This procedure is used by a </w:t>
      </w:r>
      <w:r>
        <w:rPr>
          <w:noProof/>
        </w:rPr>
        <w:t>NF service consumer</w:t>
      </w:r>
      <w:r>
        <w:t xml:space="preserve"> to request the PCF to report the access network information (i.e. user location and/or user timezone information) at the deletion of the "Individual Application Session Context" resource when the "NetLoc" feature is supported.</w:t>
      </w:r>
    </w:p>
    <w:p w:rsidR="00FD0136" w:rsidRDefault="00FD0136">
      <w:r>
        <w:t>This procedure is initiated when:</w:t>
      </w:r>
    </w:p>
    <w:p w:rsidR="00FD0136" w:rsidRDefault="00FD0136">
      <w:pPr>
        <w:pStyle w:val="B10"/>
      </w:pPr>
      <w:r>
        <w:t>-</w:t>
      </w:r>
      <w:r>
        <w:tab/>
        <w:t xml:space="preserve">the "Individual Application Session Context" is deleted by the </w:t>
      </w:r>
      <w:r>
        <w:rPr>
          <w:noProof/>
        </w:rPr>
        <w:t>NF service consumer</w:t>
      </w:r>
      <w:r>
        <w:t>; or</w:t>
      </w:r>
    </w:p>
    <w:p w:rsidR="00FD0136" w:rsidRDefault="00FD0136">
      <w:pPr>
        <w:pStyle w:val="B10"/>
      </w:pPr>
      <w:r>
        <w:t>-</w:t>
      </w:r>
      <w:r>
        <w:tab/>
        <w:t xml:space="preserve">the PCF requests the deletion of the "Individual Application Session Context" from the </w:t>
      </w:r>
      <w:r>
        <w:rPr>
          <w:noProof/>
        </w:rPr>
        <w:t>NF service consumer</w:t>
      </w:r>
      <w:r>
        <w:t xml:space="preserve">, as described in </w:t>
      </w:r>
      <w:r w:rsidR="00596C10">
        <w:t>clause</w:t>
      </w:r>
      <w:r>
        <w:t> 4.2.5.3, due to PDU session termination or the termination of all the service data flows of the AF session.</w:t>
      </w:r>
    </w:p>
    <w:p w:rsidR="00FD0136" w:rsidRDefault="00FD0136">
      <w:r>
        <w:t xml:space="preserve">The </w:t>
      </w:r>
      <w:r>
        <w:rPr>
          <w:noProof/>
        </w:rPr>
        <w:t>NF service consumer</w:t>
      </w:r>
      <w:r>
        <w:t xml:space="preserve"> shall include in the HTTP POST request message described in </w:t>
      </w:r>
      <w:r w:rsidR="00596C10">
        <w:t>clause</w:t>
      </w:r>
      <w:r>
        <w:t> 4.2.4.2:</w:t>
      </w:r>
    </w:p>
    <w:p w:rsidR="00FD0136" w:rsidRDefault="00FD0136">
      <w:pPr>
        <w:pStyle w:val="B10"/>
      </w:pPr>
      <w:r>
        <w:t>-</w:t>
      </w:r>
      <w:r>
        <w:tab/>
        <w:t>an entry of the "AfEventSubscription" data type in the "events" attribute with:</w:t>
      </w:r>
    </w:p>
    <w:p w:rsidR="00FD0136" w:rsidRDefault="00FD0136">
      <w:pPr>
        <w:pStyle w:val="B2"/>
      </w:pPr>
      <w:r>
        <w:t>a)</w:t>
      </w:r>
      <w:r>
        <w:tab/>
        <w:t>the "event" attribute set to the value "ANI_REPORT"; and</w:t>
      </w:r>
    </w:p>
    <w:p w:rsidR="00FD0136" w:rsidRDefault="00FD0136">
      <w:pPr>
        <w:pStyle w:val="B2"/>
      </w:pPr>
      <w:r>
        <w:t>b)</w:t>
      </w:r>
      <w:r>
        <w:tab/>
        <w:t>the "notifMethod" attribute set to the value "ONE_TIME"; and</w:t>
      </w:r>
    </w:p>
    <w:p w:rsidR="00FD0136" w:rsidRDefault="00FD0136">
      <w:pPr>
        <w:pStyle w:val="B10"/>
      </w:pPr>
      <w:r>
        <w:t>-</w:t>
      </w:r>
      <w:r>
        <w:tab/>
        <w:t>the "reqAnis" attribute, with the required access network information, i.e. user location and/or user time zone information).</w:t>
      </w:r>
    </w:p>
    <w:p w:rsidR="00FD0136" w:rsidRDefault="00FD0136">
      <w:r>
        <w:t>When the PCF determines that the access network</w:t>
      </w:r>
      <w:r>
        <w:rPr>
          <w:lang w:eastAsia="de-DE"/>
        </w:rPr>
        <w:t xml:space="preserve"> does not support the access network information reporting because the SMF does not support the </w:t>
      </w:r>
      <w:r>
        <w:rPr>
          <w:lang w:eastAsia="zh-CN"/>
        </w:rPr>
        <w:t xml:space="preserve">NetLoc feature, the PCF shall respond to the </w:t>
      </w:r>
      <w:r>
        <w:rPr>
          <w:noProof/>
        </w:rPr>
        <w:t>NF service consumer</w:t>
      </w:r>
      <w:r>
        <w:rPr>
          <w:lang w:eastAsia="zh-CN"/>
        </w:rPr>
        <w:t xml:space="preserve"> including in the </w:t>
      </w:r>
      <w:r>
        <w:t xml:space="preserve">"EventsNotification" data type the "noNetLocSupp" attribute set to </w:t>
      </w:r>
      <w:r>
        <w:rPr>
          <w:noProof/>
        </w:rPr>
        <w:t>"ANR_NOT_SUPPORTED" value</w:t>
      </w:r>
      <w:r>
        <w:t>. Otherwise, the PCF shall immediately configure the SMF to provide such access information, as specified in 3GPP TS 29.512 [8].</w:t>
      </w:r>
    </w:p>
    <w:p w:rsidR="00FD0136" w:rsidRDefault="00FD0136">
      <w:r>
        <w:rPr>
          <w:lang w:eastAsia="zh-CN"/>
        </w:rPr>
        <w:t>When the PCF receives the a</w:t>
      </w:r>
      <w:r>
        <w:rPr>
          <w:lang w:eastAsia="ja-JP"/>
        </w:rPr>
        <w:t xml:space="preserve">ccess </w:t>
      </w:r>
      <w:r>
        <w:rPr>
          <w:lang w:eastAsia="zh-CN"/>
        </w:rPr>
        <w:t>n</w:t>
      </w:r>
      <w:r>
        <w:rPr>
          <w:lang w:eastAsia="ja-JP"/>
        </w:rPr>
        <w:t>etwork</w:t>
      </w:r>
      <w:r>
        <w:rPr>
          <w:lang w:eastAsia="zh-CN"/>
        </w:rPr>
        <w:t xml:space="preserve"> information from the SMF, the PCF shall provide the corresponding a</w:t>
      </w:r>
      <w:r>
        <w:rPr>
          <w:lang w:eastAsia="ja-JP"/>
        </w:rPr>
        <w:t xml:space="preserve">ccess </w:t>
      </w:r>
      <w:r>
        <w:rPr>
          <w:lang w:eastAsia="zh-CN"/>
        </w:rPr>
        <w:t>n</w:t>
      </w:r>
      <w:r>
        <w:rPr>
          <w:lang w:eastAsia="ja-JP"/>
        </w:rPr>
        <w:t>etwork</w:t>
      </w:r>
      <w:r>
        <w:rPr>
          <w:lang w:eastAsia="zh-CN"/>
        </w:rPr>
        <w:t xml:space="preserve"> information to the </w:t>
      </w:r>
      <w:r>
        <w:rPr>
          <w:noProof/>
        </w:rPr>
        <w:t>NF service consumer</w:t>
      </w:r>
      <w:r>
        <w:rPr>
          <w:lang w:eastAsia="zh-CN"/>
        </w:rPr>
        <w:t xml:space="preserve"> by including the </w:t>
      </w:r>
      <w:r>
        <w:t xml:space="preserve">"EventsNotification" data type in </w:t>
      </w:r>
      <w:r>
        <w:rPr>
          <w:lang w:eastAsia="zh-CN"/>
        </w:rPr>
        <w:t xml:space="preserve">the </w:t>
      </w:r>
      <w:r>
        <w:t>"200 OK" response to the HTTP POST request. The PCF shall include:</w:t>
      </w:r>
    </w:p>
    <w:p w:rsidR="00FD0136" w:rsidRDefault="00FD0136">
      <w:pPr>
        <w:pStyle w:val="B10"/>
      </w:pPr>
      <w:r>
        <w:t>-</w:t>
      </w:r>
      <w:r>
        <w:tab/>
        <w:t>in case of 3GPP access, the user location information in the "eutraLocation" or in the "nrLocation" attribute in the "ueLoc" attribute, if available and required;</w:t>
      </w:r>
    </w:p>
    <w:p w:rsidR="00FD0136" w:rsidRDefault="00FD0136">
      <w:pPr>
        <w:pStyle w:val="B10"/>
      </w:pPr>
      <w:r>
        <w:t>-</w:t>
      </w:r>
      <w:r>
        <w:tab/>
        <w:t>in case of untrusted non-3GPP access, the user location information in the "n3gaLocation" attribute in the "ueLoc" attribute, if required, as follows:</w:t>
      </w:r>
    </w:p>
    <w:p w:rsidR="00FD0136" w:rsidRDefault="00FD0136">
      <w:pPr>
        <w:pStyle w:val="B2"/>
      </w:pPr>
      <w:r>
        <w:t>a)</w:t>
      </w:r>
      <w:r>
        <w:tab/>
        <w:t xml:space="preserve">the user local IP address in the "ueIpv4Addr" or "ueIpv6Addr" attribute, if available; </w:t>
      </w:r>
    </w:p>
    <w:p w:rsidR="00EE5818" w:rsidRDefault="00FE4693" w:rsidP="00EE5818">
      <w:pPr>
        <w:pStyle w:val="B2"/>
      </w:pPr>
      <w:r>
        <w:t>b)</w:t>
      </w:r>
      <w:r>
        <w:tab/>
        <w:t>the UDP source port or the TCP source port in the "portNumber" and "protocol" attributes, if available;</w:t>
      </w:r>
      <w:r w:rsidR="00EE5818">
        <w:t xml:space="preserve"> and</w:t>
      </w:r>
    </w:p>
    <w:p w:rsidR="00EE5818" w:rsidRDefault="00EE5818" w:rsidP="00EE5818">
      <w:pPr>
        <w:pStyle w:val="B2"/>
      </w:pPr>
      <w:r>
        <w:t>c)</w:t>
      </w:r>
      <w:r>
        <w:tab/>
        <w:t>if the "WLAN_Location" feature is supported, the WLAN location information encoded in the "twapId" attribute, if available, that shall consist of:</w:t>
      </w:r>
    </w:p>
    <w:p w:rsidR="00EE5818" w:rsidRDefault="00EE5818" w:rsidP="00EE5818">
      <w:pPr>
        <w:pStyle w:val="B3"/>
      </w:pPr>
      <w:r>
        <w:t>i.</w:t>
      </w:r>
      <w:r>
        <w:tab/>
        <w:t>the SSID in the "ssId" attribute;</w:t>
      </w:r>
    </w:p>
    <w:p w:rsidR="00EE5818" w:rsidRDefault="00EE5818" w:rsidP="00EE5818">
      <w:pPr>
        <w:pStyle w:val="B3"/>
      </w:pPr>
      <w:r>
        <w:t>ii.</w:t>
      </w:r>
      <w:r>
        <w:tab/>
        <w:t>the BSSID the "bssId" attribute if available; and</w:t>
      </w:r>
    </w:p>
    <w:p w:rsidR="00FE4693" w:rsidRDefault="00EE5818" w:rsidP="00EE5818">
      <w:pPr>
        <w:pStyle w:val="B3"/>
      </w:pPr>
      <w:r>
        <w:t>iii.</w:t>
      </w:r>
      <w:r>
        <w:tab/>
        <w:t>the civic address in the "civicAddress" attribute if available;</w:t>
      </w:r>
    </w:p>
    <w:p w:rsidR="00FE4693" w:rsidRDefault="00FE4693" w:rsidP="00FE4693">
      <w:pPr>
        <w:pStyle w:val="NO"/>
      </w:pPr>
      <w:r>
        <w:t>NOTE 1:</w:t>
      </w:r>
      <w:r>
        <w:tab/>
        <w:t>When the UE reaches the ePDG via a NAT, the combination of UE local IP address and the UE source port is needed for lawful interception purposes. The UE source port may be either a UDP or a TCP port, and it is indicated in the "protocol" attribute.</w:t>
      </w:r>
    </w:p>
    <w:p w:rsidR="00FD0136" w:rsidRDefault="00FD0136">
      <w:pPr>
        <w:pStyle w:val="B10"/>
      </w:pPr>
      <w:r>
        <w:t>-</w:t>
      </w:r>
      <w:r>
        <w:tab/>
        <w:t>in case of trusted non-3GPP access, the user location information in the "n3gaLocation" attribute in the "ueLoc" attribute, if required, as follows:</w:t>
      </w:r>
    </w:p>
    <w:p w:rsidR="00FD0136" w:rsidRDefault="00FD0136">
      <w:pPr>
        <w:pStyle w:val="B2"/>
      </w:pPr>
      <w:r>
        <w:t>a)</w:t>
      </w:r>
      <w:r>
        <w:tab/>
        <w:t>the user local IP address in the "ueIpv4Addr" or "ueIpv6Addr" attribute, if available;</w:t>
      </w:r>
      <w:r w:rsidR="00FE4693">
        <w:t xml:space="preserve"> and</w:t>
      </w:r>
    </w:p>
    <w:p w:rsidR="00FD0136" w:rsidRDefault="00FD0136">
      <w:pPr>
        <w:pStyle w:val="B2"/>
      </w:pPr>
      <w:r>
        <w:t>b)</w:t>
      </w:r>
      <w:r>
        <w:tab/>
        <w:t>the UDP source port in the "portNumber" attribute if available; and</w:t>
      </w:r>
    </w:p>
    <w:p w:rsidR="00FE4693" w:rsidRDefault="00FE4693" w:rsidP="00FE4693">
      <w:pPr>
        <w:pStyle w:val="NO"/>
      </w:pPr>
      <w:r>
        <w:t>NOTE 2:</w:t>
      </w:r>
      <w:r>
        <w:tab/>
        <w:t>The UDP protocol can be used between the UE and the TNGF to enable NAT traversal.</w:t>
      </w:r>
    </w:p>
    <w:p w:rsidR="00FD0136" w:rsidRDefault="00FD0136">
      <w:pPr>
        <w:pStyle w:val="B2"/>
      </w:pPr>
      <w:r>
        <w:t>c)</w:t>
      </w:r>
      <w:r>
        <w:tab/>
        <w:t>either the TNAP identifier encoded in the "tnapId" attribute or the TWAP identifier encoded in the "twapId" attribute. The TNAP identifier and the TWAP identifier shall consist of:</w:t>
      </w:r>
    </w:p>
    <w:p w:rsidR="00FD0136" w:rsidRDefault="00FD0136">
      <w:pPr>
        <w:pStyle w:val="B3"/>
      </w:pPr>
      <w:r>
        <w:t>i.</w:t>
      </w:r>
      <w:r>
        <w:tab/>
        <w:t>the SSID in the "ssId" attribute;</w:t>
      </w:r>
    </w:p>
    <w:p w:rsidR="00FD0136" w:rsidRDefault="00FD0136">
      <w:pPr>
        <w:pStyle w:val="B3"/>
      </w:pPr>
      <w:r>
        <w:t>ii.</w:t>
      </w:r>
      <w:r>
        <w:tab/>
        <w:t>the BSSID the "bssId" attribute if available; and</w:t>
      </w:r>
    </w:p>
    <w:p w:rsidR="00FD0136" w:rsidRDefault="00FD0136">
      <w:pPr>
        <w:pStyle w:val="B3"/>
      </w:pPr>
      <w:r>
        <w:t>iii.</w:t>
      </w:r>
      <w:r>
        <w:tab/>
        <w:t>the civic address in the "civicAddress" attribute if available;</w:t>
      </w:r>
    </w:p>
    <w:p w:rsidR="00516E81" w:rsidRDefault="00516E81" w:rsidP="00516E81">
      <w:pPr>
        <w:pStyle w:val="B10"/>
      </w:pPr>
      <w:r>
        <w:t>-</w:t>
      </w:r>
      <w:r>
        <w:tab/>
        <w:t>if user location was required, the time when it was last known in the "ueLocTime" attribute if available;</w:t>
      </w:r>
    </w:p>
    <w:p w:rsidR="00516E81" w:rsidRDefault="00516E81" w:rsidP="006A2E38">
      <w:pPr>
        <w:pStyle w:val="NO"/>
      </w:pPr>
      <w:r>
        <w:t>NOTE 3:</w:t>
      </w:r>
      <w:r>
        <w:tab/>
        <w:t>The PCF derives the value of the "ueLocTime" attribute from the "userLocationInfoTime" attribute received from the SMF as specified in 3GPP TS 29.512 [8].</w:t>
      </w:r>
    </w:p>
    <w:p w:rsidR="00FD0136" w:rsidRDefault="00FD0136">
      <w:pPr>
        <w:pStyle w:val="B10"/>
      </w:pPr>
      <w:r>
        <w:t>-</w:t>
      </w:r>
      <w:r>
        <w:tab/>
        <w:t xml:space="preserve">the serving network identity </w:t>
      </w:r>
      <w:r w:rsidR="00B87C94">
        <w:t xml:space="preserve">i.e. </w:t>
      </w:r>
      <w:r w:rsidR="00B87C94" w:rsidRPr="00B07AF9">
        <w:t xml:space="preserve">the PLMN </w:t>
      </w:r>
      <w:r w:rsidR="00B87C94">
        <w:t>I</w:t>
      </w:r>
      <w:r w:rsidR="00B87C94" w:rsidRPr="00B07AF9">
        <w:t>dentifier</w:t>
      </w:r>
      <w:r w:rsidR="00B87C94" w:rsidRPr="00706566">
        <w:t xml:space="preserve"> </w:t>
      </w:r>
      <w:r>
        <w:t>(</w:t>
      </w:r>
      <w:r w:rsidR="00B87C94">
        <w:t xml:space="preserve">the </w:t>
      </w:r>
      <w:r>
        <w:t xml:space="preserve">PLMN network code and </w:t>
      </w:r>
      <w:r w:rsidR="00B87C94">
        <w:t xml:space="preserve">the </w:t>
      </w:r>
      <w:r>
        <w:t>country code)</w:t>
      </w:r>
      <w:r>
        <w:rPr>
          <w:lang w:eastAsia="zh-CN"/>
        </w:rPr>
        <w:t xml:space="preserve"> </w:t>
      </w:r>
      <w:r w:rsidR="00B87C94">
        <w:rPr>
          <w:lang w:eastAsia="zh-CN"/>
        </w:rPr>
        <w:t xml:space="preserve">or the </w:t>
      </w:r>
      <w:r w:rsidR="00B87C94" w:rsidRPr="00B07AF9">
        <w:t xml:space="preserve">SNPN </w:t>
      </w:r>
      <w:r w:rsidR="00B87C94">
        <w:t>I</w:t>
      </w:r>
      <w:r w:rsidR="00B87C94" w:rsidRPr="00B07AF9">
        <w:t>dentifier</w:t>
      </w:r>
      <w:r w:rsidR="00B87C94">
        <w:t xml:space="preserve"> (</w:t>
      </w:r>
      <w:r w:rsidR="00B87C94" w:rsidRPr="00B07AF9">
        <w:t xml:space="preserve">the PLMN </w:t>
      </w:r>
      <w:r w:rsidR="00B87C94">
        <w:t>I</w:t>
      </w:r>
      <w:r w:rsidR="00B87C94" w:rsidRPr="00B07AF9">
        <w:t>dentifier and the NID</w:t>
      </w:r>
      <w:r w:rsidR="00B87C94">
        <w:t>)</w:t>
      </w:r>
      <w:r w:rsidR="00B87C94" w:rsidRPr="00706566">
        <w:t xml:space="preserve"> </w:t>
      </w:r>
      <w:r>
        <w:t>in the "plmnId" attribute, if user location information is required but not available in any access; and/or</w:t>
      </w:r>
    </w:p>
    <w:p w:rsidR="00FD0136" w:rsidRDefault="00FD0136">
      <w:pPr>
        <w:pStyle w:val="B10"/>
      </w:pPr>
      <w:r>
        <w:t>-</w:t>
      </w:r>
      <w:r>
        <w:tab/>
        <w:t>the UE timezone in the "ueTimeZone" attribute if required and available.</w:t>
      </w:r>
    </w:p>
    <w:p w:rsidR="00A37238" w:rsidRDefault="00A37238" w:rsidP="00A37238">
      <w:pPr>
        <w:pStyle w:val="NO"/>
      </w:pPr>
      <w:r>
        <w:t>NOTE 4:</w:t>
      </w:r>
      <w:r>
        <w:tab/>
        <w:t xml:space="preserve">The PCF forwards both 3GPP and non-3GPP access UE locations in the "ueLoc" attribute when both UE locations are provided by the SMF as defined </w:t>
      </w:r>
      <w:r>
        <w:rPr>
          <w:lang w:eastAsia="zh-CN"/>
        </w:rPr>
        <w:t>in 3GPP TS 29.512 [8]</w:t>
      </w:r>
      <w:r>
        <w:t>.</w:t>
      </w:r>
    </w:p>
    <w:p w:rsidR="00FD0136" w:rsidRDefault="00FD0136">
      <w:pPr>
        <w:rPr>
          <w:lang w:eastAsia="zh-CN"/>
        </w:rPr>
      </w:pPr>
      <w:r>
        <w:rPr>
          <w:lang w:eastAsia="zh-CN"/>
        </w:rPr>
        <w:t xml:space="preserve">When the PCF receives from the SMF that the access network does not support access network information report, the PCF shall include the </w:t>
      </w:r>
      <w:r>
        <w:t xml:space="preserve">"noNetLocSupp" attribute set to </w:t>
      </w:r>
      <w:r>
        <w:rPr>
          <w:noProof/>
        </w:rPr>
        <w:t>"ANR_NOT_SUPPORTED", "TZR_NOT_SUPPORTED" or "LOC_NOT_SUPPORTED" value received from the SMF in</w:t>
      </w:r>
      <w:r>
        <w:rPr>
          <w:lang w:eastAsia="zh-CN"/>
        </w:rPr>
        <w:t xml:space="preserve"> the </w:t>
      </w:r>
      <w:r>
        <w:t xml:space="preserve">"EventsNotification" data type in </w:t>
      </w:r>
      <w:r>
        <w:rPr>
          <w:lang w:eastAsia="zh-CN"/>
        </w:rPr>
        <w:t xml:space="preserve">the </w:t>
      </w:r>
      <w:r>
        <w:t>"200 OK" response to the HTTP POST request.</w:t>
      </w:r>
      <w:r>
        <w:rPr>
          <w:lang w:eastAsia="zh-CN"/>
        </w:rPr>
        <w:t xml:space="preserve"> </w:t>
      </w:r>
    </w:p>
    <w:p w:rsidR="00FD0136" w:rsidRDefault="00FD0136">
      <w:r>
        <w:rPr>
          <w:lang w:eastAsia="zh-CN"/>
        </w:rPr>
        <w:t xml:space="preserve">The PCF shall also </w:t>
      </w:r>
      <w:r>
        <w:t>include</w:t>
      </w:r>
      <w:r>
        <w:rPr>
          <w:lang w:eastAsia="zh-CN"/>
        </w:rPr>
        <w:t xml:space="preserve"> </w:t>
      </w:r>
      <w:r>
        <w:t>an event of the "AfEventNotification" data type in the "evNotifs" attribute with the "event" attribute set to the value "ANI_REPORT".</w:t>
      </w:r>
    </w:p>
    <w:p w:rsidR="00FD0136" w:rsidRDefault="00FD0136">
      <w:pPr>
        <w:pStyle w:val="Heading4"/>
      </w:pPr>
      <w:bookmarkStart w:id="668" w:name="_Toc28012370"/>
      <w:bookmarkStart w:id="669" w:name="_Toc36038320"/>
      <w:bookmarkStart w:id="670" w:name="_Toc45133589"/>
      <w:bookmarkStart w:id="671" w:name="_Toc51762343"/>
      <w:bookmarkStart w:id="672" w:name="_Toc59016914"/>
      <w:bookmarkStart w:id="673" w:name="_Toc129338819"/>
      <w:bookmarkStart w:id="674" w:name="_Toc153375219"/>
      <w:r>
        <w:t>4.2.4.7</w:t>
      </w:r>
      <w:r>
        <w:tab/>
        <w:t>Termination of MCPTT</w:t>
      </w:r>
      <w:bookmarkEnd w:id="668"/>
      <w:bookmarkEnd w:id="669"/>
      <w:bookmarkEnd w:id="670"/>
      <w:bookmarkEnd w:id="671"/>
      <w:bookmarkEnd w:id="672"/>
      <w:bookmarkEnd w:id="673"/>
      <w:bookmarkEnd w:id="674"/>
    </w:p>
    <w:p w:rsidR="00FD0136" w:rsidRDefault="00FD0136">
      <w:pPr>
        <w:rPr>
          <w:rFonts w:eastAsia="Batang"/>
          <w:lang w:eastAsia="ko-KR"/>
        </w:rPr>
      </w:pPr>
      <w:bookmarkStart w:id="675" w:name="_Hlk15402231"/>
      <w:r>
        <w:rPr>
          <w:lang w:eastAsia="ja-JP"/>
        </w:rPr>
        <w:t xml:space="preserve">If the </w:t>
      </w:r>
      <w:r>
        <w:t>"Individual Application Session Context" resource</w:t>
      </w:r>
      <w:r>
        <w:rPr>
          <w:lang w:eastAsia="ja-JP"/>
        </w:rPr>
        <w:t xml:space="preserve"> being removed corresponds to an MCPTT session, the PCF shall delete the PCC rules corresponding to the MCPTT session and the PCF shall revoke the actions related to the prioritization of the MCPTT session in the </w:t>
      </w:r>
      <w:r>
        <w:t xml:space="preserve">corresponding </w:t>
      </w:r>
      <w:r>
        <w:rPr>
          <w:lang w:eastAsia="ja-JP"/>
        </w:rPr>
        <w:t xml:space="preserve">PDU Session </w:t>
      </w:r>
      <w:r>
        <w:rPr>
          <w:lang w:eastAsia="zh-CN"/>
        </w:rPr>
        <w:t>as defined in 3GPP TS 29.512 [8]</w:t>
      </w:r>
      <w:r>
        <w:rPr>
          <w:lang w:eastAsia="ja-JP"/>
        </w:rPr>
        <w:t>.</w:t>
      </w:r>
    </w:p>
    <w:p w:rsidR="00FD0136" w:rsidRDefault="00FD0136">
      <w:pPr>
        <w:pStyle w:val="Heading4"/>
      </w:pPr>
      <w:bookmarkStart w:id="676" w:name="_Toc28012371"/>
      <w:bookmarkStart w:id="677" w:name="_Toc36038321"/>
      <w:bookmarkStart w:id="678" w:name="_Toc45133590"/>
      <w:bookmarkStart w:id="679" w:name="_Toc51762344"/>
      <w:bookmarkStart w:id="680" w:name="_Toc59016915"/>
      <w:bookmarkStart w:id="681" w:name="_Toc129338820"/>
      <w:bookmarkStart w:id="682" w:name="_Toc153375220"/>
      <w:bookmarkEnd w:id="675"/>
      <w:r>
        <w:t>4.2.4.8</w:t>
      </w:r>
      <w:r>
        <w:tab/>
        <w:t>Termination of MCVideo</w:t>
      </w:r>
      <w:bookmarkEnd w:id="676"/>
      <w:bookmarkEnd w:id="677"/>
      <w:bookmarkEnd w:id="678"/>
      <w:bookmarkEnd w:id="679"/>
      <w:bookmarkEnd w:id="680"/>
      <w:bookmarkEnd w:id="681"/>
      <w:bookmarkEnd w:id="682"/>
    </w:p>
    <w:p w:rsidR="00FD0136" w:rsidRDefault="00FD0136">
      <w:pPr>
        <w:rPr>
          <w:rFonts w:eastAsia="Batang"/>
          <w:lang w:eastAsia="ko-KR"/>
        </w:rPr>
      </w:pPr>
      <w:r>
        <w:rPr>
          <w:lang w:eastAsia="ja-JP"/>
        </w:rPr>
        <w:t xml:space="preserve">If the </w:t>
      </w:r>
      <w:r>
        <w:t>"Individual Application Session Context" resource</w:t>
      </w:r>
      <w:r>
        <w:rPr>
          <w:lang w:eastAsia="ja-JP"/>
        </w:rPr>
        <w:t xml:space="preserve"> being removed corresponds to an MCVideo session, the PCF shall delete the PCC rules corresponding to the MCVideo session and the PCF shall revoke the actions related to the prioritization of the MCVideo session in the </w:t>
      </w:r>
      <w:r>
        <w:t xml:space="preserve">corresponding </w:t>
      </w:r>
      <w:r>
        <w:rPr>
          <w:lang w:eastAsia="ja-JP"/>
        </w:rPr>
        <w:t xml:space="preserve">PDU Session </w:t>
      </w:r>
      <w:r>
        <w:rPr>
          <w:lang w:eastAsia="zh-CN"/>
        </w:rPr>
        <w:t>as defined in 3GPP TS 29.512 [8]</w:t>
      </w:r>
      <w:r>
        <w:rPr>
          <w:lang w:eastAsia="ja-JP"/>
        </w:rPr>
        <w:t>.</w:t>
      </w:r>
    </w:p>
    <w:p w:rsidR="00FD0136" w:rsidRDefault="00FD0136">
      <w:pPr>
        <w:pStyle w:val="Heading4"/>
      </w:pPr>
      <w:bookmarkStart w:id="683" w:name="_Toc28012372"/>
      <w:bookmarkStart w:id="684" w:name="_Toc36038322"/>
      <w:bookmarkStart w:id="685" w:name="_Toc45133591"/>
      <w:bookmarkStart w:id="686" w:name="_Toc51762345"/>
      <w:bookmarkStart w:id="687" w:name="_Toc59016916"/>
      <w:bookmarkStart w:id="688" w:name="_Toc129338821"/>
      <w:bookmarkStart w:id="689" w:name="_Toc153375221"/>
      <w:r>
        <w:t>4.2.4.9</w:t>
      </w:r>
      <w:r>
        <w:tab/>
        <w:t>Priority sharing indication</w:t>
      </w:r>
      <w:bookmarkEnd w:id="683"/>
      <w:bookmarkEnd w:id="684"/>
      <w:bookmarkEnd w:id="685"/>
      <w:bookmarkEnd w:id="686"/>
      <w:bookmarkEnd w:id="687"/>
      <w:bookmarkEnd w:id="688"/>
      <w:bookmarkEnd w:id="689"/>
    </w:p>
    <w:p w:rsidR="00FD0136" w:rsidRDefault="00FD0136">
      <w:r>
        <w:t xml:space="preserve">If the "Individual Application Session Context" resource being removed included the "prioSharingInd" attribute set to "ENABLED" within a media component of the "medComponents" attribute, if the related media flow(s) was in priority sharing with other media flows the PCF should readjust the Allocation and Retention Priority for the remaining services sharing Allocation and Retention Priority as described in 3GPP TS 29.512 [8], </w:t>
      </w:r>
      <w:r w:rsidR="00596C10">
        <w:t>clause</w:t>
      </w:r>
      <w:r>
        <w:t xml:space="preserve"> 4.2.6.2.9 and handle the media flow removed according to normal PCC/QoS rule provisioning procedures described in 3GPP TS 29.512 [8], </w:t>
      </w:r>
      <w:r w:rsidR="00596C10">
        <w:t>clause</w:t>
      </w:r>
      <w:r>
        <w:t> 4.2.6.2.</w:t>
      </w:r>
    </w:p>
    <w:p w:rsidR="00FD0136" w:rsidRDefault="00FD0136">
      <w:pPr>
        <w:pStyle w:val="Heading4"/>
      </w:pPr>
      <w:bookmarkStart w:id="690" w:name="_Toc28012373"/>
      <w:bookmarkStart w:id="691" w:name="_Toc36038323"/>
      <w:bookmarkStart w:id="692" w:name="_Toc45133592"/>
      <w:bookmarkStart w:id="693" w:name="_Toc51762346"/>
      <w:bookmarkStart w:id="694" w:name="_Toc59016917"/>
      <w:bookmarkStart w:id="695" w:name="_Toc129338822"/>
      <w:bookmarkStart w:id="696" w:name="_Toc153375222"/>
      <w:r>
        <w:t>4.2.4.10</w:t>
      </w:r>
      <w:r>
        <w:tab/>
        <w:t>Report of RAN-NAS release cause</w:t>
      </w:r>
      <w:bookmarkEnd w:id="690"/>
      <w:bookmarkEnd w:id="691"/>
      <w:bookmarkEnd w:id="692"/>
      <w:bookmarkEnd w:id="693"/>
      <w:bookmarkEnd w:id="694"/>
      <w:bookmarkEnd w:id="695"/>
      <w:bookmarkEnd w:id="696"/>
    </w:p>
    <w:p w:rsidR="00FD0136" w:rsidRDefault="00FD0136">
      <w:r>
        <w:t>This procedure is used by a PCF to report about the RAN-NAS release cause together with access network information (i.e. user location and/or user timezone information) at the deletion of the "Individual Application Session Context" resource when the "RAN-NAS-Cause" feature is supported.</w:t>
      </w:r>
    </w:p>
    <w:p w:rsidR="00FD0136" w:rsidRDefault="00FD0136">
      <w:r>
        <w:t>This procedure is initiated when:</w:t>
      </w:r>
    </w:p>
    <w:p w:rsidR="00FD0136" w:rsidRDefault="00FD0136">
      <w:pPr>
        <w:pStyle w:val="B10"/>
      </w:pPr>
      <w:r>
        <w:t>-</w:t>
      </w:r>
      <w:r>
        <w:tab/>
        <w:t xml:space="preserve">the "Individual Application Session Context" is deleted by the </w:t>
      </w:r>
      <w:r>
        <w:rPr>
          <w:noProof/>
        </w:rPr>
        <w:t>NF service consumer</w:t>
      </w:r>
      <w:r>
        <w:t>; or</w:t>
      </w:r>
    </w:p>
    <w:p w:rsidR="00FD0136" w:rsidRDefault="00FD0136">
      <w:pPr>
        <w:pStyle w:val="B10"/>
      </w:pPr>
      <w:r>
        <w:t>-</w:t>
      </w:r>
      <w:r>
        <w:tab/>
        <w:t xml:space="preserve">the PCF requests the deletion of the "Individual Application Session Context" from the </w:t>
      </w:r>
      <w:r>
        <w:rPr>
          <w:noProof/>
        </w:rPr>
        <w:t>NF service consumer</w:t>
      </w:r>
      <w:r>
        <w:t xml:space="preserve">, as described in </w:t>
      </w:r>
      <w:r w:rsidR="00596C10">
        <w:t>clause</w:t>
      </w:r>
      <w:r>
        <w:t> 4.2.5.3, due to PDU session termination or the termination of all the service data flows of the AF session.</w:t>
      </w:r>
    </w:p>
    <w:p w:rsidR="00FD0136" w:rsidRDefault="00FD0136">
      <w:r>
        <w:t>The PCF shall immediately configure the SMF to provide such RAN-NAS release cause together with access information, as specified in 3GPP TS 29.512 [8].</w:t>
      </w:r>
    </w:p>
    <w:p w:rsidR="00FD0136" w:rsidRDefault="00FD0136">
      <w:r>
        <w:rPr>
          <w:lang w:eastAsia="zh-CN"/>
        </w:rPr>
        <w:t>When the PCF receives the RAN-NAS release cause and a</w:t>
      </w:r>
      <w:r>
        <w:rPr>
          <w:lang w:eastAsia="ja-JP"/>
        </w:rPr>
        <w:t xml:space="preserve">ccess </w:t>
      </w:r>
      <w:r>
        <w:rPr>
          <w:lang w:eastAsia="zh-CN"/>
        </w:rPr>
        <w:t>n</w:t>
      </w:r>
      <w:r>
        <w:rPr>
          <w:lang w:eastAsia="ja-JP"/>
        </w:rPr>
        <w:t>etwork</w:t>
      </w:r>
      <w:r>
        <w:rPr>
          <w:lang w:eastAsia="zh-CN"/>
        </w:rPr>
        <w:t xml:space="preserve"> information from the SMF, the PCF shall provide the corresponding a</w:t>
      </w:r>
      <w:r>
        <w:rPr>
          <w:lang w:eastAsia="ja-JP"/>
        </w:rPr>
        <w:t xml:space="preserve">ccess </w:t>
      </w:r>
      <w:r>
        <w:rPr>
          <w:lang w:eastAsia="zh-CN"/>
        </w:rPr>
        <w:t>n</w:t>
      </w:r>
      <w:r>
        <w:rPr>
          <w:lang w:eastAsia="ja-JP"/>
        </w:rPr>
        <w:t>etwork</w:t>
      </w:r>
      <w:r>
        <w:rPr>
          <w:lang w:eastAsia="zh-CN"/>
        </w:rPr>
        <w:t xml:space="preserve"> information and RAN-NAS release cause to the </w:t>
      </w:r>
      <w:r>
        <w:rPr>
          <w:noProof/>
        </w:rPr>
        <w:t>NF service consumer</w:t>
      </w:r>
      <w:r>
        <w:rPr>
          <w:lang w:eastAsia="zh-CN"/>
        </w:rPr>
        <w:t xml:space="preserve"> by including the </w:t>
      </w:r>
      <w:r>
        <w:t xml:space="preserve">"EventsNotification" data type in </w:t>
      </w:r>
      <w:r>
        <w:rPr>
          <w:lang w:eastAsia="zh-CN"/>
        </w:rPr>
        <w:t xml:space="preserve">the </w:t>
      </w:r>
      <w:r>
        <w:t>"200 OK" response to the HTTP POST request. The PCF shall include:</w:t>
      </w:r>
    </w:p>
    <w:p w:rsidR="00FD0136" w:rsidRDefault="00FD0136">
      <w:pPr>
        <w:pStyle w:val="B10"/>
      </w:pPr>
      <w:r>
        <w:t>-</w:t>
      </w:r>
      <w:r>
        <w:tab/>
        <w:t>in case of 3GPP access, the user location information in the "eutraLocation" or in the "nrLocation" attribute in the "ueLoc" attribute, if available;</w:t>
      </w:r>
    </w:p>
    <w:p w:rsidR="00FD0136" w:rsidRDefault="00FD0136">
      <w:pPr>
        <w:pStyle w:val="B10"/>
      </w:pPr>
      <w:r>
        <w:t>-</w:t>
      </w:r>
      <w:r>
        <w:tab/>
        <w:t>in case of untrusted non-3GPP access, the user location information in the "n3gaLocation" attribute in the "ueLoc" attribute, if available, as follows:</w:t>
      </w:r>
    </w:p>
    <w:p w:rsidR="00FD0136" w:rsidRDefault="00FD0136">
      <w:pPr>
        <w:pStyle w:val="B2"/>
      </w:pPr>
      <w:r>
        <w:t>a)</w:t>
      </w:r>
      <w:r>
        <w:tab/>
        <w:t>the user local IP address in the "ueIpv4Addr" or "ueIpv6Addr" attribute;</w:t>
      </w:r>
    </w:p>
    <w:p w:rsidR="00EE5818" w:rsidRDefault="00FE4693" w:rsidP="00EE5818">
      <w:pPr>
        <w:pStyle w:val="B2"/>
      </w:pPr>
      <w:r>
        <w:t>b)</w:t>
      </w:r>
      <w:r>
        <w:tab/>
        <w:t>the UDP source port or the TCP source port in the "portNumber" and "protocol" attributes if available; and</w:t>
      </w:r>
    </w:p>
    <w:p w:rsidR="00EE5818" w:rsidRDefault="00EE5818" w:rsidP="00EE5818">
      <w:pPr>
        <w:pStyle w:val="B2"/>
      </w:pPr>
      <w:r>
        <w:t>c)</w:t>
      </w:r>
      <w:r>
        <w:tab/>
        <w:t>if the "WLAN_Location" feature is supported, the WLAN location information encoded in the "twapId" attribute, if available, that shall consist of:</w:t>
      </w:r>
    </w:p>
    <w:p w:rsidR="00EE5818" w:rsidRDefault="00EE5818" w:rsidP="00EE5818">
      <w:pPr>
        <w:pStyle w:val="B3"/>
      </w:pPr>
      <w:r>
        <w:t>i.</w:t>
      </w:r>
      <w:r>
        <w:tab/>
        <w:t>the SSID in the "ssId" attribute;</w:t>
      </w:r>
    </w:p>
    <w:p w:rsidR="00EE5818" w:rsidRDefault="00EE5818" w:rsidP="00EE5818">
      <w:pPr>
        <w:pStyle w:val="B3"/>
      </w:pPr>
      <w:r>
        <w:t>ii.</w:t>
      </w:r>
      <w:r>
        <w:tab/>
        <w:t>the BSSID the "bssId" attribute if available; and</w:t>
      </w:r>
    </w:p>
    <w:p w:rsidR="00FE4693" w:rsidRDefault="00EE5818" w:rsidP="00EE5818">
      <w:pPr>
        <w:pStyle w:val="B3"/>
      </w:pPr>
      <w:r>
        <w:t>iii.</w:t>
      </w:r>
      <w:r>
        <w:tab/>
        <w:t>the civic address in the "civicAddress" attribute if available;</w:t>
      </w:r>
    </w:p>
    <w:p w:rsidR="00FE4693" w:rsidRDefault="00FE4693" w:rsidP="006A2E38">
      <w:pPr>
        <w:pStyle w:val="NO"/>
      </w:pPr>
      <w:r>
        <w:t>NOTE 1:</w:t>
      </w:r>
      <w:r>
        <w:tab/>
        <w:t>When the UE reaches the ePDG via a NAT, the combination of UE local IP address and the UE source port is needed for lawful interception purposes. The UE source port may be either a UDP or a TCP port, and it is indicated in the "protocol" attribute.</w:t>
      </w:r>
    </w:p>
    <w:p w:rsidR="00FD0136" w:rsidRDefault="00FD0136">
      <w:pPr>
        <w:pStyle w:val="B10"/>
      </w:pPr>
      <w:r>
        <w:t>-</w:t>
      </w:r>
      <w:r>
        <w:tab/>
        <w:t>in case of trusted non-3GPP access, the user location information in the "n3gaLocation" attribute in the "ueLoc" attribute, if available, as follows:</w:t>
      </w:r>
    </w:p>
    <w:p w:rsidR="00FE4693" w:rsidRDefault="00FD0136" w:rsidP="00FE4693">
      <w:pPr>
        <w:pStyle w:val="B2"/>
      </w:pPr>
      <w:r>
        <w:t>a)</w:t>
      </w:r>
      <w:r>
        <w:tab/>
        <w:t>the user local IP address in the "ueIpv4Addr" or "ueIpv6Addr" attribute, if available;</w:t>
      </w:r>
      <w:r w:rsidR="00FE4693" w:rsidRPr="00FE4693">
        <w:t xml:space="preserve"> </w:t>
      </w:r>
      <w:r w:rsidR="00FE4693">
        <w:t>and</w:t>
      </w:r>
    </w:p>
    <w:p w:rsidR="00FE4693" w:rsidRDefault="00FE4693" w:rsidP="00FE4693">
      <w:pPr>
        <w:pStyle w:val="B2"/>
      </w:pPr>
      <w:r>
        <w:t>b)</w:t>
      </w:r>
      <w:r>
        <w:tab/>
        <w:t>the UDP source port in the "portNumber" attribute if available; and</w:t>
      </w:r>
    </w:p>
    <w:p w:rsidR="00FE4693" w:rsidRDefault="00FE4693" w:rsidP="00FE4693">
      <w:pPr>
        <w:pStyle w:val="NO"/>
      </w:pPr>
      <w:r>
        <w:t>NOTE 2:</w:t>
      </w:r>
      <w:r>
        <w:tab/>
        <w:t>The UDP protocol can be used between the UE and the TNGF to enable NAT traversal.</w:t>
      </w:r>
    </w:p>
    <w:p w:rsidR="00FD0136" w:rsidRDefault="00FD0136" w:rsidP="00FE4693">
      <w:pPr>
        <w:pStyle w:val="B2"/>
      </w:pPr>
      <w:r>
        <w:t>c)</w:t>
      </w:r>
      <w:r>
        <w:tab/>
        <w:t>either the TNAP identifier encoded in the "tnapId" attribute or the TWAP identifier encoded in the "twapId" attribute. The TNAP identifier and the TWAP identifier shall consist of:</w:t>
      </w:r>
    </w:p>
    <w:p w:rsidR="00FD0136" w:rsidRDefault="00FD0136">
      <w:pPr>
        <w:pStyle w:val="B3"/>
      </w:pPr>
      <w:r>
        <w:t>i.</w:t>
      </w:r>
      <w:r>
        <w:tab/>
        <w:t>the SSID in the "ssId" attribute;</w:t>
      </w:r>
    </w:p>
    <w:p w:rsidR="00FD0136" w:rsidRDefault="00FD0136">
      <w:pPr>
        <w:pStyle w:val="B3"/>
      </w:pPr>
      <w:r>
        <w:t>ii.</w:t>
      </w:r>
      <w:r>
        <w:tab/>
        <w:t>the BSSID the "bssId" attribute if available; and</w:t>
      </w:r>
    </w:p>
    <w:p w:rsidR="00FD0136" w:rsidRDefault="00FD0136">
      <w:pPr>
        <w:pStyle w:val="B3"/>
      </w:pPr>
      <w:r>
        <w:t>iii.</w:t>
      </w:r>
      <w:r>
        <w:tab/>
        <w:t>the civic address in the "civicAddress" attribute if available;</w:t>
      </w:r>
    </w:p>
    <w:p w:rsidR="00FD0136" w:rsidRDefault="00FD0136">
      <w:pPr>
        <w:pStyle w:val="B10"/>
      </w:pPr>
      <w:r>
        <w:t>-</w:t>
      </w:r>
      <w:r>
        <w:tab/>
        <w:t xml:space="preserve">the serving network identity </w:t>
      </w:r>
      <w:r w:rsidR="00B87C94">
        <w:t xml:space="preserve">i.e. </w:t>
      </w:r>
      <w:r w:rsidR="00B87C94" w:rsidRPr="00B07AF9">
        <w:t xml:space="preserve">the PLMN </w:t>
      </w:r>
      <w:r w:rsidR="00B87C94">
        <w:t>I</w:t>
      </w:r>
      <w:r w:rsidR="00B87C94" w:rsidRPr="00B07AF9">
        <w:t>dentifier</w:t>
      </w:r>
      <w:r w:rsidR="00B87C94" w:rsidRPr="00C45AFA">
        <w:t xml:space="preserve"> </w:t>
      </w:r>
      <w:r>
        <w:t>(</w:t>
      </w:r>
      <w:r w:rsidR="00B87C94">
        <w:t xml:space="preserve">the </w:t>
      </w:r>
      <w:r>
        <w:t xml:space="preserve">PLMN network code and </w:t>
      </w:r>
      <w:r w:rsidR="00B87C94">
        <w:t xml:space="preserve">the </w:t>
      </w:r>
      <w:r>
        <w:t>country code)</w:t>
      </w:r>
      <w:r>
        <w:rPr>
          <w:lang w:eastAsia="zh-CN"/>
        </w:rPr>
        <w:t xml:space="preserve"> </w:t>
      </w:r>
      <w:r w:rsidR="00B87C94">
        <w:rPr>
          <w:lang w:eastAsia="zh-CN"/>
        </w:rPr>
        <w:t xml:space="preserve">or the </w:t>
      </w:r>
      <w:r w:rsidR="00B87C94" w:rsidRPr="00B07AF9">
        <w:t xml:space="preserve">SNPN </w:t>
      </w:r>
      <w:r w:rsidR="00B87C94">
        <w:t>I</w:t>
      </w:r>
      <w:r w:rsidR="00B87C94" w:rsidRPr="00B07AF9">
        <w:t>dentifier</w:t>
      </w:r>
      <w:r w:rsidR="00B87C94">
        <w:t xml:space="preserve"> (</w:t>
      </w:r>
      <w:r w:rsidR="00B87C94" w:rsidRPr="00B07AF9">
        <w:t xml:space="preserve">the PLMN </w:t>
      </w:r>
      <w:r w:rsidR="00B87C94">
        <w:t>I</w:t>
      </w:r>
      <w:r w:rsidR="00B87C94" w:rsidRPr="00B07AF9">
        <w:t>dentifier and the NID</w:t>
      </w:r>
      <w:r w:rsidR="00B87C94">
        <w:t>)</w:t>
      </w:r>
      <w:r w:rsidR="00B87C94" w:rsidRPr="00706566">
        <w:t xml:space="preserve"> </w:t>
      </w:r>
      <w:r>
        <w:t>in the "plmnId" attribute, if user location information is not available in any access;</w:t>
      </w:r>
    </w:p>
    <w:p w:rsidR="00FD0136" w:rsidRDefault="00FD0136">
      <w:pPr>
        <w:pStyle w:val="B10"/>
      </w:pPr>
      <w:r>
        <w:t>-</w:t>
      </w:r>
      <w:r>
        <w:tab/>
        <w:t>the UE timezone in the "ueTimeZone" attribute if available; and</w:t>
      </w:r>
    </w:p>
    <w:p w:rsidR="00FD0136" w:rsidRDefault="00FD0136">
      <w:pPr>
        <w:pStyle w:val="B10"/>
      </w:pPr>
      <w:r>
        <w:t>-</w:t>
      </w:r>
      <w:r>
        <w:tab/>
        <w:t>the RAN and/or NAS release cause in the</w:t>
      </w:r>
      <w:r>
        <w:rPr>
          <w:lang w:eastAsia="zh-CN"/>
        </w:rPr>
        <w:t xml:space="preserve"> "ranNasRelCauses" attribute, if available</w:t>
      </w:r>
      <w:r>
        <w:t>.</w:t>
      </w:r>
    </w:p>
    <w:p w:rsidR="00FD0136" w:rsidRDefault="00FD0136">
      <w:r>
        <w:rPr>
          <w:lang w:eastAsia="zh-CN"/>
        </w:rPr>
        <w:t xml:space="preserve">The PCF shall also </w:t>
      </w:r>
      <w:r>
        <w:t>include</w:t>
      </w:r>
      <w:r>
        <w:rPr>
          <w:lang w:eastAsia="zh-CN"/>
        </w:rPr>
        <w:t xml:space="preserve"> </w:t>
      </w:r>
      <w:r>
        <w:t>an event of the "AfEventNotification" data type in the "evNotifs" attribute with the "event" attribute set to the value "RAN_NAS_CAUSE".</w:t>
      </w:r>
    </w:p>
    <w:p w:rsidR="00FD0136" w:rsidRDefault="00FD0136">
      <w:pPr>
        <w:pStyle w:val="Heading4"/>
        <w:rPr>
          <w:i/>
          <w:iCs/>
        </w:rPr>
      </w:pPr>
      <w:bookmarkStart w:id="697" w:name="_Toc28012374"/>
      <w:bookmarkStart w:id="698" w:name="_Toc36038324"/>
      <w:bookmarkStart w:id="699" w:name="_Toc45133593"/>
      <w:bookmarkStart w:id="700" w:name="_Toc51762347"/>
      <w:bookmarkStart w:id="701" w:name="_Toc59016918"/>
      <w:bookmarkStart w:id="702" w:name="_Toc129338823"/>
      <w:bookmarkStart w:id="703" w:name="_Toc153375223"/>
      <w:r>
        <w:t>4.2.4.11</w:t>
      </w:r>
      <w:r>
        <w:tab/>
        <w:t>Termination of Mission Critical Services</w:t>
      </w:r>
      <w:bookmarkEnd w:id="697"/>
      <w:bookmarkEnd w:id="698"/>
      <w:bookmarkEnd w:id="699"/>
      <w:bookmarkEnd w:id="700"/>
      <w:bookmarkEnd w:id="701"/>
      <w:bookmarkEnd w:id="702"/>
      <w:bookmarkEnd w:id="703"/>
    </w:p>
    <w:p w:rsidR="00FD0136" w:rsidRDefault="00FD0136">
      <w:r>
        <w:t>If the AF session being terminated corresponds to an MCS session, the PCF shall delete the PCC rules corresponding to the MCS session and the PCF shall revoke the actions related to the prioritisation of the MCS session in the corresponding PDU Session as defined in 3GPP TS 29.512 [8].</w:t>
      </w:r>
    </w:p>
    <w:p w:rsidR="00FD0136" w:rsidRDefault="00FD0136">
      <w:pPr>
        <w:pStyle w:val="Heading4"/>
      </w:pPr>
      <w:bookmarkStart w:id="704" w:name="_Toc28012375"/>
      <w:bookmarkStart w:id="705" w:name="_Toc36038325"/>
      <w:bookmarkStart w:id="706" w:name="_Toc45133594"/>
      <w:bookmarkStart w:id="707" w:name="_Toc51762348"/>
      <w:bookmarkStart w:id="708" w:name="_Toc59016919"/>
      <w:bookmarkStart w:id="709" w:name="_Toc129338824"/>
      <w:bookmarkStart w:id="710" w:name="_Toc153375224"/>
      <w:r>
        <w:t>4.2.4.12</w:t>
      </w:r>
      <w:r>
        <w:tab/>
      </w:r>
      <w:bookmarkEnd w:id="708"/>
      <w:bookmarkEnd w:id="709"/>
      <w:r w:rsidR="005901BC">
        <w:t>Void</w:t>
      </w:r>
      <w:bookmarkEnd w:id="710"/>
    </w:p>
    <w:p w:rsidR="00FD0136" w:rsidRDefault="00FD0136">
      <w:pPr>
        <w:pStyle w:val="Heading3"/>
      </w:pPr>
      <w:bookmarkStart w:id="711" w:name="_Toc59016920"/>
      <w:bookmarkStart w:id="712" w:name="_Toc129338825"/>
      <w:bookmarkStart w:id="713" w:name="_Toc153375225"/>
      <w:r>
        <w:t>4.2.5</w:t>
      </w:r>
      <w:r>
        <w:tab/>
      </w:r>
      <w:r>
        <w:rPr>
          <w:lang w:eastAsia="ja-JP"/>
        </w:rPr>
        <w:t>Npcf_</w:t>
      </w:r>
      <w:r>
        <w:rPr>
          <w:lang w:eastAsia="zh-CN"/>
        </w:rPr>
        <w:t>PolicyAuthorization_</w:t>
      </w:r>
      <w:r>
        <w:rPr>
          <w:lang w:eastAsia="ja-JP"/>
        </w:rPr>
        <w:t>Notify</w:t>
      </w:r>
      <w:r>
        <w:t xml:space="preserve"> service operation</w:t>
      </w:r>
      <w:bookmarkEnd w:id="704"/>
      <w:bookmarkEnd w:id="705"/>
      <w:bookmarkEnd w:id="706"/>
      <w:bookmarkEnd w:id="707"/>
      <w:bookmarkEnd w:id="711"/>
      <w:bookmarkEnd w:id="712"/>
      <w:bookmarkEnd w:id="713"/>
    </w:p>
    <w:p w:rsidR="00FD0136" w:rsidRDefault="00FD0136">
      <w:pPr>
        <w:pStyle w:val="Heading4"/>
      </w:pPr>
      <w:bookmarkStart w:id="714" w:name="_Toc28012376"/>
      <w:bookmarkStart w:id="715" w:name="_Toc36038326"/>
      <w:bookmarkStart w:id="716" w:name="_Toc45133595"/>
      <w:bookmarkStart w:id="717" w:name="_Toc51762349"/>
      <w:bookmarkStart w:id="718" w:name="_Toc59016921"/>
      <w:bookmarkStart w:id="719" w:name="_Toc129338826"/>
      <w:bookmarkStart w:id="720" w:name="_Toc153375226"/>
      <w:r>
        <w:t>4.2.5.1</w:t>
      </w:r>
      <w:r>
        <w:tab/>
        <w:t>General</w:t>
      </w:r>
      <w:bookmarkEnd w:id="714"/>
      <w:bookmarkEnd w:id="715"/>
      <w:bookmarkEnd w:id="716"/>
      <w:bookmarkEnd w:id="717"/>
      <w:bookmarkEnd w:id="718"/>
      <w:bookmarkEnd w:id="719"/>
      <w:bookmarkEnd w:id="720"/>
    </w:p>
    <w:p w:rsidR="00FD0136" w:rsidRDefault="00FD0136">
      <w:r>
        <w:t xml:space="preserve">The Npcf_PolicyAuthorization_Notify service operation enables notification to </w:t>
      </w:r>
      <w:r>
        <w:rPr>
          <w:lang w:eastAsia="zh-CN"/>
        </w:rPr>
        <w:t xml:space="preserve">NF service consumers that the </w:t>
      </w:r>
      <w:r>
        <w:t xml:space="preserve">previously </w:t>
      </w:r>
      <w:r>
        <w:rPr>
          <w:lang w:eastAsia="zh-CN"/>
        </w:rPr>
        <w:t>subscribed event</w:t>
      </w:r>
      <w:r>
        <w:t xml:space="preserve"> </w:t>
      </w:r>
      <w:r>
        <w:rPr>
          <w:lang w:eastAsia="zh-CN"/>
        </w:rPr>
        <w:t>for the existing application session context occurred or that the application session context is no longer valid.</w:t>
      </w:r>
    </w:p>
    <w:p w:rsidR="00FD0136" w:rsidRDefault="00FD0136">
      <w:pPr>
        <w:rPr>
          <w:lang w:eastAsia="zh-CN"/>
        </w:rPr>
      </w:pPr>
      <w:r>
        <w:rPr>
          <w:lang w:eastAsia="zh-CN"/>
        </w:rPr>
        <w:t xml:space="preserve">The following procedures using the </w:t>
      </w:r>
      <w:r>
        <w:t>Npcf_PolicyAuthorization_Notify</w:t>
      </w:r>
      <w:r>
        <w:rPr>
          <w:lang w:eastAsia="zh-CN"/>
        </w:rPr>
        <w:t xml:space="preserve"> service operation are supported:</w:t>
      </w:r>
    </w:p>
    <w:p w:rsidR="00FD0136" w:rsidRDefault="00FD0136">
      <w:pPr>
        <w:pStyle w:val="B10"/>
      </w:pPr>
      <w:r>
        <w:t>-</w:t>
      </w:r>
      <w:r>
        <w:tab/>
        <w:t>Notification about application session context event.</w:t>
      </w:r>
    </w:p>
    <w:p w:rsidR="00FD0136" w:rsidRDefault="00FD0136">
      <w:pPr>
        <w:pStyle w:val="B10"/>
      </w:pPr>
      <w:r>
        <w:t>-</w:t>
      </w:r>
      <w:r>
        <w:tab/>
        <w:t>Notification about application session context termination.</w:t>
      </w:r>
    </w:p>
    <w:p w:rsidR="00FD0136" w:rsidRDefault="00FD0136">
      <w:pPr>
        <w:pStyle w:val="B10"/>
      </w:pPr>
      <w:r>
        <w:t>-</w:t>
      </w:r>
      <w:r>
        <w:tab/>
        <w:t>Notification about Service Data Flow QoS notification control.</w:t>
      </w:r>
    </w:p>
    <w:p w:rsidR="00FD0136" w:rsidRDefault="00FD0136">
      <w:pPr>
        <w:pStyle w:val="B10"/>
      </w:pPr>
      <w:r>
        <w:t>-</w:t>
      </w:r>
      <w:r>
        <w:tab/>
        <w:t>Notification about service data flow deactivation.</w:t>
      </w:r>
    </w:p>
    <w:p w:rsidR="00FD0136" w:rsidRDefault="00FD0136">
      <w:pPr>
        <w:pStyle w:val="B10"/>
      </w:pPr>
      <w:r>
        <w:t>-</w:t>
      </w:r>
      <w:r>
        <w:tab/>
        <w:t>Reporting usage for sponsored data connectivity.</w:t>
      </w:r>
    </w:p>
    <w:p w:rsidR="00FD0136" w:rsidRDefault="00FD0136">
      <w:pPr>
        <w:pStyle w:val="B10"/>
      </w:pPr>
      <w:r>
        <w:t>-</w:t>
      </w:r>
      <w:r>
        <w:tab/>
        <w:t>Notification of resources allocation outcome.</w:t>
      </w:r>
    </w:p>
    <w:p w:rsidR="00FD0136" w:rsidRDefault="00FD0136">
      <w:pPr>
        <w:pStyle w:val="B10"/>
      </w:pPr>
      <w:r>
        <w:t>-</w:t>
      </w:r>
      <w:r>
        <w:tab/>
        <w:t>Reporting access network information.</w:t>
      </w:r>
    </w:p>
    <w:p w:rsidR="00FD0136" w:rsidRDefault="00FD0136">
      <w:pPr>
        <w:pStyle w:val="B10"/>
      </w:pPr>
      <w:r>
        <w:t>-</w:t>
      </w:r>
      <w:r>
        <w:tab/>
        <w:t>Notification of signalling path status.</w:t>
      </w:r>
    </w:p>
    <w:p w:rsidR="00FD0136" w:rsidRDefault="00FD0136">
      <w:pPr>
        <w:pStyle w:val="B10"/>
      </w:pPr>
      <w:r>
        <w:t>-</w:t>
      </w:r>
      <w:r>
        <w:tab/>
        <w:t>Notification about out of credit.</w:t>
      </w:r>
    </w:p>
    <w:p w:rsidR="00FD0136" w:rsidRDefault="00FD0136">
      <w:pPr>
        <w:pStyle w:val="B10"/>
      </w:pPr>
      <w:r>
        <w:t>-</w:t>
      </w:r>
      <w:r>
        <w:tab/>
        <w:t xml:space="preserve">Notification about TSC user plane node management information and/or port management information, Individual Application Session Context exists. </w:t>
      </w:r>
    </w:p>
    <w:p w:rsidR="00FD0136" w:rsidRDefault="00FD0136">
      <w:pPr>
        <w:pStyle w:val="B10"/>
      </w:pPr>
      <w:r>
        <w:t>-</w:t>
      </w:r>
      <w:r>
        <w:tab/>
        <w:t>Notification about Service Data Flow QoS Monitoring control.</w:t>
      </w:r>
    </w:p>
    <w:p w:rsidR="00FD0136" w:rsidRDefault="00FD0136">
      <w:pPr>
        <w:pStyle w:val="B10"/>
      </w:pPr>
      <w:r>
        <w:t>-</w:t>
      </w:r>
      <w:r>
        <w:tab/>
        <w:t xml:space="preserve">Report of EPS Fallback. </w:t>
      </w:r>
    </w:p>
    <w:p w:rsidR="00FD0136" w:rsidRDefault="00FD0136">
      <w:pPr>
        <w:pStyle w:val="B10"/>
      </w:pPr>
      <w:r>
        <w:t>-</w:t>
      </w:r>
      <w:r>
        <w:tab/>
        <w:t>Notification about TSC user plane node Information, no Individual Application Session Context exists.</w:t>
      </w:r>
    </w:p>
    <w:p w:rsidR="00FD0136" w:rsidRDefault="00FD0136">
      <w:pPr>
        <w:pStyle w:val="B10"/>
      </w:pPr>
      <w:bookmarkStart w:id="721" w:name="_Toc28012377"/>
      <w:bookmarkStart w:id="722" w:name="_Toc36038327"/>
      <w:r>
        <w:t>-</w:t>
      </w:r>
      <w:r>
        <w:tab/>
        <w:t>Notification about reallocation of credit.</w:t>
      </w:r>
    </w:p>
    <w:p w:rsidR="00FD0136" w:rsidRDefault="00FD0136">
      <w:pPr>
        <w:pStyle w:val="B10"/>
      </w:pPr>
      <w:bookmarkStart w:id="723" w:name="_Toc45133596"/>
      <w:bookmarkStart w:id="724" w:name="_Toc51762350"/>
      <w:bookmarkStart w:id="725" w:name="_Toc59016922"/>
      <w:r>
        <w:rPr>
          <w:rFonts w:cs="Calibri"/>
        </w:rPr>
        <w:t>-</w:t>
      </w:r>
      <w:r>
        <w:rPr>
          <w:rFonts w:cs="Calibri"/>
        </w:rPr>
        <w:tab/>
        <w:t>Notification of MPS for DTS outcome.</w:t>
      </w:r>
    </w:p>
    <w:p w:rsidR="00FD0136" w:rsidRDefault="00FD0136">
      <w:pPr>
        <w:pStyle w:val="B10"/>
      </w:pPr>
      <w:r>
        <w:t>-</w:t>
      </w:r>
      <w:r>
        <w:tab/>
        <w:t>Notification about application detection information.</w:t>
      </w:r>
    </w:p>
    <w:p w:rsidR="00FD0136" w:rsidRDefault="00FD0136">
      <w:pPr>
        <w:pStyle w:val="B10"/>
      </w:pPr>
      <w:r>
        <w:t>-</w:t>
      </w:r>
      <w:r>
        <w:tab/>
        <w:t>Notification about satellite backhaul category changes.</w:t>
      </w:r>
    </w:p>
    <w:p w:rsidR="00FD0136" w:rsidRDefault="00FD0136">
      <w:pPr>
        <w:pStyle w:val="B10"/>
      </w:pPr>
      <w:r>
        <w:t>-</w:t>
      </w:r>
      <w:r>
        <w:tab/>
        <w:t>Notification about UP path change enforcement failure.</w:t>
      </w:r>
    </w:p>
    <w:p w:rsidR="00FC56F3" w:rsidRDefault="00EC7090" w:rsidP="00FC56F3">
      <w:pPr>
        <w:pStyle w:val="B10"/>
      </w:pPr>
      <w:r>
        <w:t>-</w:t>
      </w:r>
      <w:r>
        <w:tab/>
      </w:r>
      <w:r w:rsidRPr="00B6137E">
        <w:rPr>
          <w:rFonts w:eastAsia="Times New Roman"/>
        </w:rPr>
        <w:t>Notification about PDU session established/terminated events</w:t>
      </w:r>
      <w:r>
        <w:rPr>
          <w:rFonts w:eastAsia="Times New Roman"/>
        </w:rPr>
        <w:t>.</w:t>
      </w:r>
    </w:p>
    <w:p w:rsidR="00EC7090" w:rsidRDefault="00FC56F3" w:rsidP="00FC56F3">
      <w:pPr>
        <w:pStyle w:val="B10"/>
      </w:pPr>
      <w:r>
        <w:t>-</w:t>
      </w:r>
      <w:r>
        <w:tab/>
        <w:t>Notification about extra UE addresses.</w:t>
      </w:r>
    </w:p>
    <w:p w:rsidR="00FD77F4" w:rsidRDefault="006B7BAA" w:rsidP="00FD77F4">
      <w:pPr>
        <w:pStyle w:val="B10"/>
      </w:pPr>
      <w:bookmarkStart w:id="726" w:name="_Toc129338827"/>
      <w:r w:rsidRPr="009F1AC4">
        <w:t>-</w:t>
      </w:r>
      <w:r w:rsidRPr="009F1AC4">
        <w:tab/>
        <w:t xml:space="preserve">Notification about </w:t>
      </w:r>
      <w:r>
        <w:t>BAT offset</w:t>
      </w:r>
      <w:r w:rsidRPr="009F1AC4">
        <w:t>.</w:t>
      </w:r>
    </w:p>
    <w:p w:rsidR="005F5FF5" w:rsidRDefault="00FD77F4" w:rsidP="005F5FF5">
      <w:pPr>
        <w:pStyle w:val="B10"/>
      </w:pPr>
      <w:r>
        <w:t>-</w:t>
      </w:r>
      <w:r>
        <w:tab/>
        <w:t xml:space="preserve">Notification about </w:t>
      </w:r>
      <w:r w:rsidRPr="00EA6AA6">
        <w:t>UE reporting Connection Capabilities</w:t>
      </w:r>
      <w:r>
        <w:t>.</w:t>
      </w:r>
    </w:p>
    <w:p w:rsidR="006B7BAA" w:rsidRDefault="005F5FF5" w:rsidP="004C2931">
      <w:pPr>
        <w:pStyle w:val="B10"/>
      </w:pPr>
      <w:r>
        <w:t>-</w:t>
      </w:r>
      <w:r>
        <w:tab/>
        <w:t xml:space="preserve">Notification about </w:t>
      </w:r>
      <w:r>
        <w:rPr>
          <w:lang w:eastAsia="zh-CN"/>
        </w:rPr>
        <w:t>Packet Delay Variation.</w:t>
      </w:r>
    </w:p>
    <w:p w:rsidR="002052DD" w:rsidRDefault="002052DD" w:rsidP="004C2931">
      <w:pPr>
        <w:pStyle w:val="B10"/>
      </w:pPr>
      <w:r>
        <w:t>-</w:t>
      </w:r>
      <w:r>
        <w:tab/>
        <w:t>Notification about 5GS support for Policy Control for L4S.</w:t>
      </w:r>
    </w:p>
    <w:p w:rsidR="0019301F" w:rsidRDefault="00211E37" w:rsidP="0099703D">
      <w:pPr>
        <w:pStyle w:val="B10"/>
        <w:rPr>
          <w:lang w:eastAsia="zh-CN"/>
        </w:rPr>
      </w:pPr>
      <w:r>
        <w:t>-</w:t>
      </w:r>
      <w:r>
        <w:tab/>
        <w:t>Notification about R</w:t>
      </w:r>
      <w:r>
        <w:rPr>
          <w:lang w:val="en-US" w:eastAsia="zh-CN"/>
        </w:rPr>
        <w:t>ound-</w:t>
      </w:r>
      <w:r>
        <w:t>T</w:t>
      </w:r>
      <w:r>
        <w:rPr>
          <w:lang w:val="en-US" w:eastAsia="zh-CN"/>
        </w:rPr>
        <w:t>rip de</w:t>
      </w:r>
      <w:r w:rsidR="004A2697">
        <w:rPr>
          <w:lang w:val="en-US" w:eastAsia="zh-CN"/>
        </w:rPr>
        <w:t>l</w:t>
      </w:r>
      <w:r>
        <w:rPr>
          <w:lang w:val="en-US" w:eastAsia="zh-CN"/>
        </w:rPr>
        <w:t xml:space="preserve">ay </w:t>
      </w:r>
      <w:r>
        <w:rPr>
          <w:rFonts w:hint="eastAsia"/>
          <w:lang w:val="en-US" w:eastAsia="zh-CN"/>
        </w:rPr>
        <w:t xml:space="preserve">monitoring measurements over two </w:t>
      </w:r>
      <w:r>
        <w:rPr>
          <w:lang w:val="en-US" w:eastAsia="zh-CN"/>
        </w:rPr>
        <w:t>QoS</w:t>
      </w:r>
      <w:r>
        <w:rPr>
          <w:rFonts w:hint="eastAsia"/>
          <w:lang w:val="en-US" w:eastAsia="zh-CN"/>
        </w:rPr>
        <w:t xml:space="preserve"> flows</w:t>
      </w:r>
      <w:r>
        <w:rPr>
          <w:lang w:eastAsia="zh-CN"/>
        </w:rPr>
        <w:t>.</w:t>
      </w:r>
    </w:p>
    <w:p w:rsidR="0019301F" w:rsidRDefault="0019301F" w:rsidP="0099703D">
      <w:pPr>
        <w:pStyle w:val="B10"/>
      </w:pPr>
      <w:r>
        <w:rPr>
          <w:lang w:eastAsia="zh-CN"/>
        </w:rPr>
        <w:t>-</w:t>
      </w:r>
      <w:r>
        <w:rPr>
          <w:lang w:eastAsia="zh-CN"/>
        </w:rPr>
        <w:tab/>
      </w:r>
      <w:r>
        <w:t>Event notification for AF requested QoS for a UE or group of UE(s) not identif</w:t>
      </w:r>
      <w:r w:rsidR="00523AD5">
        <w:t>i</w:t>
      </w:r>
      <w:r>
        <w:t>ed by UE address(es).</w:t>
      </w:r>
    </w:p>
    <w:p w:rsidR="00FD0136" w:rsidRDefault="00FD0136">
      <w:pPr>
        <w:pStyle w:val="Heading4"/>
      </w:pPr>
      <w:bookmarkStart w:id="727" w:name="_Toc153375227"/>
      <w:r>
        <w:t>4.2.5.2</w:t>
      </w:r>
      <w:r>
        <w:tab/>
        <w:t>Notification about application session context event</w:t>
      </w:r>
      <w:bookmarkEnd w:id="721"/>
      <w:bookmarkEnd w:id="722"/>
      <w:bookmarkEnd w:id="723"/>
      <w:bookmarkEnd w:id="724"/>
      <w:bookmarkEnd w:id="725"/>
      <w:bookmarkEnd w:id="726"/>
      <w:bookmarkEnd w:id="727"/>
    </w:p>
    <w:p w:rsidR="00FD0136" w:rsidRDefault="00FD0136">
      <w:r>
        <w:t xml:space="preserve">This procedure is invoked by the PCF to notify the </w:t>
      </w:r>
      <w:r>
        <w:rPr>
          <w:noProof/>
        </w:rPr>
        <w:t>NF service consumer</w:t>
      </w:r>
      <w:r>
        <w:t xml:space="preserve"> </w:t>
      </w:r>
      <w:r>
        <w:rPr>
          <w:lang w:eastAsia="zh-CN"/>
        </w:rPr>
        <w:t>when a certain, previously subscribed,</w:t>
      </w:r>
      <w:r>
        <w:t xml:space="preserve"> application session context event occurs, as defined in 3GPP TS 23.501 [2], 3GPP TS 23.502 [3] and 3GPP TS 23.503 [4].</w:t>
      </w:r>
    </w:p>
    <w:p w:rsidR="00FD0136" w:rsidRDefault="00FD0136">
      <w:r>
        <w:t>Figure 4.2.5.2-1 illustrates the notification about application session context event.</w:t>
      </w:r>
    </w:p>
    <w:p w:rsidR="00FD0136" w:rsidRDefault="00FD0136">
      <w:pPr>
        <w:pStyle w:val="TH"/>
      </w:pPr>
    </w:p>
    <w:p w:rsidR="00FD0136" w:rsidRDefault="00FD0136" w:rsidP="00596C10">
      <w:pPr>
        <w:pStyle w:val="TH"/>
      </w:pPr>
      <w:r>
        <w:object w:dxaOrig="10091" w:dyaOrig="3311">
          <v:shape id="_x0000_i1033" type="#_x0000_t75" style="width:453.9pt;height:149pt" o:ole="">
            <v:imagedata r:id="rId28" o:title=""/>
          </v:shape>
          <o:OLEObject Type="Embed" ProgID="Visio.Drawing.15" ShapeID="_x0000_i1033" DrawAspect="Content" ObjectID="_1771925038" r:id="rId29"/>
        </w:object>
      </w:r>
    </w:p>
    <w:p w:rsidR="00FD0136" w:rsidRDefault="008F594C">
      <w:pPr>
        <w:pStyle w:val="TF"/>
      </w:pPr>
      <w:r>
        <w:t>Figure </w:t>
      </w:r>
      <w:r w:rsidR="00FD0136">
        <w:t>4.2.5.2-1: Notification about application session context event</w:t>
      </w:r>
    </w:p>
    <w:p w:rsidR="00FD0136" w:rsidRDefault="00FD0136">
      <w:r>
        <w:t xml:space="preserve">When the PCF </w:t>
      </w:r>
      <w:r>
        <w:rPr>
          <w:lang w:eastAsia="ko-KR"/>
        </w:rPr>
        <w:t xml:space="preserve">determines that </w:t>
      </w:r>
      <w:r>
        <w:t xml:space="preserve">the event for the </w:t>
      </w:r>
      <w:r>
        <w:rPr>
          <w:lang w:eastAsia="zh-CN"/>
        </w:rPr>
        <w:t>existing</w:t>
      </w:r>
      <w:r>
        <w:t xml:space="preserve"> AF application session context, to which the </w:t>
      </w:r>
      <w:r>
        <w:rPr>
          <w:noProof/>
        </w:rPr>
        <w:t>NF service consumer</w:t>
      </w:r>
      <w:r>
        <w:t xml:space="preserve"> has subscribed to, occurred e.g. upon reception of an event notification </w:t>
      </w:r>
      <w:r>
        <w:rPr>
          <w:lang w:eastAsia="zh-CN"/>
        </w:rPr>
        <w:t xml:space="preserve">for a PDU session </w:t>
      </w:r>
      <w:r>
        <w:t>from the SMF as described in 3GPP TS 29.512 [8]</w:t>
      </w:r>
      <w:r>
        <w:rPr>
          <w:lang w:eastAsia="zh-CN"/>
        </w:rPr>
        <w:t xml:space="preserve">, the PCF </w:t>
      </w:r>
      <w:r>
        <w:t xml:space="preserve">shall invoke the Npcf_PolicyAuthorization_Notify service operation by sending the HTTP POST request (as shown in figure 4.2.5.2-1, step 1) to the </w:t>
      </w:r>
      <w:r>
        <w:rPr>
          <w:noProof/>
        </w:rPr>
        <w:t>NF service consumer</w:t>
      </w:r>
      <w:r>
        <w:t xml:space="preserve"> using the notification URI received in the subscription creation (or modification), as specified in </w:t>
      </w:r>
      <w:r w:rsidR="00596C10">
        <w:t>clause</w:t>
      </w:r>
      <w:r>
        <w:t> 4.2.6, and appending the "notify" segment path at the end of the URI. The PCF shall provide in the body of the HTTP POST request the "EventsNotification" data type including:</w:t>
      </w:r>
    </w:p>
    <w:p w:rsidR="00FD0136" w:rsidRDefault="00FD0136">
      <w:pPr>
        <w:pStyle w:val="B10"/>
      </w:pPr>
      <w:r>
        <w:t>-</w:t>
      </w:r>
      <w:r>
        <w:tab/>
        <w:t>the Events Subscription resource identifier related with the notification in the "evSubsUri" attribute; and</w:t>
      </w:r>
    </w:p>
    <w:p w:rsidR="00FD0136" w:rsidRDefault="00FD0136">
      <w:pPr>
        <w:pStyle w:val="B10"/>
      </w:pPr>
      <w:r>
        <w:t>-</w:t>
      </w:r>
      <w:r>
        <w:tab/>
        <w:t>the list of the reported events in the "evNotifs" attribute. For each reported event, the "AfEventNotification" data type shall include the event identifier and may include additional event information.</w:t>
      </w:r>
    </w:p>
    <w:p w:rsidR="00FD0136" w:rsidRDefault="00FD0136">
      <w:pPr>
        <w:rPr>
          <w:lang w:eastAsia="de-DE"/>
        </w:rPr>
      </w:pPr>
      <w:r>
        <w:rPr>
          <w:lang w:eastAsia="de-DE"/>
        </w:rPr>
        <w:t>The PCF shall include:</w:t>
      </w:r>
    </w:p>
    <w:p w:rsidR="00FD0136" w:rsidRDefault="00FD0136">
      <w:pPr>
        <w:pStyle w:val="B10"/>
      </w:pPr>
      <w:r>
        <w:t>-</w:t>
      </w:r>
      <w:r>
        <w:tab/>
        <w:t xml:space="preserve">if the </w:t>
      </w:r>
      <w:r>
        <w:rPr>
          <w:noProof/>
        </w:rPr>
        <w:t>NF service consumer</w:t>
      </w:r>
      <w:r>
        <w:t xml:space="preserve"> subscribed to the "PLMN_CHG" event, the "event" attribute set to "PLMN_CHG" and the "plmnId" attribute including the PLMN </w:t>
      </w:r>
      <w:r w:rsidR="00B87C94">
        <w:t>I</w:t>
      </w:r>
      <w:r>
        <w:t xml:space="preserve">dentifier </w:t>
      </w:r>
      <w:r w:rsidR="00B87C94">
        <w:rPr>
          <w:rFonts w:cs="Arial"/>
          <w:szCs w:val="18"/>
        </w:rPr>
        <w:t xml:space="preserve">or </w:t>
      </w:r>
      <w:r w:rsidR="00B87C94">
        <w:rPr>
          <w:lang w:eastAsia="zh-CN"/>
        </w:rPr>
        <w:t xml:space="preserve">the </w:t>
      </w:r>
      <w:r w:rsidR="00B87C94">
        <w:rPr>
          <w:noProof/>
          <w:lang w:eastAsia="zh-CN"/>
        </w:rPr>
        <w:t xml:space="preserve">SNPN </w:t>
      </w:r>
      <w:r w:rsidR="00B87C94">
        <w:rPr>
          <w:rFonts w:cs="Arial"/>
          <w:szCs w:val="18"/>
        </w:rPr>
        <w:t>Identifier</w:t>
      </w:r>
      <w:r>
        <w:rPr>
          <w:lang w:eastAsia="zh-CN"/>
        </w:rPr>
        <w:t xml:space="preserve"> </w:t>
      </w:r>
      <w:r>
        <w:t>if the PCF has requested to be updated with this information in the SMF;</w:t>
      </w:r>
    </w:p>
    <w:p w:rsidR="00B87C94" w:rsidRDefault="00B87C94" w:rsidP="00B87C94">
      <w:pPr>
        <w:pStyle w:val="NO"/>
      </w:pPr>
      <w:r w:rsidRPr="00B07AF9">
        <w:rPr>
          <w:rFonts w:eastAsia="Batang"/>
        </w:rPr>
        <w:t>NOTE</w:t>
      </w:r>
      <w:r>
        <w:rPr>
          <w:rFonts w:eastAsia="Batang"/>
        </w:rPr>
        <w:t> 1</w:t>
      </w:r>
      <w:r w:rsidRPr="00B07AF9">
        <w:rPr>
          <w:rFonts w:eastAsia="Batang"/>
        </w:rPr>
        <w:t>:</w:t>
      </w:r>
      <w:r w:rsidRPr="00B07AF9">
        <w:rPr>
          <w:rFonts w:eastAsia="Batang"/>
        </w:rPr>
        <w:tab/>
      </w:r>
      <w:r w:rsidRPr="00B07AF9">
        <w:t xml:space="preserve">The SNPN </w:t>
      </w:r>
      <w:r>
        <w:t>I</w:t>
      </w:r>
      <w:r w:rsidRPr="00B07AF9">
        <w:t xml:space="preserve">dentifier </w:t>
      </w:r>
      <w:r>
        <w:t xml:space="preserve">consists </w:t>
      </w:r>
      <w:r w:rsidRPr="00B07AF9">
        <w:t xml:space="preserve">of the PLMN </w:t>
      </w:r>
      <w:r>
        <w:t>I</w:t>
      </w:r>
      <w:r w:rsidRPr="00B07AF9">
        <w:t>dentifier and the NID.</w:t>
      </w:r>
    </w:p>
    <w:p w:rsidR="00613702" w:rsidRPr="003107D3" w:rsidRDefault="00613702" w:rsidP="00613702">
      <w:pPr>
        <w:pStyle w:val="NO"/>
      </w:pPr>
      <w:r w:rsidRPr="003107D3">
        <w:t>NOTE</w:t>
      </w:r>
      <w:r w:rsidRPr="003107D3">
        <w:rPr>
          <w:lang w:val="en-US"/>
        </w:rPr>
        <w:t> </w:t>
      </w:r>
      <w:r>
        <w:rPr>
          <w:lang w:val="en-US"/>
        </w:rPr>
        <w:t>2</w:t>
      </w:r>
      <w:r w:rsidRPr="003107D3">
        <w:t>:</w:t>
      </w:r>
      <w:r w:rsidRPr="003107D3">
        <w:tab/>
      </w:r>
      <w:r>
        <w:t>Handover between non-equivalent SNPNs, and between SNPN and PLMN is not supported. When the UE is operating in SNPN access mode, the trigger reports changes of equivalent SNPNs.</w:t>
      </w:r>
    </w:p>
    <w:p w:rsidR="00FD0136" w:rsidRDefault="00FD0136">
      <w:pPr>
        <w:pStyle w:val="B10"/>
      </w:pPr>
      <w:r>
        <w:t>-</w:t>
      </w:r>
      <w:r>
        <w:tab/>
        <w:t xml:space="preserve">if the </w:t>
      </w:r>
      <w:r>
        <w:rPr>
          <w:noProof/>
        </w:rPr>
        <w:t>NF service consumer</w:t>
      </w:r>
      <w:r>
        <w:t xml:space="preserve"> subscribed to the event "ACCESS_TYPE_CHANGE", the "event" attribute set to "ACCESS_TYPE_CHANGE" and:</w:t>
      </w:r>
    </w:p>
    <w:p w:rsidR="00FD0136" w:rsidRDefault="00FD0136">
      <w:pPr>
        <w:pStyle w:val="TAHChar"/>
        <w:ind w:left="851" w:hanging="284"/>
      </w:pPr>
      <w:r>
        <w:t>i.</w:t>
      </w:r>
      <w:r>
        <w:tab/>
        <w:t>the "accessType" attribute including the access type, and the "ratType" attribute including the RAT type when applicable for the notified access type; and/or</w:t>
      </w:r>
    </w:p>
    <w:p w:rsidR="00FD0136" w:rsidRDefault="00FD0136">
      <w:pPr>
        <w:pStyle w:val="TAHChar"/>
        <w:ind w:left="851" w:hanging="284"/>
      </w:pPr>
      <w:r>
        <w:t>ii.</w:t>
      </w:r>
      <w:r>
        <w:tab/>
        <w:t>if the "ATSSS" feature is supported and the PDU session is a MA PDU session:</w:t>
      </w:r>
    </w:p>
    <w:p w:rsidR="00FD0136" w:rsidRDefault="00FD0136">
      <w:pPr>
        <w:pStyle w:val="B3"/>
      </w:pPr>
      <w:r>
        <w:t>a.</w:t>
      </w:r>
      <w:r>
        <w:tab/>
        <w:t>if it is the first access type report, and both, 3GPP and non-3GPP access information is available, the "addAccessInfo" attribute. The "addAccessInfo" attribute contains the additional access type information, where the access type is encoded in the "accessType" attribute, and the RAT type is encoded in the "ratType" attribute when applicable for the notified access type;</w:t>
      </w:r>
    </w:p>
    <w:p w:rsidR="00FD0136" w:rsidRDefault="00FD0136">
      <w:pPr>
        <w:pStyle w:val="B3"/>
      </w:pPr>
      <w:r>
        <w:t>b.</w:t>
      </w:r>
      <w:r>
        <w:tab/>
        <w:t>if it is a subsequent access type change report:</w:t>
      </w:r>
    </w:p>
    <w:p w:rsidR="00FD0136" w:rsidRDefault="00FD0136">
      <w:pPr>
        <w:pStyle w:val="B4"/>
      </w:pPr>
      <w:r>
        <w:t>-</w:t>
      </w:r>
      <w:r>
        <w:tab/>
        <w:t>if a new access type is added to the MA PDU session, the"addAccessInfo" attribute with the added access type encoded in the "accessType" attribute, and the RAT type encoded in the "ratType" attribute when applicable for the notified access type;</w:t>
      </w:r>
    </w:p>
    <w:p w:rsidR="00FD0136" w:rsidRDefault="00FD0136">
      <w:pPr>
        <w:pStyle w:val="B4"/>
      </w:pPr>
      <w:r>
        <w:t>-</w:t>
      </w:r>
      <w:r>
        <w:tab/>
        <w:t>if an access type is released to the MA PDU session, the "relAccessInfo" attribute with the released access type encoded in the "accessType" attribute, and the RAT type encoded in the "ratType" attribute when applicable for the notified access type; and</w:t>
      </w:r>
    </w:p>
    <w:p w:rsidR="00FD0136" w:rsidRDefault="00FD0136">
      <w:pPr>
        <w:pStyle w:val="NO"/>
      </w:pPr>
      <w:r>
        <w:t>NOTE</w:t>
      </w:r>
      <w:r w:rsidR="00B87C94">
        <w:rPr>
          <w:rFonts w:eastAsia="Batang"/>
        </w:rPr>
        <w:t> </w:t>
      </w:r>
      <w:r w:rsidR="00613702">
        <w:rPr>
          <w:rFonts w:eastAsia="Batang"/>
        </w:rPr>
        <w:t>3</w:t>
      </w:r>
      <w:r>
        <w:t>:</w:t>
      </w:r>
      <w:r>
        <w:tab/>
        <w:t xml:space="preserve">For a MA PDU session, if the "ATSSS" feature is not supported by the </w:t>
      </w:r>
      <w:r>
        <w:rPr>
          <w:noProof/>
        </w:rPr>
        <w:t>NF service consumer</w:t>
      </w:r>
      <w:r>
        <w:t xml:space="preserve"> the PCF shall include the "accessType" attribute and the "ratType" attribute with a currently active combination of access type and RAT type. When both 3GPP and non-3GPP accesses are available, the PCF includes the information corresponding to the 3GPP access and only changes on activation and deactivation of 3GPP access are reported.</w:t>
      </w:r>
    </w:p>
    <w:p w:rsidR="00FD0136" w:rsidRDefault="00FD0136">
      <w:pPr>
        <w:pStyle w:val="CommentTextChar"/>
        <w:ind w:left="851" w:hanging="284"/>
      </w:pPr>
      <w:r>
        <w:t>iii.</w:t>
      </w:r>
      <w:r>
        <w:tab/>
      </w:r>
      <w:r>
        <w:tab/>
        <w:t>the "anGwAddr" attribute including access network gateway address when available; and</w:t>
      </w:r>
    </w:p>
    <w:p w:rsidR="00FD0136" w:rsidRDefault="00FD0136">
      <w:pPr>
        <w:pStyle w:val="B10"/>
      </w:pPr>
      <w:r>
        <w:t>-</w:t>
      </w:r>
      <w:r>
        <w:tab/>
        <w:t xml:space="preserve">if the "IMS_SBI" feature is supported and if the </w:t>
      </w:r>
      <w:r>
        <w:rPr>
          <w:noProof/>
        </w:rPr>
        <w:t>NF service consumer</w:t>
      </w:r>
      <w:r>
        <w:t xml:space="preserve"> subscribed to the "CHARGING_CORRELATION" event, the "event" attribute set to "CHARGING_CORRELATION" and may include the "anChargIds" attribute containing the access network charging identifier(s) and the "anChargAddr" attribute containing the access network charging address.</w:t>
      </w:r>
    </w:p>
    <w:p w:rsidR="00FD0136" w:rsidRDefault="00FD0136">
      <w:r>
        <w:t xml:space="preserve">The </w:t>
      </w:r>
      <w:r>
        <w:rPr>
          <w:noProof/>
        </w:rPr>
        <w:t>NF service consumer</w:t>
      </w:r>
      <w:r>
        <w:t xml:space="preserve"> notification of other specific events using the Npcf_PolicyAuthorization_Notify request is described in the related </w:t>
      </w:r>
      <w:r w:rsidR="00596C10">
        <w:t>clause</w:t>
      </w:r>
      <w:r>
        <w:t>s.</w:t>
      </w:r>
    </w:p>
    <w:p w:rsidR="00FD0136" w:rsidRDefault="00FD0136">
      <w:r>
        <w:t xml:space="preserve">Upon the reception of the HTTP POST request </w:t>
      </w:r>
      <w:r>
        <w:rPr>
          <w:lang w:eastAsia="zh-CN"/>
        </w:rPr>
        <w:t>from the PCF</w:t>
      </w:r>
      <w:r>
        <w:t xml:space="preserve"> indicating that </w:t>
      </w:r>
      <w:r>
        <w:rPr>
          <w:lang w:eastAsia="zh-CN"/>
        </w:rPr>
        <w:t>the PDU session and/or service related event occurred</w:t>
      </w:r>
      <w:r>
        <w:t xml:space="preserve">, the </w:t>
      </w:r>
      <w:r>
        <w:rPr>
          <w:noProof/>
        </w:rPr>
        <w:t>NF service consumer</w:t>
      </w:r>
      <w:r>
        <w:t xml:space="preserve"> shall acknowledge that request by sending an HTTP response message with the corresponding status code.</w:t>
      </w:r>
    </w:p>
    <w:p w:rsidR="00FD0136" w:rsidRDefault="00FD0136">
      <w:r>
        <w:t xml:space="preserve">If the HTTP POST request from the PCF is accepted, the </w:t>
      </w:r>
      <w:r>
        <w:rPr>
          <w:noProof/>
        </w:rPr>
        <w:t>NF service consumer</w:t>
      </w:r>
      <w:r>
        <w:t xml:space="preserve"> shall acknowledge the receipt of the event notification with a "204 No Content" response to HTTP POST request, as shown in figure 4.2.5.2-1, step 2.</w:t>
      </w:r>
    </w:p>
    <w:p w:rsidR="00FD0136" w:rsidRDefault="00FD0136">
      <w:r>
        <w:t xml:space="preserve">If the HTTP POST request from the PCF is not accepted, the </w:t>
      </w:r>
      <w:r>
        <w:rPr>
          <w:noProof/>
        </w:rPr>
        <w:t>NF service consumer</w:t>
      </w:r>
      <w:r>
        <w:t xml:space="preserve"> shall indicate in the response to HTTP POST request the cause for the rejection as specified in </w:t>
      </w:r>
      <w:r w:rsidR="00596C10">
        <w:t>clause</w:t>
      </w:r>
      <w:r>
        <w:t> 5.7.</w:t>
      </w:r>
    </w:p>
    <w:p w:rsidR="00FD0136" w:rsidRDefault="00FD0136">
      <w:bookmarkStart w:id="728" w:name="_Toc28012378"/>
      <w:bookmarkStart w:id="729" w:name="_Toc36038328"/>
      <w:bookmarkStart w:id="730" w:name="_Toc45133597"/>
      <w:bookmarkStart w:id="731" w:name="_Toc51762351"/>
      <w:bookmarkStart w:id="732" w:name="_Toc59016923"/>
      <w:r>
        <w:t xml:space="preserve">If the feature "ES3XX" is supported, and the </w:t>
      </w:r>
      <w:r>
        <w:rPr>
          <w:noProof/>
        </w:rPr>
        <w:t>NF service consumer</w:t>
      </w:r>
      <w:r>
        <w:t xml:space="preserve"> determines the received HTTP POST request needs to be redirected, the </w:t>
      </w:r>
      <w:r>
        <w:rPr>
          <w:noProof/>
        </w:rPr>
        <w:t>NF service consumer</w:t>
      </w:r>
      <w:r>
        <w:t xml:space="preserve"> shall send an HTTP redirect response as specified in </w:t>
      </w:r>
      <w:r w:rsidR="00596C10">
        <w:t>clause</w:t>
      </w:r>
      <w:r>
        <w:t> </w:t>
      </w:r>
      <w:r>
        <w:rPr>
          <w:lang w:eastAsia="zh-CN"/>
        </w:rPr>
        <w:t xml:space="preserve">6.10.9 of </w:t>
      </w:r>
      <w:r>
        <w:rPr>
          <w:lang w:val="en-US"/>
        </w:rPr>
        <w:t>3GPP TS 29.500 [5]</w:t>
      </w:r>
      <w:r>
        <w:t>.</w:t>
      </w:r>
    </w:p>
    <w:p w:rsidR="00FD0136" w:rsidRDefault="00FD0136">
      <w:pPr>
        <w:pStyle w:val="Heading4"/>
      </w:pPr>
      <w:bookmarkStart w:id="733" w:name="_Toc129338828"/>
      <w:bookmarkStart w:id="734" w:name="_Toc153375228"/>
      <w:r>
        <w:t>4.2.5.3</w:t>
      </w:r>
      <w:r>
        <w:tab/>
      </w:r>
      <w:bookmarkStart w:id="735" w:name="_Hlk502834587"/>
      <w:r>
        <w:t>Notification about application session context termination</w:t>
      </w:r>
      <w:bookmarkEnd w:id="728"/>
      <w:bookmarkEnd w:id="729"/>
      <w:bookmarkEnd w:id="730"/>
      <w:bookmarkEnd w:id="731"/>
      <w:bookmarkEnd w:id="732"/>
      <w:bookmarkEnd w:id="733"/>
      <w:bookmarkEnd w:id="734"/>
      <w:bookmarkEnd w:id="735"/>
    </w:p>
    <w:p w:rsidR="00FD0136" w:rsidRDefault="00FD0136">
      <w:r>
        <w:t xml:space="preserve">This procedure is invoked by the PCF </w:t>
      </w:r>
      <w:r>
        <w:rPr>
          <w:lang w:eastAsia="zh-CN"/>
        </w:rPr>
        <w:t xml:space="preserve">to notify </w:t>
      </w:r>
      <w:r>
        <w:t xml:space="preserve">the </w:t>
      </w:r>
      <w:r>
        <w:rPr>
          <w:noProof/>
        </w:rPr>
        <w:t>NF service consumer</w:t>
      </w:r>
      <w:r>
        <w:t xml:space="preserve"> </w:t>
      </w:r>
      <w:r>
        <w:rPr>
          <w:lang w:eastAsia="zh-CN"/>
        </w:rPr>
        <w:t>that the application session context is no longer valid</w:t>
      </w:r>
      <w:r>
        <w:t>, as defined in 3GPP TS 23.501 [2], 3GPP TS 23.502 [3] and 3GPP TS 23.503 [4].</w:t>
      </w:r>
    </w:p>
    <w:p w:rsidR="00FD0136" w:rsidRDefault="00FD0136">
      <w:r>
        <w:t>Figure 4.2.5.3-1 illustrates the notification about application session context termination.</w:t>
      </w:r>
    </w:p>
    <w:p w:rsidR="00FD0136" w:rsidRDefault="00FD0136">
      <w:pPr>
        <w:pStyle w:val="TH"/>
      </w:pPr>
    </w:p>
    <w:p w:rsidR="00FD0136" w:rsidRDefault="00FD0136" w:rsidP="00596C10">
      <w:pPr>
        <w:pStyle w:val="TH"/>
      </w:pPr>
      <w:r>
        <w:object w:dxaOrig="10121" w:dyaOrig="3321">
          <v:shape id="_x0000_i1034" type="#_x0000_t75" style="width:455.15pt;height:149.65pt" o:ole="">
            <v:imagedata r:id="rId30" o:title=""/>
          </v:shape>
          <o:OLEObject Type="Embed" ProgID="Visio.Drawing.15" ShapeID="_x0000_i1034" DrawAspect="Content" ObjectID="_1771925039" r:id="rId31"/>
        </w:object>
      </w:r>
    </w:p>
    <w:p w:rsidR="00FD0136" w:rsidRDefault="008F594C">
      <w:pPr>
        <w:pStyle w:val="TF"/>
      </w:pPr>
      <w:r>
        <w:t>Figure </w:t>
      </w:r>
      <w:r w:rsidR="00FD0136">
        <w:t>4.2.5.3-1: Notification about application session context termination</w:t>
      </w:r>
    </w:p>
    <w:p w:rsidR="00FD0136" w:rsidRDefault="00FD0136">
      <w:r>
        <w:t xml:space="preserve">When the PCF </w:t>
      </w:r>
      <w:r>
        <w:rPr>
          <w:lang w:eastAsia="ko-KR"/>
        </w:rPr>
        <w:t xml:space="preserve">determines that </w:t>
      </w:r>
      <w:r>
        <w:t xml:space="preserve">the AF application session context </w:t>
      </w:r>
      <w:r>
        <w:rPr>
          <w:lang w:eastAsia="zh-CN"/>
        </w:rPr>
        <w:t xml:space="preserve">is no longer valid, the PCF </w:t>
      </w:r>
      <w:r>
        <w:t xml:space="preserve">shall invoke the Npcf_PolicyAuthorization_Notify service operation by sending the HTTP POST request (as shown in figure 4.2.5.3-1, step 1) using the notification URI received in the "Individual Application Session Context" context creation, as specified in </w:t>
      </w:r>
      <w:r w:rsidR="00596C10">
        <w:t>clause</w:t>
      </w:r>
      <w:r>
        <w:t xml:space="preserve"> 4.2.2 and </w:t>
      </w:r>
      <w:r w:rsidR="00596C10">
        <w:t>clause</w:t>
      </w:r>
      <w:r>
        <w:t> 4.2.6.3, and appending the "</w:t>
      </w:r>
      <w:r w:rsidR="00EE06C2">
        <w:t>terminate</w:t>
      </w:r>
      <w:r>
        <w:t xml:space="preserve">" segment path at the end of the URI, to trigger the </w:t>
      </w:r>
      <w:r>
        <w:rPr>
          <w:noProof/>
        </w:rPr>
        <w:t>NF service consumer</w:t>
      </w:r>
      <w:r>
        <w:t xml:space="preserve"> to request </w:t>
      </w:r>
      <w:r>
        <w:rPr>
          <w:lang w:eastAsia="zh-CN"/>
        </w:rPr>
        <w:t>the application session context termination (</w:t>
      </w:r>
      <w:r>
        <w:t xml:space="preserve">see </w:t>
      </w:r>
      <w:r w:rsidR="00596C10">
        <w:t>clause</w:t>
      </w:r>
      <w:r>
        <w:t> 4.2.4.2). The PCF shall provide in the body of the HTTP POST request the "TerminationInfo" data type including:</w:t>
      </w:r>
    </w:p>
    <w:p w:rsidR="00FD0136" w:rsidRDefault="00FD0136">
      <w:pPr>
        <w:pStyle w:val="B10"/>
      </w:pPr>
      <w:r>
        <w:t>-</w:t>
      </w:r>
      <w:r>
        <w:tab/>
        <w:t>the Individual Application Session Context resource identifier related to the termination notification in the "resUri" attribute; and</w:t>
      </w:r>
    </w:p>
    <w:p w:rsidR="00FD0136" w:rsidRDefault="00FD0136">
      <w:pPr>
        <w:pStyle w:val="B10"/>
      </w:pPr>
      <w:r>
        <w:t>-</w:t>
      </w:r>
      <w:r>
        <w:tab/>
        <w:t>the application session context termination cause in the "termCause" attribute of the "TerminationCause" data type, indicating:</w:t>
      </w:r>
    </w:p>
    <w:p w:rsidR="00FD0136" w:rsidRDefault="00FD0136">
      <w:pPr>
        <w:pStyle w:val="B2"/>
      </w:pPr>
      <w:r>
        <w:t>i)</w:t>
      </w:r>
      <w:r>
        <w:tab/>
        <w:t>"PDU_SESSION_TERMINATION" when the PCF received from the SMF the indication of SM Policy Context termination without a specific PDU session release cause value;</w:t>
      </w:r>
    </w:p>
    <w:p w:rsidR="00FD0136" w:rsidRDefault="00FD0136">
      <w:pPr>
        <w:pStyle w:val="B2"/>
      </w:pPr>
      <w:r>
        <w:t>ii)</w:t>
      </w:r>
      <w:r>
        <w:tab/>
        <w:t xml:space="preserve">"ALL_SDF_DEACTIVATION" when the PCF received from the SMF the indication that all the SDFs of the Individual Application Session Context resource are deactivated </w:t>
      </w:r>
      <w:r w:rsidR="00B32E1B">
        <w:t xml:space="preserve">or all resource allocation of an Individual Application Session Context fails </w:t>
      </w:r>
      <w:r>
        <w:t xml:space="preserve">because other reasons than "PS_TO_CS_HAN"; </w:t>
      </w:r>
    </w:p>
    <w:p w:rsidR="00FD0136" w:rsidRDefault="00FD0136">
      <w:pPr>
        <w:pStyle w:val="B2"/>
      </w:pPr>
      <w:r>
        <w:t>iii)</w:t>
      </w:r>
      <w:r>
        <w:tab/>
        <w:t>"PS_TO_CS_HO" if the "IMS_SBI" feature is supported and the PCF received from the SMF:</w:t>
      </w:r>
    </w:p>
    <w:p w:rsidR="00FD0136" w:rsidRDefault="00FD0136">
      <w:pPr>
        <w:pStyle w:val="B3"/>
      </w:pPr>
      <w:r>
        <w:t>a)</w:t>
      </w:r>
      <w:r>
        <w:tab/>
        <w:t>the PDU session release cause value "PS_TO_CS_HO"; or</w:t>
      </w:r>
    </w:p>
    <w:p w:rsidR="00FD0136" w:rsidRDefault="00FD0136">
      <w:pPr>
        <w:pStyle w:val="B3"/>
      </w:pPr>
      <w:r>
        <w:t>b)</w:t>
      </w:r>
      <w:r>
        <w:tab/>
        <w:t>the failure code value "PS_TO_CS_HAN" for all the SDFs of the Individual Application Session Context resource;</w:t>
      </w:r>
    </w:p>
    <w:p w:rsidR="00FD0136" w:rsidRDefault="00FD0136">
      <w:pPr>
        <w:pStyle w:val="B2"/>
      </w:pPr>
      <w:r>
        <w:t>iv)</w:t>
      </w:r>
      <w:r>
        <w:tab/>
        <w:t>"INSUFICIENT_SERVER_RESOURCES" when the PCF is overloaded;</w:t>
      </w:r>
    </w:p>
    <w:p w:rsidR="00FD0136" w:rsidRDefault="00FD0136">
      <w:pPr>
        <w:pStyle w:val="B2"/>
      </w:pPr>
      <w:r>
        <w:t>v)</w:t>
      </w:r>
      <w:r>
        <w:tab/>
        <w:t>"INSUFFICIENT_QOS_FLOW_RESOURCES" when the PCF received that the maximum number of QoS flows for the PDU session is reached or there was a QoS flow resource limitation error; or</w:t>
      </w:r>
    </w:p>
    <w:p w:rsidR="00FD0136" w:rsidRDefault="00FD0136">
      <w:pPr>
        <w:pStyle w:val="B2"/>
      </w:pPr>
      <w:r>
        <w:t>vi)</w:t>
      </w:r>
      <w:r>
        <w:tab/>
        <w:t>"SPONSORED_DATA_CONNECTIVITY_DISALLOWED" when the PCF detects that due to operator policy the UE accessing the sponsored data connectivity is disallowed.</w:t>
      </w:r>
    </w:p>
    <w:p w:rsidR="00FD0136" w:rsidRDefault="00FD0136">
      <w:r>
        <w:t xml:space="preserve">Upon the reception of the HTTP POST request </w:t>
      </w:r>
      <w:r>
        <w:rPr>
          <w:lang w:eastAsia="zh-CN"/>
        </w:rPr>
        <w:t>from the PCF</w:t>
      </w:r>
      <w:r>
        <w:t xml:space="preserve"> requesting </w:t>
      </w:r>
      <w:r>
        <w:rPr>
          <w:lang w:eastAsia="zh-CN"/>
        </w:rPr>
        <w:t>the application session context termination</w:t>
      </w:r>
      <w:r>
        <w:t xml:space="preserve">, the </w:t>
      </w:r>
      <w:r>
        <w:rPr>
          <w:noProof/>
        </w:rPr>
        <w:t>NF service consumer</w:t>
      </w:r>
      <w:r>
        <w:t xml:space="preserve"> shall acknowledge that request by sending an HTTP response message with the corresponding status code.</w:t>
      </w:r>
    </w:p>
    <w:p w:rsidR="00FD0136" w:rsidRDefault="00FD0136">
      <w:r>
        <w:t xml:space="preserve">If the HTTP POST request from the PCF is accepted, the </w:t>
      </w:r>
      <w:r>
        <w:rPr>
          <w:noProof/>
        </w:rPr>
        <w:t>NF service consumer</w:t>
      </w:r>
      <w:r>
        <w:t xml:space="preserve"> shall acknowledge the receipt of the application session context termination request with a </w:t>
      </w:r>
      <w:r>
        <w:rPr>
          <w:rFonts w:ascii="Calibri" w:hAnsi="Calibri"/>
        </w:rPr>
        <w:t>"</w:t>
      </w:r>
      <w:r>
        <w:t>204 No Content" response to HTTP POST request (as shown in figure 4.2.5.3-1, step 2) and</w:t>
      </w:r>
      <w:r>
        <w:rPr>
          <w:lang w:eastAsia="ja-JP"/>
        </w:rPr>
        <w:t xml:space="preserve"> shall invoke the Npcf_PolicyAuthorization_Delete service operation to the PCF </w:t>
      </w:r>
      <w:r>
        <w:t xml:space="preserve">as described in </w:t>
      </w:r>
      <w:r w:rsidR="00596C10">
        <w:t>clause</w:t>
      </w:r>
      <w:r>
        <w:t> 4.2.4.</w:t>
      </w:r>
    </w:p>
    <w:p w:rsidR="00FD0136" w:rsidRDefault="00FD0136">
      <w:r>
        <w:t xml:space="preserve">If the HTTP POST request from the PCF is not accepted, the </w:t>
      </w:r>
      <w:r>
        <w:rPr>
          <w:noProof/>
        </w:rPr>
        <w:t>NF service consumer</w:t>
      </w:r>
      <w:r>
        <w:t xml:space="preserve"> shall indicate in the response to HTTP POST request the cause for the rejection as specified in </w:t>
      </w:r>
      <w:r w:rsidR="00596C10">
        <w:t>clause</w:t>
      </w:r>
      <w:r>
        <w:t> 5.7.</w:t>
      </w:r>
    </w:p>
    <w:p w:rsidR="00FD0136" w:rsidRDefault="00FD0136">
      <w:bookmarkStart w:id="736" w:name="_Toc28012379"/>
      <w:bookmarkStart w:id="737" w:name="_Toc36038329"/>
      <w:bookmarkStart w:id="738" w:name="_Toc45133598"/>
      <w:bookmarkStart w:id="739" w:name="_Toc51762352"/>
      <w:bookmarkStart w:id="740" w:name="_Toc59016924"/>
      <w:r>
        <w:t xml:space="preserve">If the feature "ES3XX" is supported, and the </w:t>
      </w:r>
      <w:r>
        <w:rPr>
          <w:noProof/>
        </w:rPr>
        <w:t>NF service consumer</w:t>
      </w:r>
      <w:r>
        <w:t xml:space="preserve"> determines the received HTTP POST request needs to be redirected, the </w:t>
      </w:r>
      <w:r>
        <w:rPr>
          <w:noProof/>
        </w:rPr>
        <w:t>NF service consumer</w:t>
      </w:r>
      <w:r>
        <w:t xml:space="preserve"> shall send an HTTP redirect response as specified in </w:t>
      </w:r>
      <w:r w:rsidR="00596C10">
        <w:t>clause</w:t>
      </w:r>
      <w:r>
        <w:t> </w:t>
      </w:r>
      <w:r>
        <w:rPr>
          <w:lang w:eastAsia="zh-CN"/>
        </w:rPr>
        <w:t xml:space="preserve">6.10.9 of </w:t>
      </w:r>
      <w:r>
        <w:rPr>
          <w:lang w:val="en-US"/>
        </w:rPr>
        <w:t>3GPP TS 29.500 [5]</w:t>
      </w:r>
      <w:r>
        <w:t>.</w:t>
      </w:r>
    </w:p>
    <w:p w:rsidR="00FD0136" w:rsidRDefault="00FD0136">
      <w:pPr>
        <w:pStyle w:val="Heading4"/>
      </w:pPr>
      <w:bookmarkStart w:id="741" w:name="_Toc129338829"/>
      <w:bookmarkStart w:id="742" w:name="_Toc153375229"/>
      <w:r>
        <w:t>4.2.5.4</w:t>
      </w:r>
      <w:r>
        <w:tab/>
        <w:t>Notification about Service Data Flow QoS notification control</w:t>
      </w:r>
      <w:bookmarkEnd w:id="736"/>
      <w:bookmarkEnd w:id="737"/>
      <w:bookmarkEnd w:id="738"/>
      <w:bookmarkEnd w:id="739"/>
      <w:bookmarkEnd w:id="740"/>
      <w:bookmarkEnd w:id="741"/>
      <w:bookmarkEnd w:id="742"/>
    </w:p>
    <w:p w:rsidR="00FD0136" w:rsidRDefault="00FD0136">
      <w:r>
        <w:t>When the PCF gets the knowledge that one or more SDFs:</w:t>
      </w:r>
    </w:p>
    <w:p w:rsidR="00FD0136" w:rsidRDefault="00FD0136">
      <w:pPr>
        <w:pStyle w:val="B10"/>
      </w:pPr>
      <w:r>
        <w:t>-</w:t>
      </w:r>
      <w:r>
        <w:tab/>
        <w:t>cannot guarantee the GBR QoS targets; or</w:t>
      </w:r>
    </w:p>
    <w:p w:rsidR="00FD0136" w:rsidRDefault="00FD0136">
      <w:pPr>
        <w:pStyle w:val="B10"/>
      </w:pPr>
      <w:r>
        <w:t>-</w:t>
      </w:r>
      <w:r>
        <w:tab/>
        <w:t>can guarantee again the GBR QoS targets;</w:t>
      </w:r>
    </w:p>
    <w:p w:rsidR="00FD0136" w:rsidRDefault="00FD0136">
      <w:r>
        <w:t xml:space="preserve">the PCF shall inform the </w:t>
      </w:r>
      <w:r>
        <w:rPr>
          <w:noProof/>
        </w:rPr>
        <w:t>NF service consumer</w:t>
      </w:r>
      <w:r>
        <w:t xml:space="preserve"> accordingly if the AF has previously subscribed as described in </w:t>
      </w:r>
      <w:r w:rsidR="00596C10">
        <w:t>clause</w:t>
      </w:r>
      <w:r>
        <w:t>s 4.2.2.6 and 4.2.3.6.</w:t>
      </w:r>
    </w:p>
    <w:p w:rsidR="00FD0136" w:rsidRDefault="00FD0136">
      <w:r>
        <w:t xml:space="preserve">The PCF shall notify the </w:t>
      </w:r>
      <w:r>
        <w:rPr>
          <w:noProof/>
        </w:rPr>
        <w:t>NF service consumer</w:t>
      </w:r>
      <w:r>
        <w:t xml:space="preserve"> by including the "EventsNotification" data type in the body of the HTTP POST request as described in </w:t>
      </w:r>
      <w:r w:rsidR="00596C10">
        <w:t>clause</w:t>
      </w:r>
      <w:r>
        <w:t> 4.2.5.2.</w:t>
      </w:r>
    </w:p>
    <w:p w:rsidR="00FD0136" w:rsidRDefault="00FD0136">
      <w:r>
        <w:t>The PCF shall include:</w:t>
      </w:r>
    </w:p>
    <w:p w:rsidR="00FD0136" w:rsidRDefault="00FD0136">
      <w:pPr>
        <w:pStyle w:val="B10"/>
      </w:pPr>
      <w:r>
        <w:t>-</w:t>
      </w:r>
      <w:r>
        <w:tab/>
        <w:t>within the "evNotifs" attribute an event entry of the "AfEventNotification" data type with the matched event "QOS_NOTIF" in the "event" attribute; and</w:t>
      </w:r>
    </w:p>
    <w:p w:rsidR="00FD0136" w:rsidRDefault="00FD0136">
      <w:pPr>
        <w:pStyle w:val="B10"/>
      </w:pPr>
      <w:r>
        <w:t>-</w:t>
      </w:r>
      <w:r>
        <w:tab/>
        <w:t>the "qncReports" array with:</w:t>
      </w:r>
    </w:p>
    <w:p w:rsidR="00FD0136" w:rsidRDefault="00FD0136">
      <w:pPr>
        <w:pStyle w:val="B2"/>
      </w:pPr>
      <w:r>
        <w:t>a)</w:t>
      </w:r>
      <w:r>
        <w:tab/>
        <w:t>the "notifType" attribute to indicate whether the GBR targets for the indicated SDFs are "NOT_GUARANTEED" or "GUARANTEED" again;</w:t>
      </w:r>
    </w:p>
    <w:p w:rsidR="00FD0136" w:rsidRDefault="00FD0136">
      <w:pPr>
        <w:pStyle w:val="B2"/>
      </w:pPr>
      <w:r>
        <w:t>b)</w:t>
      </w:r>
      <w:r>
        <w:tab/>
        <w:t>the identification of the affected service flows (if not all the flows are affected) encoded in the "flows" attribute if applicable; and</w:t>
      </w:r>
    </w:p>
    <w:p w:rsidR="00FF1480" w:rsidRDefault="00FF1480" w:rsidP="00FF1480">
      <w:pPr>
        <w:pStyle w:val="B2"/>
      </w:pPr>
      <w:r>
        <w:t>c)</w:t>
      </w:r>
      <w:r>
        <w:tab/>
        <w:t xml:space="preserve">if the "AuthorizationWithRequiredQoS" feature or the </w:t>
      </w:r>
      <w:r>
        <w:rPr>
          <w:lang w:eastAsia="zh-CN"/>
        </w:rPr>
        <w:t>"</w:t>
      </w:r>
      <w:r>
        <w:rPr>
          <w:lang w:val="en-US"/>
        </w:rPr>
        <w:t>AltSerReqsWithIndQoS" feature</w:t>
      </w:r>
      <w:r>
        <w:t xml:space="preserve"> as defined in clause 5.8 is supported, the reference to the Alternative Service Requirement corresponding alternative QoS parameter set if received from the SMF within the "</w:t>
      </w:r>
      <w:r>
        <w:rPr>
          <w:lang w:eastAsia="zh-CN"/>
        </w:rPr>
        <w:t>altSerReq</w:t>
      </w:r>
      <w:r>
        <w:t>" attribute</w:t>
      </w:r>
      <w:r>
        <w:rPr>
          <w:szCs w:val="18"/>
        </w:rPr>
        <w:t>.</w:t>
      </w:r>
      <w:r>
        <w:t xml:space="preserve"> When the "altSerReq" attribute is omitted and the "notifType" attribute is NOT_GUARANTEED, it indicates that the lowest priority alternative service requirement could not be fulfilled.</w:t>
      </w:r>
    </w:p>
    <w:p w:rsidR="00FF1480" w:rsidRDefault="00FF1480" w:rsidP="00FF1480">
      <w:pPr>
        <w:rPr>
          <w:lang w:eastAsia="zh-CN"/>
        </w:rPr>
      </w:pPr>
      <w:r>
        <w:rPr>
          <w:lang w:eastAsia="zh-CN"/>
        </w:rPr>
        <w:t xml:space="preserve">When the </w:t>
      </w:r>
      <w:r>
        <w:t>"AuthorizationWithRequiredQoS" and "</w:t>
      </w:r>
      <w:r>
        <w:rPr>
          <w:lang w:eastAsia="zh-CN"/>
        </w:rPr>
        <w:t>AltQoSProfiles</w:t>
      </w:r>
      <w:r>
        <w:t>SupportReport" features</w:t>
      </w:r>
      <w:r w:rsidRPr="00DC3605">
        <w:t xml:space="preserve"> </w:t>
      </w:r>
      <w:r>
        <w:t xml:space="preserve">as defined in clause 5.8 are supported, and the AF included during the media component provisioning the "altSerReqs" attribute for the concerned media components(s), or the </w:t>
      </w:r>
      <w:r>
        <w:rPr>
          <w:lang w:eastAsia="zh-CN"/>
        </w:rPr>
        <w:t>"</w:t>
      </w:r>
      <w:r>
        <w:rPr>
          <w:lang w:val="en-US"/>
        </w:rPr>
        <w:t xml:space="preserve">AltSerReqsWithIndQoS" </w:t>
      </w:r>
      <w:r>
        <w:t>and "</w:t>
      </w:r>
      <w:r>
        <w:rPr>
          <w:lang w:eastAsia="zh-CN"/>
        </w:rPr>
        <w:t>AltQoSProfiles</w:t>
      </w:r>
      <w:r>
        <w:t xml:space="preserve">SupportReport" </w:t>
      </w:r>
      <w:r>
        <w:rPr>
          <w:lang w:val="en-US"/>
        </w:rPr>
        <w:t>features are</w:t>
      </w:r>
      <w:r>
        <w:t xml:space="preserve"> supported and the AF included during media component provisioning the </w:t>
      </w:r>
      <w:r>
        <w:rPr>
          <w:lang w:val="en-US"/>
        </w:rPr>
        <w:t>"altSerReqsData" attribute</w:t>
      </w:r>
      <w:r>
        <w:t xml:space="preserve"> for the concerned media component(s), if the PCF receives from the SMF the indication that the GBR QoS targets cannot be guaranteed and the indication that alternative QoS profiles are not supported in the NG-RAN where the UE is currently located as specified in in 3GPP TS 29.512 [8], the PCF may include within the QosNotificationControlInfo data structure the "altSerReqNotSuppInd" attribute set to true.</w:t>
      </w:r>
      <w:r w:rsidRPr="002774BA">
        <w:t xml:space="preserve"> </w:t>
      </w:r>
      <w:r>
        <w:t>When the Alternative QoS profiles are supported by the NG-RAN where the UE is currently located, the PCF may omit or set the "altSerReqNotSuppInd" attribute to false, as indicated by the SMF.</w:t>
      </w:r>
    </w:p>
    <w:p w:rsidR="00FD0136" w:rsidRDefault="00FD0136">
      <w:r>
        <w:t>If "MediaComponentVersioning" feature is supported, and if the content version was included when the corresponding media component was provisioned, the "flows" attribute shall also contain the "contVers" attribute including the content version(s) of the media components</w:t>
      </w:r>
      <w:r>
        <w:rPr>
          <w:lang w:eastAsia="zh-CN"/>
        </w:rPr>
        <w:t xml:space="preserve">. The PCF shall include more than one entry in the </w:t>
      </w:r>
      <w:r>
        <w:t>"contVers" attribute</w:t>
      </w:r>
      <w:r>
        <w:rPr>
          <w:lang w:eastAsia="zh-CN"/>
        </w:rPr>
        <w:t xml:space="preserve"> for the same media component if the PCF has received multiple content versions as described in </w:t>
      </w:r>
      <w:bookmarkStart w:id="743" w:name="_Hlk523243555"/>
      <w:r w:rsidR="00596C10">
        <w:rPr>
          <w:lang w:eastAsia="zh-CN"/>
        </w:rPr>
        <w:t>clause</w:t>
      </w:r>
      <w:r>
        <w:rPr>
          <w:lang w:eastAsia="zh-CN"/>
        </w:rPr>
        <w:t> 4.2.6.2.14 in 3GPP TS 29.512 [8].</w:t>
      </w:r>
      <w:bookmarkEnd w:id="743"/>
    </w:p>
    <w:p w:rsidR="00FD0136" w:rsidRDefault="00FD0136">
      <w:r>
        <w:t xml:space="preserve">When the </w:t>
      </w:r>
      <w:r>
        <w:rPr>
          <w:noProof/>
        </w:rPr>
        <w:t>NF service consumer</w:t>
      </w:r>
      <w:r>
        <w:t xml:space="preserve"> receives the HTTP POST request, it shall acknowledge the request by sending a "204 No Content" response to the PCF. The </w:t>
      </w:r>
      <w:r>
        <w:rPr>
          <w:noProof/>
        </w:rPr>
        <w:t>NF service consumer</w:t>
      </w:r>
      <w:r>
        <w:t xml:space="preserve"> may also update the AF application session context information by sending an HTTP PATCH request to the PCF.</w:t>
      </w:r>
    </w:p>
    <w:p w:rsidR="00FD0136" w:rsidRDefault="00FD0136">
      <w:r>
        <w:t>Signalling flows for Service Data Flow QoS notification control are presented in 3GPP TS 29.513 [7].</w:t>
      </w:r>
    </w:p>
    <w:p w:rsidR="00FD0136" w:rsidRDefault="00FD0136">
      <w:pPr>
        <w:pStyle w:val="Heading4"/>
      </w:pPr>
      <w:bookmarkStart w:id="744" w:name="_Toc28012380"/>
      <w:bookmarkStart w:id="745" w:name="_Toc36038330"/>
      <w:bookmarkStart w:id="746" w:name="_Toc45133599"/>
      <w:bookmarkStart w:id="747" w:name="_Toc51762353"/>
      <w:bookmarkStart w:id="748" w:name="_Toc59016925"/>
      <w:bookmarkStart w:id="749" w:name="_Toc129338830"/>
      <w:bookmarkStart w:id="750" w:name="_Toc153375230"/>
      <w:r>
        <w:t>4.2.5.5</w:t>
      </w:r>
      <w:r>
        <w:tab/>
        <w:t>Notification about Service Data Flow Deactivation</w:t>
      </w:r>
      <w:bookmarkEnd w:id="744"/>
      <w:bookmarkEnd w:id="745"/>
      <w:bookmarkEnd w:id="746"/>
      <w:bookmarkEnd w:id="747"/>
      <w:bookmarkEnd w:id="748"/>
      <w:bookmarkEnd w:id="749"/>
      <w:bookmarkEnd w:id="750"/>
    </w:p>
    <w:p w:rsidR="00FD0136" w:rsidRDefault="00FD0136">
      <w:r>
        <w:t xml:space="preserve">When the PCF gets the knowledge that one or more SDFs have been deactivated, the PCF shall inform the </w:t>
      </w:r>
      <w:r>
        <w:rPr>
          <w:noProof/>
        </w:rPr>
        <w:t>NF service consumer</w:t>
      </w:r>
      <w:r>
        <w:t xml:space="preserve"> accordingly if the </w:t>
      </w:r>
      <w:r>
        <w:rPr>
          <w:noProof/>
        </w:rPr>
        <w:t>NF service consumer</w:t>
      </w:r>
      <w:r>
        <w:t xml:space="preserve"> has previously subscribed as described in </w:t>
      </w:r>
      <w:r w:rsidR="00596C10">
        <w:t>clause</w:t>
      </w:r>
      <w:r>
        <w:t>s 4.2.2.7 and 4.2.3.7.</w:t>
      </w:r>
    </w:p>
    <w:p w:rsidR="00FD0136" w:rsidRDefault="00FD0136">
      <w:r>
        <w:t xml:space="preserve">When not all the service data flows within the AF application session context are affected, the PCF shall notify the </w:t>
      </w:r>
      <w:r>
        <w:rPr>
          <w:noProof/>
        </w:rPr>
        <w:t>NF service consumer</w:t>
      </w:r>
      <w:r>
        <w:t xml:space="preserve"> by including the "EventsNotification" data type in the body of the HTTP POST request as described in </w:t>
      </w:r>
      <w:r w:rsidR="00596C10">
        <w:t>clause</w:t>
      </w:r>
      <w:r>
        <w:t> 4.2.5.2.</w:t>
      </w:r>
    </w:p>
    <w:p w:rsidR="00E652D0" w:rsidRDefault="00E652D0" w:rsidP="00E652D0">
      <w:r>
        <w:t xml:space="preserve">The PCF shall </w:t>
      </w:r>
      <w:bookmarkStart w:id="751" w:name="_Hlk511046667"/>
      <w:r>
        <w:t xml:space="preserve">include within the "evNotifs" attribute an event </w:t>
      </w:r>
      <w:bookmarkEnd w:id="751"/>
      <w:r>
        <w:t>of "AfEventNotification" data type indicating the matched event ("FAILED_RESOURCES_ALLOCATION" if the resources could not be allocated or "UE_TEMPORARILY_UNAVAILABLE" if the UE was temporarily unavailable) in the "event" attribute and the deactivated service data flows (if not all the flows are affected) encoded in the "flows" attribute.</w:t>
      </w:r>
    </w:p>
    <w:p w:rsidR="00FD0136" w:rsidRDefault="006A1AD2" w:rsidP="000D2ABE">
      <w:pPr>
        <w:pStyle w:val="NO"/>
      </w:pPr>
      <w:r>
        <w:t>NOTE 1:</w:t>
      </w:r>
      <w:r>
        <w:tab/>
        <w:t>If the PCF detects that the PCC rules related to an AF application session context cannot be installed</w:t>
      </w:r>
      <w:r>
        <w:rPr>
          <w:rFonts w:eastAsia="Batang" w:hint="eastAsia"/>
          <w:lang w:eastAsia="ko-KR"/>
        </w:rPr>
        <w:t xml:space="preserve"> </w:t>
      </w:r>
      <w:r>
        <w:rPr>
          <w:rFonts w:hint="eastAsia"/>
          <w:lang w:eastAsia="zh-CN"/>
        </w:rPr>
        <w:t xml:space="preserve">or </w:t>
      </w:r>
      <w:r>
        <w:t xml:space="preserve">modified because there is a temporary network failure (e.g. SGW failed according to </w:t>
      </w:r>
      <w:r w:rsidR="00596C10">
        <w:rPr>
          <w:lang w:eastAsia="zh-CN"/>
        </w:rPr>
        <w:t>clause</w:t>
      </w:r>
      <w:r>
        <w:rPr>
          <w:lang w:eastAsia="zh-CN"/>
        </w:rPr>
        <w:t> </w:t>
      </w:r>
      <w:r>
        <w:rPr>
          <w:rFonts w:hint="eastAsia"/>
          <w:lang w:eastAsia="zh-CN"/>
        </w:rPr>
        <w:t>B.3.</w:t>
      </w:r>
      <w:r>
        <w:rPr>
          <w:lang w:eastAsia="zh-CN"/>
        </w:rPr>
        <w:t>3.</w:t>
      </w:r>
      <w:r w:rsidR="00C06F70">
        <w:rPr>
          <w:lang w:eastAsia="zh-CN"/>
        </w:rPr>
        <w:t>3</w:t>
      </w:r>
      <w:r>
        <w:rPr>
          <w:rFonts w:hint="eastAsia"/>
          <w:lang w:eastAsia="zh-CN"/>
        </w:rPr>
        <w:t xml:space="preserve"> </w:t>
      </w:r>
      <w:r>
        <w:rPr>
          <w:lang w:eastAsia="zh-CN"/>
        </w:rPr>
        <w:t>or B.3.4.</w:t>
      </w:r>
      <w:r w:rsidR="00C06F70">
        <w:rPr>
          <w:lang w:eastAsia="zh-CN"/>
        </w:rPr>
        <w:t>9</w:t>
      </w:r>
      <w:r>
        <w:rPr>
          <w:lang w:eastAsia="zh-CN"/>
        </w:rPr>
        <w:t xml:space="preserve"> </w:t>
      </w:r>
      <w:r>
        <w:rPr>
          <w:rFonts w:hint="eastAsia"/>
          <w:lang w:eastAsia="zh-CN"/>
        </w:rPr>
        <w:t>of 3GPP</w:t>
      </w:r>
      <w:r>
        <w:rPr>
          <w:lang w:eastAsia="zh-CN"/>
        </w:rPr>
        <w:t> </w:t>
      </w:r>
      <w:r>
        <w:rPr>
          <w:rFonts w:hint="eastAsia"/>
          <w:lang w:eastAsia="zh-CN"/>
        </w:rPr>
        <w:t>TS</w:t>
      </w:r>
      <w:r>
        <w:rPr>
          <w:lang w:eastAsia="zh-CN"/>
        </w:rPr>
        <w:t> </w:t>
      </w:r>
      <w:r>
        <w:rPr>
          <w:rFonts w:hint="eastAsia"/>
          <w:lang w:eastAsia="zh-CN"/>
        </w:rPr>
        <w:t>29.</w:t>
      </w:r>
      <w:r>
        <w:rPr>
          <w:lang w:eastAsia="zh-CN"/>
        </w:rPr>
        <w:t>5</w:t>
      </w:r>
      <w:r>
        <w:rPr>
          <w:rFonts w:hint="eastAsia"/>
          <w:lang w:eastAsia="zh-CN"/>
        </w:rPr>
        <w:t>12</w:t>
      </w:r>
      <w:r>
        <w:rPr>
          <w:lang w:eastAsia="zh-CN"/>
        </w:rPr>
        <w:t> </w:t>
      </w:r>
      <w:r>
        <w:rPr>
          <w:rFonts w:hint="eastAsia"/>
          <w:lang w:eastAsia="zh-CN"/>
        </w:rPr>
        <w:t>[</w:t>
      </w:r>
      <w:r>
        <w:rPr>
          <w:lang w:eastAsia="zh-CN"/>
        </w:rPr>
        <w:t>8</w:t>
      </w:r>
      <w:r>
        <w:rPr>
          <w:rFonts w:hint="eastAsia"/>
          <w:lang w:eastAsia="zh-CN"/>
        </w:rPr>
        <w:t>]</w:t>
      </w:r>
      <w:r>
        <w:t>) and if requested by the AF, the PCF can notify the AF of the event "FAILED_RESOURCES_ALLOCATION".</w:t>
      </w:r>
    </w:p>
    <w:p w:rsidR="00FD0136" w:rsidRDefault="00FD0136">
      <w:r>
        <w:t xml:space="preserve">If the "MediaComponentVersioning" feature is supported, and if the content version was included when the corresponding media component was provisioned as described in </w:t>
      </w:r>
      <w:r w:rsidR="00596C10">
        <w:t>clause</w:t>
      </w:r>
      <w:r>
        <w:t> 4.2.5.8, the PCF shall also include in the "flows" attribute the "contVers" attribute with the content version(s) of the media components.</w:t>
      </w:r>
    </w:p>
    <w:p w:rsidR="00FD0136" w:rsidRDefault="00FD0136">
      <w:r>
        <w:t>If the "RAN-NAS-Cause" feature is supported and</w:t>
      </w:r>
      <w:r>
        <w:rPr>
          <w:lang w:eastAsia="zh-CN"/>
        </w:rPr>
        <w:t xml:space="preserve"> the PCF received the RAN-NAS release cause and a</w:t>
      </w:r>
      <w:r>
        <w:rPr>
          <w:lang w:eastAsia="ja-JP"/>
        </w:rPr>
        <w:t xml:space="preserve">ccess </w:t>
      </w:r>
      <w:r>
        <w:rPr>
          <w:lang w:eastAsia="zh-CN"/>
        </w:rPr>
        <w:t>n</w:t>
      </w:r>
      <w:r>
        <w:rPr>
          <w:lang w:eastAsia="ja-JP"/>
        </w:rPr>
        <w:t>etwork</w:t>
      </w:r>
      <w:r>
        <w:rPr>
          <w:lang w:eastAsia="zh-CN"/>
        </w:rPr>
        <w:t xml:space="preserve"> information from the SMF, the PCF shall provide in the </w:t>
      </w:r>
      <w:r>
        <w:t>"EventsNotification" data type of the HTTP POST request:</w:t>
      </w:r>
    </w:p>
    <w:p w:rsidR="00FD0136" w:rsidRDefault="00FD0136">
      <w:pPr>
        <w:pStyle w:val="B10"/>
      </w:pPr>
      <w:r>
        <w:t>-</w:t>
      </w:r>
      <w:r>
        <w:tab/>
        <w:t>in case of 3GPP access, the user location information in the "eutraLocation" or in the "nrLocation" attribute in the "ueLoc" attribute, if available;</w:t>
      </w:r>
    </w:p>
    <w:p w:rsidR="00FD0136" w:rsidRDefault="00FD0136">
      <w:pPr>
        <w:pStyle w:val="B10"/>
      </w:pPr>
      <w:r>
        <w:t>-</w:t>
      </w:r>
      <w:r>
        <w:tab/>
        <w:t>in case of untrusted non-3GPP access, the user location information in the "n3gaLocation" attribute in the "ueLoc" attribute, if available, as follows:</w:t>
      </w:r>
    </w:p>
    <w:p w:rsidR="00FD0136" w:rsidRDefault="00FD0136">
      <w:pPr>
        <w:pStyle w:val="B2"/>
      </w:pPr>
      <w:r>
        <w:t>a)</w:t>
      </w:r>
      <w:r>
        <w:tab/>
        <w:t>the user local IP address in the "ueIpv4Addr" or "ueIpv6Addr" attribute;</w:t>
      </w:r>
    </w:p>
    <w:p w:rsidR="00EE5818" w:rsidRDefault="00FD0136" w:rsidP="00EE5818">
      <w:pPr>
        <w:pStyle w:val="B2"/>
      </w:pPr>
      <w:r>
        <w:t>b)</w:t>
      </w:r>
      <w:r>
        <w:tab/>
        <w:t xml:space="preserve">the UDP source port or the TCP source port in the "portNumber" </w:t>
      </w:r>
      <w:r w:rsidR="00FE4693">
        <w:t xml:space="preserve">and "protocol" </w:t>
      </w:r>
      <w:r>
        <w:t>attribute</w:t>
      </w:r>
      <w:r w:rsidR="00FE4693">
        <w:t>s</w:t>
      </w:r>
      <w:r>
        <w:t>, if available;</w:t>
      </w:r>
      <w:r w:rsidR="00EE5818" w:rsidRPr="00D5782F">
        <w:t xml:space="preserve"> </w:t>
      </w:r>
      <w:r w:rsidR="00EE5818">
        <w:t>and</w:t>
      </w:r>
    </w:p>
    <w:p w:rsidR="00EE5818" w:rsidRDefault="00EE5818" w:rsidP="00EE5818">
      <w:pPr>
        <w:pStyle w:val="B2"/>
      </w:pPr>
      <w:r>
        <w:t>c)</w:t>
      </w:r>
      <w:r>
        <w:tab/>
        <w:t>if the "WLAN_Location" feature is supported, the WLAN location information encoded in the "twapId" attribute, if available, that shall consist of:</w:t>
      </w:r>
    </w:p>
    <w:p w:rsidR="00EE5818" w:rsidRDefault="00EE5818" w:rsidP="00EE5818">
      <w:pPr>
        <w:pStyle w:val="B3"/>
      </w:pPr>
      <w:r>
        <w:t>i.</w:t>
      </w:r>
      <w:r>
        <w:tab/>
        <w:t>the SSID in the "ssId" attribute;</w:t>
      </w:r>
    </w:p>
    <w:p w:rsidR="00EE5818" w:rsidRDefault="00EE5818" w:rsidP="00EE5818">
      <w:pPr>
        <w:pStyle w:val="B3"/>
      </w:pPr>
      <w:r>
        <w:t>ii.</w:t>
      </w:r>
      <w:r>
        <w:tab/>
        <w:t>the BSSID the "bssId" attribute if available; and</w:t>
      </w:r>
    </w:p>
    <w:p w:rsidR="00FD0136" w:rsidRDefault="00EE5818" w:rsidP="00EE5818">
      <w:pPr>
        <w:pStyle w:val="B3"/>
      </w:pPr>
      <w:r>
        <w:t>iii.</w:t>
      </w:r>
      <w:r>
        <w:tab/>
        <w:t>the civic address in the "civicAddress" attribute if available;</w:t>
      </w:r>
    </w:p>
    <w:p w:rsidR="00FE4693" w:rsidRDefault="00FE4693" w:rsidP="00FE4693">
      <w:pPr>
        <w:pStyle w:val="NO"/>
      </w:pPr>
      <w:r>
        <w:t>NOTE </w:t>
      </w:r>
      <w:r w:rsidR="006A1AD2">
        <w:t>2</w:t>
      </w:r>
      <w:r>
        <w:t>:</w:t>
      </w:r>
      <w:r>
        <w:tab/>
        <w:t>When the UE reaches the ePDG via a NAT, the combination of UE local IP address and the UE source port is needed for lawful interception purposes. The UE source port may be either a UDP or a TCP port, and it is indicated in the "protocol" attribute.</w:t>
      </w:r>
    </w:p>
    <w:p w:rsidR="00FD0136" w:rsidRDefault="00FD0136">
      <w:pPr>
        <w:pStyle w:val="B10"/>
      </w:pPr>
      <w:r>
        <w:t>-</w:t>
      </w:r>
      <w:r>
        <w:tab/>
        <w:t>in case of trusted non-3GPP access, the user location information in the "n3gaLocation" attribute in the "ueLoc" attribute, if available, as follows:</w:t>
      </w:r>
    </w:p>
    <w:p w:rsidR="00FE4693" w:rsidRDefault="00FD0136" w:rsidP="00FE4693">
      <w:pPr>
        <w:pStyle w:val="B2"/>
      </w:pPr>
      <w:r>
        <w:t>a)</w:t>
      </w:r>
      <w:r>
        <w:tab/>
        <w:t>the user local IP address in the "ueIpv4Addr" or "ueIpv6Addr" attribute, if available;</w:t>
      </w:r>
      <w:r w:rsidR="00FE4693" w:rsidRPr="00FE4693">
        <w:t xml:space="preserve"> </w:t>
      </w:r>
      <w:r w:rsidR="00FE4693">
        <w:t>and</w:t>
      </w:r>
    </w:p>
    <w:p w:rsidR="00FE4693" w:rsidRDefault="00FE4693" w:rsidP="00FE4693">
      <w:pPr>
        <w:pStyle w:val="B2"/>
      </w:pPr>
      <w:r>
        <w:t>b)</w:t>
      </w:r>
      <w:r>
        <w:tab/>
        <w:t>the UDP source port in the "portNumber" attribute if available; and</w:t>
      </w:r>
    </w:p>
    <w:p w:rsidR="00FE4693" w:rsidRDefault="00FE4693" w:rsidP="00FE4693">
      <w:pPr>
        <w:pStyle w:val="NO"/>
      </w:pPr>
      <w:r>
        <w:t>NOTE </w:t>
      </w:r>
      <w:r w:rsidR="006A1AD2">
        <w:t>3</w:t>
      </w:r>
      <w:r>
        <w:t>:</w:t>
      </w:r>
      <w:r>
        <w:tab/>
        <w:t>The UDP protocol can be used between the UE and the TNGF to enable NAT traversal.</w:t>
      </w:r>
    </w:p>
    <w:p w:rsidR="00FD0136" w:rsidRDefault="00FD0136" w:rsidP="00FE4693">
      <w:pPr>
        <w:pStyle w:val="B2"/>
      </w:pPr>
      <w:r>
        <w:t>c)</w:t>
      </w:r>
      <w:r>
        <w:tab/>
        <w:t>either the TNAP identifier encoded in the "tnapId" attribute or the TWAP identifier encoded in the "twapId" attribute. The TNAP identifier and the TWAP identifier shall consist of:</w:t>
      </w:r>
    </w:p>
    <w:p w:rsidR="00FD0136" w:rsidRDefault="00FD0136">
      <w:pPr>
        <w:pStyle w:val="B3"/>
      </w:pPr>
      <w:r>
        <w:t>i.</w:t>
      </w:r>
      <w:r>
        <w:tab/>
        <w:t>the SSID in the "ssId" attribute;</w:t>
      </w:r>
    </w:p>
    <w:p w:rsidR="00FD0136" w:rsidRDefault="00FD0136">
      <w:pPr>
        <w:pStyle w:val="B3"/>
      </w:pPr>
      <w:r>
        <w:t>ii.</w:t>
      </w:r>
      <w:r>
        <w:tab/>
        <w:t>the BSSID the "bssId" attribute if available; and</w:t>
      </w:r>
    </w:p>
    <w:p w:rsidR="00FD0136" w:rsidRDefault="00FD0136">
      <w:pPr>
        <w:pStyle w:val="B3"/>
      </w:pPr>
      <w:r>
        <w:t>iii.</w:t>
      </w:r>
      <w:r>
        <w:tab/>
        <w:t>the civic address in the "civicAddress" attribute if available;</w:t>
      </w:r>
    </w:p>
    <w:p w:rsidR="00FD0136" w:rsidRDefault="00FD0136">
      <w:pPr>
        <w:pStyle w:val="B10"/>
      </w:pPr>
      <w:r>
        <w:t>-</w:t>
      </w:r>
      <w:r>
        <w:tab/>
        <w:t>the serving network identity</w:t>
      </w:r>
      <w:r w:rsidR="00B87C94" w:rsidRPr="00B87C94">
        <w:t xml:space="preserve"> </w:t>
      </w:r>
      <w:r w:rsidR="00B87C94">
        <w:t xml:space="preserve">i.e. </w:t>
      </w:r>
      <w:r w:rsidR="00B87C94" w:rsidRPr="00B07AF9">
        <w:t xml:space="preserve">the PLMN </w:t>
      </w:r>
      <w:r w:rsidR="00B87C94">
        <w:t>I</w:t>
      </w:r>
      <w:r w:rsidR="00B87C94" w:rsidRPr="00B07AF9">
        <w:t>dentifier</w:t>
      </w:r>
      <w:r>
        <w:t xml:space="preserve"> (</w:t>
      </w:r>
      <w:r w:rsidR="00B87C94">
        <w:t xml:space="preserve">the </w:t>
      </w:r>
      <w:r>
        <w:t xml:space="preserve">PLMN network code and </w:t>
      </w:r>
      <w:r w:rsidR="00B87C94">
        <w:t xml:space="preserve">the </w:t>
      </w:r>
      <w:r>
        <w:t>country code)</w:t>
      </w:r>
      <w:r w:rsidR="00B87C94" w:rsidRPr="00B87C94">
        <w:rPr>
          <w:lang w:eastAsia="zh-CN"/>
        </w:rPr>
        <w:t xml:space="preserve"> </w:t>
      </w:r>
      <w:r w:rsidR="00B87C94">
        <w:rPr>
          <w:lang w:eastAsia="zh-CN"/>
        </w:rPr>
        <w:t xml:space="preserve">or the </w:t>
      </w:r>
      <w:r w:rsidR="00B87C94" w:rsidRPr="00B07AF9">
        <w:t xml:space="preserve">SNPN </w:t>
      </w:r>
      <w:r w:rsidR="00B87C94">
        <w:t>I</w:t>
      </w:r>
      <w:r w:rsidR="00B87C94" w:rsidRPr="00B07AF9">
        <w:t>dentifier</w:t>
      </w:r>
      <w:r w:rsidR="00B87C94">
        <w:t xml:space="preserve"> (</w:t>
      </w:r>
      <w:r w:rsidR="00B87C94" w:rsidRPr="00B07AF9">
        <w:t xml:space="preserve">the PLMN </w:t>
      </w:r>
      <w:r w:rsidR="00B87C94">
        <w:t>I</w:t>
      </w:r>
      <w:r w:rsidR="00B87C94" w:rsidRPr="00B07AF9">
        <w:t>dentifier and the NID</w:t>
      </w:r>
      <w:r w:rsidR="00B87C94">
        <w:t>)</w:t>
      </w:r>
      <w:r>
        <w:rPr>
          <w:lang w:eastAsia="zh-CN"/>
        </w:rPr>
        <w:t xml:space="preserve"> </w:t>
      </w:r>
      <w:r>
        <w:t>in the "plmnId" attribute, if user location information is not available in any access;</w:t>
      </w:r>
    </w:p>
    <w:p w:rsidR="00FD0136" w:rsidRDefault="00FD0136">
      <w:pPr>
        <w:pStyle w:val="B10"/>
      </w:pPr>
      <w:r>
        <w:t>-</w:t>
      </w:r>
      <w:r>
        <w:tab/>
        <w:t>the UE timezone in the "ueTimeZone" attribute if available; and</w:t>
      </w:r>
    </w:p>
    <w:p w:rsidR="00FD0136" w:rsidRDefault="00FD0136">
      <w:pPr>
        <w:pStyle w:val="B10"/>
      </w:pPr>
      <w:r>
        <w:t>-</w:t>
      </w:r>
      <w:r>
        <w:tab/>
        <w:t>the RAN and/or NAS release cause in the</w:t>
      </w:r>
      <w:r>
        <w:rPr>
          <w:lang w:eastAsia="zh-CN"/>
        </w:rPr>
        <w:t xml:space="preserve"> "ranNasRelCauses" attribute, if available</w:t>
      </w:r>
      <w:r>
        <w:t>.</w:t>
      </w:r>
    </w:p>
    <w:p w:rsidR="00A37238" w:rsidRDefault="00A37238" w:rsidP="00A37238">
      <w:pPr>
        <w:pStyle w:val="NO"/>
      </w:pPr>
      <w:r>
        <w:t>NOTE </w:t>
      </w:r>
      <w:r w:rsidR="006A1AD2">
        <w:t>4</w:t>
      </w:r>
      <w:r>
        <w:t>:</w:t>
      </w:r>
      <w:r>
        <w:tab/>
        <w:t xml:space="preserve">The PCF forwards both 3GPP and non-3GPP access UE locations in the "ueLoc" attribute when both UE locations are provided by the SMF as defined </w:t>
      </w:r>
      <w:r>
        <w:rPr>
          <w:lang w:eastAsia="zh-CN"/>
        </w:rPr>
        <w:t>in 3GPP TS 29.512 [8]</w:t>
      </w:r>
      <w:r>
        <w:t>.</w:t>
      </w:r>
    </w:p>
    <w:p w:rsidR="00FD0136" w:rsidRDefault="00FD0136">
      <w:r>
        <w:rPr>
          <w:lang w:eastAsia="zh-CN"/>
        </w:rPr>
        <w:t xml:space="preserve">The PCF shall </w:t>
      </w:r>
      <w:r>
        <w:t>include</w:t>
      </w:r>
      <w:r>
        <w:rPr>
          <w:lang w:eastAsia="zh-CN"/>
        </w:rPr>
        <w:t xml:space="preserve"> in the </w:t>
      </w:r>
      <w:r>
        <w:t>"evNotifs" attribute,</w:t>
      </w:r>
      <w:r>
        <w:rPr>
          <w:lang w:eastAsia="zh-CN"/>
        </w:rPr>
        <w:t xml:space="preserve"> together with the event </w:t>
      </w:r>
      <w:r>
        <w:t>"FAILED_RESOURCES_ALLOCATION", an event of the "AfEventNotification" data type with the "event" attribute set to the value "RAN_NAS_CAUSE".</w:t>
      </w:r>
    </w:p>
    <w:p w:rsidR="00FD0136" w:rsidRDefault="00FD0136">
      <w:r>
        <w:rPr>
          <w:lang w:eastAsia="zh-CN"/>
        </w:rPr>
        <w:t xml:space="preserve">The PCF shall include more than one entry in the </w:t>
      </w:r>
      <w:r>
        <w:t>"contVers" attribute</w:t>
      </w:r>
      <w:r>
        <w:rPr>
          <w:lang w:eastAsia="zh-CN"/>
        </w:rPr>
        <w:t xml:space="preserve"> for the same media component if the PCF has received multiple content versions as described in </w:t>
      </w:r>
      <w:r w:rsidR="00596C10">
        <w:rPr>
          <w:lang w:eastAsia="zh-CN"/>
        </w:rPr>
        <w:t>clause</w:t>
      </w:r>
      <w:r>
        <w:rPr>
          <w:lang w:eastAsia="zh-CN"/>
        </w:rPr>
        <w:t> 4.2.6.2.14 in 3GPP TS 29.512 [8].</w:t>
      </w:r>
    </w:p>
    <w:p w:rsidR="00FD0136" w:rsidRDefault="00FD0136">
      <w:r>
        <w:t xml:space="preserve">When the </w:t>
      </w:r>
      <w:r>
        <w:rPr>
          <w:noProof/>
        </w:rPr>
        <w:t>NF service consumer</w:t>
      </w:r>
      <w:r>
        <w:t xml:space="preserve"> receives the HTTP POST request, it shall acknowledge the request by sending a "204 No Content" response to the PCF. The </w:t>
      </w:r>
      <w:r>
        <w:rPr>
          <w:noProof/>
        </w:rPr>
        <w:t>NF service consumer</w:t>
      </w:r>
      <w:r>
        <w:t xml:space="preserve"> may also update the AF application session context information by sending an HTTP PATCH request to the PCF.</w:t>
      </w:r>
    </w:p>
    <w:p w:rsidR="00FD0136" w:rsidRDefault="00FD0136">
      <w:r>
        <w:t xml:space="preserve">When all the service data flows within the AF session are affected, the PCF shall inform the </w:t>
      </w:r>
      <w:r>
        <w:rPr>
          <w:noProof/>
        </w:rPr>
        <w:t>NF service consumer</w:t>
      </w:r>
      <w:r>
        <w:t xml:space="preserve"> by sending a notification about application session context termination as defined in </w:t>
      </w:r>
      <w:r w:rsidR="00596C10">
        <w:t>clause</w:t>
      </w:r>
      <w:r>
        <w:t> 4.2.5.3.</w:t>
      </w:r>
    </w:p>
    <w:p w:rsidR="00FD0136" w:rsidRDefault="00FD0136">
      <w:r>
        <w:t>Signalling flows for Service Data Flow Deactivation cases are presented in 3GPP TS 29.513 [7].</w:t>
      </w:r>
    </w:p>
    <w:p w:rsidR="00FD0136" w:rsidRDefault="00FD0136">
      <w:pPr>
        <w:pStyle w:val="Heading4"/>
      </w:pPr>
      <w:bookmarkStart w:id="752" w:name="_Toc28012381"/>
      <w:bookmarkStart w:id="753" w:name="_Toc36038331"/>
      <w:bookmarkStart w:id="754" w:name="_Toc45133600"/>
      <w:bookmarkStart w:id="755" w:name="_Toc51762354"/>
      <w:bookmarkStart w:id="756" w:name="_Toc59016926"/>
      <w:bookmarkStart w:id="757" w:name="_Toc129338831"/>
      <w:bookmarkStart w:id="758" w:name="_Toc153375231"/>
      <w:r>
        <w:t>4.2.5.6</w:t>
      </w:r>
      <w:r>
        <w:tab/>
        <w:t>Reporting usage for sponsored data connectivity</w:t>
      </w:r>
      <w:bookmarkEnd w:id="752"/>
      <w:bookmarkEnd w:id="753"/>
      <w:bookmarkEnd w:id="754"/>
      <w:bookmarkEnd w:id="755"/>
      <w:bookmarkEnd w:id="756"/>
      <w:bookmarkEnd w:id="757"/>
      <w:bookmarkEnd w:id="758"/>
    </w:p>
    <w:p w:rsidR="00FD0136" w:rsidRDefault="00FD0136">
      <w:r>
        <w:t xml:space="preserve">When "SponsoredConnectivity" is supported, the </w:t>
      </w:r>
      <w:r>
        <w:rPr>
          <w:noProof/>
        </w:rPr>
        <w:t>NF service consumer</w:t>
      </w:r>
      <w:r>
        <w:t xml:space="preserve"> enabled sponsored data connectivity and the </w:t>
      </w:r>
      <w:r>
        <w:rPr>
          <w:noProof/>
        </w:rPr>
        <w:t>NF service consumer</w:t>
      </w:r>
      <w:r>
        <w:t xml:space="preserve"> provided usage thresholds for such sponsor to the PCF, the PCF shall report accumulated usage to the </w:t>
      </w:r>
      <w:r>
        <w:rPr>
          <w:noProof/>
        </w:rPr>
        <w:t>NF service consumer</w:t>
      </w:r>
      <w:r>
        <w:t xml:space="preserve"> using the Npcf_PolicyAuthorization_Notify service operation when:</w:t>
      </w:r>
    </w:p>
    <w:p w:rsidR="00FD0136" w:rsidRDefault="00FD0136">
      <w:pPr>
        <w:pStyle w:val="B10"/>
      </w:pPr>
      <w:r>
        <w:t>-</w:t>
      </w:r>
      <w:r>
        <w:tab/>
        <w:t xml:space="preserve">the PCF detects that the usage threshold provided by the </w:t>
      </w:r>
      <w:r>
        <w:rPr>
          <w:noProof/>
        </w:rPr>
        <w:t>NF service consumer</w:t>
      </w:r>
      <w:r>
        <w:t xml:space="preserve"> has been reached; or</w:t>
      </w:r>
    </w:p>
    <w:p w:rsidR="00FD0136" w:rsidRDefault="00FD0136">
      <w:pPr>
        <w:pStyle w:val="B10"/>
      </w:pPr>
      <w:r>
        <w:t>-</w:t>
      </w:r>
      <w:r>
        <w:tab/>
        <w:t xml:space="preserve">the </w:t>
      </w:r>
      <w:r>
        <w:rPr>
          <w:noProof/>
        </w:rPr>
        <w:t>NF service consumer</w:t>
      </w:r>
      <w:r>
        <w:t xml:space="preserve"> disables the sponsored data connectivity.</w:t>
      </w:r>
    </w:p>
    <w:p w:rsidR="00FD0136" w:rsidRDefault="00FD0136">
      <w:r>
        <w:t xml:space="preserve">The PCF shall notify the </w:t>
      </w:r>
      <w:r>
        <w:rPr>
          <w:noProof/>
        </w:rPr>
        <w:t>NF service consumer</w:t>
      </w:r>
      <w:r>
        <w:t xml:space="preserve"> of the accumulated usage by including the "EventsNotification" data type in the body of the HTTP POST request as described in </w:t>
      </w:r>
      <w:r w:rsidR="00596C10">
        <w:t>clause</w:t>
      </w:r>
      <w:r>
        <w:t> 4.2.5.2.</w:t>
      </w:r>
    </w:p>
    <w:p w:rsidR="00FD0136" w:rsidRDefault="00FD0136">
      <w:r>
        <w:t>The PCF shall include:</w:t>
      </w:r>
    </w:p>
    <w:p w:rsidR="00FD0136" w:rsidRDefault="00FD0136">
      <w:pPr>
        <w:pStyle w:val="B10"/>
      </w:pPr>
      <w:r>
        <w:t>-</w:t>
      </w:r>
      <w:r>
        <w:tab/>
        <w:t>an event of the "AfEventNotification" data type in the "evNotifs" attribute with the matched event "USAGE_REPORT" in the "event" attribute; and</w:t>
      </w:r>
    </w:p>
    <w:p w:rsidR="00FD0136" w:rsidRDefault="00FD0136">
      <w:pPr>
        <w:pStyle w:val="B10"/>
      </w:pPr>
      <w:r>
        <w:t>-</w:t>
      </w:r>
      <w:r>
        <w:tab/>
        <w:t>the accumulated usage, corresponding to the usage since the last report to the AF, encoded in the "usgRep" attribute.</w:t>
      </w:r>
    </w:p>
    <w:p w:rsidR="00FD0136" w:rsidRDefault="00FD0136">
      <w:r>
        <w:t xml:space="preserve">When the </w:t>
      </w:r>
      <w:r>
        <w:rPr>
          <w:noProof/>
        </w:rPr>
        <w:t>NF service consumer</w:t>
      </w:r>
      <w:r>
        <w:t xml:space="preserve"> receives the HTTP POST request, it shall acknowledge the request by sending a "204 No Content" response to the PCF. The </w:t>
      </w:r>
      <w:r>
        <w:rPr>
          <w:noProof/>
        </w:rPr>
        <w:t>NF service consumer</w:t>
      </w:r>
      <w:r>
        <w:t xml:space="preserve"> may terminate the AF session sending an HTTP POST as described in </w:t>
      </w:r>
      <w:r w:rsidR="00596C10">
        <w:t>clause</w:t>
      </w:r>
      <w:r>
        <w:t xml:space="preserve"> 4.2.4.2 or update the AF application session context information by providing a new usage threshold sending an HTTP PATCH request to the PCF as described in </w:t>
      </w:r>
      <w:r w:rsidR="00596C10">
        <w:t>clause</w:t>
      </w:r>
      <w:r>
        <w:t xml:space="preserve"> 4.2.3.5 or an HTTP PUT request to the PCF as described in </w:t>
      </w:r>
      <w:r w:rsidR="00596C10">
        <w:t>clause</w:t>
      </w:r>
      <w:r>
        <w:t> 4.2.6.4.</w:t>
      </w:r>
    </w:p>
    <w:p w:rsidR="00FD0136" w:rsidRDefault="00FD0136">
      <w:pPr>
        <w:pStyle w:val="NO"/>
        <w:rPr>
          <w:lang w:eastAsia="ko-KR"/>
        </w:rPr>
      </w:pPr>
      <w:r>
        <w:t>NOTE:</w:t>
      </w:r>
      <w:r>
        <w:tab/>
      </w:r>
      <w:r>
        <w:rPr>
          <w:lang w:eastAsia="zh-CN"/>
        </w:rPr>
        <w:t xml:space="preserve">Once the accumulated usage is reported by the PCF to the AF, the monitoring will not start until the PCF receives the new threshold from the </w:t>
      </w:r>
      <w:r>
        <w:rPr>
          <w:noProof/>
        </w:rPr>
        <w:t>NF service consumer</w:t>
      </w:r>
      <w:r>
        <w:rPr>
          <w:lang w:eastAsia="zh-CN"/>
        </w:rPr>
        <w:t xml:space="preserve"> and provides it to the SMF.</w:t>
      </w:r>
    </w:p>
    <w:p w:rsidR="00FD0136" w:rsidRDefault="00FD0136">
      <w:pPr>
        <w:pStyle w:val="Heading4"/>
      </w:pPr>
      <w:bookmarkStart w:id="759" w:name="_Toc28012382"/>
      <w:bookmarkStart w:id="760" w:name="_Toc36038332"/>
      <w:bookmarkStart w:id="761" w:name="_Toc45133601"/>
      <w:bookmarkStart w:id="762" w:name="_Toc51762355"/>
      <w:bookmarkStart w:id="763" w:name="_Toc59016927"/>
      <w:bookmarkStart w:id="764" w:name="_Toc129338832"/>
      <w:bookmarkStart w:id="765" w:name="_Toc153375232"/>
      <w:r>
        <w:t>4.2.5.7</w:t>
      </w:r>
      <w:r>
        <w:tab/>
        <w:t>Void</w:t>
      </w:r>
      <w:bookmarkEnd w:id="759"/>
      <w:bookmarkEnd w:id="760"/>
      <w:bookmarkEnd w:id="761"/>
      <w:bookmarkEnd w:id="762"/>
      <w:bookmarkEnd w:id="763"/>
      <w:bookmarkEnd w:id="764"/>
      <w:bookmarkEnd w:id="765"/>
    </w:p>
    <w:p w:rsidR="00FD0136" w:rsidRDefault="00FD0136">
      <w:pPr>
        <w:rPr>
          <w:lang w:eastAsia="ko-KR"/>
        </w:rPr>
      </w:pPr>
    </w:p>
    <w:p w:rsidR="00FD0136" w:rsidRDefault="00FD0136">
      <w:pPr>
        <w:pStyle w:val="Heading4"/>
      </w:pPr>
      <w:bookmarkStart w:id="766" w:name="_Toc28012383"/>
      <w:bookmarkStart w:id="767" w:name="_Toc36038333"/>
      <w:bookmarkStart w:id="768" w:name="_Toc45133602"/>
      <w:bookmarkStart w:id="769" w:name="_Toc51762356"/>
      <w:bookmarkStart w:id="770" w:name="_Toc59016928"/>
      <w:bookmarkStart w:id="771" w:name="_Toc129338833"/>
      <w:bookmarkStart w:id="772" w:name="_Toc153375233"/>
      <w:r>
        <w:t>4.2.5.8</w:t>
      </w:r>
      <w:r>
        <w:tab/>
        <w:t>Notification about resources allocation outcome</w:t>
      </w:r>
      <w:bookmarkEnd w:id="766"/>
      <w:bookmarkEnd w:id="767"/>
      <w:bookmarkEnd w:id="768"/>
      <w:bookmarkEnd w:id="769"/>
      <w:bookmarkEnd w:id="770"/>
      <w:bookmarkEnd w:id="771"/>
      <w:bookmarkEnd w:id="772"/>
    </w:p>
    <w:p w:rsidR="00FD0136" w:rsidRDefault="00FD0136">
      <w:r>
        <w:t xml:space="preserve">When the PCF becomes aware that the resources associated to service information for one or more SDFs have been allocated, the PCF shall inform the </w:t>
      </w:r>
      <w:r>
        <w:rPr>
          <w:noProof/>
        </w:rPr>
        <w:t>NF service consumer</w:t>
      </w:r>
      <w:r>
        <w:t xml:space="preserve"> accordingly if the </w:t>
      </w:r>
      <w:r>
        <w:rPr>
          <w:noProof/>
        </w:rPr>
        <w:t>NF service consumer</w:t>
      </w:r>
      <w:r>
        <w:t xml:space="preserve"> has previously subscribed to the "SUCCESSFUL_RESOURCES_ALLOCATION" event as described in </w:t>
      </w:r>
      <w:r w:rsidR="00596C10">
        <w:t>clause</w:t>
      </w:r>
      <w:r>
        <w:t xml:space="preserve">s 4.2.2.10 and 4.2.3.10. The PCF shall notify the </w:t>
      </w:r>
      <w:r>
        <w:rPr>
          <w:noProof/>
        </w:rPr>
        <w:t>NF service consumer</w:t>
      </w:r>
      <w:r>
        <w:t xml:space="preserve"> by including the "EventsNotification" data type in the body of the HTTP POST request as described in </w:t>
      </w:r>
      <w:r w:rsidR="00596C10">
        <w:t>clause</w:t>
      </w:r>
      <w:r>
        <w:t xml:space="preserve"> 4.2.5.2. The PCF shall include in the "evNotifs" attribute an entry with the "event" attribute set to "SUCCESSFUL_RESOURCES_ALLOCATION" and (if not all the flows are affected) the identification of the related media components in the "flows" attribute. If the "MediaComponentVersioning" feature is supported, the PCF shall also include in the "flows" attribute the "contVers" attribute with the content version(s) of the media components if the content version was included when the corresponding media component was provisioned. </w:t>
      </w:r>
    </w:p>
    <w:p w:rsidR="00FD0136" w:rsidRDefault="00FD0136">
      <w:r>
        <w:t xml:space="preserve">If the "AuthorizationWithRequiredQoS" feature </w:t>
      </w:r>
      <w:r w:rsidR="006D0372">
        <w:t xml:space="preserve">or the </w:t>
      </w:r>
      <w:r w:rsidR="006D0372">
        <w:rPr>
          <w:lang w:eastAsia="zh-CN"/>
        </w:rPr>
        <w:t>"</w:t>
      </w:r>
      <w:r w:rsidR="006D0372">
        <w:rPr>
          <w:rFonts w:eastAsia="Times New Roman"/>
          <w:lang w:val="en-US"/>
        </w:rPr>
        <w:t>AltSerReqsWithIndQoS" feature</w:t>
      </w:r>
      <w:r w:rsidR="006D0372">
        <w:t xml:space="preserve"> </w:t>
      </w:r>
      <w:r>
        <w:t xml:space="preserve">as defined in </w:t>
      </w:r>
      <w:r w:rsidR="00596C10">
        <w:t>clause</w:t>
      </w:r>
      <w:r>
        <w:t xml:space="preserve"> 5.8 is supported, when the PCF becomes aware that the resources associated to service information for one or more SDFs have been allocated and additionally receives the alternative QoS parameter set(s), the PCF shall notify the </w:t>
      </w:r>
      <w:r>
        <w:rPr>
          <w:noProof/>
        </w:rPr>
        <w:t>NF service consumer</w:t>
      </w:r>
      <w:r>
        <w:t xml:space="preserve"> by including the "EventsNotification" data type in the body of the HTTP POST request as described in </w:t>
      </w:r>
      <w:r w:rsidR="00596C10">
        <w:t>clause</w:t>
      </w:r>
      <w:r>
        <w:t> 4.2.5.2. The PCF shall include:</w:t>
      </w:r>
    </w:p>
    <w:p w:rsidR="00FD0136" w:rsidRDefault="00FD0136">
      <w:pPr>
        <w:pStyle w:val="B10"/>
      </w:pPr>
      <w:r>
        <w:t>-</w:t>
      </w:r>
      <w:r>
        <w:tab/>
        <w:t>an entry in the "evNotifs" attribute with the "event" attribute set to "SUCCESSFUL_RESOURCES_ALLOCATION"; and</w:t>
      </w:r>
    </w:p>
    <w:p w:rsidR="00FF1480" w:rsidRDefault="00FD0136" w:rsidP="00FF1480">
      <w:pPr>
        <w:pStyle w:val="B10"/>
      </w:pPr>
      <w:r>
        <w:t>-</w:t>
      </w:r>
      <w:r>
        <w:tab/>
      </w:r>
      <w:r w:rsidR="00836B58">
        <w:t>the "succResourcAllocReports" attribute with the reference to the Alternative Service Requirement corresponding alternative QoS parameter set within the "altSerReq" attribute and the identification of the related media components in the "flows" attribute.</w:t>
      </w:r>
      <w:r w:rsidR="00FF1480">
        <w:t xml:space="preserve"> If the "MediaComponentVersioning" feature is supported, the PCF shall also include in the "flows" attribute the "contVers" attribute with the content version(s) of the media components if the content version was included when the corresponding media component was provisioned.</w:t>
      </w:r>
    </w:p>
    <w:p w:rsidR="00FD0136" w:rsidRDefault="00FD0136" w:rsidP="00FF1480">
      <w:r>
        <w:t xml:space="preserve">When the PCF becomes aware that the resources associated to service information for one or more SDFs cannot be allocated, the PCF shall inform the </w:t>
      </w:r>
      <w:r>
        <w:rPr>
          <w:noProof/>
        </w:rPr>
        <w:t>NF service consumer</w:t>
      </w:r>
      <w:r>
        <w:t xml:space="preserve"> accordingly if the </w:t>
      </w:r>
      <w:r>
        <w:rPr>
          <w:noProof/>
        </w:rPr>
        <w:t>NF service consumer</w:t>
      </w:r>
      <w:r>
        <w:t xml:space="preserve"> has previously subscribed to the "FAILED_RESOURCES_ALLOCATION" event as described in </w:t>
      </w:r>
      <w:r w:rsidR="00596C10">
        <w:t>clause</w:t>
      </w:r>
      <w:r>
        <w:t xml:space="preserve">s 4.2.2.10 and 4.2.3.10. The PCF shall notify the </w:t>
      </w:r>
      <w:r>
        <w:rPr>
          <w:noProof/>
        </w:rPr>
        <w:t>NF service consumer</w:t>
      </w:r>
      <w:r>
        <w:t xml:space="preserve"> by including the "EventsNotification" data type in the body of the HTTP POST request as described in </w:t>
      </w:r>
      <w:r w:rsidR="00596C10">
        <w:t>clause</w:t>
      </w:r>
      <w:r>
        <w:t> 4.2.5.2. The PCF shall include:</w:t>
      </w:r>
    </w:p>
    <w:p w:rsidR="00FD0136" w:rsidRDefault="00FD0136">
      <w:pPr>
        <w:pStyle w:val="B10"/>
      </w:pPr>
      <w:r>
        <w:t>-</w:t>
      </w:r>
      <w:r>
        <w:tab/>
        <w:t>an entry in the "evNotifs" attribute with the "event" attribute set to "FAILED_RESOURCES_ALLOCATION"; and</w:t>
      </w:r>
    </w:p>
    <w:p w:rsidR="00FD0136" w:rsidRDefault="00FD0136">
      <w:pPr>
        <w:pStyle w:val="B10"/>
      </w:pPr>
      <w:r>
        <w:t>-</w:t>
      </w:r>
      <w:r>
        <w:tab/>
        <w:t>the "failedResourcAllocReports" attribute with the active/inactive status of the PCC rules related to certain media components encoded in the "mcResourcStatus" attribute, and (if not all the flows are affected) the identification of the related media components in the "flows" attribute. If the "MediaComponentVersioning" feature is supported, the PCF shall also include in the "flows" attribute the "contVers" attribute with the content version(s) of the media components if the content version was included when the corresponding media component was provisioned.</w:t>
      </w:r>
    </w:p>
    <w:p w:rsidR="00E652D0" w:rsidRDefault="00E652D0" w:rsidP="00E652D0">
      <w:r>
        <w:t xml:space="preserve">When the feature "UEUnreachable" is supported and if the PCF becomes aware that the UE is temporarily unavailable and thus the resources associated to service information for one or more SDFs are not allocated, the PCF shall inform the </w:t>
      </w:r>
      <w:r>
        <w:rPr>
          <w:noProof/>
        </w:rPr>
        <w:t>NF service consumer</w:t>
      </w:r>
      <w:r>
        <w:t xml:space="preserve"> accordingly if the </w:t>
      </w:r>
      <w:r>
        <w:rPr>
          <w:noProof/>
        </w:rPr>
        <w:t>NF service consumer</w:t>
      </w:r>
      <w:r>
        <w:t xml:space="preserve"> has previously subscribed to the "UE_TEMPORARILY_UNAVAILABLE" event as described in clauses 4.2.2.10 and 4.2.3.10. The PCF shall notify the </w:t>
      </w:r>
      <w:r>
        <w:rPr>
          <w:noProof/>
        </w:rPr>
        <w:t>NF service consumer</w:t>
      </w:r>
      <w:r>
        <w:t xml:space="preserve"> by including the "EventsNotification" data type in the body of the HTTP POST request as described in clause 4.2.5.2. The PCF shall include:</w:t>
      </w:r>
    </w:p>
    <w:p w:rsidR="00E652D0" w:rsidRDefault="00E652D0" w:rsidP="00E652D0">
      <w:pPr>
        <w:pStyle w:val="B10"/>
      </w:pPr>
      <w:r>
        <w:t>-</w:t>
      </w:r>
      <w:r>
        <w:tab/>
        <w:t>an entry in the "evNotifs" attribute with the "event" attribute set to "UE_TEMPORARILY_UNAVAILABLE",</w:t>
      </w:r>
    </w:p>
    <w:p w:rsidR="00E652D0" w:rsidRDefault="00E652D0" w:rsidP="00E652D0">
      <w:pPr>
        <w:pStyle w:val="B10"/>
      </w:pPr>
      <w:r>
        <w:t>-</w:t>
      </w:r>
      <w:r>
        <w:tab/>
        <w:t xml:space="preserve">the "failedResourcAllocReports" attribute with the active/inactive status of the PCC rules related to certain media components encoded in the "mcResourcStatus" attribute, and </w:t>
      </w:r>
      <w:r w:rsidRPr="00B277BE">
        <w:t>(if not all the flows are affected) the identification of the related media components in the "flows" attribute. If the "MediaComponentVersioning" feature is supported, the PCF shall also include in the "flows" attribute the "contVers" attribute with the content version(s) of the media components if the content version was included when the corresponding media component was provisioned</w:t>
      </w:r>
      <w:r>
        <w:t>; and</w:t>
      </w:r>
    </w:p>
    <w:p w:rsidR="00E652D0" w:rsidRDefault="00E652D0" w:rsidP="00E652D0">
      <w:pPr>
        <w:pStyle w:val="B10"/>
      </w:pPr>
      <w:r>
        <w:t>-</w:t>
      </w:r>
      <w:r>
        <w:tab/>
        <w:t>the "retryAfter" attribute if this information was received from the SMF.</w:t>
      </w:r>
    </w:p>
    <w:p w:rsidR="00FD0136" w:rsidRDefault="00FD0136">
      <w:pPr>
        <w:rPr>
          <w:lang w:eastAsia="zh-CN"/>
        </w:rPr>
      </w:pPr>
      <w:r>
        <w:rPr>
          <w:lang w:eastAsia="zh-CN"/>
        </w:rPr>
        <w:t xml:space="preserve">The PCF shall include more than one entry in the </w:t>
      </w:r>
      <w:r>
        <w:t>"contVers" attribute</w:t>
      </w:r>
      <w:r>
        <w:rPr>
          <w:lang w:eastAsia="zh-CN"/>
        </w:rPr>
        <w:t xml:space="preserve"> for the same media component if the PCF has received multiple content versions as described in </w:t>
      </w:r>
      <w:r w:rsidR="00596C10">
        <w:rPr>
          <w:lang w:eastAsia="zh-CN"/>
        </w:rPr>
        <w:t>clause</w:t>
      </w:r>
      <w:r>
        <w:rPr>
          <w:lang w:eastAsia="zh-CN"/>
        </w:rPr>
        <w:t> 4.2.6.2.14 in 3GPP TS 29.512 [8].</w:t>
      </w:r>
    </w:p>
    <w:p w:rsidR="00FD0136" w:rsidRDefault="00FD0136">
      <w:pPr>
        <w:pStyle w:val="NO"/>
        <w:rPr>
          <w:rFonts w:eastAsia="Batang"/>
        </w:rPr>
      </w:pPr>
      <w:r>
        <w:rPr>
          <w:rFonts w:eastAsia="Batang"/>
        </w:rPr>
        <w:t>NOTE:</w:t>
      </w:r>
      <w:r>
        <w:rPr>
          <w:lang w:eastAsia="zh-CN"/>
        </w:rPr>
        <w:tab/>
      </w:r>
      <w:r>
        <w:rPr>
          <w:rFonts w:eastAsia="Batang"/>
        </w:rPr>
        <w:t xml:space="preserve">The </w:t>
      </w:r>
      <w:r>
        <w:rPr>
          <w:noProof/>
        </w:rPr>
        <w:t>NF service consumer</w:t>
      </w:r>
      <w:r>
        <w:rPr>
          <w:rFonts w:eastAsia="Batang"/>
        </w:rPr>
        <w:t xml:space="preserve"> will use the content version to identify the media component version that failed or succeeded when multiple provisions of the same media component occur in a short period of time. How the </w:t>
      </w:r>
      <w:r>
        <w:rPr>
          <w:noProof/>
        </w:rPr>
        <w:t>NF service consumer</w:t>
      </w:r>
      <w:r>
        <w:rPr>
          <w:rFonts w:eastAsia="Batang"/>
        </w:rPr>
        <w:t xml:space="preserve"> handles such situations is</w:t>
      </w:r>
      <w:r>
        <w:t xml:space="preserve"> out of scope of this specification</w:t>
      </w:r>
      <w:r>
        <w:rPr>
          <w:rFonts w:eastAsia="Batang"/>
        </w:rPr>
        <w:t>.</w:t>
      </w:r>
    </w:p>
    <w:p w:rsidR="00FD0136" w:rsidRDefault="00FD0136">
      <w:r>
        <w:t xml:space="preserve">When the </w:t>
      </w:r>
      <w:r>
        <w:rPr>
          <w:noProof/>
        </w:rPr>
        <w:t>NF service consumer</w:t>
      </w:r>
      <w:r>
        <w:t xml:space="preserve"> receives the HTTP POST request, it shall acknowledge the request by sending a "204 No Content" response to the PCF.</w:t>
      </w:r>
    </w:p>
    <w:p w:rsidR="00FD0136" w:rsidRDefault="00FD0136">
      <w:r>
        <w:t>Signalling flows for resource allocation outcome are presented in 3GPP TS 29.513 [7].</w:t>
      </w:r>
    </w:p>
    <w:p w:rsidR="00FD0136" w:rsidRDefault="00FD0136">
      <w:pPr>
        <w:pStyle w:val="Heading4"/>
      </w:pPr>
      <w:bookmarkStart w:id="773" w:name="_Toc28012384"/>
      <w:bookmarkStart w:id="774" w:name="_Toc36038334"/>
      <w:bookmarkStart w:id="775" w:name="_Toc45133603"/>
      <w:bookmarkStart w:id="776" w:name="_Toc51762357"/>
      <w:bookmarkStart w:id="777" w:name="_Toc59016929"/>
      <w:bookmarkStart w:id="778" w:name="_Toc129338834"/>
      <w:bookmarkStart w:id="779" w:name="_Toc153375234"/>
      <w:r>
        <w:t>4.2.5.9</w:t>
      </w:r>
      <w:r>
        <w:tab/>
        <w:t>Void</w:t>
      </w:r>
      <w:bookmarkEnd w:id="773"/>
      <w:bookmarkEnd w:id="774"/>
      <w:bookmarkEnd w:id="775"/>
      <w:bookmarkEnd w:id="776"/>
      <w:bookmarkEnd w:id="777"/>
      <w:bookmarkEnd w:id="778"/>
      <w:bookmarkEnd w:id="779"/>
    </w:p>
    <w:p w:rsidR="00FD0136" w:rsidRDefault="00FD0136"/>
    <w:p w:rsidR="00FD0136" w:rsidRDefault="00FD0136">
      <w:pPr>
        <w:pStyle w:val="Heading4"/>
      </w:pPr>
      <w:bookmarkStart w:id="780" w:name="_Toc28012385"/>
      <w:bookmarkStart w:id="781" w:name="_Toc36038335"/>
      <w:bookmarkStart w:id="782" w:name="_Toc45133604"/>
      <w:bookmarkStart w:id="783" w:name="_Toc51762358"/>
      <w:bookmarkStart w:id="784" w:name="_Toc59016930"/>
      <w:bookmarkStart w:id="785" w:name="_Toc129338835"/>
      <w:bookmarkStart w:id="786" w:name="_Toc153375235"/>
      <w:r>
        <w:t>4.2.5.10</w:t>
      </w:r>
      <w:r>
        <w:tab/>
        <w:t>Notification of signalling path status</w:t>
      </w:r>
      <w:bookmarkEnd w:id="780"/>
      <w:bookmarkEnd w:id="781"/>
      <w:bookmarkEnd w:id="782"/>
      <w:bookmarkEnd w:id="783"/>
      <w:bookmarkEnd w:id="784"/>
      <w:bookmarkEnd w:id="785"/>
      <w:bookmarkEnd w:id="786"/>
    </w:p>
    <w:p w:rsidR="00FD0136" w:rsidRDefault="00FD0136">
      <w:r>
        <w:t xml:space="preserve">When the PCF is notified of the loss or release of resources associated to the PCC rules corresponding with AF signalling IP flows, the PCF shall inform the </w:t>
      </w:r>
      <w:r>
        <w:rPr>
          <w:noProof/>
        </w:rPr>
        <w:t>NF service consumer</w:t>
      </w:r>
      <w:r>
        <w:t xml:space="preserve"> about the loss of the signalling transmission path if the </w:t>
      </w:r>
      <w:r>
        <w:rPr>
          <w:noProof/>
        </w:rPr>
        <w:t>NF service consumer</w:t>
      </w:r>
      <w:r>
        <w:t xml:space="preserve"> has previously subscribed as described in </w:t>
      </w:r>
      <w:r w:rsidR="00596C10">
        <w:t>clause</w:t>
      </w:r>
      <w:r>
        <w:t> 4.2.6.7.</w:t>
      </w:r>
    </w:p>
    <w:p w:rsidR="00FD0136" w:rsidRDefault="00FD0136">
      <w:r>
        <w:t xml:space="preserve">The PCF shall notify the </w:t>
      </w:r>
      <w:r>
        <w:rPr>
          <w:noProof/>
        </w:rPr>
        <w:t>NF service consumer</w:t>
      </w:r>
      <w:r>
        <w:t xml:space="preserve"> by including the "EventsNotification" data type in the body of the HTTP POST request as described in </w:t>
      </w:r>
      <w:r w:rsidR="00596C10">
        <w:t>clause</w:t>
      </w:r>
      <w:r>
        <w:t> 4.2.5.2.</w:t>
      </w:r>
    </w:p>
    <w:p w:rsidR="00FD0136" w:rsidRDefault="00FD0136">
      <w:r>
        <w:t>The PCF shall include within the "evNotifs" attribute an event of "AfEventNotification" data type indicating the matched event "FAILED_RESOURCES_ALLOCATION" in the "event" attribute and the deactivated IP flow encoded in the "flows" attribute.</w:t>
      </w:r>
    </w:p>
    <w:p w:rsidR="00FD0136" w:rsidRDefault="00FD0136">
      <w:r>
        <w:t>If the "RAN-NAS-Cause" feature is supported and</w:t>
      </w:r>
      <w:r>
        <w:rPr>
          <w:lang w:eastAsia="zh-CN"/>
        </w:rPr>
        <w:t xml:space="preserve"> the PCF received the RAN-NAS release cause and/or a</w:t>
      </w:r>
      <w:r>
        <w:rPr>
          <w:lang w:eastAsia="ja-JP"/>
        </w:rPr>
        <w:t xml:space="preserve">ccess </w:t>
      </w:r>
      <w:r>
        <w:rPr>
          <w:lang w:eastAsia="zh-CN"/>
        </w:rPr>
        <w:t>n</w:t>
      </w:r>
      <w:r>
        <w:rPr>
          <w:lang w:eastAsia="ja-JP"/>
        </w:rPr>
        <w:t>etwork</w:t>
      </w:r>
      <w:r>
        <w:rPr>
          <w:lang w:eastAsia="zh-CN"/>
        </w:rPr>
        <w:t xml:space="preserve"> information from the SMF, the PCF shall provide in the </w:t>
      </w:r>
      <w:r>
        <w:t xml:space="preserve">"EventsNotification" data type in </w:t>
      </w:r>
      <w:r>
        <w:rPr>
          <w:lang w:eastAsia="zh-CN"/>
        </w:rPr>
        <w:t xml:space="preserve">the </w:t>
      </w:r>
      <w:r>
        <w:t>"200 OK" response to the HTTP POST request:</w:t>
      </w:r>
    </w:p>
    <w:p w:rsidR="00FD0136" w:rsidRDefault="00FD0136">
      <w:pPr>
        <w:pStyle w:val="B10"/>
      </w:pPr>
      <w:r>
        <w:t>-</w:t>
      </w:r>
      <w:r>
        <w:tab/>
        <w:t>in case of 3GPP access, the user location information in the "eutraLocation" or in the "nrLocation" attribute in the "ueLoc" attribute, if available;</w:t>
      </w:r>
    </w:p>
    <w:p w:rsidR="00FD0136" w:rsidRDefault="00FD0136">
      <w:pPr>
        <w:pStyle w:val="B10"/>
      </w:pPr>
      <w:r>
        <w:t>-</w:t>
      </w:r>
      <w:r>
        <w:tab/>
        <w:t>in case of untrusted non-3GPP access, the user location information in the "n3gaLocation" attribute in the "ueLoc" attribute, if available, as follows:</w:t>
      </w:r>
    </w:p>
    <w:p w:rsidR="00FD0136" w:rsidRDefault="00FD0136">
      <w:pPr>
        <w:pStyle w:val="B2"/>
      </w:pPr>
      <w:r>
        <w:t>a)</w:t>
      </w:r>
      <w:r>
        <w:tab/>
        <w:t>the user local IP address in the "ueIpv4Addr" or "ueIpv6Addr" attribute; and</w:t>
      </w:r>
    </w:p>
    <w:p w:rsidR="00EE5818" w:rsidRDefault="00FE4693" w:rsidP="00EE5818">
      <w:pPr>
        <w:pStyle w:val="B2"/>
      </w:pPr>
      <w:r>
        <w:t>b)</w:t>
      </w:r>
      <w:r>
        <w:tab/>
        <w:t>the UDP source port or the TCP source port in the "portNumber" and "protocol" attributes, if available;</w:t>
      </w:r>
      <w:r w:rsidR="00EE5818" w:rsidRPr="00796489">
        <w:t xml:space="preserve"> </w:t>
      </w:r>
      <w:r w:rsidR="00EE5818">
        <w:t>and</w:t>
      </w:r>
    </w:p>
    <w:p w:rsidR="00EE5818" w:rsidRDefault="00EE5818" w:rsidP="00EE5818">
      <w:pPr>
        <w:pStyle w:val="B2"/>
      </w:pPr>
      <w:r>
        <w:t>c)</w:t>
      </w:r>
      <w:r>
        <w:tab/>
        <w:t>if the "WLAN_Location" feature is supported, the WLAN location information encoded in the "twapId" attribute, if available, that shall consist of:</w:t>
      </w:r>
    </w:p>
    <w:p w:rsidR="00EE5818" w:rsidRDefault="00EE5818" w:rsidP="00EE5818">
      <w:pPr>
        <w:pStyle w:val="B3"/>
      </w:pPr>
      <w:r>
        <w:t>i.</w:t>
      </w:r>
      <w:r>
        <w:tab/>
        <w:t>the SSID in the "ssId" attribute;</w:t>
      </w:r>
    </w:p>
    <w:p w:rsidR="00EE5818" w:rsidRDefault="00EE5818" w:rsidP="00EE5818">
      <w:pPr>
        <w:pStyle w:val="B3"/>
      </w:pPr>
      <w:r>
        <w:t>ii.</w:t>
      </w:r>
      <w:r>
        <w:tab/>
        <w:t>the BSSID the "bssId" attribute if available; and</w:t>
      </w:r>
    </w:p>
    <w:p w:rsidR="00FE4693" w:rsidRDefault="00EE5818" w:rsidP="00EE5818">
      <w:pPr>
        <w:pStyle w:val="B3"/>
      </w:pPr>
      <w:r>
        <w:t>iii.</w:t>
      </w:r>
      <w:r>
        <w:tab/>
        <w:t>the civic address in the "civicAddress" attribute if available;</w:t>
      </w:r>
    </w:p>
    <w:p w:rsidR="00FE4693" w:rsidRDefault="00FE4693" w:rsidP="00FE4693">
      <w:pPr>
        <w:pStyle w:val="NO"/>
      </w:pPr>
      <w:r>
        <w:t>NOTE 1:</w:t>
      </w:r>
      <w:r>
        <w:tab/>
        <w:t>When the UE reaches the ePDG via a NAT, the combination of UE local IP address and the UE source port is needed for lawful interception purposes. The UE source port may be either a UDP or a TCP port, and it is indicated in the "protocol" attribute.</w:t>
      </w:r>
    </w:p>
    <w:p w:rsidR="00FD0136" w:rsidRDefault="00FD0136">
      <w:pPr>
        <w:pStyle w:val="B10"/>
      </w:pPr>
      <w:r>
        <w:t>-</w:t>
      </w:r>
      <w:r>
        <w:tab/>
        <w:t>in case of trusted non-3GPP access, the user location information in the "n3gaLocation" attribute in the "ueLoc" attribute, if available, as follows:</w:t>
      </w:r>
    </w:p>
    <w:p w:rsidR="00190413" w:rsidRDefault="00FD0136" w:rsidP="00190413">
      <w:pPr>
        <w:pStyle w:val="B2"/>
      </w:pPr>
      <w:r>
        <w:t>a)</w:t>
      </w:r>
      <w:r>
        <w:tab/>
        <w:t>the user local IP address in the "ueIpv4Addr" or "ueIpv6Addr" attribute, if available;</w:t>
      </w:r>
      <w:r w:rsidR="00190413" w:rsidRPr="00190413">
        <w:t xml:space="preserve"> </w:t>
      </w:r>
      <w:r w:rsidR="00190413">
        <w:t>and</w:t>
      </w:r>
    </w:p>
    <w:p w:rsidR="00190413" w:rsidRDefault="00190413" w:rsidP="00190413">
      <w:pPr>
        <w:pStyle w:val="B2"/>
      </w:pPr>
      <w:r>
        <w:t>b)</w:t>
      </w:r>
      <w:r>
        <w:tab/>
        <w:t>the UDP source port in the "portNumber" attribute if available; and</w:t>
      </w:r>
    </w:p>
    <w:p w:rsidR="00190413" w:rsidRDefault="00190413" w:rsidP="00190413">
      <w:pPr>
        <w:pStyle w:val="NO"/>
      </w:pPr>
      <w:r>
        <w:t>NOTE 2:</w:t>
      </w:r>
      <w:r>
        <w:tab/>
        <w:t>The UDP protocol can be used between the UE and the TNGF to enable NAT traversal.</w:t>
      </w:r>
    </w:p>
    <w:p w:rsidR="00FD0136" w:rsidRDefault="00FD0136" w:rsidP="00190413">
      <w:pPr>
        <w:pStyle w:val="B2"/>
      </w:pPr>
      <w:r>
        <w:t>c)</w:t>
      </w:r>
      <w:r>
        <w:tab/>
        <w:t>either the TNAP identifier encoded in the "tnapId" attribute or the TWAP identifier encoded in the "twapId" attribute. The TNAP identifier and the TWAP identifier shall consist of:</w:t>
      </w:r>
    </w:p>
    <w:p w:rsidR="00FD0136" w:rsidRDefault="00FD0136">
      <w:pPr>
        <w:pStyle w:val="B3"/>
      </w:pPr>
      <w:r>
        <w:t>i.</w:t>
      </w:r>
      <w:r>
        <w:tab/>
        <w:t>the SSID in the "ssId" attribute;</w:t>
      </w:r>
    </w:p>
    <w:p w:rsidR="00FD0136" w:rsidRDefault="00FD0136">
      <w:pPr>
        <w:pStyle w:val="B3"/>
      </w:pPr>
      <w:r>
        <w:t>ii.</w:t>
      </w:r>
      <w:r>
        <w:tab/>
        <w:t>the BSSID the "bssId" attribute if available; and</w:t>
      </w:r>
    </w:p>
    <w:p w:rsidR="00FD0136" w:rsidRDefault="00FD0136">
      <w:pPr>
        <w:pStyle w:val="B3"/>
      </w:pPr>
      <w:r>
        <w:t>iii.</w:t>
      </w:r>
      <w:r>
        <w:tab/>
        <w:t>the civic address in the "civicAddress" attribute if available;</w:t>
      </w:r>
    </w:p>
    <w:p w:rsidR="00FD0136" w:rsidRDefault="00FD0136">
      <w:pPr>
        <w:pStyle w:val="B10"/>
      </w:pPr>
      <w:r>
        <w:t>-</w:t>
      </w:r>
      <w:r>
        <w:tab/>
        <w:t xml:space="preserve">the serving network identity </w:t>
      </w:r>
      <w:r w:rsidR="00C50564">
        <w:t xml:space="preserve">i.e. </w:t>
      </w:r>
      <w:r w:rsidR="00C50564" w:rsidRPr="00B07AF9">
        <w:t xml:space="preserve">the PLMN </w:t>
      </w:r>
      <w:r w:rsidR="00C50564">
        <w:t>I</w:t>
      </w:r>
      <w:r w:rsidR="00C50564" w:rsidRPr="00B07AF9">
        <w:t>dentifier</w:t>
      </w:r>
      <w:r w:rsidR="00C50564" w:rsidRPr="00706566">
        <w:t xml:space="preserve"> </w:t>
      </w:r>
      <w:r>
        <w:t>(</w:t>
      </w:r>
      <w:r w:rsidR="00C50564">
        <w:t xml:space="preserve">the </w:t>
      </w:r>
      <w:r>
        <w:t xml:space="preserve">PLMN network code and </w:t>
      </w:r>
      <w:r w:rsidR="00C50564">
        <w:t xml:space="preserve">the </w:t>
      </w:r>
      <w:r>
        <w:t>country code)</w:t>
      </w:r>
      <w:r>
        <w:rPr>
          <w:lang w:eastAsia="zh-CN"/>
        </w:rPr>
        <w:t xml:space="preserve"> </w:t>
      </w:r>
      <w:r w:rsidR="00C50564">
        <w:rPr>
          <w:lang w:eastAsia="zh-CN"/>
        </w:rPr>
        <w:t xml:space="preserve">or the </w:t>
      </w:r>
      <w:r w:rsidR="00C50564" w:rsidRPr="00B07AF9">
        <w:t xml:space="preserve">SNPN </w:t>
      </w:r>
      <w:r w:rsidR="00C50564">
        <w:t>I</w:t>
      </w:r>
      <w:r w:rsidR="00C50564" w:rsidRPr="00B07AF9">
        <w:t>dentifier</w:t>
      </w:r>
      <w:r w:rsidR="00C50564">
        <w:t xml:space="preserve"> (</w:t>
      </w:r>
      <w:r w:rsidR="00C50564" w:rsidRPr="00B07AF9">
        <w:t xml:space="preserve">the PLMN </w:t>
      </w:r>
      <w:r w:rsidR="00C50564">
        <w:t>I</w:t>
      </w:r>
      <w:r w:rsidR="00C50564" w:rsidRPr="00B07AF9">
        <w:t>dentifier and the NID</w:t>
      </w:r>
      <w:r w:rsidR="00C50564">
        <w:t>)</w:t>
      </w:r>
      <w:r w:rsidR="00C50564" w:rsidRPr="00706566">
        <w:t xml:space="preserve"> </w:t>
      </w:r>
      <w:r>
        <w:t>in the "plmnId" attribute, if user location information is not available in any access;</w:t>
      </w:r>
    </w:p>
    <w:p w:rsidR="00FD0136" w:rsidRDefault="00FD0136">
      <w:pPr>
        <w:pStyle w:val="B10"/>
      </w:pPr>
      <w:r>
        <w:t>-</w:t>
      </w:r>
      <w:r>
        <w:tab/>
        <w:t>the UE timezone in the "ueTimeZone" attribute if available; and</w:t>
      </w:r>
    </w:p>
    <w:p w:rsidR="00FD0136" w:rsidRDefault="00FD0136">
      <w:pPr>
        <w:pStyle w:val="B10"/>
      </w:pPr>
      <w:r>
        <w:t>-</w:t>
      </w:r>
      <w:r>
        <w:tab/>
        <w:t>the RAN and/or NAS release cause in the</w:t>
      </w:r>
      <w:r>
        <w:rPr>
          <w:lang w:eastAsia="zh-CN"/>
        </w:rPr>
        <w:t xml:space="preserve"> "ranNasRelCauses" attribute, if available</w:t>
      </w:r>
      <w:r>
        <w:t>.</w:t>
      </w:r>
    </w:p>
    <w:p w:rsidR="00A37238" w:rsidRDefault="00A37238" w:rsidP="00A37238">
      <w:pPr>
        <w:pStyle w:val="NO"/>
      </w:pPr>
      <w:r>
        <w:t>NOTE </w:t>
      </w:r>
      <w:r w:rsidR="00130E96">
        <w:t>3</w:t>
      </w:r>
      <w:r>
        <w:t>:</w:t>
      </w:r>
      <w:r>
        <w:tab/>
        <w:t xml:space="preserve">The PCF forwards both 3GPP and non-3GPP access UE locations in the "ueLoc" attribute when both UE locations are provided by the SMF as defined </w:t>
      </w:r>
      <w:r>
        <w:rPr>
          <w:lang w:eastAsia="zh-CN"/>
        </w:rPr>
        <w:t>in 3GPP TS 29.512 [8]</w:t>
      </w:r>
      <w:r>
        <w:t>.</w:t>
      </w:r>
    </w:p>
    <w:p w:rsidR="00FD0136" w:rsidRDefault="00FD0136">
      <w:r>
        <w:rPr>
          <w:lang w:eastAsia="zh-CN"/>
        </w:rPr>
        <w:t xml:space="preserve">The PCF shall </w:t>
      </w:r>
      <w:r>
        <w:t>include</w:t>
      </w:r>
      <w:r>
        <w:rPr>
          <w:lang w:eastAsia="zh-CN"/>
        </w:rPr>
        <w:t xml:space="preserve"> in the </w:t>
      </w:r>
      <w:r>
        <w:t>"evNotifs" attribute,</w:t>
      </w:r>
      <w:r>
        <w:rPr>
          <w:lang w:eastAsia="zh-CN"/>
        </w:rPr>
        <w:t xml:space="preserve"> together with the event </w:t>
      </w:r>
      <w:r>
        <w:t>"FAILED_RESOURCES_ALLOCATION", an event of the "AfEventNotification" data type with the "event" attribute set to the value "RAN_NAS_CAUSE".</w:t>
      </w:r>
    </w:p>
    <w:p w:rsidR="00FD0136" w:rsidRDefault="00FD0136">
      <w:r>
        <w:t xml:space="preserve">When the </w:t>
      </w:r>
      <w:r>
        <w:rPr>
          <w:noProof/>
        </w:rPr>
        <w:t>NF service consumer</w:t>
      </w:r>
      <w:r>
        <w:t xml:space="preserve"> receives the HTTP POST request, it shall acknowledge the request by sending a "204 No Content" response to the PCF.</w:t>
      </w:r>
    </w:p>
    <w:p w:rsidR="00FD0136" w:rsidRDefault="00FD0136">
      <w:pPr>
        <w:pStyle w:val="Heading4"/>
      </w:pPr>
      <w:bookmarkStart w:id="787" w:name="_Toc28012386"/>
      <w:bookmarkStart w:id="788" w:name="_Toc36038336"/>
      <w:bookmarkStart w:id="789" w:name="_Toc45133605"/>
      <w:bookmarkStart w:id="790" w:name="_Toc51762359"/>
      <w:bookmarkStart w:id="791" w:name="_Toc59016931"/>
      <w:bookmarkStart w:id="792" w:name="_Toc129338836"/>
      <w:bookmarkStart w:id="793" w:name="_Toc153375236"/>
      <w:r>
        <w:t>4.2.5.11</w:t>
      </w:r>
      <w:r>
        <w:tab/>
        <w:t>Reporting access network information</w:t>
      </w:r>
      <w:bookmarkEnd w:id="787"/>
      <w:bookmarkEnd w:id="788"/>
      <w:bookmarkEnd w:id="789"/>
      <w:bookmarkEnd w:id="790"/>
      <w:bookmarkEnd w:id="791"/>
      <w:bookmarkEnd w:id="792"/>
      <w:bookmarkEnd w:id="793"/>
    </w:p>
    <w:p w:rsidR="00FD0136" w:rsidRDefault="00FD0136">
      <w:r>
        <w:t xml:space="preserve">This procedure is used by the PCF to report the access network information (i.e. user location and/or user timezone information) to the </w:t>
      </w:r>
      <w:r>
        <w:rPr>
          <w:noProof/>
        </w:rPr>
        <w:t>NF service consumer</w:t>
      </w:r>
      <w:r>
        <w:t xml:space="preserve"> when the "NetLoc" feature is supported.</w:t>
      </w:r>
    </w:p>
    <w:p w:rsidR="00FD0136" w:rsidRDefault="00FD0136">
      <w:r>
        <w:rPr>
          <w:lang w:eastAsia="zh-CN"/>
        </w:rPr>
        <w:t>When the PCF receives the a</w:t>
      </w:r>
      <w:r>
        <w:rPr>
          <w:lang w:eastAsia="ja-JP"/>
        </w:rPr>
        <w:t xml:space="preserve">ccess </w:t>
      </w:r>
      <w:r>
        <w:rPr>
          <w:lang w:eastAsia="zh-CN"/>
        </w:rPr>
        <w:t>n</w:t>
      </w:r>
      <w:r>
        <w:rPr>
          <w:lang w:eastAsia="ja-JP"/>
        </w:rPr>
        <w:t>etwork</w:t>
      </w:r>
      <w:r>
        <w:rPr>
          <w:lang w:eastAsia="zh-CN"/>
        </w:rPr>
        <w:t xml:space="preserve"> information from the SMF, the PCF</w:t>
      </w:r>
      <w:r>
        <w:t xml:space="preserve"> shall include the "EventsNotification" data type in the body of the HTTP POST request message sent to the </w:t>
      </w:r>
      <w:r>
        <w:rPr>
          <w:noProof/>
        </w:rPr>
        <w:t>NF service consumer</w:t>
      </w:r>
      <w:r>
        <w:t xml:space="preserve"> as described in </w:t>
      </w:r>
      <w:r w:rsidR="00596C10">
        <w:t>clause</w:t>
      </w:r>
      <w:r>
        <w:t xml:space="preserve"> 4.2.5.2. </w:t>
      </w:r>
      <w:r>
        <w:rPr>
          <w:lang w:eastAsia="zh-CN"/>
        </w:rPr>
        <w:t xml:space="preserve">The PCF shall include in the </w:t>
      </w:r>
      <w:r>
        <w:t>"EventsNotification" data type:</w:t>
      </w:r>
    </w:p>
    <w:p w:rsidR="00FD0136" w:rsidRDefault="00FD0136">
      <w:pPr>
        <w:pStyle w:val="B10"/>
      </w:pPr>
      <w:r>
        <w:t>-</w:t>
      </w:r>
      <w:r>
        <w:tab/>
        <w:t>in case of 3GPP access, the user location information in the "eutraLocation" or in the "nrLocation" attribute in the "ueLoc" attribute, if available and required;</w:t>
      </w:r>
    </w:p>
    <w:p w:rsidR="00FD0136" w:rsidRDefault="00FD0136">
      <w:pPr>
        <w:pStyle w:val="B10"/>
      </w:pPr>
      <w:r>
        <w:t>-</w:t>
      </w:r>
      <w:r>
        <w:tab/>
        <w:t>in case of untrusted non-3GPP access, the user location information in the "n3gaLocation" attribute in the "ueLoc" attribute, if required, as follows:</w:t>
      </w:r>
    </w:p>
    <w:p w:rsidR="00FD0136" w:rsidRDefault="00FD0136">
      <w:pPr>
        <w:pStyle w:val="B2"/>
      </w:pPr>
      <w:r>
        <w:t>a)</w:t>
      </w:r>
      <w:r>
        <w:tab/>
        <w:t>the user local IP address in the "ueIpv4Addr" or "ueIpv6Addr" attribute, if available;</w:t>
      </w:r>
    </w:p>
    <w:p w:rsidR="00EE5818" w:rsidRDefault="00FE4693" w:rsidP="00EE5818">
      <w:pPr>
        <w:pStyle w:val="B2"/>
      </w:pPr>
      <w:r>
        <w:t>b)</w:t>
      </w:r>
      <w:r>
        <w:tab/>
        <w:t>the UDP source port or the TCP source port in the "portNumber" and "protocol" attributes, if available;</w:t>
      </w:r>
      <w:r w:rsidR="00EE5818" w:rsidRPr="00A249FB">
        <w:t xml:space="preserve"> </w:t>
      </w:r>
      <w:r w:rsidR="00EE5818">
        <w:t>and</w:t>
      </w:r>
    </w:p>
    <w:p w:rsidR="00EE5818" w:rsidRDefault="00EE5818" w:rsidP="00EE5818">
      <w:pPr>
        <w:pStyle w:val="B2"/>
      </w:pPr>
      <w:r>
        <w:t>c)</w:t>
      </w:r>
      <w:r>
        <w:tab/>
        <w:t>if the "WLAN_Location" feature is supported, the WLAN location information encoded in the "twapId" attribute, if available, that shall consist of:</w:t>
      </w:r>
    </w:p>
    <w:p w:rsidR="00EE5818" w:rsidRDefault="00EE5818" w:rsidP="00EE5818">
      <w:pPr>
        <w:pStyle w:val="B3"/>
      </w:pPr>
      <w:r>
        <w:t>i.</w:t>
      </w:r>
      <w:r>
        <w:tab/>
        <w:t>the SSID in the "ssId" attribute;</w:t>
      </w:r>
    </w:p>
    <w:p w:rsidR="00EE5818" w:rsidRDefault="00EE5818" w:rsidP="00EE5818">
      <w:pPr>
        <w:pStyle w:val="B3"/>
      </w:pPr>
      <w:r>
        <w:t>ii.</w:t>
      </w:r>
      <w:r>
        <w:tab/>
        <w:t>the BSSID the "bssId" attribute if available; and</w:t>
      </w:r>
    </w:p>
    <w:p w:rsidR="00FE4693" w:rsidRDefault="00EE5818" w:rsidP="00EE5818">
      <w:pPr>
        <w:pStyle w:val="B3"/>
      </w:pPr>
      <w:r>
        <w:t>iii.</w:t>
      </w:r>
      <w:r>
        <w:tab/>
        <w:t>the civic address in the "civicAddress" attribute if available;</w:t>
      </w:r>
    </w:p>
    <w:p w:rsidR="00FE4693" w:rsidRDefault="00FE4693" w:rsidP="00FE4693">
      <w:pPr>
        <w:pStyle w:val="NO"/>
      </w:pPr>
      <w:r>
        <w:t>NOTE 1:</w:t>
      </w:r>
      <w:r>
        <w:tab/>
        <w:t>When the UE reaches the ePDG via a NAT, the combination of UE local IP address and the UE source port is needed for lawful interception purposes. The UE source port may be either a UDP or a TCP port, and it is indicated in the "protocol" attribute.</w:t>
      </w:r>
    </w:p>
    <w:p w:rsidR="00FD0136" w:rsidRDefault="00FD0136">
      <w:pPr>
        <w:pStyle w:val="B10"/>
      </w:pPr>
      <w:r>
        <w:t>-</w:t>
      </w:r>
      <w:r>
        <w:tab/>
        <w:t>in case of trusted non-3GPP access, the user location information in the "n3gaLocation" attribute in the "ueLoc" attribute, if required, as follows:</w:t>
      </w:r>
    </w:p>
    <w:p w:rsidR="00190413" w:rsidRDefault="00FD0136" w:rsidP="00190413">
      <w:pPr>
        <w:pStyle w:val="B2"/>
      </w:pPr>
      <w:r>
        <w:t>a)</w:t>
      </w:r>
      <w:r>
        <w:tab/>
        <w:t>the user local IP address in the "ueIpv4Addr" or "ueIpv6Addr" attribute, if available;</w:t>
      </w:r>
      <w:r w:rsidR="00190413" w:rsidRPr="00190413">
        <w:t xml:space="preserve"> </w:t>
      </w:r>
      <w:r w:rsidR="00190413">
        <w:t>and</w:t>
      </w:r>
    </w:p>
    <w:p w:rsidR="00190413" w:rsidRDefault="00190413" w:rsidP="00190413">
      <w:pPr>
        <w:pStyle w:val="B2"/>
      </w:pPr>
      <w:r>
        <w:t>b)</w:t>
      </w:r>
      <w:r>
        <w:tab/>
        <w:t>the UDP source port in the "portNumber" attribute if available; and</w:t>
      </w:r>
    </w:p>
    <w:p w:rsidR="00190413" w:rsidRDefault="00190413" w:rsidP="00190413">
      <w:pPr>
        <w:pStyle w:val="NO"/>
      </w:pPr>
      <w:r>
        <w:t>NOTE 2:</w:t>
      </w:r>
      <w:r>
        <w:tab/>
        <w:t>The UDP protocol can be used between the UE and the TNGF to enable NAT traversal.</w:t>
      </w:r>
    </w:p>
    <w:p w:rsidR="00FD0136" w:rsidRDefault="00FD0136" w:rsidP="00190413">
      <w:pPr>
        <w:pStyle w:val="B2"/>
      </w:pPr>
      <w:r>
        <w:t>c)</w:t>
      </w:r>
      <w:r>
        <w:tab/>
        <w:t>either the TNAP identifier encoded in the "tnapId" attribute or the TWAP identifier encoded in the "twapId" attribute. The TNAP identifier and the TWAP identifier shall consist of:</w:t>
      </w:r>
    </w:p>
    <w:p w:rsidR="00FD0136" w:rsidRDefault="00FD0136">
      <w:pPr>
        <w:pStyle w:val="B3"/>
      </w:pPr>
      <w:r>
        <w:t>i.</w:t>
      </w:r>
      <w:r>
        <w:tab/>
        <w:t>the SSID in the "ssId" attribute;</w:t>
      </w:r>
    </w:p>
    <w:p w:rsidR="00FD0136" w:rsidRDefault="00FD0136">
      <w:pPr>
        <w:pStyle w:val="B3"/>
      </w:pPr>
      <w:r>
        <w:t>ii.</w:t>
      </w:r>
      <w:r>
        <w:tab/>
        <w:t>the BSSID the "bssId" attribute if available; and</w:t>
      </w:r>
    </w:p>
    <w:p w:rsidR="00FD0136" w:rsidRDefault="00FD0136">
      <w:pPr>
        <w:pStyle w:val="B3"/>
      </w:pPr>
      <w:r>
        <w:t>iii.</w:t>
      </w:r>
      <w:r>
        <w:tab/>
        <w:t>the civic address in the "civicAddress" attribute if available;</w:t>
      </w:r>
    </w:p>
    <w:p w:rsidR="00516E81" w:rsidRDefault="00516E81" w:rsidP="00516E81">
      <w:pPr>
        <w:pStyle w:val="B10"/>
      </w:pPr>
      <w:r>
        <w:t>-</w:t>
      </w:r>
      <w:r>
        <w:tab/>
        <w:t>if user location was required, the time when it was last known in the "ueLocTime" attribute if available;</w:t>
      </w:r>
    </w:p>
    <w:p w:rsidR="00516E81" w:rsidRDefault="00516E81" w:rsidP="006A2E38">
      <w:pPr>
        <w:pStyle w:val="NO"/>
      </w:pPr>
      <w:r>
        <w:t>NOTE</w:t>
      </w:r>
      <w:r w:rsidR="00B027C7">
        <w:t> 3</w:t>
      </w:r>
      <w:r>
        <w:t>:</w:t>
      </w:r>
      <w:r>
        <w:tab/>
        <w:t>The PCF derives the value of the "ueLocTime" attribute from the "userLocationInfoTime" attribute received from the SMF as specified in 3GPP TS 29.512 [8].</w:t>
      </w:r>
    </w:p>
    <w:p w:rsidR="00FD0136" w:rsidRDefault="00FD0136">
      <w:pPr>
        <w:pStyle w:val="B10"/>
      </w:pPr>
      <w:r>
        <w:t>-</w:t>
      </w:r>
      <w:r>
        <w:tab/>
        <w:t xml:space="preserve">the serving network identity </w:t>
      </w:r>
      <w:r w:rsidR="00C50564">
        <w:t xml:space="preserve">i.e. </w:t>
      </w:r>
      <w:r w:rsidR="00C50564" w:rsidRPr="00B07AF9">
        <w:t xml:space="preserve">the PLMN </w:t>
      </w:r>
      <w:r w:rsidR="00C50564">
        <w:t>I</w:t>
      </w:r>
      <w:r w:rsidR="00C50564" w:rsidRPr="00B07AF9">
        <w:t>dentifier</w:t>
      </w:r>
      <w:r w:rsidR="00C50564" w:rsidRPr="00706566">
        <w:t xml:space="preserve"> </w:t>
      </w:r>
      <w:r>
        <w:t>(</w:t>
      </w:r>
      <w:r w:rsidR="00C50564">
        <w:t xml:space="preserve">the </w:t>
      </w:r>
      <w:r>
        <w:t xml:space="preserve">PLMN network code and </w:t>
      </w:r>
      <w:r w:rsidR="00C50564">
        <w:t xml:space="preserve">the </w:t>
      </w:r>
      <w:r>
        <w:t>country code)</w:t>
      </w:r>
      <w:r>
        <w:rPr>
          <w:lang w:eastAsia="zh-CN"/>
        </w:rPr>
        <w:t xml:space="preserve"> </w:t>
      </w:r>
      <w:r w:rsidR="00C50564">
        <w:rPr>
          <w:lang w:eastAsia="zh-CN"/>
        </w:rPr>
        <w:t xml:space="preserve">or the </w:t>
      </w:r>
      <w:r w:rsidR="00C50564" w:rsidRPr="00B07AF9">
        <w:t xml:space="preserve">SNPN </w:t>
      </w:r>
      <w:r w:rsidR="00C50564">
        <w:t>I</w:t>
      </w:r>
      <w:r w:rsidR="00C50564" w:rsidRPr="00B07AF9">
        <w:t>dentifier</w:t>
      </w:r>
      <w:r w:rsidR="00C50564">
        <w:t xml:space="preserve"> (</w:t>
      </w:r>
      <w:r w:rsidR="00C50564" w:rsidRPr="00B07AF9">
        <w:t xml:space="preserve">the PLMN </w:t>
      </w:r>
      <w:r w:rsidR="00C50564">
        <w:t>I</w:t>
      </w:r>
      <w:r w:rsidR="00C50564" w:rsidRPr="00B07AF9">
        <w:t>dentifier and the NID</w:t>
      </w:r>
      <w:r w:rsidR="00C50564">
        <w:t>)</w:t>
      </w:r>
      <w:r w:rsidR="00C50564" w:rsidRPr="00706566">
        <w:t xml:space="preserve"> </w:t>
      </w:r>
      <w:r>
        <w:t>in the "plmnId" attribute, if user location information is required but not available in any access; and/or</w:t>
      </w:r>
    </w:p>
    <w:p w:rsidR="00FD0136" w:rsidRDefault="00FD0136">
      <w:pPr>
        <w:pStyle w:val="B10"/>
      </w:pPr>
      <w:r>
        <w:t>-</w:t>
      </w:r>
      <w:r>
        <w:tab/>
        <w:t>the UE timezone in the "ueTimeZone" attribute if required and available.</w:t>
      </w:r>
    </w:p>
    <w:p w:rsidR="00A37238" w:rsidRDefault="00A37238" w:rsidP="00A37238">
      <w:pPr>
        <w:pStyle w:val="NO"/>
      </w:pPr>
      <w:r>
        <w:t>NOTE </w:t>
      </w:r>
      <w:r w:rsidR="00130E96">
        <w:t>4</w:t>
      </w:r>
      <w:r>
        <w:t>:</w:t>
      </w:r>
      <w:r>
        <w:tab/>
        <w:t xml:space="preserve">The PCF forwards both 3GPP and non-3GPP access UE locations in the "ueLoc" attribute when both UE locations are provided by the SMF as defined </w:t>
      </w:r>
      <w:r>
        <w:rPr>
          <w:lang w:eastAsia="zh-CN"/>
        </w:rPr>
        <w:t>in 3GPP TS 29.512 [8]</w:t>
      </w:r>
      <w:r>
        <w:t>.</w:t>
      </w:r>
    </w:p>
    <w:p w:rsidR="00FD0136" w:rsidRDefault="00FD0136">
      <w:pPr>
        <w:rPr>
          <w:lang w:eastAsia="zh-CN"/>
        </w:rPr>
      </w:pPr>
      <w:r>
        <w:rPr>
          <w:lang w:eastAsia="zh-CN"/>
        </w:rPr>
        <w:t xml:space="preserve">When the PCF receives from the SMF that the access network does not support access network information report, the PCF shall include the </w:t>
      </w:r>
      <w:r>
        <w:t>"noNetLocSupp" attribute set to "ANR_NOT_SUPPORTED", "TZR_NOT_SUPPORTED" or "LOC_NOT_SUPPORTED" value received from the SMF in</w:t>
      </w:r>
      <w:r>
        <w:rPr>
          <w:lang w:eastAsia="zh-CN"/>
        </w:rPr>
        <w:t xml:space="preserve"> the </w:t>
      </w:r>
      <w:r>
        <w:t xml:space="preserve">"EventsNotification" data type in </w:t>
      </w:r>
      <w:r>
        <w:rPr>
          <w:lang w:eastAsia="zh-CN"/>
        </w:rPr>
        <w:t xml:space="preserve">the </w:t>
      </w:r>
      <w:r>
        <w:t>"200 OK" response to the HTTP POST request.</w:t>
      </w:r>
    </w:p>
    <w:p w:rsidR="00FD0136" w:rsidRDefault="00FD0136">
      <w:r>
        <w:rPr>
          <w:lang w:eastAsia="zh-CN"/>
        </w:rPr>
        <w:t xml:space="preserve">The PCF shall also </w:t>
      </w:r>
      <w:r>
        <w:t>include</w:t>
      </w:r>
      <w:r>
        <w:rPr>
          <w:lang w:eastAsia="zh-CN"/>
        </w:rPr>
        <w:t xml:space="preserve"> </w:t>
      </w:r>
      <w:r>
        <w:t>an event of the "AfEventNotification" data type in the "evNotifs" attribute with the "event" attribute set to the value "ANI_REPORT".</w:t>
      </w:r>
    </w:p>
    <w:p w:rsidR="00FD0136" w:rsidRDefault="00FD0136">
      <w:pPr>
        <w:pStyle w:val="NO"/>
        <w:rPr>
          <w:lang w:eastAsia="zh-CN"/>
        </w:rPr>
      </w:pPr>
      <w:r>
        <w:t>NOTE</w:t>
      </w:r>
      <w:r w:rsidR="006B5777">
        <w:t> </w:t>
      </w:r>
      <w:r w:rsidR="00130E96">
        <w:t>5</w:t>
      </w:r>
      <w:r>
        <w:t>:</w:t>
      </w:r>
      <w:r>
        <w:tab/>
        <w:t xml:space="preserve">The PCF receives the access network information from the SMF if it is previously requested by the </w:t>
      </w:r>
      <w:r>
        <w:rPr>
          <w:noProof/>
        </w:rPr>
        <w:t>NF service consumer</w:t>
      </w:r>
      <w:r>
        <w:t xml:space="preserve"> or at PDU session termination or at the termination of all the service data flows of the AF session.</w:t>
      </w:r>
    </w:p>
    <w:p w:rsidR="00FD0136" w:rsidRDefault="00FD0136">
      <w:pPr>
        <w:rPr>
          <w:lang w:eastAsia="zh-CN"/>
        </w:rPr>
      </w:pPr>
      <w:r>
        <w:t xml:space="preserve">The PCF shall not invoke the Npcf_PolicyAuthorization_Notify service operation with the "event" attribute set to the value "ANI_REPORT" </w:t>
      </w:r>
      <w:r>
        <w:rPr>
          <w:lang w:eastAsia="zh-CN"/>
        </w:rPr>
        <w:t>to</w:t>
      </w:r>
      <w:r>
        <w:t xml:space="preserve"> report </w:t>
      </w:r>
      <w:r>
        <w:rPr>
          <w:lang w:eastAsia="zh-CN"/>
        </w:rPr>
        <w:t xml:space="preserve">to the </w:t>
      </w:r>
      <w:r>
        <w:rPr>
          <w:noProof/>
        </w:rPr>
        <w:t>NF service consumer</w:t>
      </w:r>
      <w:r>
        <w:t xml:space="preserve"> any subsequently received </w:t>
      </w:r>
      <w:r>
        <w:rPr>
          <w:lang w:eastAsia="zh-CN"/>
        </w:rPr>
        <w:t>a</w:t>
      </w:r>
      <w:r>
        <w:rPr>
          <w:lang w:eastAsia="ja-JP"/>
        </w:rPr>
        <w:t xml:space="preserve">ccess </w:t>
      </w:r>
      <w:r>
        <w:rPr>
          <w:lang w:eastAsia="zh-CN"/>
        </w:rPr>
        <w:t>n</w:t>
      </w:r>
      <w:r>
        <w:rPr>
          <w:lang w:eastAsia="ja-JP"/>
        </w:rPr>
        <w:t>etwork</w:t>
      </w:r>
      <w:r>
        <w:rPr>
          <w:lang w:eastAsia="zh-CN"/>
        </w:rPr>
        <w:t xml:space="preserve"> information, unless the </w:t>
      </w:r>
      <w:r>
        <w:rPr>
          <w:noProof/>
        </w:rPr>
        <w:t>NF service consumer</w:t>
      </w:r>
      <w:r>
        <w:rPr>
          <w:lang w:eastAsia="zh-CN"/>
        </w:rPr>
        <w:t xml:space="preserve"> sends a new request for access network information.</w:t>
      </w:r>
    </w:p>
    <w:p w:rsidR="00FD0136" w:rsidRDefault="00FD0136">
      <w:pPr>
        <w:pStyle w:val="Heading4"/>
      </w:pPr>
      <w:bookmarkStart w:id="794" w:name="_Toc28012387"/>
      <w:bookmarkStart w:id="795" w:name="_Toc36038337"/>
      <w:bookmarkStart w:id="796" w:name="_Toc45133606"/>
      <w:bookmarkStart w:id="797" w:name="_Toc51762360"/>
      <w:bookmarkStart w:id="798" w:name="_Toc59016932"/>
      <w:bookmarkStart w:id="799" w:name="_Toc129338837"/>
      <w:bookmarkStart w:id="800" w:name="_Toc153375237"/>
      <w:r>
        <w:t>4.2.5.12</w:t>
      </w:r>
      <w:r>
        <w:tab/>
        <w:t>Notification about Out of Credit</w:t>
      </w:r>
      <w:bookmarkEnd w:id="794"/>
      <w:bookmarkEnd w:id="795"/>
      <w:bookmarkEnd w:id="796"/>
      <w:bookmarkEnd w:id="797"/>
      <w:bookmarkEnd w:id="798"/>
      <w:bookmarkEnd w:id="799"/>
      <w:bookmarkEnd w:id="800"/>
    </w:p>
    <w:p w:rsidR="00FD0136" w:rsidRDefault="00FD0136">
      <w:r>
        <w:t xml:space="preserve">If the "IMS_SBI" feature is supported and if the PCF becomes aware that there is no credit available in the CHF for one or more SDFs, the PCF shall inform the </w:t>
      </w:r>
      <w:r>
        <w:rPr>
          <w:noProof/>
        </w:rPr>
        <w:t>NF service consumer</w:t>
      </w:r>
      <w:r>
        <w:t xml:space="preserve"> accordingly if the </w:t>
      </w:r>
      <w:r>
        <w:rPr>
          <w:noProof/>
        </w:rPr>
        <w:t>NF service consumer</w:t>
      </w:r>
      <w:r>
        <w:t xml:space="preserve"> has previously subscribed to the "OUT_OF_CREDIT" event as described in </w:t>
      </w:r>
      <w:r w:rsidR="00596C10">
        <w:t>clause</w:t>
      </w:r>
      <w:r>
        <w:t>s 4.2.2.22 and 4.2.3.22.</w:t>
      </w:r>
    </w:p>
    <w:p w:rsidR="00FD0136" w:rsidRDefault="00FD0136">
      <w:r>
        <w:t xml:space="preserve">The PCF shall notify the </w:t>
      </w:r>
      <w:r>
        <w:rPr>
          <w:noProof/>
        </w:rPr>
        <w:t>NF service consumer</w:t>
      </w:r>
      <w:r>
        <w:t xml:space="preserve"> by including the "EventsNotification" data type in the body of the HTTP POST request as described in </w:t>
      </w:r>
      <w:r w:rsidR="00596C10">
        <w:t>clause</w:t>
      </w:r>
      <w:r>
        <w:t> 4.2.5.2.</w:t>
      </w:r>
    </w:p>
    <w:p w:rsidR="00FD0136" w:rsidRDefault="00FD0136">
      <w:r>
        <w:t>The PCF shall include:</w:t>
      </w:r>
    </w:p>
    <w:p w:rsidR="00FD0136" w:rsidRDefault="00FD0136">
      <w:pPr>
        <w:pStyle w:val="B10"/>
      </w:pPr>
      <w:r>
        <w:t>-</w:t>
      </w:r>
      <w:r>
        <w:tab/>
        <w:t>in the "evNotifs" attribute an entry with the "event" attribute set to the value "OUT_OF_CREDIT"; and</w:t>
      </w:r>
    </w:p>
    <w:p w:rsidR="00FD0136" w:rsidRDefault="00FD0136">
      <w:pPr>
        <w:pStyle w:val="B10"/>
      </w:pPr>
      <w:r>
        <w:t>-</w:t>
      </w:r>
      <w:r>
        <w:tab/>
        <w:t>the "outOfCredReports" attribute containing in each entry of the "OutOfCreditInformation" data type the credit information for one or more service data flows. The "OutOfCreditInformation" data type shall contain the termination action in the "finUnitAct" attribute, and the identification of the affected service data flows (if not all the flows are affected) encoded in the "flows" attribute.</w:t>
      </w:r>
    </w:p>
    <w:p w:rsidR="00FD0136" w:rsidRDefault="00FD0136">
      <w:r>
        <w:t xml:space="preserve">Upon the reception of the HTTP POST request </w:t>
      </w:r>
      <w:r>
        <w:rPr>
          <w:lang w:eastAsia="zh-CN"/>
        </w:rPr>
        <w:t>from the PCF</w:t>
      </w:r>
      <w:r>
        <w:t xml:space="preserve">, the </w:t>
      </w:r>
      <w:r>
        <w:rPr>
          <w:noProof/>
        </w:rPr>
        <w:t>NF service consumer</w:t>
      </w:r>
      <w:r>
        <w:t xml:space="preserve"> shall acknowledge that request by sending an HTTP response message as described in </w:t>
      </w:r>
      <w:r w:rsidR="00596C10">
        <w:t>clause</w:t>
      </w:r>
      <w:r>
        <w:t> 4.2.5.2.</w:t>
      </w:r>
    </w:p>
    <w:p w:rsidR="00FD0136" w:rsidRDefault="00FD0136">
      <w:pPr>
        <w:pStyle w:val="Heading4"/>
      </w:pPr>
      <w:bookmarkStart w:id="801" w:name="_Toc28012388"/>
      <w:bookmarkStart w:id="802" w:name="_Toc36038338"/>
      <w:bookmarkStart w:id="803" w:name="_Toc45133607"/>
      <w:bookmarkStart w:id="804" w:name="_Toc51762361"/>
      <w:bookmarkStart w:id="805" w:name="_Toc59016933"/>
      <w:bookmarkStart w:id="806" w:name="_Toc129338838"/>
      <w:bookmarkStart w:id="807" w:name="_Toc153375238"/>
      <w:r>
        <w:t>4.2.5.13</w:t>
      </w:r>
      <w:r>
        <w:tab/>
        <w:t xml:space="preserve">Notification about </w:t>
      </w:r>
      <w:bookmarkEnd w:id="801"/>
      <w:r>
        <w:t>TSC user plane node management information and/or port management information detection, Individual Application Session Context exists</w:t>
      </w:r>
      <w:bookmarkEnd w:id="802"/>
      <w:bookmarkEnd w:id="803"/>
      <w:bookmarkEnd w:id="804"/>
      <w:bookmarkEnd w:id="805"/>
      <w:bookmarkEnd w:id="806"/>
      <w:bookmarkEnd w:id="807"/>
    </w:p>
    <w:p w:rsidR="004A7D9B" w:rsidRDefault="004A7D9B" w:rsidP="004A7D9B">
      <w:r>
        <w:t xml:space="preserve">During the lifetime of a PDU session enabling Time Sensitive Communication, Time Synchronization and/or Deterministic Networking, the SMF may send to the PCF </w:t>
      </w:r>
      <w:r>
        <w:rPr>
          <w:lang w:eastAsia="zh-CN"/>
        </w:rPr>
        <w:t>TSC user plane node management information of the UPF/NW-TT within a UMIC and/or, when the DS-TT or the NW-TT functions are used, a PMIC from the DS-TT port and/or one or more PMIC(s) from the one or more NW-TT ports.</w:t>
      </w:r>
    </w:p>
    <w:p w:rsidR="004A7D9B" w:rsidRDefault="004A7D9B" w:rsidP="004A7D9B">
      <w:r>
        <w:t xml:space="preserve">If the "TimeSensitiveNetworking" </w:t>
      </w:r>
      <w:r>
        <w:rPr>
          <w:lang w:eastAsia="zh-CN"/>
        </w:rPr>
        <w:t>or "</w:t>
      </w:r>
      <w:r>
        <w:t>TimeSensitiveCommunication</w:t>
      </w:r>
      <w:r>
        <w:rPr>
          <w:lang w:eastAsia="zh-CN"/>
        </w:rPr>
        <w:t>"</w:t>
      </w:r>
      <w:r>
        <w:t xml:space="preserve">feature is supported and if the PCF becomes aware that updated TSC user plane node information is available, e.g., a UMIC and/or PMIC(s) have been received, for the SM Policy Association bound to the Individual Application Session Context resource,, the PCF shall inform the </w:t>
      </w:r>
      <w:r>
        <w:rPr>
          <w:noProof/>
        </w:rPr>
        <w:t>NF service consumer</w:t>
      </w:r>
      <w:r>
        <w:t xml:space="preserve"> (i.e., the TSN AF or the TSCTSF) accordingly, if the </w:t>
      </w:r>
      <w:r>
        <w:rPr>
          <w:noProof/>
        </w:rPr>
        <w:t>NF service consumer</w:t>
      </w:r>
      <w:r>
        <w:t xml:space="preserve"> has previously subscribed as described in clause 4.2.2.31.</w:t>
      </w:r>
    </w:p>
    <w:p w:rsidR="00FD0136" w:rsidRDefault="00FD0136">
      <w:r>
        <w:t xml:space="preserve">The PCF shall notify the </w:t>
      </w:r>
      <w:r>
        <w:rPr>
          <w:noProof/>
        </w:rPr>
        <w:t>NF service consumer</w:t>
      </w:r>
      <w:r>
        <w:t xml:space="preserve"> by including the "EventsNotification" data type in the body of the HTTP POST request as described in </w:t>
      </w:r>
      <w:r w:rsidR="00596C10">
        <w:t>clause</w:t>
      </w:r>
      <w:r>
        <w:t> 4.2.5.2.</w:t>
      </w:r>
    </w:p>
    <w:p w:rsidR="00FD0136" w:rsidRDefault="00FD0136">
      <w:r>
        <w:t>The PCF shall include in the "evNotifs" attribute an entry with the "event" attribute set to the value "TSN_BRIDGE_INFO", and the "tsnBridgeManCont" attribute and/or the "tsnPortManContDstt" attribute and/or the "tsnPortManContNwtts" attribute as received from the SMF if the PCF is aware that a UMIC and/or a DS-TT PMIC and/or one or more NW-TT PMIC(s) are available or updated.</w:t>
      </w:r>
    </w:p>
    <w:p w:rsidR="00FD0136" w:rsidRDefault="00FD0136">
      <w:r>
        <w:t xml:space="preserve">Upon the reception of the HTTP POST request </w:t>
      </w:r>
      <w:r>
        <w:rPr>
          <w:lang w:eastAsia="zh-CN"/>
        </w:rPr>
        <w:t>from the PCF</w:t>
      </w:r>
      <w:r>
        <w:t xml:space="preserve">, the </w:t>
      </w:r>
      <w:r>
        <w:rPr>
          <w:noProof/>
        </w:rPr>
        <w:t>NF service consumer</w:t>
      </w:r>
      <w:r>
        <w:t xml:space="preserve"> shall acknowledge that request as specified in </w:t>
      </w:r>
      <w:r w:rsidR="00596C10">
        <w:t>clause</w:t>
      </w:r>
      <w:r>
        <w:t xml:space="preserve"> 4.2.5.2. </w:t>
      </w:r>
    </w:p>
    <w:p w:rsidR="003E4752" w:rsidRDefault="003E4752" w:rsidP="003E4752">
      <w:bookmarkStart w:id="808" w:name="_Toc28012389"/>
      <w:bookmarkStart w:id="809" w:name="_Toc36038339"/>
      <w:r>
        <w:t xml:space="preserve">The </w:t>
      </w:r>
      <w:r>
        <w:rPr>
          <w:noProof/>
        </w:rPr>
        <w:t xml:space="preserve">NF service consumer </w:t>
      </w:r>
      <w:r>
        <w:t xml:space="preserve">may use the received UMIC and/or the received DS-TT PMIC and/or NW-TT PMIC(s) and the local configuration to construct the DS-TT port and or NW-TT port management information required to interwork with the external network (e.g. TSN). </w:t>
      </w:r>
    </w:p>
    <w:p w:rsidR="003E4752" w:rsidRDefault="003E4752" w:rsidP="003E4752">
      <w:r>
        <w:t xml:space="preserve">If port management information shall be sent as a response of the received notification, the </w:t>
      </w:r>
      <w:r>
        <w:rPr>
          <w:noProof/>
        </w:rPr>
        <w:t>NF service consumer</w:t>
      </w:r>
      <w:r>
        <w:t xml:space="preserve"> triggers the Npcf_PolicyAuthorization_Update service operation to send the port management information to the PCF as specified in clause 4.2.3. The </w:t>
      </w:r>
      <w:r>
        <w:rPr>
          <w:noProof/>
        </w:rPr>
        <w:t xml:space="preserve">NF service consumer </w:t>
      </w:r>
      <w:r>
        <w:t>delivers to the PCF the derived port management information containers as described in clause 4.2.3.25.</w:t>
      </w:r>
    </w:p>
    <w:p w:rsidR="00FD0136" w:rsidRDefault="00FD0136">
      <w:r>
        <w:t xml:space="preserve">And/or if TSC user plane node management information shall be sent as a response of the received notification, the </w:t>
      </w:r>
      <w:r>
        <w:rPr>
          <w:noProof/>
        </w:rPr>
        <w:t>NF service consumer</w:t>
      </w:r>
      <w:r>
        <w:t xml:space="preserve"> includes the UMIC in the Npcf_PolicyAuthorization_Update service operation as described in </w:t>
      </w:r>
      <w:r w:rsidR="00596C10">
        <w:t>clause</w:t>
      </w:r>
      <w:r>
        <w:t> 4.2.3.25.</w:t>
      </w:r>
    </w:p>
    <w:p w:rsidR="000E16ED" w:rsidRDefault="000E16ED" w:rsidP="000E16ED">
      <w:pPr>
        <w:pStyle w:val="Heading4"/>
      </w:pPr>
      <w:bookmarkStart w:id="810" w:name="_Toc36038340"/>
      <w:bookmarkStart w:id="811" w:name="_Toc45133609"/>
      <w:bookmarkStart w:id="812" w:name="_Toc51762363"/>
      <w:bookmarkStart w:id="813" w:name="_Toc59016935"/>
      <w:bookmarkStart w:id="814" w:name="_Toc129338840"/>
      <w:bookmarkStart w:id="815" w:name="_Toc45133608"/>
      <w:bookmarkStart w:id="816" w:name="_Toc51762362"/>
      <w:bookmarkStart w:id="817" w:name="_Toc59016934"/>
      <w:bookmarkStart w:id="818" w:name="_Toc129338839"/>
      <w:bookmarkStart w:id="819" w:name="_Toc153375239"/>
      <w:bookmarkEnd w:id="809"/>
      <w:r>
        <w:t>4.2.5.14</w:t>
      </w:r>
      <w:r>
        <w:tab/>
        <w:t>Notification about Service Data Flow QoS Monitoring control</w:t>
      </w:r>
      <w:bookmarkEnd w:id="815"/>
      <w:bookmarkEnd w:id="816"/>
      <w:bookmarkEnd w:id="817"/>
      <w:bookmarkEnd w:id="818"/>
      <w:bookmarkEnd w:id="819"/>
    </w:p>
    <w:p w:rsidR="000E16ED" w:rsidRDefault="000E16ED" w:rsidP="000E16ED">
      <w:r>
        <w:t>When the PCF gets the information about real-time measurements of QoS parameters for one or more SDFs from the SMF (e.g. for QoS monitoring for packet delay, uplink packet delay(s), downlink packet delay(s) and/or round trip delay(s)</w:t>
      </w:r>
      <w:r w:rsidRPr="00E44B26">
        <w:t xml:space="preserve"> </w:t>
      </w:r>
      <w:r>
        <w:t>or if the feature "PacketDelayFailureReport" is supported, indicator of packet delay measurement failure)</w:t>
      </w:r>
      <w:r w:rsidRPr="00D06B03">
        <w:t xml:space="preserve"> </w:t>
      </w:r>
      <w:r>
        <w:t xml:space="preserve">the PCF shall inform the </w:t>
      </w:r>
      <w:r>
        <w:rPr>
          <w:noProof/>
        </w:rPr>
        <w:t>NF service consumer</w:t>
      </w:r>
      <w:r>
        <w:t xml:space="preserve"> accordingly if the </w:t>
      </w:r>
      <w:r>
        <w:rPr>
          <w:noProof/>
        </w:rPr>
        <w:t>NF service consumer</w:t>
      </w:r>
      <w:r>
        <w:t xml:space="preserve"> has previously subscribed as described in clauses 4.2.2.23 and 4.2.3.23 and 4.2.6.8.</w:t>
      </w:r>
    </w:p>
    <w:p w:rsidR="000E16ED" w:rsidRDefault="000E16ED" w:rsidP="000E16ED">
      <w:r>
        <w:t xml:space="preserve">The PCF shall notify the </w:t>
      </w:r>
      <w:r>
        <w:rPr>
          <w:noProof/>
        </w:rPr>
        <w:t>NF service consumer</w:t>
      </w:r>
      <w:r>
        <w:t xml:space="preserve"> of the QoS monitoring events by including the "EventsNotification" data type in the body of the HTTP POST request as described in clause 4.2.5.2.</w:t>
      </w:r>
    </w:p>
    <w:p w:rsidR="000E16ED" w:rsidRDefault="000E16ED" w:rsidP="000E16ED">
      <w:r>
        <w:t>The PCF shall include:</w:t>
      </w:r>
    </w:p>
    <w:p w:rsidR="000E16ED" w:rsidRDefault="000E16ED" w:rsidP="000E16ED">
      <w:pPr>
        <w:pStyle w:val="B10"/>
      </w:pPr>
      <w:r>
        <w:t>-</w:t>
      </w:r>
      <w:r>
        <w:tab/>
        <w:t>within the "evNotifs" attribute an event entry of the "AfEventNotification" data type with the matched event "QOS_MONITORING" in the "event" attribute; and</w:t>
      </w:r>
    </w:p>
    <w:p w:rsidR="000E16ED" w:rsidRDefault="000E16ED" w:rsidP="000E16ED">
      <w:pPr>
        <w:pStyle w:val="B10"/>
      </w:pPr>
      <w:r>
        <w:t>-</w:t>
      </w:r>
      <w:r>
        <w:tab/>
      </w:r>
      <w:r w:rsidR="00B606EB">
        <w:t xml:space="preserve">for QoS monitoring for packet delay, the "qosMonReports" array </w:t>
      </w:r>
      <w:r>
        <w:t>with:</w:t>
      </w:r>
    </w:p>
    <w:p w:rsidR="000E16ED" w:rsidRDefault="000E16ED" w:rsidP="000E16ED">
      <w:pPr>
        <w:pStyle w:val="B2"/>
      </w:pPr>
      <w:r>
        <w:t>a)</w:t>
      </w:r>
      <w:r>
        <w:tab/>
      </w:r>
      <w:r>
        <w:tab/>
        <w:t>the identification of the affected service flows (if not all the flows are affected) encoded in the "flows" attribute if applicable; and, for QoS monitoring for packet delay:</w:t>
      </w:r>
    </w:p>
    <w:p w:rsidR="000E16ED" w:rsidRDefault="000E16ED" w:rsidP="000E16ED">
      <w:pPr>
        <w:pStyle w:val="B2"/>
      </w:pPr>
      <w:r>
        <w:t>b)</w:t>
      </w:r>
      <w:r>
        <w:tab/>
        <w:t>one or two uplink packet delays within the "ulDelays" attribute;</w:t>
      </w:r>
    </w:p>
    <w:p w:rsidR="000E16ED" w:rsidRDefault="000E16ED" w:rsidP="000E16ED">
      <w:pPr>
        <w:pStyle w:val="B2"/>
      </w:pPr>
      <w:r>
        <w:t>c)</w:t>
      </w:r>
      <w:r>
        <w:tab/>
        <w:t xml:space="preserve">one or two downlink packet delays within the "dlDelays" attribute; </w:t>
      </w:r>
    </w:p>
    <w:p w:rsidR="000E16ED" w:rsidRDefault="000E16ED" w:rsidP="000E16ED">
      <w:pPr>
        <w:pStyle w:val="B2"/>
      </w:pPr>
      <w:r>
        <w:t>d)</w:t>
      </w:r>
      <w:r>
        <w:tab/>
        <w:t>one or two round trip packet delays within the "rtDelays" attribute; and/or</w:t>
      </w:r>
    </w:p>
    <w:p w:rsidR="000E16ED" w:rsidRDefault="00B606EB" w:rsidP="00B606EB">
      <w:pPr>
        <w:pStyle w:val="B2"/>
      </w:pPr>
      <w:r>
        <w:rPr>
          <w:lang w:val="en-US" w:eastAsia="zh-CN"/>
        </w:rPr>
        <w:t>e</w:t>
      </w:r>
      <w:r>
        <w:t>)</w:t>
      </w:r>
      <w:r w:rsidR="000E16ED">
        <w:tab/>
        <w:t>if the feature "PacketDelayFailureReport" is supported, the packet delay measurement failure indicator within the"pdmf" attribute</w:t>
      </w:r>
      <w:r w:rsidR="000E16ED">
        <w:rPr>
          <w:rFonts w:hint="eastAsia"/>
          <w:lang w:val="en-US" w:eastAsia="zh-CN"/>
        </w:rPr>
        <w:t xml:space="preserve">; </w:t>
      </w:r>
    </w:p>
    <w:p w:rsidR="003C57D5" w:rsidRDefault="003C57D5" w:rsidP="003C57D5">
      <w:pPr>
        <w:pStyle w:val="B10"/>
      </w:pPr>
      <w:r>
        <w:t>-</w:t>
      </w:r>
      <w:r>
        <w:tab/>
        <w:t>if the feature "</w:t>
      </w:r>
      <w:r>
        <w:rPr>
          <w:rFonts w:hint="eastAsia"/>
        </w:rPr>
        <w:t>EnQoSMon</w:t>
      </w:r>
      <w:r>
        <w:t>" is supported, to report data rate measurements, the "qosMonDatRateReps" array with:</w:t>
      </w:r>
    </w:p>
    <w:p w:rsidR="000E16ED" w:rsidRDefault="000E16ED" w:rsidP="000E16ED">
      <w:pPr>
        <w:pStyle w:val="B2"/>
      </w:pPr>
      <w:r>
        <w:t>a)</w:t>
      </w:r>
      <w:r>
        <w:tab/>
      </w:r>
      <w:r>
        <w:tab/>
        <w:t xml:space="preserve">the identification of the affected service flows (if not all the flows are affected) encoded in the "flows" attribute if applicable; </w:t>
      </w:r>
    </w:p>
    <w:p w:rsidR="000E16ED" w:rsidRDefault="000E16ED" w:rsidP="000E16ED">
      <w:pPr>
        <w:pStyle w:val="B2"/>
      </w:pPr>
      <w:r>
        <w:t>b)</w:t>
      </w:r>
      <w:r>
        <w:tab/>
        <w:t>one data rate measurement for the UL within the "ulDataRate" attribute; and/or</w:t>
      </w:r>
    </w:p>
    <w:p w:rsidR="000E16ED" w:rsidRDefault="000E16ED" w:rsidP="000E16ED">
      <w:pPr>
        <w:pStyle w:val="B2"/>
      </w:pPr>
      <w:r>
        <w:t>c)</w:t>
      </w:r>
      <w:r>
        <w:tab/>
        <w:t>one data rate measurement for the DL within the "dlDataRate" attribute.</w:t>
      </w:r>
    </w:p>
    <w:p w:rsidR="000E16ED" w:rsidRDefault="000E16ED" w:rsidP="000E16ED">
      <w:pPr>
        <w:pStyle w:val="EditorsNote"/>
        <w:tabs>
          <w:tab w:val="left" w:pos="3200"/>
        </w:tabs>
        <w:overflowPunct w:val="0"/>
        <w:autoSpaceDE w:val="0"/>
        <w:autoSpaceDN w:val="0"/>
        <w:adjustRightInd w:val="0"/>
        <w:ind w:left="1559" w:hanging="1276"/>
        <w:textAlignment w:val="baseline"/>
        <w:rPr>
          <w:lang w:eastAsia="en-GB"/>
        </w:rPr>
      </w:pPr>
      <w:r>
        <w:rPr>
          <w:lang w:eastAsia="en-GB"/>
        </w:rPr>
        <w:t>Editor’s note:</w:t>
      </w:r>
      <w:r>
        <w:rPr>
          <w:lang w:eastAsia="en-GB"/>
        </w:rPr>
        <w:tab/>
        <w:t>Whether Data Rate monitoring requires the report of the maximum and minimum calculated during the waiting time is FFS.</w:t>
      </w:r>
    </w:p>
    <w:p w:rsidR="003C57D5" w:rsidRDefault="003C57D5" w:rsidP="003C57D5">
      <w:pPr>
        <w:pStyle w:val="B10"/>
      </w:pPr>
      <w:r>
        <w:t>-</w:t>
      </w:r>
      <w:r>
        <w:tab/>
        <w:t>if the feature "</w:t>
      </w:r>
      <w:r>
        <w:rPr>
          <w:rFonts w:hint="eastAsia"/>
        </w:rPr>
        <w:t>EnQoSMon</w:t>
      </w:r>
      <w:r>
        <w:t>" is supported, for QoS monitoring for congestion information, the "congestReports" array with:</w:t>
      </w:r>
    </w:p>
    <w:p w:rsidR="00B606EB" w:rsidRDefault="00B606EB" w:rsidP="00B606EB">
      <w:pPr>
        <w:pStyle w:val="B2"/>
      </w:pPr>
      <w:r>
        <w:t>a)</w:t>
      </w:r>
      <w:r>
        <w:tab/>
      </w:r>
      <w:r>
        <w:tab/>
        <w:t>the identification of the affected service flows (if not all the flows are affected) encoded in the "flows" attribute if applicable; and</w:t>
      </w:r>
    </w:p>
    <w:p w:rsidR="00B606EB" w:rsidRDefault="00B606EB" w:rsidP="00B606EB">
      <w:pPr>
        <w:pStyle w:val="B2"/>
      </w:pPr>
      <w:r>
        <w:t>b)</w:t>
      </w:r>
      <w:r>
        <w:tab/>
      </w:r>
      <w:r>
        <w:rPr>
          <w:lang w:eastAsia="zh-CN"/>
        </w:rPr>
        <w:t xml:space="preserve">the </w:t>
      </w:r>
      <w:r>
        <w:t>uplink congestion information measurement(s) within the "</w:t>
      </w:r>
      <w:r>
        <w:rPr>
          <w:lang w:val="en-US" w:eastAsia="zh-CN"/>
        </w:rPr>
        <w:t>ul</w:t>
      </w:r>
      <w:r>
        <w:rPr>
          <w:rFonts w:hint="eastAsia"/>
          <w:lang w:val="en-US" w:eastAsia="zh-CN"/>
        </w:rPr>
        <w:t>ConInfo</w:t>
      </w:r>
      <w:r>
        <w:t>" attribute;</w:t>
      </w:r>
    </w:p>
    <w:p w:rsidR="00B606EB" w:rsidRDefault="00B606EB" w:rsidP="00B606EB">
      <w:pPr>
        <w:pStyle w:val="B2"/>
      </w:pPr>
      <w:r>
        <w:t>c)</w:t>
      </w:r>
      <w:r>
        <w:tab/>
        <w:t>the downlink</w:t>
      </w:r>
      <w:r w:rsidRPr="00466260">
        <w:t xml:space="preserve"> </w:t>
      </w:r>
      <w:r>
        <w:t>congestion information measurement(s) within the "</w:t>
      </w:r>
      <w:r>
        <w:rPr>
          <w:lang w:val="en-US" w:eastAsia="zh-CN"/>
        </w:rPr>
        <w:t>dl</w:t>
      </w:r>
      <w:r>
        <w:rPr>
          <w:rFonts w:hint="eastAsia"/>
          <w:lang w:val="en-US" w:eastAsia="zh-CN"/>
        </w:rPr>
        <w:t>ConInfo</w:t>
      </w:r>
      <w:r>
        <w:t>" attribute; or</w:t>
      </w:r>
    </w:p>
    <w:p w:rsidR="00B606EB" w:rsidRDefault="00B606EB" w:rsidP="00B606EB">
      <w:pPr>
        <w:pStyle w:val="B2"/>
      </w:pPr>
      <w:r>
        <w:t>d)</w:t>
      </w:r>
      <w:r>
        <w:tab/>
        <w:t xml:space="preserve">the </w:t>
      </w:r>
      <w:r>
        <w:rPr>
          <w:rFonts w:hint="eastAsia"/>
          <w:lang w:val="en-US" w:eastAsia="zh-CN"/>
        </w:rPr>
        <w:t>congestion information</w:t>
      </w:r>
      <w:r>
        <w:t xml:space="preserve"> measurement failure indicator within the"</w:t>
      </w:r>
      <w:r>
        <w:rPr>
          <w:rFonts w:hint="eastAsia"/>
          <w:lang w:val="en-US" w:eastAsia="zh-CN"/>
        </w:rPr>
        <w:t>ci</w:t>
      </w:r>
      <w:r>
        <w:t>mf" attribute.</w:t>
      </w:r>
    </w:p>
    <w:p w:rsidR="00A71535" w:rsidRDefault="00A71535" w:rsidP="00A71535">
      <w:pPr>
        <w:pStyle w:val="B2"/>
      </w:pPr>
    </w:p>
    <w:p w:rsidR="00FD0136" w:rsidRDefault="00FD0136">
      <w:pPr>
        <w:pStyle w:val="Heading4"/>
      </w:pPr>
      <w:bookmarkStart w:id="820" w:name="_Toc153375240"/>
      <w:r>
        <w:t>4.2.5.15</w:t>
      </w:r>
      <w:r>
        <w:tab/>
        <w:t>Report of EPS Fallback</w:t>
      </w:r>
      <w:bookmarkEnd w:id="810"/>
      <w:bookmarkEnd w:id="811"/>
      <w:bookmarkEnd w:id="812"/>
      <w:bookmarkEnd w:id="813"/>
      <w:bookmarkEnd w:id="814"/>
      <w:bookmarkEnd w:id="820"/>
    </w:p>
    <w:p w:rsidR="00FD0136" w:rsidRDefault="00FD0136">
      <w:r>
        <w:t>When "EPSFallbackReport"</w:t>
      </w:r>
      <w:r>
        <w:rPr>
          <w:lang w:eastAsia="ja-JP"/>
        </w:rPr>
        <w:t xml:space="preserve"> feature</w:t>
      </w:r>
      <w:r>
        <w:t xml:space="preserve"> is supported and the PCF becomes aware of the EPS Fallback for the resources requested for a particular service information (voice media type), the PCF shall inform the </w:t>
      </w:r>
      <w:r>
        <w:rPr>
          <w:noProof/>
        </w:rPr>
        <w:t>NF service consumer</w:t>
      </w:r>
      <w:r>
        <w:t xml:space="preserve"> if the </w:t>
      </w:r>
      <w:r>
        <w:rPr>
          <w:noProof/>
        </w:rPr>
        <w:t>NF service consumer</w:t>
      </w:r>
      <w:r>
        <w:t xml:space="preserve"> has previously subscribed as described in </w:t>
      </w:r>
      <w:r w:rsidR="00596C10">
        <w:t>clause</w:t>
      </w:r>
      <w:r>
        <w:t>s 4.2.2.30 and 4.2.3.29.</w:t>
      </w:r>
    </w:p>
    <w:p w:rsidR="00FD0136" w:rsidRDefault="00FD0136">
      <w:r>
        <w:t xml:space="preserve">The PCF shall notify the </w:t>
      </w:r>
      <w:r>
        <w:rPr>
          <w:noProof/>
        </w:rPr>
        <w:t>NF service consumer</w:t>
      </w:r>
      <w:r>
        <w:t xml:space="preserve"> by including the "EventsNotification" data type in the body of the HTTP POST request as described in </w:t>
      </w:r>
      <w:r w:rsidR="00596C10">
        <w:t>clause</w:t>
      </w:r>
      <w:r>
        <w:t> 4.2.5.2.</w:t>
      </w:r>
    </w:p>
    <w:p w:rsidR="00FD0136" w:rsidRDefault="00FD0136">
      <w:r>
        <w:t>The PCF shall include within the "evNotifs" attribute an event entry of the "AfEventNotification" data type with the matched event "EPS_FALLBACK" in the "event" attribute.</w:t>
      </w:r>
    </w:p>
    <w:p w:rsidR="00FD0136" w:rsidRDefault="00FD0136">
      <w:r>
        <w:t xml:space="preserve">When the </w:t>
      </w:r>
      <w:r>
        <w:rPr>
          <w:noProof/>
        </w:rPr>
        <w:t>NF service consumer</w:t>
      </w:r>
      <w:r>
        <w:t xml:space="preserve"> receives the HTTP POST request, it shall acknowledge the request by sending a "204 No Content" response to the PCF.</w:t>
      </w:r>
    </w:p>
    <w:p w:rsidR="00FD0136" w:rsidRDefault="00FD0136">
      <w:pPr>
        <w:pStyle w:val="Heading4"/>
      </w:pPr>
      <w:bookmarkStart w:id="821" w:name="_Toc36038341"/>
      <w:bookmarkStart w:id="822" w:name="_Toc45133610"/>
      <w:bookmarkStart w:id="823" w:name="_Toc51762364"/>
      <w:bookmarkStart w:id="824" w:name="_Toc59016936"/>
      <w:bookmarkStart w:id="825" w:name="_Toc129338841"/>
      <w:bookmarkStart w:id="826" w:name="_Toc153375241"/>
      <w:r>
        <w:t>4.2.5.16</w:t>
      </w:r>
      <w:r>
        <w:tab/>
        <w:t>Notification about TSC user plane node Information, no Individual Application Session Context exists</w:t>
      </w:r>
      <w:bookmarkEnd w:id="821"/>
      <w:bookmarkEnd w:id="822"/>
      <w:bookmarkEnd w:id="823"/>
      <w:bookmarkEnd w:id="824"/>
      <w:bookmarkEnd w:id="825"/>
      <w:bookmarkEnd w:id="826"/>
    </w:p>
    <w:p w:rsidR="003E4752" w:rsidRDefault="003E4752" w:rsidP="003E4752">
      <w:pPr>
        <w:rPr>
          <w:lang w:eastAsia="zh-CN"/>
        </w:rPr>
      </w:pPr>
      <w:r>
        <w:rPr>
          <w:lang w:eastAsia="zh-CN"/>
        </w:rPr>
        <w:t xml:space="preserve">During PDU session establishment of a PDU session </w:t>
      </w:r>
      <w:r>
        <w:t>enabling Time Sensitive Communications, Time Synchronization</w:t>
      </w:r>
      <w:r>
        <w:rPr>
          <w:lang w:eastAsia="zh-CN"/>
        </w:rPr>
        <w:t xml:space="preserve"> and Deterministic Networking, </w:t>
      </w:r>
      <w:r>
        <w:t xml:space="preserve">the PCF may receive from the SMF </w:t>
      </w:r>
      <w:r>
        <w:rPr>
          <w:lang w:eastAsia="zh-CN"/>
        </w:rPr>
        <w:t xml:space="preserve">TSC user plane node information </w:t>
      </w:r>
      <w:r>
        <w:t>as specified in clauses 4.2.2.19 and 4.2.3.23 of 3GPP TS 29.512 [8].</w:t>
      </w:r>
    </w:p>
    <w:p w:rsidR="00B55A84" w:rsidRDefault="00FD0136">
      <w:r>
        <w:t xml:space="preserve">If the "TimeSensitiveNetworking" </w:t>
      </w:r>
      <w:r>
        <w:rPr>
          <w:lang w:eastAsia="zh-CN"/>
        </w:rPr>
        <w:t>or "TimeSensitive</w:t>
      </w:r>
      <w:r>
        <w:t>Communication</w:t>
      </w:r>
      <w:r>
        <w:rPr>
          <w:lang w:eastAsia="zh-CN"/>
        </w:rPr>
        <w:t xml:space="preserve">" </w:t>
      </w:r>
      <w:r>
        <w:t xml:space="preserve">feature is supported and if the PCF becomes aware that TSC user plane node information for an external network (e.g. TSN) is available, but there is no "Individual Application Session Context" resource bound to the SM Policy Association updated with TSC user plane node related information, the PCF shall inform the </w:t>
      </w:r>
      <w:r>
        <w:rPr>
          <w:noProof/>
        </w:rPr>
        <w:t xml:space="preserve">NF service consumer (i.e. </w:t>
      </w:r>
      <w:r>
        <w:t xml:space="preserve">TSN AF or </w:t>
      </w:r>
      <w:r w:rsidR="00EC3EBA">
        <w:t>TSCTSF</w:t>
      </w:r>
      <w:r>
        <w:t xml:space="preserve">) about the detection of a </w:t>
      </w:r>
      <w:bookmarkStart w:id="827" w:name="_Hlk73382996"/>
      <w:r>
        <w:t>TSC user plane node</w:t>
      </w:r>
      <w:bookmarkEnd w:id="827"/>
      <w:r>
        <w:t xml:space="preserve"> information in the context of a PDU session by sending a notification request</w:t>
      </w:r>
      <w:r w:rsidR="00B55A84">
        <w:t>:</w:t>
      </w:r>
      <w:r>
        <w:t xml:space="preserve"> </w:t>
      </w:r>
    </w:p>
    <w:p w:rsidR="00B55A84" w:rsidRDefault="00596C10" w:rsidP="00596C10">
      <w:pPr>
        <w:pStyle w:val="B10"/>
      </w:pPr>
      <w:r>
        <w:t>-</w:t>
      </w:r>
      <w:r>
        <w:tab/>
      </w:r>
      <w:r w:rsidR="00FD0136">
        <w:t xml:space="preserve">to the request URI locally configured in the PCF for </w:t>
      </w:r>
      <w:r w:rsidR="00B55A84">
        <w:t>the NF service consumer; or</w:t>
      </w:r>
    </w:p>
    <w:p w:rsidR="00FD0136" w:rsidRDefault="00B55A84" w:rsidP="001E405D">
      <w:pPr>
        <w:pStyle w:val="B10"/>
      </w:pPr>
      <w:r>
        <w:t>-</w:t>
      </w:r>
      <w:r>
        <w:tab/>
      </w:r>
      <w:r w:rsidR="003E4752">
        <w:t>if the request URI for the TSCTSF is not locally configured in the PCF, to the notification URI registered by the TSCTSF in the NRF as default notification subscription for time sensitive communication, time synchronization and deterministic networking notifications, and retrieved from NRF by the PCF using the discovery service, as specified in 3GPP TS 29.510[27] for the PDU session DNN/S-NSSAI</w:t>
      </w:r>
      <w:r w:rsidR="00FD0136">
        <w:t xml:space="preserve">. </w:t>
      </w:r>
    </w:p>
    <w:p w:rsidR="00FD0136" w:rsidRDefault="00FD0136">
      <w:pPr>
        <w:pStyle w:val="NO"/>
      </w:pPr>
      <w:r>
        <w:t>NOTE</w:t>
      </w:r>
      <w:r w:rsidR="00B55A84">
        <w:t> 1</w:t>
      </w:r>
      <w:r>
        <w:t>:</w:t>
      </w:r>
      <w:r>
        <w:tab/>
        <w:t>PCF configuration of TSN AF needs to ensure that the notification is addressed to a TSN AF that connects to the same external network the UPF/NW-TT connects to. How it is achieved is implementation specific. It can be based e.g. on dedicated DNN/S-NSSAI combinations or on the received TSC user plane node information.</w:t>
      </w:r>
    </w:p>
    <w:p w:rsidR="003243C0" w:rsidRDefault="003243C0" w:rsidP="003243C0">
      <w:pPr>
        <w:pStyle w:val="NO"/>
      </w:pPr>
      <w:r>
        <w:t>NOTE 2:</w:t>
      </w:r>
      <w:r>
        <w:tab/>
        <w:t>It is assumed that there is only one TSCTSF for a given DNN/S-NSSAI in this release of the specification.</w:t>
      </w:r>
    </w:p>
    <w:p w:rsidR="00FD0136" w:rsidRDefault="00FD0136">
      <w:r>
        <w:t xml:space="preserve">Figure 4.2.5.16-1 illustrates the notification about </w:t>
      </w:r>
      <w:r w:rsidR="00B55A84">
        <w:t>TSC user plane node information</w:t>
      </w:r>
      <w:r>
        <w:t xml:space="preserve"> when there is no Individual Application Session Context bound to the SM Policy Association.</w:t>
      </w:r>
    </w:p>
    <w:p w:rsidR="00FD0136" w:rsidRDefault="00FD0136">
      <w:pPr>
        <w:pStyle w:val="TH"/>
      </w:pPr>
    </w:p>
    <w:p w:rsidR="00FD0136" w:rsidRDefault="00FD0136" w:rsidP="00596C10">
      <w:pPr>
        <w:pStyle w:val="TH"/>
      </w:pPr>
      <w:r>
        <w:object w:dxaOrig="10121" w:dyaOrig="3311">
          <v:shape id="_x0000_i1035" type="#_x0000_t75" style="width:455.15pt;height:149pt" o:ole="">
            <v:imagedata r:id="rId32" o:title=""/>
          </v:shape>
          <o:OLEObject Type="Embed" ProgID="Visio.Drawing.15" ShapeID="_x0000_i1035" DrawAspect="Content" ObjectID="_1771925040" r:id="rId33"/>
        </w:object>
      </w:r>
    </w:p>
    <w:p w:rsidR="00FD0136" w:rsidRDefault="00FD0136">
      <w:pPr>
        <w:pStyle w:val="TF"/>
      </w:pPr>
      <w:r>
        <w:t>Figure</w:t>
      </w:r>
      <w:r w:rsidR="00547AD2">
        <w:t> </w:t>
      </w:r>
      <w:r>
        <w:t>4.2.5.16-1: Notification about TSC user plane node Information, no AF session context exists</w:t>
      </w:r>
    </w:p>
    <w:p w:rsidR="00FD0136" w:rsidRDefault="00FD0136">
      <w:r>
        <w:t xml:space="preserve">When the PCF </w:t>
      </w:r>
      <w:r>
        <w:rPr>
          <w:lang w:eastAsia="ko-KR"/>
        </w:rPr>
        <w:t xml:space="preserve">determines that </w:t>
      </w:r>
      <w:r>
        <w:t xml:space="preserve">the AF application session context </w:t>
      </w:r>
      <w:r>
        <w:rPr>
          <w:lang w:eastAsia="zh-CN"/>
        </w:rPr>
        <w:t>does not exist for the SM Policy Association that detected new port information</w:t>
      </w:r>
      <w:r w:rsidR="00B55A84" w:rsidRPr="00B55A84">
        <w:rPr>
          <w:lang w:eastAsia="zh-CN"/>
        </w:rPr>
        <w:t xml:space="preserve"> </w:t>
      </w:r>
      <w:r w:rsidR="00B55A84">
        <w:rPr>
          <w:lang w:eastAsia="zh-CN"/>
        </w:rPr>
        <w:t>and a notification URI for the NF service consumer can be determined</w:t>
      </w:r>
      <w:r>
        <w:rPr>
          <w:lang w:eastAsia="zh-CN"/>
        </w:rPr>
        <w:t xml:space="preserve">, the PCF </w:t>
      </w:r>
      <w:r>
        <w:t xml:space="preserve">shall invoke the Npcf_PolicyAuthorization_Notify service operation by sending the HTTP POST request (as shown in figure 4.2.5.16-1, step 1) using the notification URI locally configured in the PCF </w:t>
      </w:r>
      <w:r w:rsidR="00B55A84">
        <w:t>or, retrieved from</w:t>
      </w:r>
      <w:r w:rsidR="003243C0">
        <w:t xml:space="preserve"> NRF</w:t>
      </w:r>
      <w:r>
        <w:t xml:space="preserve">, and appending the "new-bridge" segment path at the end of the URI, to trigger the </w:t>
      </w:r>
      <w:r>
        <w:rPr>
          <w:noProof/>
        </w:rPr>
        <w:t>NF service consumer</w:t>
      </w:r>
      <w:r>
        <w:t xml:space="preserve"> (i.e. TSN AF or </w:t>
      </w:r>
      <w:r w:rsidR="00EC3EBA">
        <w:t>TSCTSF</w:t>
      </w:r>
      <w:r>
        <w:t xml:space="preserve">) to request </w:t>
      </w:r>
      <w:r>
        <w:rPr>
          <w:lang w:eastAsia="zh-CN"/>
        </w:rPr>
        <w:t xml:space="preserve">the creation of </w:t>
      </w:r>
      <w:r w:rsidR="003E4752">
        <w:rPr>
          <w:lang w:eastAsia="zh-CN"/>
        </w:rPr>
        <w:t xml:space="preserve">an Individual </w:t>
      </w:r>
      <w:r>
        <w:rPr>
          <w:lang w:eastAsia="zh-CN"/>
        </w:rPr>
        <w:t>Application Session Context resource to handle the TSC user plane node detected in the context of a PDU session, configuring ports and TSC user plane node management information, and providing the corresponding TSCAI input containers and TSC traffic QoS related data (</w:t>
      </w:r>
      <w:r>
        <w:t xml:space="preserve">see </w:t>
      </w:r>
      <w:r w:rsidR="00596C10">
        <w:t>clause</w:t>
      </w:r>
      <w:r>
        <w:t xml:space="preserve">s 4.2.2.2, 4.2.2.24, 4.2.2.25 and 4.2.2.31). </w:t>
      </w:r>
    </w:p>
    <w:p w:rsidR="00FD0136" w:rsidRDefault="00FD0136">
      <w:r>
        <w:t xml:space="preserve">The PCF shall provide in the body of the HTTP POST request the "PduSessionTsnBridge" data type including </w:t>
      </w:r>
      <w:r>
        <w:rPr>
          <w:lang w:eastAsia="zh-CN"/>
        </w:rPr>
        <w:t>TSC user plane node</w:t>
      </w:r>
      <w:r>
        <w:t xml:space="preserve"> information as follows:</w:t>
      </w:r>
    </w:p>
    <w:p w:rsidR="00FD0136" w:rsidRDefault="00FD0136">
      <w:pPr>
        <w:pStyle w:val="B10"/>
      </w:pPr>
      <w:r>
        <w:t>-</w:t>
      </w:r>
      <w:r>
        <w:tab/>
        <w:t>the "tsnBridgeInfo" attribute as received from the SMF;</w:t>
      </w:r>
    </w:p>
    <w:p w:rsidR="003E4752" w:rsidRDefault="003E4752" w:rsidP="003E4752">
      <w:pPr>
        <w:pStyle w:val="B10"/>
      </w:pPr>
      <w:r>
        <w:t>-</w:t>
      </w:r>
      <w:r>
        <w:tab/>
        <w:t xml:space="preserve">when DS-TT and/or NW-TT functionality is used, the "tsnPortManContDstt" attribute and/or "tsnPortManContNwtts" attribute as received from the SMF, if available; </w:t>
      </w:r>
    </w:p>
    <w:p w:rsidR="003E4752" w:rsidRDefault="003E4752" w:rsidP="003E4752">
      <w:pPr>
        <w:pStyle w:val="B10"/>
      </w:pPr>
      <w:r>
        <w:t>-</w:t>
      </w:r>
      <w:r>
        <w:tab/>
        <w:t>in case of Deterministic Networking</w:t>
      </w:r>
      <w:r>
        <w:rPr>
          <w:lang w:eastAsia="zh-CN"/>
        </w:rPr>
        <w:t xml:space="preserve">, for the device side port, and if the "MTU_Size" feature is supported, </w:t>
      </w:r>
      <w:r>
        <w:t xml:space="preserve">the MTU size for IPv4 and the MTU size for IPv6 encoded in the </w:t>
      </w:r>
      <w:r>
        <w:rPr>
          <w:lang w:eastAsia="zh-CN"/>
        </w:rPr>
        <w:t>"mtuIpv4" and "mtuIpv6" attributes respectively, if available;</w:t>
      </w:r>
      <w:r>
        <w:t xml:space="preserve"> and</w:t>
      </w:r>
    </w:p>
    <w:p w:rsidR="006C649F" w:rsidRDefault="006C649F">
      <w:pPr>
        <w:pStyle w:val="B10"/>
      </w:pPr>
      <w:r>
        <w:t>-</w:t>
      </w:r>
      <w:r>
        <w:tab/>
        <w:t xml:space="preserve">when the </w:t>
      </w:r>
      <w:r>
        <w:rPr>
          <w:lang w:eastAsia="zh-CN"/>
        </w:rPr>
        <w:t>"TimeSensitive</w:t>
      </w:r>
      <w:r>
        <w:t>Communication</w:t>
      </w:r>
      <w:r>
        <w:rPr>
          <w:lang w:eastAsia="zh-CN"/>
        </w:rPr>
        <w:t xml:space="preserve">" </w:t>
      </w:r>
      <w:r>
        <w:t xml:space="preserve">feature is supported and for a PDU session of IP type, the UE IPv4 address within the </w:t>
      </w:r>
      <w:r>
        <w:rPr>
          <w:lang w:eastAsia="zh-CN"/>
        </w:rPr>
        <w:t xml:space="preserve">"ueIpv4Addr" attribute </w:t>
      </w:r>
      <w:r>
        <w:t xml:space="preserve">or the UE IPv6 prefix within the </w:t>
      </w:r>
      <w:r>
        <w:rPr>
          <w:lang w:eastAsia="zh-CN"/>
        </w:rPr>
        <w:t>"ueIpv6AddrPrefix"</w:t>
      </w:r>
      <w:r w:rsidR="008663CE">
        <w:rPr>
          <w:lang w:eastAsia="zh-CN"/>
        </w:rPr>
        <w:t xml:space="preserve">, the </w:t>
      </w:r>
      <w:r w:rsidR="008663CE">
        <w:t>DNN within the "dnn" attribute, the S-NSSAI within the "snssai" attribute and, if available, the domain identity within the "ipDomain" attribute if UE IPv4 address is provided</w:t>
      </w:r>
      <w:r>
        <w:t>.</w:t>
      </w:r>
    </w:p>
    <w:p w:rsidR="008663CE" w:rsidRDefault="008663CE" w:rsidP="008663CE">
      <w:pPr>
        <w:pStyle w:val="NO"/>
      </w:pPr>
      <w:r w:rsidRPr="001E6E44">
        <w:t>NOTE</w:t>
      </w:r>
      <w:r>
        <w:t> </w:t>
      </w:r>
      <w:r w:rsidR="001E08D0">
        <w:t>3</w:t>
      </w:r>
      <w:r w:rsidRPr="001E6E44">
        <w:t>:</w:t>
      </w:r>
      <w:r>
        <w:tab/>
      </w:r>
      <w:r w:rsidRPr="001E6E44">
        <w:t>In the case of</w:t>
      </w:r>
      <w:r>
        <w:t xml:space="preserve"> IP overlapping</w:t>
      </w:r>
      <w:r w:rsidRPr="001E6E44">
        <w:t>, the DNN</w:t>
      </w:r>
      <w:r>
        <w:t>,</w:t>
      </w:r>
      <w:r w:rsidRPr="001E6E44">
        <w:t xml:space="preserve"> S-NSSAI</w:t>
      </w:r>
      <w:r>
        <w:t xml:space="preserve"> and domain identity, if available,</w:t>
      </w:r>
      <w:r w:rsidRPr="001E6E44">
        <w:t xml:space="preserve"> are required for session binding in the PCF.</w:t>
      </w:r>
      <w:r>
        <w:t xml:space="preserve"> Domain identity applies as defined in </w:t>
      </w:r>
      <w:r w:rsidR="00596C10">
        <w:t>clause</w:t>
      </w:r>
      <w:r>
        <w:t> 4.2.2.2.</w:t>
      </w:r>
    </w:p>
    <w:p w:rsidR="00FD0136" w:rsidRDefault="00FD0136">
      <w:r>
        <w:t xml:space="preserve">Upon the reception of the HTTP POST request </w:t>
      </w:r>
      <w:r>
        <w:rPr>
          <w:lang w:eastAsia="zh-CN"/>
        </w:rPr>
        <w:t>from the PCF</w:t>
      </w:r>
      <w:r>
        <w:t xml:space="preserve">, the </w:t>
      </w:r>
      <w:r>
        <w:rPr>
          <w:noProof/>
        </w:rPr>
        <w:t>NF service consumer</w:t>
      </w:r>
      <w:r>
        <w:t xml:space="preserve"> shall acknowledge that request.</w:t>
      </w:r>
    </w:p>
    <w:p w:rsidR="00FD0136" w:rsidRDefault="00FD0136">
      <w:r>
        <w:t xml:space="preserve">With the received information, the </w:t>
      </w:r>
      <w:r>
        <w:rPr>
          <w:noProof/>
        </w:rPr>
        <w:t>NF service consumer</w:t>
      </w:r>
      <w:r>
        <w:t xml:space="preserve"> (i.e. TSN AF or </w:t>
      </w:r>
      <w:r w:rsidR="00EC3EBA">
        <w:t>TSCTSF</w:t>
      </w:r>
      <w:r>
        <w:t xml:space="preserve">) shall immediately trigger the creation of an Individual Application Session Context resource to handle in this association the configuration of the new </w:t>
      </w:r>
      <w:r>
        <w:rPr>
          <w:lang w:eastAsia="zh-CN"/>
        </w:rPr>
        <w:t>TSC user plane node</w:t>
      </w:r>
      <w:r>
        <w:t xml:space="preserve"> in the context of this PDU session, as described in </w:t>
      </w:r>
      <w:r w:rsidR="00596C10">
        <w:t>clause</w:t>
      </w:r>
      <w:r>
        <w:t xml:space="preserve">s 4.2.2.2, 4.2.2.24, 4.2.2.25 and 4.2.2.31. </w:t>
      </w:r>
    </w:p>
    <w:p w:rsidR="003243C0" w:rsidRDefault="003243C0" w:rsidP="003243C0">
      <w:pPr>
        <w:pStyle w:val="NO"/>
      </w:pPr>
      <w:r>
        <w:t>NOTE </w:t>
      </w:r>
      <w:r w:rsidR="001E08D0">
        <w:t>4</w:t>
      </w:r>
      <w:r>
        <w:t>:</w:t>
      </w:r>
      <w:r>
        <w:tab/>
      </w:r>
      <w:r w:rsidRPr="00DA4F1D">
        <w:t>For the time synchronization service, the</w:t>
      </w:r>
      <w:r>
        <w:t xml:space="preserve"> subscription</w:t>
      </w:r>
      <w:r w:rsidRPr="00DA4F1D">
        <w:t xml:space="preserve"> </w:t>
      </w:r>
      <w:r>
        <w:t>to</w:t>
      </w:r>
      <w:r w:rsidRPr="00DA4F1D">
        <w:t xml:space="preserve"> UE availability for time-synchronization service</w:t>
      </w:r>
      <w:r>
        <w:t xml:space="preserve"> can occur</w:t>
      </w:r>
      <w:r w:rsidRPr="00DA4F1D">
        <w:t xml:space="preserve"> after the PDU Session establishment has been completed</w:t>
      </w:r>
      <w:r>
        <w:t xml:space="preserve"> in 5GS.</w:t>
      </w:r>
      <w:r w:rsidRPr="00DA4F1D">
        <w:t xml:space="preserve"> </w:t>
      </w:r>
      <w:r>
        <w:t xml:space="preserve">Similarly, for the AF session with required QoS, the indication of the required QoS and TSC Assistance Container information can occur after the completion of the PDU session establishment. In such cases, the PCF sends the notification to the TSCTSF about the detection of a TSC user plane node information during PDU session establishment, and the TSCTSF </w:t>
      </w:r>
      <w:r w:rsidR="00C23F04">
        <w:t xml:space="preserve">could </w:t>
      </w:r>
      <w:r>
        <w:t>defer the creation of the related "Individual Application Session Context" till the reception of the subscription to UE availability for time synchronization or the AF session with required QoS occurs, as specified in 3GPP TS 29.513[7].</w:t>
      </w:r>
    </w:p>
    <w:p w:rsidR="00FD0136" w:rsidRDefault="00FD0136">
      <w:r>
        <w:t xml:space="preserve">The </w:t>
      </w:r>
      <w:r>
        <w:rPr>
          <w:noProof/>
        </w:rPr>
        <w:t>NF service consumer</w:t>
      </w:r>
      <w:r>
        <w:t xml:space="preserve"> (i.e. TSN AF or </w:t>
      </w:r>
      <w:r w:rsidR="00EC3EBA">
        <w:t>TSCTSF</w:t>
      </w:r>
      <w:r>
        <w:t xml:space="preserve">) may use the received </w:t>
      </w:r>
      <w:r>
        <w:rPr>
          <w:lang w:eastAsia="zh-CN"/>
        </w:rPr>
        <w:t>TSC user plane node</w:t>
      </w:r>
      <w:r>
        <w:t xml:space="preserve"> information and/or the received DS-TT port management information container and/or NW-TT port management information containers and the local configuration to construct the DS-TT port and or NW-TT port management information required to interwork with the external network.</w:t>
      </w:r>
    </w:p>
    <w:p w:rsidR="00FD0136" w:rsidRDefault="00FD0136">
      <w:pPr>
        <w:pStyle w:val="Heading4"/>
      </w:pPr>
      <w:bookmarkStart w:id="828" w:name="_Toc36038342"/>
      <w:bookmarkStart w:id="829" w:name="_Toc45133611"/>
      <w:bookmarkStart w:id="830" w:name="_Toc51762365"/>
      <w:bookmarkStart w:id="831" w:name="_Toc59016937"/>
      <w:bookmarkStart w:id="832" w:name="_Toc129338842"/>
      <w:bookmarkStart w:id="833" w:name="_Toc153375242"/>
      <w:r>
        <w:t>4.2.5.17</w:t>
      </w:r>
      <w:r>
        <w:tab/>
        <w:t>Notification about Reallocation of Credit</w:t>
      </w:r>
      <w:bookmarkEnd w:id="829"/>
      <w:bookmarkEnd w:id="830"/>
      <w:bookmarkEnd w:id="831"/>
      <w:bookmarkEnd w:id="832"/>
      <w:bookmarkEnd w:id="833"/>
    </w:p>
    <w:p w:rsidR="00FD0136" w:rsidRDefault="00FD0136">
      <w:r>
        <w:t xml:space="preserve">If the "IMS_SBI" and the "ReallocationOfCredit" features are supported and if the PCF becomes aware that there is credit reallocated for one or more SDFs after a former out of credit indication, the PCF shall inform the </w:t>
      </w:r>
      <w:r>
        <w:rPr>
          <w:noProof/>
        </w:rPr>
        <w:t>NF service consumer</w:t>
      </w:r>
      <w:r>
        <w:t xml:space="preserve"> accordingly if the </w:t>
      </w:r>
      <w:r>
        <w:rPr>
          <w:noProof/>
        </w:rPr>
        <w:t>NF service consumer</w:t>
      </w:r>
      <w:r>
        <w:t xml:space="preserve"> has previously subscribed to the "REALLOCATION_OF_CREDIT" event as described in </w:t>
      </w:r>
      <w:r w:rsidR="00596C10">
        <w:t>clause</w:t>
      </w:r>
      <w:r>
        <w:t>s 4.2.2.34 and 4.2.3.32.</w:t>
      </w:r>
    </w:p>
    <w:p w:rsidR="00FD0136" w:rsidRDefault="00FD0136">
      <w:r>
        <w:t xml:space="preserve">The PCF shall notify the </w:t>
      </w:r>
      <w:r>
        <w:rPr>
          <w:noProof/>
        </w:rPr>
        <w:t>NF service consumer</w:t>
      </w:r>
      <w:r>
        <w:t xml:space="preserve"> by including the "EventsNotification" data type in the body of the HTTP POST request as described in </w:t>
      </w:r>
      <w:r w:rsidR="00596C10">
        <w:t>clause</w:t>
      </w:r>
      <w:r>
        <w:t> 4.2.5.2.</w:t>
      </w:r>
    </w:p>
    <w:p w:rsidR="00FD0136" w:rsidRDefault="00FD0136">
      <w:r>
        <w:t>The PCF shall include in the "evNotifs" attribute an entry with:</w:t>
      </w:r>
    </w:p>
    <w:p w:rsidR="00FD0136" w:rsidRDefault="00FD0136">
      <w:pPr>
        <w:pStyle w:val="B10"/>
      </w:pPr>
      <w:r>
        <w:t>-</w:t>
      </w:r>
      <w:r>
        <w:tab/>
        <w:t>the "event" attribute set to the value "REALLOCATION_OF_CREDIT"; and</w:t>
      </w:r>
    </w:p>
    <w:p w:rsidR="00FD0136" w:rsidRDefault="00FD0136">
      <w:pPr>
        <w:pStyle w:val="B10"/>
      </w:pPr>
      <w:r>
        <w:t>-</w:t>
      </w:r>
      <w:r>
        <w:tab/>
        <w:t>the SDFs that are impacted as consequence of the reallocation of credit condition encoded in the "flows" attribute.</w:t>
      </w:r>
    </w:p>
    <w:p w:rsidR="00FD0136" w:rsidRDefault="00FD0136">
      <w:r>
        <w:t xml:space="preserve">Upon the reception of the HTTP POST request </w:t>
      </w:r>
      <w:r>
        <w:rPr>
          <w:lang w:eastAsia="zh-CN"/>
        </w:rPr>
        <w:t>from the PCF</w:t>
      </w:r>
      <w:r>
        <w:t xml:space="preserve">, the </w:t>
      </w:r>
      <w:r>
        <w:rPr>
          <w:noProof/>
        </w:rPr>
        <w:t>NF service consumer</w:t>
      </w:r>
      <w:r>
        <w:t xml:space="preserve"> shall acknowledge that request by sending an HTTP response message as described in </w:t>
      </w:r>
      <w:r w:rsidR="00596C10">
        <w:t>clause</w:t>
      </w:r>
      <w:r>
        <w:t> 4.2.5.2.</w:t>
      </w:r>
    </w:p>
    <w:p w:rsidR="00FD0136" w:rsidRDefault="00FD0136">
      <w:pPr>
        <w:pStyle w:val="Heading4"/>
        <w:rPr>
          <w:noProof/>
        </w:rPr>
      </w:pPr>
      <w:bookmarkStart w:id="834" w:name="_Toc45133612"/>
      <w:bookmarkStart w:id="835" w:name="_Toc51762366"/>
      <w:bookmarkStart w:id="836" w:name="_Toc59016938"/>
      <w:bookmarkStart w:id="837" w:name="_Toc129338843"/>
      <w:bookmarkStart w:id="838" w:name="_Toc153375243"/>
      <w:r>
        <w:rPr>
          <w:noProof/>
        </w:rPr>
        <w:t xml:space="preserve">4.2.5.18 </w:t>
      </w:r>
      <w:r>
        <w:rPr>
          <w:noProof/>
        </w:rPr>
        <w:tab/>
        <w:t>Notification of MPS for DTS Outcome</w:t>
      </w:r>
      <w:bookmarkEnd w:id="837"/>
      <w:bookmarkEnd w:id="838"/>
    </w:p>
    <w:p w:rsidR="00FD0136" w:rsidRDefault="00FD0136">
      <w:r>
        <w:t>When the MPSforDTS feature is supported and the PCF is informed about the successful default QoS update, the PCF shall notify the NF service consu</w:t>
      </w:r>
      <w:r>
        <w:rPr>
          <w:rStyle w:val="B1Char"/>
        </w:rPr>
        <w:t>m</w:t>
      </w:r>
      <w:r>
        <w:t xml:space="preserve">er as described in </w:t>
      </w:r>
      <w:r w:rsidR="00596C10">
        <w:t>clause</w:t>
      </w:r>
      <w:r>
        <w:t xml:space="preserve"> 4.2.5.2, if the NF service consumer has previously subscribed to the </w:t>
      </w:r>
      <w:r w:rsidR="0035484E">
        <w:t>"</w:t>
      </w:r>
      <w:r>
        <w:t>SUCCESSFUL_QOS_UPDATE</w:t>
      </w:r>
      <w:r w:rsidR="0035484E">
        <w:t>"</w:t>
      </w:r>
      <w:r>
        <w:t xml:space="preserve"> event as described in </w:t>
      </w:r>
      <w:r w:rsidR="00596C10">
        <w:t>clause</w:t>
      </w:r>
      <w:r>
        <w:t xml:space="preserve">s 4.2.2.12.2 and 4.2.3.12. The PCF shall notify the </w:t>
      </w:r>
      <w:r>
        <w:rPr>
          <w:noProof/>
        </w:rPr>
        <w:t>NF service consumer</w:t>
      </w:r>
      <w:r>
        <w:t xml:space="preserve"> by including within the "evNotifs" attribute, an entry with the "event" attribute set to </w:t>
      </w:r>
      <w:r w:rsidR="0035484E">
        <w:t>"</w:t>
      </w:r>
      <w:r>
        <w:t>SUCCESSFUL_QOS_UPDATE</w:t>
      </w:r>
      <w:r w:rsidR="0035484E">
        <w:t>"</w:t>
      </w:r>
      <w:r>
        <w:t>.</w:t>
      </w:r>
    </w:p>
    <w:p w:rsidR="0035484E" w:rsidRPr="00543453" w:rsidRDefault="0035484E" w:rsidP="0035484E">
      <w:r>
        <w:t>When the MPSforDTS feature is supported and the PCF is informed about the failure of a default QoS update, the PCF shall notify the NF service consu</w:t>
      </w:r>
      <w:r>
        <w:rPr>
          <w:rStyle w:val="B1Char"/>
        </w:rPr>
        <w:t>m</w:t>
      </w:r>
      <w:r>
        <w:t xml:space="preserve">er as described in </w:t>
      </w:r>
      <w:r w:rsidR="00596C10">
        <w:t>clause</w:t>
      </w:r>
      <w:r>
        <w:t xml:space="preserve"> 4.2.5.2, if the NF service consumer has previously subscribed to the "FAILED_QOS_UPDATE" event as described in </w:t>
      </w:r>
      <w:r w:rsidR="00596C10">
        <w:t>clause</w:t>
      </w:r>
      <w:r>
        <w:t xml:space="preserve">s 4.2.2.12.2 and 4.2.3.12. The PCF shall notify the </w:t>
      </w:r>
      <w:r>
        <w:rPr>
          <w:noProof/>
        </w:rPr>
        <w:t>NF service consumer</w:t>
      </w:r>
      <w:r>
        <w:t xml:space="preserve"> by including within the "evNotifs" attribute, an entry with the "event" attribute set to "FAILED_QOS_UPDATE".</w:t>
      </w:r>
    </w:p>
    <w:p w:rsidR="00FD0136" w:rsidRDefault="00FD0136">
      <w:pPr>
        <w:pStyle w:val="Heading4"/>
      </w:pPr>
      <w:bookmarkStart w:id="839" w:name="_Toc129338844"/>
      <w:bookmarkStart w:id="840" w:name="_Toc153375244"/>
      <w:r>
        <w:t>4.2.5.19</w:t>
      </w:r>
      <w:r>
        <w:tab/>
        <w:t>Notification about Application Detection Information</w:t>
      </w:r>
      <w:bookmarkEnd w:id="839"/>
      <w:bookmarkEnd w:id="840"/>
    </w:p>
    <w:p w:rsidR="00FD0136" w:rsidRDefault="00FD0136">
      <w:r>
        <w:t>When the "A</w:t>
      </w:r>
      <w:r>
        <w:rPr>
          <w:lang w:eastAsia="fr-FR"/>
        </w:rPr>
        <w:t>pplicationDetectionEvents</w:t>
      </w:r>
      <w:r>
        <w:t xml:space="preserve">" feature is supported, when the PCF gets the knowledge that the traffic of the indicated application started or stopped, the PCF shall inform the </w:t>
      </w:r>
      <w:r>
        <w:rPr>
          <w:noProof/>
        </w:rPr>
        <w:t>NF service consumer</w:t>
      </w:r>
      <w:r>
        <w:t xml:space="preserve"> accordingly if the NF service consumer has previously subscribed as described in </w:t>
      </w:r>
      <w:r w:rsidR="00596C10">
        <w:t>clause</w:t>
      </w:r>
      <w:r>
        <w:t>s 4.2.6.9.</w:t>
      </w:r>
    </w:p>
    <w:p w:rsidR="00FD0136" w:rsidRDefault="00FD0136">
      <w:r>
        <w:t xml:space="preserve">The PCF shall notify the </w:t>
      </w:r>
      <w:r>
        <w:rPr>
          <w:noProof/>
        </w:rPr>
        <w:t>NF service consumer</w:t>
      </w:r>
      <w:r>
        <w:t xml:space="preserve"> by including the "EventsNotification" data type in the body of the HTTP POST request as described in </w:t>
      </w:r>
      <w:r w:rsidR="00596C10">
        <w:t>clause</w:t>
      </w:r>
      <w:r>
        <w:t> 4.2.5.2.</w:t>
      </w:r>
    </w:p>
    <w:p w:rsidR="00FD0136" w:rsidRDefault="00FD0136">
      <w:r>
        <w:t>The PCF shall include, for the detected application</w:t>
      </w:r>
      <w:r w:rsidR="0070378E">
        <w:t>(s)</w:t>
      </w:r>
      <w:r>
        <w:rPr>
          <w:lang w:eastAsia="zh-CN"/>
        </w:rPr>
        <w:t>'</w:t>
      </w:r>
      <w:r>
        <w:t>s traffic:</w:t>
      </w:r>
    </w:p>
    <w:p w:rsidR="00FD0136" w:rsidRDefault="00FD0136">
      <w:pPr>
        <w:pStyle w:val="B10"/>
      </w:pPr>
      <w:r>
        <w:t>-</w:t>
      </w:r>
      <w:r>
        <w:tab/>
        <w:t>within the "evNotifs" attribute an event entry of the "AfEventNotification" data type with the matched event "APP_DETECTION" in the "event" attribute; and</w:t>
      </w:r>
    </w:p>
    <w:p w:rsidR="00FD0136" w:rsidRDefault="00FD0136">
      <w:pPr>
        <w:pStyle w:val="B10"/>
      </w:pPr>
      <w:r>
        <w:t>-</w:t>
      </w:r>
      <w:r>
        <w:tab/>
        <w:t xml:space="preserve">the "adReports" array, which for </w:t>
      </w:r>
      <w:r w:rsidR="0070378E">
        <w:t>each</w:t>
      </w:r>
      <w:r>
        <w:t xml:space="preserve"> detected application</w:t>
      </w:r>
      <w:r>
        <w:rPr>
          <w:lang w:eastAsia="zh-CN"/>
        </w:rPr>
        <w:t>'</w:t>
      </w:r>
      <w:r>
        <w:t>s traffic shall include:</w:t>
      </w:r>
    </w:p>
    <w:p w:rsidR="00FD0136" w:rsidRDefault="00FD0136">
      <w:pPr>
        <w:pStyle w:val="B2"/>
      </w:pPr>
      <w:r>
        <w:t>a)</w:t>
      </w:r>
      <w:r>
        <w:tab/>
        <w:t>the "adNotifType" attribute to indicate whether the detection is about the start of the application</w:t>
      </w:r>
      <w:r>
        <w:rPr>
          <w:lang w:eastAsia="zh-CN"/>
        </w:rPr>
        <w:t>'</w:t>
      </w:r>
      <w:r>
        <w:t>s traffic encoded as the "APP_START" value, or about the stop of the application</w:t>
      </w:r>
      <w:r>
        <w:rPr>
          <w:lang w:eastAsia="zh-CN"/>
        </w:rPr>
        <w:t>'</w:t>
      </w:r>
      <w:r>
        <w:t>s traffic encoded as the "APP_STOP" value; and</w:t>
      </w:r>
    </w:p>
    <w:p w:rsidR="00FD0136" w:rsidRDefault="00FD0136">
      <w:pPr>
        <w:pStyle w:val="B2"/>
      </w:pPr>
      <w:r>
        <w:t>b)</w:t>
      </w:r>
      <w:r>
        <w:tab/>
      </w:r>
      <w:r>
        <w:tab/>
        <w:t>the application identifier within the "afAppId" attribute.</w:t>
      </w:r>
    </w:p>
    <w:p w:rsidR="00FD0136" w:rsidRDefault="00FD0136">
      <w:r>
        <w:t xml:space="preserve">When the </w:t>
      </w:r>
      <w:r>
        <w:rPr>
          <w:noProof/>
        </w:rPr>
        <w:t>NF service consumer</w:t>
      </w:r>
      <w:r>
        <w:t xml:space="preserve"> receives the HTTP POST request, it shall acknowledge the request by sending a "204 No Content" response to the PCF.</w:t>
      </w:r>
    </w:p>
    <w:p w:rsidR="0070378E" w:rsidRDefault="00FD0136" w:rsidP="0070378E">
      <w:r>
        <w:t>Signalling flows for the notification of application detection information are presented in 3GPP TS 29.513 [7].</w:t>
      </w:r>
    </w:p>
    <w:p w:rsidR="00FD0136" w:rsidRDefault="0070378E" w:rsidP="001E405D">
      <w:pPr>
        <w:pStyle w:val="NO"/>
      </w:pPr>
      <w:r>
        <w:t>NOTE:</w:t>
      </w:r>
      <w:r>
        <w:tab/>
        <w:t>When the NF service consumer receives the notifications for multiple applications, the NF service consumer (e.g. the PCF for the UE) can determine which logic to apply (e.g. which AM policy to apply) based on local configuration and operator policy.</w:t>
      </w:r>
    </w:p>
    <w:p w:rsidR="00651E88" w:rsidRPr="003D4ABF" w:rsidRDefault="00651E88" w:rsidP="00651E88">
      <w:r w:rsidRPr="003D4ABF">
        <w:t xml:space="preserve">In this release of the specification </w:t>
      </w:r>
      <w:r>
        <w:t>a</w:t>
      </w:r>
      <w:r w:rsidRPr="003D4ABF">
        <w:t xml:space="preserve">pplication </w:t>
      </w:r>
      <w:r>
        <w:t>d</w:t>
      </w:r>
      <w:r w:rsidRPr="003D4ABF">
        <w:t xml:space="preserve">etection applies only to the </w:t>
      </w:r>
      <w:r>
        <w:t xml:space="preserve">application(s) with </w:t>
      </w:r>
      <w:r w:rsidRPr="003D4ABF">
        <w:t xml:space="preserve">IP </w:t>
      </w:r>
      <w:r>
        <w:t>traffic</w:t>
      </w:r>
      <w:r w:rsidRPr="003D4ABF">
        <w:t>.</w:t>
      </w:r>
    </w:p>
    <w:p w:rsidR="00FD0136" w:rsidRDefault="00FD0136">
      <w:pPr>
        <w:pStyle w:val="Heading4"/>
      </w:pPr>
      <w:bookmarkStart w:id="841" w:name="_Toc129338845"/>
      <w:bookmarkStart w:id="842" w:name="_Toc153375245"/>
      <w:r>
        <w:t>4.2.5.20</w:t>
      </w:r>
      <w:r>
        <w:tab/>
        <w:t>Notification about satellite backhaul category changes</w:t>
      </w:r>
      <w:bookmarkEnd w:id="841"/>
      <w:bookmarkEnd w:id="842"/>
    </w:p>
    <w:p w:rsidR="0063545B" w:rsidRDefault="0063545B" w:rsidP="0063545B">
      <w:bookmarkStart w:id="843" w:name="_Toc129338846"/>
      <w:r>
        <w:t xml:space="preserve">When the PCF gets the knowledge that there is a change of the backhaul used for the PDU session between satellite backhaul categories  or between a satellite and a non-satellite backhaul category, the PCF shall inform the </w:t>
      </w:r>
      <w:r>
        <w:rPr>
          <w:noProof/>
        </w:rPr>
        <w:t>NF service consumer</w:t>
      </w:r>
      <w:r>
        <w:t xml:space="preserve"> accordingly if the </w:t>
      </w:r>
      <w:r>
        <w:rPr>
          <w:noProof/>
        </w:rPr>
        <w:t>NF service consumer</w:t>
      </w:r>
      <w:r>
        <w:t xml:space="preserve"> has previously subscribed as described in clauses 4.2.2.35 and 4.2.3.33</w:t>
      </w:r>
      <w:r w:rsidRPr="00505082">
        <w:t xml:space="preserve"> </w:t>
      </w:r>
      <w:r>
        <w:t>and 4.2.6.10.</w:t>
      </w:r>
    </w:p>
    <w:p w:rsidR="0063545B" w:rsidRDefault="0063545B" w:rsidP="0063545B">
      <w:r>
        <w:t xml:space="preserve">The PCF shall notify the </w:t>
      </w:r>
      <w:r>
        <w:rPr>
          <w:noProof/>
        </w:rPr>
        <w:t>NF service consumer</w:t>
      </w:r>
      <w:r>
        <w:t xml:space="preserve"> by including the "EventsNotification" data type in the body of the HTTP POST request as described in clause 4.2.5.2. </w:t>
      </w:r>
    </w:p>
    <w:p w:rsidR="0063545B" w:rsidRDefault="0063545B" w:rsidP="0063545B">
      <w:r>
        <w:t xml:space="preserve">When the "SatelliteBackhaul" feature is supported, the PCF shall include within the "evNotifs" attribute an event entry of the "AfEventNotification" data type with the matched event "SAT_CATEGORY_CHG" in the "event" attribute, and within the "satBackhaulCategory" attribute the received satellite backhaul category  or the indication of non-satellite backhaul.When the "EnSatBackhaulCatChg" feature is supported and the PCF received the dynamic satellite backhaul category, the PCF shall include the dynamic satellite backhaul category within the "satBackhaulCategory" attribute. </w:t>
      </w:r>
    </w:p>
    <w:p w:rsidR="0063545B" w:rsidRPr="007E71FA" w:rsidRDefault="0063545B" w:rsidP="0063545B">
      <w:r>
        <w:t xml:space="preserve">When the </w:t>
      </w:r>
      <w:r>
        <w:rPr>
          <w:noProof/>
        </w:rPr>
        <w:t>NF service consumer</w:t>
      </w:r>
      <w:r>
        <w:t xml:space="preserve"> receives the HTTP POST request, it shall acknowledge the request by sending a "204 No Content" response to the PCF. The </w:t>
      </w:r>
      <w:r>
        <w:rPr>
          <w:noProof/>
        </w:rPr>
        <w:t>NF service consumer</w:t>
      </w:r>
      <w:r>
        <w:t xml:space="preserve"> may also update the AF application session context information by sending an HTTP PATCH request to the PCF.</w:t>
      </w:r>
    </w:p>
    <w:p w:rsidR="00FD0136" w:rsidRDefault="00FD0136">
      <w:pPr>
        <w:pStyle w:val="Heading4"/>
      </w:pPr>
      <w:bookmarkStart w:id="844" w:name="_Toc153375246"/>
      <w:r>
        <w:t>4.2.5.21</w:t>
      </w:r>
      <w:r>
        <w:tab/>
        <w:t>Notification about UP change enforcement failure</w:t>
      </w:r>
      <w:bookmarkEnd w:id="843"/>
      <w:bookmarkEnd w:id="844"/>
    </w:p>
    <w:p w:rsidR="00FD0136" w:rsidRDefault="00FD0136">
      <w:r>
        <w:t>If the "</w:t>
      </w:r>
      <w:r>
        <w:rPr>
          <w:noProof/>
          <w:lang w:eastAsia="zh-CN"/>
        </w:rPr>
        <w:t>RoutingReqOutcome</w:t>
      </w:r>
      <w:r>
        <w:t xml:space="preserve">" feature is supported and if the PCF becomes aware that the enforcement of the UP path change fails (as specified in </w:t>
      </w:r>
      <w:r w:rsidR="00596C10">
        <w:t>clause</w:t>
      </w:r>
      <w:r>
        <w:t xml:space="preserve"> 4.2.6.2.6.2 of 3GPP TS 29.512 [8]), the PCF shall inform the </w:t>
      </w:r>
      <w:r>
        <w:rPr>
          <w:noProof/>
        </w:rPr>
        <w:t>NF service consumer</w:t>
      </w:r>
      <w:r>
        <w:t xml:space="preserve"> accordingly if the </w:t>
      </w:r>
      <w:r>
        <w:rPr>
          <w:noProof/>
        </w:rPr>
        <w:t>NF service consumer</w:t>
      </w:r>
      <w:r>
        <w:t xml:space="preserve"> has previously subscribed to the "UP_PATH_CHG_FAILURE" event as described in </w:t>
      </w:r>
      <w:r w:rsidR="00596C10">
        <w:t>clause</w:t>
      </w:r>
      <w:r>
        <w:t>s 4.2.2.8 and 4.2.3.8.</w:t>
      </w:r>
    </w:p>
    <w:p w:rsidR="00FD0136" w:rsidRDefault="00FD0136">
      <w:r>
        <w:t xml:space="preserve">The PCF shall notify the </w:t>
      </w:r>
      <w:r>
        <w:rPr>
          <w:noProof/>
        </w:rPr>
        <w:t>NF service consumer</w:t>
      </w:r>
      <w:r>
        <w:t xml:space="preserve"> by including the "EventsNotification" data type in the body of the HTTP POST request as described in </w:t>
      </w:r>
      <w:r w:rsidR="00596C10">
        <w:t>clause</w:t>
      </w:r>
      <w:r>
        <w:t> 4.2.5.2.</w:t>
      </w:r>
    </w:p>
    <w:p w:rsidR="00FD0136" w:rsidRDefault="00FD0136">
      <w:r>
        <w:t>The PCF shall include in the "evNotifs" attribute an entry with the "event" attribute set to the value "UP_PATH_CHG_FAILURE".</w:t>
      </w:r>
    </w:p>
    <w:p w:rsidR="00FD0136" w:rsidRDefault="00FD0136">
      <w:r>
        <w:t xml:space="preserve">Upon the reception of the HTTP POST request </w:t>
      </w:r>
      <w:r>
        <w:rPr>
          <w:lang w:eastAsia="zh-CN"/>
        </w:rPr>
        <w:t>from the PCF</w:t>
      </w:r>
      <w:r>
        <w:t xml:space="preserve">, the </w:t>
      </w:r>
      <w:r>
        <w:rPr>
          <w:noProof/>
        </w:rPr>
        <w:t>NF service consumer</w:t>
      </w:r>
      <w:r>
        <w:t xml:space="preserve"> shall acknowledge that request by sending an HTTP response message as described in </w:t>
      </w:r>
      <w:r w:rsidR="00596C10">
        <w:t>clause</w:t>
      </w:r>
      <w:r>
        <w:t> 4.2.5.2.</w:t>
      </w:r>
    </w:p>
    <w:p w:rsidR="00B6137E" w:rsidRPr="00B6137E" w:rsidRDefault="00B6137E" w:rsidP="00B6137E">
      <w:pPr>
        <w:pStyle w:val="Heading4"/>
        <w:rPr>
          <w:rFonts w:eastAsia="Times New Roman"/>
        </w:rPr>
      </w:pPr>
      <w:bookmarkStart w:id="845" w:name="_Toc129338847"/>
      <w:bookmarkStart w:id="846" w:name="_Toc153375247"/>
      <w:r w:rsidRPr="00B6137E">
        <w:rPr>
          <w:rFonts w:eastAsia="Times New Roman"/>
        </w:rPr>
        <w:t>4.2.5.</w:t>
      </w:r>
      <w:r w:rsidR="00BD08BF">
        <w:rPr>
          <w:rFonts w:eastAsia="Times New Roman"/>
        </w:rPr>
        <w:t>22</w:t>
      </w:r>
      <w:r w:rsidRPr="00B6137E">
        <w:rPr>
          <w:rFonts w:eastAsia="Times New Roman"/>
        </w:rPr>
        <w:tab/>
        <w:t>Notification about PDU session established/terminated events</w:t>
      </w:r>
      <w:bookmarkEnd w:id="845"/>
      <w:bookmarkEnd w:id="846"/>
    </w:p>
    <w:p w:rsidR="00B6137E" w:rsidRPr="00B6137E" w:rsidRDefault="00B6137E" w:rsidP="00B6137E">
      <w:pPr>
        <w:rPr>
          <w:rFonts w:eastAsia="Times New Roman"/>
        </w:rPr>
      </w:pPr>
      <w:r>
        <w:t>If the PCF becomes aware that the SM Policy Association contains the callback URI of the PCF for a UE then, the PCF shall inform the NF service consumer (i.e. the PCF for a UE) about:</w:t>
      </w:r>
    </w:p>
    <w:p w:rsidR="00B6137E" w:rsidRDefault="00BD08BF" w:rsidP="001E405D">
      <w:pPr>
        <w:pStyle w:val="B10"/>
      </w:pPr>
      <w:r>
        <w:t>-</w:t>
      </w:r>
      <w:r>
        <w:tab/>
      </w:r>
      <w:r w:rsidR="00B6137E">
        <w:t xml:space="preserve">the PDU session establishment, when the PCF receives the callback URI of the PCF for </w:t>
      </w:r>
      <w:r w:rsidR="00A820B6">
        <w:t xml:space="preserve">a </w:t>
      </w:r>
      <w:r w:rsidR="00B6137E">
        <w:t>UE from the SMF; and</w:t>
      </w:r>
    </w:p>
    <w:p w:rsidR="00B6137E" w:rsidRDefault="00BD08BF" w:rsidP="001E405D">
      <w:pPr>
        <w:pStyle w:val="B10"/>
      </w:pPr>
      <w:r>
        <w:t>-</w:t>
      </w:r>
      <w:r>
        <w:tab/>
      </w:r>
      <w:r w:rsidR="00B6137E">
        <w:t>the PDU session termination, when the PCF receives the SM Policy Association termination from the SMF;</w:t>
      </w:r>
    </w:p>
    <w:p w:rsidR="00B6137E" w:rsidRDefault="00B6137E" w:rsidP="00B6137E">
      <w:r>
        <w:t xml:space="preserve">by sending a notification request to the received </w:t>
      </w:r>
      <w:r w:rsidR="00A820B6">
        <w:t xml:space="preserve">callback URI of the </w:t>
      </w:r>
      <w:r>
        <w:t>PCF for a UE.</w:t>
      </w:r>
    </w:p>
    <w:p w:rsidR="00B6137E" w:rsidRDefault="00B6137E" w:rsidP="00B6137E">
      <w:r>
        <w:t>Figure 4.2.5.</w:t>
      </w:r>
      <w:r w:rsidR="00BD08BF">
        <w:t>22</w:t>
      </w:r>
      <w:r>
        <w:t>-1 illustrates the notification about PDU session established/terminated events.</w:t>
      </w:r>
    </w:p>
    <w:p w:rsidR="00B6137E" w:rsidRDefault="00B6137E" w:rsidP="00B6137E">
      <w:pPr>
        <w:pStyle w:val="TH"/>
      </w:pPr>
    </w:p>
    <w:p w:rsidR="00B6137E" w:rsidRDefault="00B6137E" w:rsidP="00596C10">
      <w:pPr>
        <w:pStyle w:val="TH"/>
      </w:pPr>
      <w:r w:rsidRPr="00B6137E">
        <w:object w:dxaOrig="9110" w:dyaOrig="2980">
          <v:shape id="_x0000_i1036" type="#_x0000_t75" style="width:455.8pt;height:149pt" o:ole="">
            <v:imagedata r:id="rId34" o:title=""/>
          </v:shape>
          <o:OLEObject Type="Embed" ProgID="Visio.Drawing.15" ShapeID="_x0000_i1036" DrawAspect="Content" ObjectID="_1771925041" r:id="rId35"/>
        </w:object>
      </w:r>
    </w:p>
    <w:p w:rsidR="00B6137E" w:rsidRDefault="00B6137E" w:rsidP="00B6137E">
      <w:pPr>
        <w:pStyle w:val="TF"/>
      </w:pPr>
      <w:r>
        <w:t>Figure</w:t>
      </w:r>
      <w:r w:rsidR="00A820B6">
        <w:t> </w:t>
      </w:r>
      <w:r>
        <w:t>4.2.5.</w:t>
      </w:r>
      <w:r w:rsidR="00BD08BF">
        <w:t>22</w:t>
      </w:r>
      <w:r>
        <w:t>-1: Notification about PDU session established/terminated events</w:t>
      </w:r>
    </w:p>
    <w:p w:rsidR="00B6137E" w:rsidRDefault="00B6137E" w:rsidP="00B6137E">
      <w:r>
        <w:t>When the PCF becomes aware</w:t>
      </w:r>
      <w:r>
        <w:rPr>
          <w:lang w:eastAsia="ko-KR"/>
        </w:rPr>
        <w:t xml:space="preserve"> that </w:t>
      </w:r>
      <w:r>
        <w:t xml:space="preserve">a </w:t>
      </w:r>
      <w:r>
        <w:rPr>
          <w:lang w:eastAsia="zh-CN"/>
        </w:rPr>
        <w:t xml:space="preserve">SM Policy Association is receiving the callback URI </w:t>
      </w:r>
      <w:r w:rsidR="00A820B6">
        <w:rPr>
          <w:lang w:eastAsia="zh-CN"/>
        </w:rPr>
        <w:t>of</w:t>
      </w:r>
      <w:r>
        <w:rPr>
          <w:lang w:eastAsia="zh-CN"/>
        </w:rPr>
        <w:t xml:space="preserve"> the PCF for a UE, or becomes aware that the SM Policy Association that is terminating contains the callback URI </w:t>
      </w:r>
      <w:r w:rsidR="00A820B6">
        <w:rPr>
          <w:lang w:eastAsia="zh-CN"/>
        </w:rPr>
        <w:t>of</w:t>
      </w:r>
      <w:r>
        <w:rPr>
          <w:lang w:eastAsia="zh-CN"/>
        </w:rPr>
        <w:t xml:space="preserve"> the PCF for a UE, the PCF </w:t>
      </w:r>
      <w:r>
        <w:t xml:space="preserve">shall invoke the Npcf_PolicyAuthorization_Notify service operation by sending </w:t>
      </w:r>
      <w:r w:rsidR="00A820B6">
        <w:t>an</w:t>
      </w:r>
      <w:r>
        <w:t xml:space="preserve"> HTTP POST request (as shown in figure 4.2.5.</w:t>
      </w:r>
      <w:r w:rsidR="00BD08BF">
        <w:t>22</w:t>
      </w:r>
      <w:r>
        <w:t xml:space="preserve">-1, step 1) using the callback URI contained in the SM Policy Association and appending the "pdu-session" </w:t>
      </w:r>
      <w:r w:rsidR="00A820B6">
        <w:t xml:space="preserve">path </w:t>
      </w:r>
      <w:r>
        <w:t>segment at the end of the URI.</w:t>
      </w:r>
    </w:p>
    <w:p w:rsidR="00A83F73" w:rsidRDefault="00A83F73" w:rsidP="00A83F73">
      <w:pPr>
        <w:pStyle w:val="NO"/>
      </w:pPr>
      <w:r>
        <w:t>NOTE:</w:t>
      </w:r>
      <w:r>
        <w:tab/>
        <w:t xml:space="preserve">The PCF includes in the notification request a Routing Binding Indication as specified in 3GPP TS 29.500 [5], </w:t>
      </w:r>
      <w:r w:rsidR="00596C10">
        <w:t>clause</w:t>
      </w:r>
      <w:r>
        <w:t xml:space="preserve"> 6.12 if </w:t>
      </w:r>
      <w:r w:rsidR="00C7293E">
        <w:t>an</w:t>
      </w:r>
      <w:r>
        <w:t xml:space="preserve"> SBA binding indication </w:t>
      </w:r>
      <w:r w:rsidR="00C7293E">
        <w:t xml:space="preserve">relative to the PCF for a UE </w:t>
      </w:r>
      <w:r>
        <w:t xml:space="preserve">is available in the SM Policy Association together with the callback URI </w:t>
      </w:r>
      <w:r w:rsidR="00C7293E">
        <w:t>of</w:t>
      </w:r>
      <w:r>
        <w:t xml:space="preserve"> the PCF for a UE.</w:t>
      </w:r>
    </w:p>
    <w:p w:rsidR="00B6137E" w:rsidRDefault="00B6137E" w:rsidP="00B6137E">
      <w:r>
        <w:t xml:space="preserve">The PCF shall provide in the body of the HTTP POST request the PduSessionEventNotification data type, which shall include </w:t>
      </w:r>
      <w:r>
        <w:rPr>
          <w:lang w:eastAsia="zh-CN"/>
        </w:rPr>
        <w:t>an indication of PDU session establish</w:t>
      </w:r>
      <w:r w:rsidR="00C7293E">
        <w:rPr>
          <w:lang w:eastAsia="zh-CN"/>
        </w:rPr>
        <w:t>ment</w:t>
      </w:r>
      <w:r>
        <w:rPr>
          <w:lang w:eastAsia="zh-CN"/>
        </w:rPr>
        <w:t>/terminat</w:t>
      </w:r>
      <w:r w:rsidR="00C7293E">
        <w:rPr>
          <w:lang w:eastAsia="zh-CN"/>
        </w:rPr>
        <w:t>ion</w:t>
      </w:r>
      <w:r>
        <w:t xml:space="preserve"> as follows:</w:t>
      </w:r>
    </w:p>
    <w:p w:rsidR="00B6137E" w:rsidRDefault="00B6137E" w:rsidP="00B6137E">
      <w:pPr>
        <w:pStyle w:val="B10"/>
      </w:pPr>
      <w:r>
        <w:t>-</w:t>
      </w:r>
      <w:r>
        <w:tab/>
        <w:t>the "evNotif" attribute, of "AfEventNotification" data type, which shall include the "PDU_SESSION_STATUS" event within the "event" attribute;</w:t>
      </w:r>
    </w:p>
    <w:p w:rsidR="00B6137E" w:rsidRDefault="00B6137E" w:rsidP="00B6137E">
      <w:pPr>
        <w:pStyle w:val="B10"/>
      </w:pPr>
      <w:r>
        <w:t>-</w:t>
      </w:r>
      <w:r>
        <w:tab/>
        <w:t>the SUPI of the PDU session within the "supi" attribute;</w:t>
      </w:r>
    </w:p>
    <w:p w:rsidR="00B6137E" w:rsidRDefault="00B6137E" w:rsidP="00741AAE">
      <w:pPr>
        <w:pStyle w:val="B10"/>
      </w:pPr>
      <w:r>
        <w:t>-</w:t>
      </w:r>
      <w:r>
        <w:tab/>
        <w:t>the served UE address as the identification of the reported PDU session:</w:t>
      </w:r>
    </w:p>
    <w:p w:rsidR="00B6137E" w:rsidRDefault="00B6137E" w:rsidP="00B6137E">
      <w:pPr>
        <w:pStyle w:val="B2"/>
      </w:pPr>
      <w:r>
        <w:t>i.</w:t>
      </w:r>
      <w:r>
        <w:tab/>
        <w:t>for IP type PDU sessions, the IP address (IPv4 or IPv6) of the UE in the "ueIpv4" or "ueIpv6" attribute; and</w:t>
      </w:r>
    </w:p>
    <w:p w:rsidR="00B6137E" w:rsidRDefault="00B6137E" w:rsidP="00B6137E">
      <w:pPr>
        <w:pStyle w:val="B2"/>
      </w:pPr>
      <w:r>
        <w:t>ii.</w:t>
      </w:r>
      <w:r>
        <w:tab/>
        <w:t>for Ethernet type PDU sessions, the MAC address of the UE in the "ueMac" attribute;</w:t>
      </w:r>
    </w:p>
    <w:p w:rsidR="00B6137E" w:rsidRDefault="00B6137E" w:rsidP="00741AAE">
      <w:pPr>
        <w:pStyle w:val="B10"/>
      </w:pPr>
      <w:r>
        <w:t>-</w:t>
      </w:r>
      <w:r>
        <w:tab/>
        <w:t>whether the PDU session is established or terminated within the "status" attribute; and</w:t>
      </w:r>
    </w:p>
    <w:p w:rsidR="00B6137E" w:rsidRDefault="00B6137E" w:rsidP="00B6137E">
      <w:pPr>
        <w:pStyle w:val="B10"/>
      </w:pPr>
      <w:r>
        <w:t>-</w:t>
      </w:r>
      <w:r>
        <w:tab/>
        <w:t>when the "status" attribute indicates "ESTABLISHED":</w:t>
      </w:r>
    </w:p>
    <w:p w:rsidR="00B6137E" w:rsidRDefault="00B6137E" w:rsidP="00741AAE">
      <w:pPr>
        <w:pStyle w:val="B2"/>
      </w:pPr>
      <w:r>
        <w:t>i.</w:t>
      </w:r>
      <w:r>
        <w:tab/>
        <w:t xml:space="preserve">the PCF addressing information where the </w:t>
      </w:r>
      <w:r w:rsidR="00C7293E">
        <w:t xml:space="preserve">NF service consumer (i.e. </w:t>
      </w:r>
      <w:r>
        <w:t>PCF for a UE</w:t>
      </w:r>
      <w:r w:rsidR="00C7293E">
        <w:t>)</w:t>
      </w:r>
      <w:r>
        <w:t xml:space="preserve"> may send the subscription request to notification about the detected application traffic in the "pcfInfo" attribute; and</w:t>
      </w:r>
    </w:p>
    <w:p w:rsidR="00B6137E" w:rsidRDefault="00B6137E" w:rsidP="00741AAE">
      <w:pPr>
        <w:pStyle w:val="B2"/>
      </w:pPr>
      <w:r>
        <w:t>ii.</w:t>
      </w:r>
      <w:r>
        <w:tab/>
        <w:t>the context information of the related PDU session, i.e., the DNN withing the "dnn" attribute, the S-NSSAI within the "snssai" attribute and the GPSI within the "gpsi" attribute, if available.</w:t>
      </w:r>
    </w:p>
    <w:p w:rsidR="007B56DB" w:rsidRDefault="007B56DB" w:rsidP="007B56DB">
      <w:r>
        <w:t xml:space="preserve">Upon the reception of the HTTP POST request </w:t>
      </w:r>
      <w:r>
        <w:rPr>
          <w:lang w:eastAsia="zh-CN"/>
        </w:rPr>
        <w:t>from the PCF</w:t>
      </w:r>
      <w:r>
        <w:t xml:space="preserve">, </w:t>
      </w:r>
      <w:r w:rsidR="00F93163">
        <w:t xml:space="preserve">and if the request is accepted, </w:t>
      </w:r>
      <w:r>
        <w:t xml:space="preserve">the </w:t>
      </w:r>
      <w:r>
        <w:rPr>
          <w:noProof/>
        </w:rPr>
        <w:t>NF service consumer</w:t>
      </w:r>
      <w:r>
        <w:t xml:space="preserve"> </w:t>
      </w:r>
      <w:r w:rsidR="00C7293E">
        <w:t xml:space="preserve">(i.e. PCF for a UE) </w:t>
      </w:r>
      <w:r>
        <w:t xml:space="preserve">shall acknowledge that request by sending an HTTP response message </w:t>
      </w:r>
      <w:r w:rsidR="00F93163">
        <w:t xml:space="preserve">with a "204 No Content" status code </w:t>
      </w:r>
      <w:r>
        <w:t xml:space="preserve">as described in </w:t>
      </w:r>
      <w:r w:rsidR="00F93163">
        <w:t>figure</w:t>
      </w:r>
      <w:r>
        <w:t> 4.2.5.2</w:t>
      </w:r>
      <w:r w:rsidR="00F93163">
        <w:t>2-1,</w:t>
      </w:r>
      <w:r w:rsidR="00F93163" w:rsidRPr="00F93163">
        <w:t xml:space="preserve"> </w:t>
      </w:r>
      <w:r w:rsidR="00F93163">
        <w:t>step 2</w:t>
      </w:r>
      <w:r>
        <w:t>.</w:t>
      </w:r>
    </w:p>
    <w:p w:rsidR="00B6137E" w:rsidRDefault="00B6137E" w:rsidP="00B6137E">
      <w:r>
        <w:t xml:space="preserve">The </w:t>
      </w:r>
      <w:r>
        <w:rPr>
          <w:noProof/>
        </w:rPr>
        <w:t>NF service consumer</w:t>
      </w:r>
      <w:r>
        <w:t xml:space="preserve"> (i.e. PCF for a UE) may use the notified PCF address(es) </w:t>
      </w:r>
      <w:r w:rsidR="007B56DB">
        <w:t xml:space="preserve">and SBA binding indication, if available, </w:t>
      </w:r>
      <w:r>
        <w:rPr>
          <w:lang w:eastAsia="zh-CN"/>
        </w:rPr>
        <w:t xml:space="preserve">to </w:t>
      </w:r>
      <w:r>
        <w:t xml:space="preserve">subscribe with the PCF for a PDU session to the detection of application(s) traffic, as described in </w:t>
      </w:r>
      <w:r w:rsidR="00596C10">
        <w:t>clause</w:t>
      </w:r>
      <w:r>
        <w:t> 4.2.6.9.</w:t>
      </w:r>
    </w:p>
    <w:p w:rsidR="00FC56F3" w:rsidRDefault="00FC56F3" w:rsidP="00FC56F3">
      <w:pPr>
        <w:pStyle w:val="Heading4"/>
      </w:pPr>
      <w:bookmarkStart w:id="847" w:name="_Toc129338848"/>
      <w:bookmarkStart w:id="848" w:name="_Toc153375248"/>
      <w:r>
        <w:t>4.2.5.23</w:t>
      </w:r>
      <w:r>
        <w:tab/>
        <w:t>Notification about extra UE addresses</w:t>
      </w:r>
      <w:bookmarkEnd w:id="847"/>
      <w:bookmarkEnd w:id="848"/>
    </w:p>
    <w:p w:rsidR="000B1931" w:rsidRDefault="000B1931" w:rsidP="000B1931">
      <w:r>
        <w:t>When the "</w:t>
      </w:r>
      <w:r>
        <w:rPr>
          <w:noProof/>
        </w:rPr>
        <w:t>ExtraUEaddrReport</w:t>
      </w:r>
      <w:r>
        <w:t xml:space="preserve">" feature is supported, and the PCF becomes aware that the there is a change in the list of IP addresses or address ranges allocated to the PDU session due to framed routes or IPv6 prefix delegation (as described in </w:t>
      </w:r>
      <w:r>
        <w:rPr>
          <w:lang w:eastAsia="zh-CN"/>
        </w:rPr>
        <w:t xml:space="preserve">3GPP TS 29.512 [8], </w:t>
      </w:r>
      <w:r>
        <w:rPr>
          <w:noProof/>
        </w:rPr>
        <w:t>clauses</w:t>
      </w:r>
      <w:r w:rsidRPr="000F4477">
        <w:t> </w:t>
      </w:r>
      <w:r>
        <w:t>4.2.4.2 and C</w:t>
      </w:r>
      <w:r w:rsidRPr="000F4477">
        <w:t>.</w:t>
      </w:r>
      <w:r>
        <w:t>3</w:t>
      </w:r>
      <w:r w:rsidRPr="000F4477">
        <w:t>.</w:t>
      </w:r>
      <w:r>
        <w:t>4</w:t>
      </w:r>
      <w:r w:rsidRPr="000F4477">
        <w:t>.</w:t>
      </w:r>
      <w:r>
        <w:t>1), the PCF shall inform the NF service consumer accordingly if the NF service consumer has previously subscribed to the "EXTRA_UE_ADDR" event as described in clauses 4.2.2.36, 4.2.3.35 and 4.2.6.12. The report shall include the actual list of IPv4 addresses or list of IPv6 prefixes as currently allocated.</w:t>
      </w:r>
    </w:p>
    <w:p w:rsidR="00FC56F3" w:rsidRDefault="00FC56F3" w:rsidP="00FC56F3">
      <w:r>
        <w:t xml:space="preserve">The PCF shall notify the </w:t>
      </w:r>
      <w:r>
        <w:rPr>
          <w:noProof/>
        </w:rPr>
        <w:t>NF service consumer</w:t>
      </w:r>
      <w:r>
        <w:t xml:space="preserve"> by including the "EventsNotification" data type in the body of the HTTP POST request as described in clause 4.2.5.2.</w:t>
      </w:r>
    </w:p>
    <w:p w:rsidR="00FC56F3" w:rsidRDefault="00FC56F3" w:rsidP="00FC56F3">
      <w:r>
        <w:t>The PCF shall include in the "evNotifs" array an entry with the "event" attribute set to the value "EXTRA_UE_ADDR" and:</w:t>
      </w:r>
    </w:p>
    <w:p w:rsidR="000B1931" w:rsidRDefault="000B1931" w:rsidP="000B1931">
      <w:pPr>
        <w:pStyle w:val="B10"/>
      </w:pPr>
      <w:r>
        <w:t>-</w:t>
      </w:r>
      <w:r>
        <w:tab/>
        <w:t>the actual list of IPv4 addresses within the "ipv4AddrList" attribute, if there was a change in the one or more IPv4 framed routes associated to the PDU session; or</w:t>
      </w:r>
    </w:p>
    <w:p w:rsidR="000B1931" w:rsidRDefault="000B1931" w:rsidP="000B1931">
      <w:pPr>
        <w:pStyle w:val="B10"/>
      </w:pPr>
      <w:r>
        <w:t>-</w:t>
      </w:r>
      <w:r>
        <w:tab/>
        <w:t>the actual list of IPv6 prefixes allocated to the UE within the "ipv6PrefixList" attribute, if there was a change in the one or more IPv6 framed routes associated to the PDU session, or in the one or more IPv6 prefixes allocated to the PDU session.</w:t>
      </w:r>
    </w:p>
    <w:p w:rsidR="00FC56F3" w:rsidRDefault="00FC56F3" w:rsidP="00FC56F3">
      <w:pPr>
        <w:pStyle w:val="NO"/>
      </w:pPr>
      <w:r>
        <w:t>NOTE:</w:t>
      </w:r>
      <w:r>
        <w:tab/>
        <w:t>In this release of the specification the IP Framed Routes are received by the PCF during PDU session establishment and remain unchanged during the lifetime of the PDU session.</w:t>
      </w:r>
    </w:p>
    <w:p w:rsidR="00FC56F3" w:rsidRDefault="00FC56F3" w:rsidP="00FC56F3">
      <w:r>
        <w:t xml:space="preserve">Upon the reception of the HTTP POST request </w:t>
      </w:r>
      <w:r>
        <w:rPr>
          <w:lang w:eastAsia="zh-CN"/>
        </w:rPr>
        <w:t>from the PCF</w:t>
      </w:r>
      <w:r>
        <w:t xml:space="preserve">, the </w:t>
      </w:r>
      <w:r>
        <w:rPr>
          <w:noProof/>
        </w:rPr>
        <w:t>NF service consumer</w:t>
      </w:r>
      <w:r>
        <w:t xml:space="preserve"> shall acknowledge that request by sending an HTTP response message as described in clause 4.2.5.2.</w:t>
      </w:r>
    </w:p>
    <w:p w:rsidR="00B6137E" w:rsidRDefault="00B6137E" w:rsidP="00B6137E">
      <w:pPr>
        <w:rPr>
          <w:noProof/>
          <w:lang w:eastAsia="zh-CN"/>
        </w:rPr>
      </w:pPr>
    </w:p>
    <w:p w:rsidR="006B7BAA" w:rsidRPr="00807D68" w:rsidRDefault="006B7BAA" w:rsidP="006B7BAA">
      <w:pPr>
        <w:keepNext/>
        <w:keepLines/>
        <w:spacing w:before="120"/>
        <w:ind w:left="1418" w:hanging="1418"/>
        <w:outlineLvl w:val="3"/>
        <w:rPr>
          <w:rFonts w:ascii="Arial" w:hAnsi="Arial"/>
          <w:sz w:val="24"/>
        </w:rPr>
      </w:pPr>
      <w:bookmarkStart w:id="849" w:name="_Toc129338849"/>
      <w:r w:rsidRPr="00807D68">
        <w:rPr>
          <w:rFonts w:ascii="Arial" w:hAnsi="Arial"/>
          <w:sz w:val="24"/>
        </w:rPr>
        <w:t>4.2.5.</w:t>
      </w:r>
      <w:r w:rsidRPr="006B7BAA">
        <w:rPr>
          <w:rFonts w:ascii="Arial" w:hAnsi="Arial"/>
          <w:sz w:val="24"/>
        </w:rPr>
        <w:t>24</w:t>
      </w:r>
      <w:r w:rsidRPr="00807D68">
        <w:rPr>
          <w:rFonts w:ascii="Arial" w:hAnsi="Arial"/>
          <w:sz w:val="24"/>
        </w:rPr>
        <w:tab/>
        <w:t xml:space="preserve">Notification about </w:t>
      </w:r>
      <w:r>
        <w:rPr>
          <w:rFonts w:ascii="Arial" w:hAnsi="Arial"/>
          <w:sz w:val="24"/>
        </w:rPr>
        <w:t>BAT offset</w:t>
      </w:r>
    </w:p>
    <w:p w:rsidR="006B7BAA" w:rsidRPr="000B4335" w:rsidRDefault="006B7BAA" w:rsidP="006B7BAA">
      <w:r w:rsidRPr="000B4335">
        <w:t>If the "</w:t>
      </w:r>
      <w:r w:rsidRPr="00FD3298">
        <w:t>EnTSCAC</w:t>
      </w:r>
      <w:r w:rsidRPr="000B4335">
        <w:t>" feature is supported</w:t>
      </w:r>
      <w:r>
        <w:t>, upon receiving the BAT offset and optionally the adjusted periodicity,</w:t>
      </w:r>
      <w:r w:rsidRPr="000B4335">
        <w:t xml:space="preserve"> the PCF shall inform the NF service consumer accordingly if the NF service consumer has previously subscribed to the "</w:t>
      </w:r>
      <w:r w:rsidRPr="00FD3298">
        <w:t>BAT_OFFSET_INFO</w:t>
      </w:r>
      <w:r w:rsidRPr="000B4335">
        <w:t>" event as described in clauses 4.2.2.</w:t>
      </w:r>
      <w:r w:rsidR="005E4D87">
        <w:t>40</w:t>
      </w:r>
      <w:r>
        <w:t xml:space="preserve"> and 4.2.3.24</w:t>
      </w:r>
      <w:r w:rsidRPr="000B4335">
        <w:t>.</w:t>
      </w:r>
    </w:p>
    <w:p w:rsidR="006B7BAA" w:rsidRPr="000B4335" w:rsidRDefault="006B7BAA" w:rsidP="006B7BAA">
      <w:r w:rsidRPr="000B4335">
        <w:t xml:space="preserve">The PCF shall notify the </w:t>
      </w:r>
      <w:r w:rsidRPr="000B4335">
        <w:rPr>
          <w:noProof/>
        </w:rPr>
        <w:t>NF service consumer</w:t>
      </w:r>
      <w:r w:rsidRPr="000B4335">
        <w:t xml:space="preserve"> by including the "EventsNotification" data type in the body of the HTTP POST request as described in clause 4.2.5.2.</w:t>
      </w:r>
    </w:p>
    <w:p w:rsidR="006B7BAA" w:rsidRPr="000B4335" w:rsidRDefault="006B7BAA" w:rsidP="006B7BAA">
      <w:r w:rsidRPr="000B4335">
        <w:t>The PCF shall include:</w:t>
      </w:r>
    </w:p>
    <w:p w:rsidR="006B7BAA" w:rsidRPr="000B4335" w:rsidRDefault="006B7BAA" w:rsidP="006B7BAA">
      <w:pPr>
        <w:ind w:left="568" w:hanging="284"/>
      </w:pPr>
      <w:r w:rsidRPr="000B4335">
        <w:t>-</w:t>
      </w:r>
      <w:r w:rsidRPr="000B4335">
        <w:tab/>
        <w:t>in the "evNotifs" attribute an entry with the "event" attribute set to the value "</w:t>
      </w:r>
      <w:r w:rsidRPr="00FD3298">
        <w:t>BAT_OFFSET_INFO</w:t>
      </w:r>
      <w:r w:rsidRPr="000B4335">
        <w:t>";</w:t>
      </w:r>
    </w:p>
    <w:p w:rsidR="008365E5" w:rsidRDefault="006B7BAA" w:rsidP="006B7BAA">
      <w:pPr>
        <w:ind w:left="568" w:hanging="284"/>
      </w:pPr>
      <w:r w:rsidRPr="000B4335">
        <w:t>-</w:t>
      </w:r>
      <w:r w:rsidRPr="000B4335">
        <w:tab/>
        <w:t>the "</w:t>
      </w:r>
      <w:r w:rsidRPr="00FD3298">
        <w:t>batOffset</w:t>
      </w:r>
      <w:r>
        <w:t>Info</w:t>
      </w:r>
      <w:r w:rsidRPr="000B4335">
        <w:t xml:space="preserve">" attribute containing the </w:t>
      </w:r>
      <w:r>
        <w:t>offset of the BAT</w:t>
      </w:r>
      <w:r w:rsidRPr="000B4335">
        <w:t xml:space="preserve"> </w:t>
      </w:r>
      <w:r>
        <w:t>and the optionally</w:t>
      </w:r>
      <w:r w:rsidDel="0056489D">
        <w:t xml:space="preserve"> </w:t>
      </w:r>
      <w:r>
        <w:t>adjusted periodicity</w:t>
      </w:r>
      <w:r w:rsidRPr="000B4335">
        <w:t>. The "</w:t>
      </w:r>
      <w:r w:rsidRPr="000F478B">
        <w:t>BatOffsetInfo</w:t>
      </w:r>
      <w:r w:rsidRPr="000B4335">
        <w:t xml:space="preserve">" data type shall contain the </w:t>
      </w:r>
      <w:r>
        <w:t>BAT offset of the arrival time</w:t>
      </w:r>
      <w:r w:rsidRPr="000B4335">
        <w:t xml:space="preserve"> in the "</w:t>
      </w:r>
      <w:r w:rsidRPr="007B61FD">
        <w:t>ranBatOffsetNotif</w:t>
      </w:r>
      <w:r w:rsidRPr="000B4335">
        <w:t>" attribute, and the</w:t>
      </w:r>
      <w:r w:rsidRPr="00E74F1E">
        <w:t xml:space="preserve"> </w:t>
      </w:r>
      <w:r w:rsidRPr="0025076B">
        <w:t>optionally</w:t>
      </w:r>
      <w:r w:rsidRPr="000B4335">
        <w:t xml:space="preserve"> </w:t>
      </w:r>
      <w:r>
        <w:t>adjusted periodicity</w:t>
      </w:r>
      <w:r w:rsidRPr="000B4335">
        <w:t xml:space="preserve"> of the </w:t>
      </w:r>
      <w:r>
        <w:t xml:space="preserve">data bursts </w:t>
      </w:r>
      <w:r w:rsidRPr="000B4335">
        <w:t>encoded in the "</w:t>
      </w:r>
      <w:r w:rsidRPr="000F478B">
        <w:t>adjPeriod</w:t>
      </w:r>
      <w:r w:rsidRPr="000B4335">
        <w:t>" attribute</w:t>
      </w:r>
      <w:r w:rsidR="008365E5">
        <w:t>; and</w:t>
      </w:r>
    </w:p>
    <w:p w:rsidR="006B7BAA" w:rsidRPr="000B4335" w:rsidRDefault="008365E5" w:rsidP="006B7BAA">
      <w:pPr>
        <w:ind w:left="568" w:hanging="284"/>
      </w:pPr>
      <w:r w:rsidRPr="000B4335">
        <w:t>-</w:t>
      </w:r>
      <w:r w:rsidRPr="000B4335">
        <w:tab/>
      </w:r>
      <w:r>
        <w:t>the identification of the affected service flows (if not all the flows are affected) encoded in the "flows" attribute if applicable</w:t>
      </w:r>
      <w:r w:rsidR="006B7BAA" w:rsidRPr="000B4335">
        <w:t>.</w:t>
      </w:r>
    </w:p>
    <w:p w:rsidR="006B7BAA" w:rsidRDefault="006B7BAA" w:rsidP="006B7BAA">
      <w:r>
        <w:t xml:space="preserve">Upon the reception of the HTTP POST request </w:t>
      </w:r>
      <w:r>
        <w:rPr>
          <w:lang w:eastAsia="zh-CN"/>
        </w:rPr>
        <w:t>from the PCF</w:t>
      </w:r>
      <w:r>
        <w:t xml:space="preserve">, the </w:t>
      </w:r>
      <w:r>
        <w:rPr>
          <w:noProof/>
        </w:rPr>
        <w:t>NF service consumer</w:t>
      </w:r>
      <w:r>
        <w:t xml:space="preserve"> shall acknowledge that request by sending an HTTP response message as described in clause 4.2.5.2.</w:t>
      </w:r>
    </w:p>
    <w:p w:rsidR="00A45131" w:rsidRDefault="00A45131" w:rsidP="00A45131">
      <w:pPr>
        <w:pStyle w:val="Heading4"/>
      </w:pPr>
      <w:bookmarkStart w:id="850" w:name="_Toc130291714"/>
      <w:bookmarkStart w:id="851" w:name="_Toc153375249"/>
      <w:r>
        <w:t>4.2.5.25</w:t>
      </w:r>
      <w:r>
        <w:tab/>
        <w:t xml:space="preserve">Notification about </w:t>
      </w:r>
      <w:bookmarkEnd w:id="850"/>
      <w:r>
        <w:t>URSP rule enforcement information</w:t>
      </w:r>
      <w:bookmarkEnd w:id="851"/>
    </w:p>
    <w:p w:rsidR="00A45131" w:rsidRDefault="00A45131" w:rsidP="00A45131">
      <w:r>
        <w:t xml:space="preserve">When the "URSPEnforcement" feature is supported, when the PCF gets from the </w:t>
      </w:r>
      <w:r w:rsidRPr="00EA6AA6">
        <w:t xml:space="preserve">UE </w:t>
      </w:r>
      <w:r>
        <w:t xml:space="preserve">via the SMF the </w:t>
      </w:r>
      <w:r w:rsidRPr="00EA6AA6">
        <w:t>report</w:t>
      </w:r>
      <w:r>
        <w:t xml:space="preserve"> of URSP rule enforcement information</w:t>
      </w:r>
      <w:r w:rsidRPr="00EA6AA6">
        <w:t xml:space="preserve"> </w:t>
      </w:r>
      <w:r w:rsidRPr="0001558D">
        <w:t>from</w:t>
      </w:r>
      <w:r>
        <w:t xml:space="preserve"> </w:t>
      </w:r>
      <w:r w:rsidRPr="002833ED">
        <w:t>associated URSP rule</w:t>
      </w:r>
      <w:r>
        <w:t xml:space="preserve">(s) as defined in </w:t>
      </w:r>
      <w:r>
        <w:rPr>
          <w:lang w:eastAsia="de-DE"/>
        </w:rPr>
        <w:t>3GPP</w:t>
      </w:r>
      <w:r>
        <w:t xml:space="preserve"> TS 29.512 [8], the PCF shall inform the </w:t>
      </w:r>
      <w:r>
        <w:rPr>
          <w:noProof/>
        </w:rPr>
        <w:t>NF service consumer</w:t>
      </w:r>
      <w:r>
        <w:t xml:space="preserve"> accordingly if the NF service consumer has previously subscribed as described in clause 4.2.6.14.</w:t>
      </w:r>
    </w:p>
    <w:p w:rsidR="00A45131" w:rsidRDefault="00A45131" w:rsidP="00A45131">
      <w:r>
        <w:t xml:space="preserve">The PCF shall notify the </w:t>
      </w:r>
      <w:r>
        <w:rPr>
          <w:noProof/>
        </w:rPr>
        <w:t>NF service consumer</w:t>
      </w:r>
      <w:r>
        <w:t xml:space="preserve"> by including the "EventsNotification" data type in the body of the HTTP POST request as described in clause 4.2.5.2. </w:t>
      </w:r>
    </w:p>
    <w:p w:rsidR="00A45131" w:rsidRDefault="00A45131" w:rsidP="00A45131">
      <w:r>
        <w:t>The PCF shall include, for the notification about URSP rule enforcement information:</w:t>
      </w:r>
    </w:p>
    <w:p w:rsidR="00A45131" w:rsidRDefault="00A45131" w:rsidP="00A45131">
      <w:pPr>
        <w:pStyle w:val="B10"/>
      </w:pPr>
      <w:r>
        <w:t>-</w:t>
      </w:r>
      <w:r>
        <w:tab/>
        <w:t>within the "evNotifs" attribute an event entry of the "AfEventNotification" data type with the matched event "</w:t>
      </w:r>
      <w:r>
        <w:rPr>
          <w:lang w:eastAsia="zh-CN"/>
        </w:rPr>
        <w:t>URSP_ENF_INFO</w:t>
      </w:r>
      <w:r>
        <w:t xml:space="preserve">" in the "event" attribute; </w:t>
      </w:r>
    </w:p>
    <w:p w:rsidR="00A45131" w:rsidRDefault="00A45131" w:rsidP="00A45131">
      <w:pPr>
        <w:pStyle w:val="B10"/>
      </w:pPr>
      <w:r>
        <w:t>-</w:t>
      </w:r>
      <w:r>
        <w:tab/>
        <w:t xml:space="preserve">within the "urspEnfRep" attribute, the URSP rule enforcement information received from the UE as defined in </w:t>
      </w:r>
      <w:r>
        <w:rPr>
          <w:lang w:eastAsia="de-DE"/>
        </w:rPr>
        <w:t>3GPP</w:t>
      </w:r>
      <w:r>
        <w:t> TS 29.512 [8];</w:t>
      </w:r>
    </w:p>
    <w:p w:rsidR="00A45131" w:rsidRDefault="00A45131" w:rsidP="00A45131">
      <w:pPr>
        <w:pStyle w:val="B10"/>
      </w:pPr>
      <w:r>
        <w:t>-</w:t>
      </w:r>
      <w:r>
        <w:tab/>
        <w:t xml:space="preserve">if not previously reported, the SSC mode within the "sscMode" attribute, the UE requested DNN, if available, within the "ueReqDnn" attribute, and if the PDU session is redundant, the RSN and the PDU session pair ID within the "redundantPduSessionInfo" attribute; and </w:t>
      </w:r>
    </w:p>
    <w:p w:rsidR="00A45131" w:rsidRDefault="00A45131" w:rsidP="00A45131">
      <w:pPr>
        <w:pStyle w:val="B10"/>
      </w:pPr>
      <w:r>
        <w:t>-</w:t>
      </w:r>
      <w:r>
        <w:tab/>
        <w:t>within the "accessType" attribute and "ratType" attribute,  the access type, if available and changed compared to the latest report.</w:t>
      </w:r>
    </w:p>
    <w:p w:rsidR="00A45131" w:rsidRDefault="00A45131" w:rsidP="00A45131">
      <w:r>
        <w:t xml:space="preserve">When the </w:t>
      </w:r>
      <w:r>
        <w:rPr>
          <w:noProof/>
        </w:rPr>
        <w:t>NF service consumer</w:t>
      </w:r>
      <w:r>
        <w:t xml:space="preserve"> receives the HTTP POST request, it shall acknowledge the request by sending a "204 No Content" response to the PCF.</w:t>
      </w:r>
    </w:p>
    <w:p w:rsidR="007A1E91" w:rsidRDefault="00FD77F4" w:rsidP="007A1E91">
      <w:r>
        <w:t xml:space="preserve">Signalling flows for the </w:t>
      </w:r>
      <w:r w:rsidR="00A45131">
        <w:t xml:space="preserve">notification of </w:t>
      </w:r>
      <w:r w:rsidR="00A45131" w:rsidRPr="00EA6AA6">
        <w:t xml:space="preserve">UE reporting </w:t>
      </w:r>
      <w:r w:rsidR="00A45131">
        <w:t>of</w:t>
      </w:r>
      <w:r w:rsidR="00A45131" w:rsidRPr="002833ED">
        <w:t xml:space="preserve"> URSP rule</w:t>
      </w:r>
      <w:r w:rsidR="00A45131">
        <w:t xml:space="preserve"> enforcement are presented in 3GPP TS 29.513 [7</w:t>
      </w:r>
      <w:r>
        <w:t>].</w:t>
      </w:r>
    </w:p>
    <w:p w:rsidR="005F5FF5" w:rsidRDefault="005F5FF5" w:rsidP="005F5FF5">
      <w:pPr>
        <w:pStyle w:val="Heading4"/>
      </w:pPr>
      <w:bookmarkStart w:id="852" w:name="_Toc153375250"/>
      <w:r>
        <w:t>4.2.5.26</w:t>
      </w:r>
      <w:r>
        <w:tab/>
        <w:t xml:space="preserve">Notification about </w:t>
      </w:r>
      <w:r>
        <w:rPr>
          <w:lang w:eastAsia="zh-CN"/>
        </w:rPr>
        <w:t>Packet Delay Variation</w:t>
      </w:r>
      <w:bookmarkEnd w:id="852"/>
    </w:p>
    <w:p w:rsidR="00AF022F" w:rsidRDefault="00AF022F" w:rsidP="00AF022F">
      <w:pPr>
        <w:rPr>
          <w:lang w:eastAsia="zh-CN"/>
        </w:rPr>
      </w:pPr>
      <w:r>
        <w:t>When the PCF gets the information about real-time measurements of QoS parameters for one or more SDFs from the SMF (e.g. for QoS monitoring for packet delay, uplink packet delay(s), downlink packet delay(s) and/or round trip delay(s)), the PCF calculates the uplink, downlink and/or round trip</w:t>
      </w:r>
      <w:r>
        <w:rPr>
          <w:lang w:eastAsia="zh-CN"/>
        </w:rPr>
        <w:t xml:space="preserve"> Packet Delay Variations based on the received </w:t>
      </w:r>
      <w:r>
        <w:t>uplink, downlink or round trip QoS Monitoring result,</w:t>
      </w:r>
      <w:r>
        <w:rPr>
          <w:lang w:eastAsia="zh-CN"/>
        </w:rPr>
        <w:t xml:space="preserve"> and reports to the NF service consumer accordingly if the NF service consumer has previously subscribed to Packet Delay Variation reports as described in </w:t>
      </w:r>
      <w:r>
        <w:t>clauses 4.2.2.41 and 4.2.3.40.</w:t>
      </w:r>
    </w:p>
    <w:p w:rsidR="005F5FF5" w:rsidRDefault="005F5FF5" w:rsidP="005F5FF5">
      <w:r>
        <w:t xml:space="preserve">The PCF shall notify the </w:t>
      </w:r>
      <w:r>
        <w:rPr>
          <w:noProof/>
        </w:rPr>
        <w:t>NF service consumer</w:t>
      </w:r>
      <w:r>
        <w:t xml:space="preserve"> of the Packet Delay Variation events by including the "EventsNotification" data type in the body of the HTTP POST request as described in clause 4.2.5.2.</w:t>
      </w:r>
    </w:p>
    <w:p w:rsidR="005F5FF5" w:rsidRDefault="005F5FF5" w:rsidP="005F5FF5">
      <w:r>
        <w:t>The PCF shall include:</w:t>
      </w:r>
    </w:p>
    <w:p w:rsidR="005F5FF5" w:rsidRDefault="005F5FF5" w:rsidP="005F5FF5">
      <w:pPr>
        <w:pStyle w:val="B10"/>
      </w:pPr>
      <w:r>
        <w:t>-</w:t>
      </w:r>
      <w:r>
        <w:tab/>
        <w:t>within the "evNotifs" attribute an event entry of the "AfEventNotification" data type with the matched event "PACK_DEL_VAR" in the "event" attribute; and</w:t>
      </w:r>
    </w:p>
    <w:p w:rsidR="005F5FF5" w:rsidRDefault="005F5FF5" w:rsidP="005F5FF5">
      <w:pPr>
        <w:pStyle w:val="B10"/>
      </w:pPr>
      <w:r>
        <w:t>-</w:t>
      </w:r>
      <w:r>
        <w:tab/>
        <w:t>the "pdvMonReports" array with:</w:t>
      </w:r>
    </w:p>
    <w:p w:rsidR="00AF022F" w:rsidRDefault="00AF022F" w:rsidP="00AF022F">
      <w:pPr>
        <w:pStyle w:val="B2"/>
      </w:pPr>
      <w:r>
        <w:t>a)</w:t>
      </w:r>
      <w:r>
        <w:tab/>
      </w:r>
      <w:r>
        <w:tab/>
        <w:t>the identification of the affected service flows (if not all the flows are affected) encoded in the "flows" attribute if applicable; and</w:t>
      </w:r>
    </w:p>
    <w:p w:rsidR="00AF022F" w:rsidRDefault="00AF022F" w:rsidP="00AF022F">
      <w:pPr>
        <w:pStyle w:val="B2"/>
      </w:pPr>
      <w:r>
        <w:t>b)</w:t>
      </w:r>
      <w:r>
        <w:tab/>
      </w:r>
      <w:r>
        <w:rPr>
          <w:rFonts w:hint="eastAsia"/>
          <w:lang w:eastAsia="zh-CN"/>
        </w:rPr>
        <w:t xml:space="preserve">one or two </w:t>
      </w:r>
      <w:r>
        <w:t>uplink packet delay variation measurement(s) within the "ulPdv" attribute;</w:t>
      </w:r>
    </w:p>
    <w:p w:rsidR="00AF022F" w:rsidRDefault="00AF022F" w:rsidP="00AF022F">
      <w:pPr>
        <w:pStyle w:val="B2"/>
      </w:pPr>
      <w:r>
        <w:t>c)</w:t>
      </w:r>
      <w:r>
        <w:tab/>
        <w:t>one or two downlink packet delay variation measurement(s) within the "dlPdv" attribute;</w:t>
      </w:r>
    </w:p>
    <w:p w:rsidR="00AF022F" w:rsidRPr="00331414" w:rsidRDefault="00AF022F" w:rsidP="00AF022F">
      <w:pPr>
        <w:pStyle w:val="B2"/>
      </w:pPr>
      <w:r>
        <w:t>d)</w:t>
      </w:r>
      <w:r>
        <w:tab/>
        <w:t>one or two round trip packet delay variation measurement(s) within the "rtPdv" attribute; and/or.</w:t>
      </w:r>
    </w:p>
    <w:p w:rsidR="005F5FF5" w:rsidRPr="00346B08" w:rsidRDefault="005F5FF5" w:rsidP="005F5FF5">
      <w:pPr>
        <w:pStyle w:val="EditorsNote"/>
      </w:pPr>
      <w:r>
        <w:t>Editor's note:</w:t>
      </w:r>
      <w:r>
        <w:tab/>
        <w:t xml:space="preserve">Whether </w:t>
      </w:r>
      <w:r>
        <w:rPr>
          <w:lang w:eastAsia="zh-CN"/>
        </w:rPr>
        <w:t>reporting packet delay variation errors is needed is FFS</w:t>
      </w:r>
      <w:r>
        <w:t>.</w:t>
      </w:r>
    </w:p>
    <w:p w:rsidR="002052DD" w:rsidRDefault="002052DD" w:rsidP="002052DD">
      <w:pPr>
        <w:pStyle w:val="Heading4"/>
      </w:pPr>
      <w:bookmarkStart w:id="853" w:name="_Toc153375251"/>
      <w:r>
        <w:t>4.2.5.27</w:t>
      </w:r>
      <w:r>
        <w:tab/>
        <w:t>Notification about 5GS support for Policy Control for L4S.</w:t>
      </w:r>
      <w:bookmarkEnd w:id="853"/>
    </w:p>
    <w:p w:rsidR="001D0B24" w:rsidRDefault="001D0B24" w:rsidP="001D0B24">
      <w:r>
        <w:t>When the "</w:t>
      </w:r>
      <w:r>
        <w:rPr>
          <w:lang w:eastAsia="fr-FR"/>
        </w:rPr>
        <w:t>L4S</w:t>
      </w:r>
      <w:r>
        <w:t xml:space="preserve">" feature is supported, the NF service consumer provided the explicit indication of ECN marking for L4S support for the provided UL and/or DL SDF(s) as described in clauses 4.2.2.43 and 4.2.3.42, and the PCF gets the knowledge that there is a change of the 5GS support for ECN marking for L4S for the indicated SDF(s), the PCF, may notify the </w:t>
      </w:r>
      <w:r>
        <w:rPr>
          <w:noProof/>
        </w:rPr>
        <w:t>NF service consumer</w:t>
      </w:r>
      <w:r>
        <w:t xml:space="preserve"> about the change of 5GS support by including the "EventsNotification" data type in the body of the HTTP POST request as described in clause 4.2.5.2.</w:t>
      </w:r>
    </w:p>
    <w:p w:rsidR="002052DD" w:rsidRDefault="002052DD" w:rsidP="002052DD">
      <w:r>
        <w:t xml:space="preserve">The PCF shall include within the "evNotifs" attribute an event entry of the "AfEventNotification" data type with the matched event, "L4S_SUPP", in the "event" attribute and the </w:t>
      </w:r>
      <w:r w:rsidRPr="003F07B5">
        <w:t>"</w:t>
      </w:r>
      <w:r>
        <w:t>l</w:t>
      </w:r>
      <w:r>
        <w:rPr>
          <w:lang w:eastAsia="zh-CN"/>
        </w:rPr>
        <w:t>4s</w:t>
      </w:r>
      <w:r w:rsidRPr="003107D3">
        <w:rPr>
          <w:lang w:eastAsia="zh-CN"/>
        </w:rPr>
        <w:t>Rep</w:t>
      </w:r>
      <w:r>
        <w:rPr>
          <w:lang w:eastAsia="zh-CN"/>
        </w:rPr>
        <w:t>ort</w:t>
      </w:r>
      <w:r w:rsidRPr="003107D3">
        <w:rPr>
          <w:lang w:eastAsia="zh-CN"/>
        </w:rPr>
        <w:t>s</w:t>
      </w:r>
      <w:r w:rsidRPr="003F07B5">
        <w:t>"</w:t>
      </w:r>
      <w:r>
        <w:t xml:space="preserve"> array. In each entry of the </w:t>
      </w:r>
      <w:r w:rsidRPr="003F07B5">
        <w:t>"</w:t>
      </w:r>
      <w:r>
        <w:rPr>
          <w:lang w:eastAsia="zh-CN"/>
        </w:rPr>
        <w:t>l4s</w:t>
      </w:r>
      <w:r w:rsidRPr="003107D3">
        <w:rPr>
          <w:lang w:eastAsia="zh-CN"/>
        </w:rPr>
        <w:t>Rep</w:t>
      </w:r>
      <w:r>
        <w:rPr>
          <w:lang w:eastAsia="zh-CN"/>
        </w:rPr>
        <w:t>ort</w:t>
      </w:r>
      <w:r w:rsidRPr="003107D3">
        <w:rPr>
          <w:lang w:eastAsia="zh-CN"/>
        </w:rPr>
        <w:t>s</w:t>
      </w:r>
      <w:r w:rsidRPr="003F07B5">
        <w:t>"</w:t>
      </w:r>
      <w:r>
        <w:t xml:space="preserve"> array, the PCF shall include the indication that ECN marking for L4S is not available or is available again</w:t>
      </w:r>
      <w:r w:rsidRPr="00346210">
        <w:t xml:space="preserve"> </w:t>
      </w:r>
      <w:r w:rsidRPr="003F07B5">
        <w:t xml:space="preserve">within the "notifType" attribute and </w:t>
      </w:r>
      <w:r>
        <w:t xml:space="preserve">the SDFs that are impacted as consequence of change of 5GS availability condition for ECN marking for L4S encoded in the "flows" attribute. </w:t>
      </w:r>
    </w:p>
    <w:p w:rsidR="002052DD" w:rsidRDefault="002052DD" w:rsidP="002052DD">
      <w:r>
        <w:t xml:space="preserve">When the </w:t>
      </w:r>
      <w:r>
        <w:rPr>
          <w:noProof/>
        </w:rPr>
        <w:t>NF service consumer</w:t>
      </w:r>
      <w:r>
        <w:t xml:space="preserve"> receives the HTTP POST request, it shall acknowledge the request by sending a "204 No Content" response to the PCF.</w:t>
      </w:r>
    </w:p>
    <w:p w:rsidR="00211E37" w:rsidRDefault="00211E37" w:rsidP="00211E37">
      <w:pPr>
        <w:pStyle w:val="Heading4"/>
        <w:rPr>
          <w:lang w:val="en-US"/>
        </w:rPr>
      </w:pPr>
      <w:bookmarkStart w:id="854" w:name="_Toc153375252"/>
      <w:r>
        <w:t>4.2.5.2</w:t>
      </w:r>
      <w:r>
        <w:rPr>
          <w:rFonts w:hint="eastAsia"/>
          <w:lang w:val="en-US" w:eastAsia="zh-CN"/>
        </w:rPr>
        <w:t>8</w:t>
      </w:r>
      <w:r>
        <w:tab/>
        <w:t>Notification about R</w:t>
      </w:r>
      <w:r>
        <w:rPr>
          <w:lang w:val="en-US" w:eastAsia="zh-CN"/>
        </w:rPr>
        <w:t>ound-</w:t>
      </w:r>
      <w:r>
        <w:t>T</w:t>
      </w:r>
      <w:r>
        <w:rPr>
          <w:lang w:val="en-US" w:eastAsia="zh-CN"/>
        </w:rPr>
        <w:t xml:space="preserve">rip delay </w:t>
      </w:r>
      <w:r>
        <w:rPr>
          <w:rFonts w:hint="eastAsia"/>
          <w:lang w:val="en-US" w:eastAsia="zh-CN"/>
        </w:rPr>
        <w:t>monitoring measurements</w:t>
      </w:r>
      <w:bookmarkEnd w:id="854"/>
      <w:r>
        <w:rPr>
          <w:rFonts w:hint="eastAsia"/>
          <w:lang w:val="en-US" w:eastAsia="zh-CN"/>
        </w:rPr>
        <w:t xml:space="preserve"> </w:t>
      </w:r>
    </w:p>
    <w:p w:rsidR="00211E37" w:rsidRDefault="00211E37" w:rsidP="00211E37">
      <w:pPr>
        <w:rPr>
          <w:lang w:eastAsia="zh-CN"/>
        </w:rPr>
      </w:pPr>
      <w:r>
        <w:t xml:space="preserve">Upon receiving the delay information per flow (e.g. the UL and DL are separated into two flows) from the SMF(e.g. for QoS monitoring for packet delay, uplink packet delay(s), downlink packet delay(s) and/or round trip delay(s)), the PCF calculates the </w:t>
      </w:r>
      <w:r>
        <w:rPr>
          <w:rFonts w:hint="eastAsia"/>
        </w:rPr>
        <w:t>Round-Trip delay</w:t>
      </w:r>
      <w:r>
        <w:rPr>
          <w:lang w:eastAsia="zh-CN"/>
        </w:rPr>
        <w:t xml:space="preserve"> and reports to the NF service consumer accordingly if the NF service consumer has previously subscribed to </w:t>
      </w:r>
      <w:bookmarkStart w:id="855" w:name="OLE_LINK23"/>
      <w:r>
        <w:rPr>
          <w:rFonts w:hint="eastAsia"/>
          <w:lang w:val="en-US" w:eastAsia="zh-CN"/>
        </w:rPr>
        <w:t>RTT</w:t>
      </w:r>
      <w:r>
        <w:rPr>
          <w:lang w:eastAsia="zh-CN"/>
        </w:rPr>
        <w:t xml:space="preserve"> </w:t>
      </w:r>
      <w:r>
        <w:rPr>
          <w:rFonts w:hint="eastAsia"/>
          <w:lang w:val="en-US" w:eastAsia="zh-CN"/>
        </w:rPr>
        <w:t>monitoring</w:t>
      </w:r>
      <w:bookmarkEnd w:id="855"/>
      <w:r>
        <w:rPr>
          <w:rFonts w:hint="eastAsia"/>
          <w:lang w:val="en-US" w:eastAsia="zh-CN"/>
        </w:rPr>
        <w:t xml:space="preserve"> </w:t>
      </w:r>
      <w:r>
        <w:rPr>
          <w:lang w:eastAsia="zh-CN"/>
        </w:rPr>
        <w:t xml:space="preserve">reports as described in </w:t>
      </w:r>
      <w:r>
        <w:t>clauses 4.2.2.4</w:t>
      </w:r>
      <w:r>
        <w:rPr>
          <w:rFonts w:hint="eastAsia"/>
          <w:lang w:val="en-US" w:eastAsia="zh-CN"/>
        </w:rPr>
        <w:t>4</w:t>
      </w:r>
      <w:r>
        <w:t xml:space="preserve"> and 4.2.3.4</w:t>
      </w:r>
      <w:r>
        <w:rPr>
          <w:rFonts w:hint="eastAsia"/>
          <w:lang w:val="en-US" w:eastAsia="zh-CN"/>
        </w:rPr>
        <w:t>3</w:t>
      </w:r>
      <w:r>
        <w:t>.</w:t>
      </w:r>
    </w:p>
    <w:p w:rsidR="00211E37" w:rsidRDefault="00211E37" w:rsidP="00211E37">
      <w:r>
        <w:t xml:space="preserve">The PCF shall notify the NF service consumer of the </w:t>
      </w:r>
      <w:r>
        <w:rPr>
          <w:rFonts w:hint="eastAsia"/>
          <w:lang w:val="en-US" w:eastAsia="zh-CN"/>
        </w:rPr>
        <w:t>RTT</w:t>
      </w:r>
      <w:r>
        <w:rPr>
          <w:lang w:eastAsia="zh-CN"/>
        </w:rPr>
        <w:t xml:space="preserve"> </w:t>
      </w:r>
      <w:r>
        <w:rPr>
          <w:rFonts w:hint="eastAsia"/>
          <w:lang w:val="en-US" w:eastAsia="zh-CN"/>
        </w:rPr>
        <w:t>monitoring</w:t>
      </w:r>
      <w:r>
        <w:t xml:space="preserve"> events by including the "EventsNotification" data type in the body of the HTTP POST request as described in clause 4.2.5.2.</w:t>
      </w:r>
    </w:p>
    <w:p w:rsidR="00211E37" w:rsidRDefault="00211E37" w:rsidP="00211E37">
      <w:r>
        <w:t>The PCF shall include:</w:t>
      </w:r>
    </w:p>
    <w:p w:rsidR="00211E37" w:rsidRDefault="00211E37" w:rsidP="00211E37">
      <w:pPr>
        <w:pStyle w:val="B10"/>
      </w:pPr>
      <w:r>
        <w:t>-</w:t>
      </w:r>
      <w:r>
        <w:tab/>
        <w:t>within the "evNotifs" attribute an event entry of the "AfEventNotification" data type with the matched event "</w:t>
      </w:r>
      <w:r w:rsidRPr="00A37778">
        <w:t>RT_DELAY_TWO</w:t>
      </w:r>
      <w:r>
        <w:t>_QOS</w:t>
      </w:r>
      <w:r w:rsidRPr="00A37778">
        <w:t>_FLOWS</w:t>
      </w:r>
      <w:r>
        <w:t>" in the "event" attribute; and</w:t>
      </w:r>
    </w:p>
    <w:p w:rsidR="00211E37" w:rsidRDefault="00211E37" w:rsidP="00211E37">
      <w:pPr>
        <w:pStyle w:val="B10"/>
      </w:pPr>
      <w:r>
        <w:t>-</w:t>
      </w:r>
      <w:r>
        <w:tab/>
        <w:t>the "qosMonReports" array with:</w:t>
      </w:r>
    </w:p>
    <w:p w:rsidR="00211E37" w:rsidRDefault="00211E37" w:rsidP="00211E37">
      <w:pPr>
        <w:pStyle w:val="B2"/>
      </w:pPr>
      <w:r>
        <w:rPr>
          <w:lang w:val="en-US" w:eastAsia="zh-CN"/>
        </w:rPr>
        <w:t>a</w:t>
      </w:r>
      <w:r>
        <w:t>)</w:t>
      </w:r>
      <w:r>
        <w:tab/>
        <w:t>one or two round trip packet delay measurement(s) within the "rtDelays" attribute; or</w:t>
      </w:r>
    </w:p>
    <w:p w:rsidR="00211E37" w:rsidRDefault="00211E37" w:rsidP="00211E37">
      <w:pPr>
        <w:pStyle w:val="B2"/>
      </w:pPr>
      <w:bookmarkStart w:id="856" w:name="_Hlk129012371"/>
      <w:r>
        <w:t>b)</w:t>
      </w:r>
      <w:r>
        <w:tab/>
        <w:t>the packet delay measurement failure indicator within the "pdmf" attribute</w:t>
      </w:r>
      <w:bookmarkEnd w:id="856"/>
      <w:r>
        <w:t>.</w:t>
      </w:r>
    </w:p>
    <w:p w:rsidR="00211E37" w:rsidRPr="00E023EC" w:rsidRDefault="00211E37" w:rsidP="00211E37">
      <w:pPr>
        <w:pStyle w:val="EditorsNote"/>
        <w:tabs>
          <w:tab w:val="left" w:pos="3200"/>
        </w:tabs>
        <w:overflowPunct w:val="0"/>
        <w:autoSpaceDE w:val="0"/>
        <w:autoSpaceDN w:val="0"/>
        <w:adjustRightInd w:val="0"/>
        <w:ind w:left="1559" w:hanging="1276"/>
        <w:textAlignment w:val="baseline"/>
      </w:pPr>
      <w:r>
        <w:rPr>
          <w:lang w:eastAsia="en-GB"/>
        </w:rPr>
        <w:t>Editor’s note:</w:t>
      </w:r>
      <w:r>
        <w:rPr>
          <w:lang w:eastAsia="en-GB"/>
        </w:rPr>
        <w:tab/>
      </w:r>
      <w:r>
        <w:rPr>
          <w:rFonts w:hint="eastAsia"/>
          <w:lang w:val="en-US" w:eastAsia="zh-CN"/>
        </w:rPr>
        <w:t>It</w:t>
      </w:r>
      <w:r>
        <w:rPr>
          <w:lang w:eastAsia="en-GB"/>
        </w:rPr>
        <w:t xml:space="preserve"> is FFS</w:t>
      </w:r>
      <w:r>
        <w:rPr>
          <w:rFonts w:hint="eastAsia"/>
          <w:lang w:val="en-US" w:eastAsia="zh-CN"/>
        </w:rPr>
        <w:t xml:space="preserve"> </w:t>
      </w:r>
      <w:r>
        <w:rPr>
          <w:lang w:val="en-US" w:eastAsia="zh-CN"/>
        </w:rPr>
        <w:t xml:space="preserve">whether to reuse </w:t>
      </w:r>
      <w:r>
        <w:t>"qosMonReports" attribute or create a new "rttMonReports" attribute</w:t>
      </w:r>
      <w:r>
        <w:rPr>
          <w:lang w:eastAsia="en-GB"/>
        </w:rPr>
        <w:t>.</w:t>
      </w:r>
    </w:p>
    <w:p w:rsidR="00485C8B" w:rsidRDefault="00485C8B" w:rsidP="00485C8B">
      <w:pPr>
        <w:pStyle w:val="Heading4"/>
      </w:pPr>
      <w:bookmarkStart w:id="857" w:name="_Toc153375253"/>
      <w:r>
        <w:t>4.2.5.29</w:t>
      </w:r>
      <w:r>
        <w:tab/>
        <w:t>Event notification for AF requested QoS for a UE or group of UE(s) not identif</w:t>
      </w:r>
      <w:r w:rsidR="00523AD5">
        <w:t>i</w:t>
      </w:r>
      <w:r>
        <w:t>ed by UE address(es)</w:t>
      </w:r>
      <w:bookmarkEnd w:id="857"/>
    </w:p>
    <w:p w:rsidR="00485C8B" w:rsidRDefault="00485C8B" w:rsidP="00485C8B">
      <w:r>
        <w:t>An NF service consumer (e.g., AF, NEF) may subscribe to event(s) reporting implicitly via the UDR as specified in 3GPP TS 29.519 [53] (see also clause 4.15.6.14 of 3GPP TS 23.502 [3] and clause 6.1.3.28 of 3GPP TS 23.503 [4]) when provisioning/updating AF requested QoS for a UE or a group of UE(s) not identified by UE address(es).</w:t>
      </w:r>
    </w:p>
    <w:p w:rsidR="00485C8B" w:rsidRDefault="00485C8B" w:rsidP="00485C8B">
      <w:r w:rsidRPr="00D30DFF">
        <w:t xml:space="preserve">Editor’s Note: </w:t>
      </w:r>
      <w:r>
        <w:t xml:space="preserve">Whether and/or how to identify the relation with a GMEC feature is FFS.This procedure is invoked by the PCF to notify the </w:t>
      </w:r>
      <w:r>
        <w:rPr>
          <w:noProof/>
        </w:rPr>
        <w:t>NF service consumer(s)</w:t>
      </w:r>
      <w:r>
        <w:t xml:space="preserve"> (e.g., NEF, AF) </w:t>
      </w:r>
      <w:r>
        <w:rPr>
          <w:lang w:eastAsia="zh-CN"/>
        </w:rPr>
        <w:t>when such previously subscribed</w:t>
      </w:r>
      <w:r>
        <w:t xml:space="preserve"> event(s) occur</w:t>
      </w:r>
      <w:r w:rsidRPr="00751962">
        <w:t>.</w:t>
      </w:r>
    </w:p>
    <w:p w:rsidR="00485C8B" w:rsidRDefault="00485C8B" w:rsidP="00485C8B">
      <w:r>
        <w:t xml:space="preserve">When the PCF </w:t>
      </w:r>
      <w:r>
        <w:rPr>
          <w:lang w:eastAsia="ko-KR"/>
        </w:rPr>
        <w:t xml:space="preserve">determines that </w:t>
      </w:r>
      <w:r>
        <w:t xml:space="preserve">event(s) occurred (e.g., upon reception of an event notification </w:t>
      </w:r>
      <w:r>
        <w:rPr>
          <w:lang w:eastAsia="zh-CN"/>
        </w:rPr>
        <w:t xml:space="preserve">for a PDU session </w:t>
      </w:r>
      <w:r>
        <w:t>from the SMF as described in 3GPP TS 29.512 [8])</w:t>
      </w:r>
      <w:r>
        <w:rPr>
          <w:lang w:eastAsia="zh-CN"/>
        </w:rPr>
        <w:t xml:space="preserve">, the PCF </w:t>
      </w:r>
      <w:r>
        <w:t>shall invoke the Npcf_PolicyAuthorization_Notify service operation as described in clause 4.2.5.2 with the following differences:</w:t>
      </w:r>
    </w:p>
    <w:p w:rsidR="00485C8B" w:rsidRDefault="00485C8B" w:rsidP="00485C8B">
      <w:pPr>
        <w:pStyle w:val="B10"/>
      </w:pPr>
      <w:r>
        <w:t>a.</w:t>
      </w:r>
      <w:r>
        <w:tab/>
        <w:t>The "{notifUri}" variable part of the request URI of the HTTP POST request shall contain the callback URI included within the "notifUri" attribute contained within the "</w:t>
      </w:r>
      <w:r w:rsidRPr="00285653">
        <w:t>evSubsc</w:t>
      </w:r>
      <w:r>
        <w:t>" attribute of the corresponding AF Requested QoS Data obtained from the UDR as specified in 3GPP TS 29.519 [53]</w:t>
      </w:r>
      <w:r w:rsidRPr="00751962">
        <w:t>.</w:t>
      </w:r>
    </w:p>
    <w:p w:rsidR="00485C8B" w:rsidRDefault="00485C8B" w:rsidP="00485C8B">
      <w:pPr>
        <w:pStyle w:val="B10"/>
      </w:pPr>
      <w:r>
        <w:t>b.</w:t>
      </w:r>
      <w:r>
        <w:tab/>
        <w:t>The "EventsNotification" data type shall include within the "{appSessionId}" variable part of the "&lt;apiSpecificResourceUriPart&gt;" component (see clause 5.1) of the "evSubsUri" attribute, the notification correlation identifier included within the "notifCorreId" attribute included within the "evSubsc" attribute of the corresponding AF Requested QoS Data also obtained from the UDR as specified in 3GPP TS 29.519 [53].</w:t>
      </w:r>
    </w:p>
    <w:p w:rsidR="00FD0136" w:rsidRDefault="00FD0136">
      <w:pPr>
        <w:pStyle w:val="Heading3"/>
      </w:pPr>
      <w:bookmarkStart w:id="858" w:name="_Toc153375254"/>
      <w:r>
        <w:t>4.2.6</w:t>
      </w:r>
      <w:r>
        <w:tab/>
      </w:r>
      <w:r>
        <w:rPr>
          <w:lang w:eastAsia="ja-JP"/>
        </w:rPr>
        <w:t>Npcf_</w:t>
      </w:r>
      <w:r>
        <w:rPr>
          <w:lang w:eastAsia="zh-CN"/>
        </w:rPr>
        <w:t>PolicyAuthorization_Subscribe service operation</w:t>
      </w:r>
      <w:bookmarkEnd w:id="808"/>
      <w:bookmarkEnd w:id="828"/>
      <w:bookmarkEnd w:id="834"/>
      <w:bookmarkEnd w:id="835"/>
      <w:bookmarkEnd w:id="836"/>
      <w:bookmarkEnd w:id="849"/>
      <w:bookmarkEnd w:id="858"/>
    </w:p>
    <w:p w:rsidR="00FD0136" w:rsidRDefault="00FD0136">
      <w:pPr>
        <w:pStyle w:val="Heading4"/>
      </w:pPr>
      <w:bookmarkStart w:id="859" w:name="_Toc28012390"/>
      <w:bookmarkStart w:id="860" w:name="_Toc36038343"/>
      <w:bookmarkStart w:id="861" w:name="_Toc45133613"/>
      <w:bookmarkStart w:id="862" w:name="_Toc51762367"/>
      <w:bookmarkStart w:id="863" w:name="_Toc59016939"/>
      <w:bookmarkStart w:id="864" w:name="_Toc129338850"/>
      <w:bookmarkStart w:id="865" w:name="_Toc153375255"/>
      <w:r>
        <w:t>4.2.6.1</w:t>
      </w:r>
      <w:r>
        <w:tab/>
        <w:t>General</w:t>
      </w:r>
      <w:bookmarkEnd w:id="859"/>
      <w:bookmarkEnd w:id="860"/>
      <w:bookmarkEnd w:id="861"/>
      <w:bookmarkEnd w:id="862"/>
      <w:bookmarkEnd w:id="863"/>
      <w:bookmarkEnd w:id="864"/>
      <w:bookmarkEnd w:id="865"/>
    </w:p>
    <w:p w:rsidR="00FD0136" w:rsidRDefault="00FD0136">
      <w:r>
        <w:t xml:space="preserve">The Npcf_PolicyAuthorization_Subscribe service operation enables </w:t>
      </w:r>
      <w:r>
        <w:rPr>
          <w:lang w:eastAsia="zh-CN"/>
        </w:rPr>
        <w:t>NF service consumers</w:t>
      </w:r>
      <w:r>
        <w:t xml:space="preserve"> handling of subscription to events </w:t>
      </w:r>
      <w:r>
        <w:rPr>
          <w:lang w:eastAsia="zh-CN"/>
        </w:rPr>
        <w:t>for the existing application session context. S</w:t>
      </w:r>
      <w:r>
        <w:t>ubscription to events shall be created:</w:t>
      </w:r>
    </w:p>
    <w:p w:rsidR="00FD0136" w:rsidRDefault="00FD0136">
      <w:pPr>
        <w:pStyle w:val="B10"/>
      </w:pPr>
      <w:r>
        <w:t>-</w:t>
      </w:r>
      <w:r>
        <w:tab/>
      </w:r>
      <w:r>
        <w:rPr>
          <w:lang w:eastAsia="zh-CN"/>
        </w:rPr>
        <w:t xml:space="preserve">within the application session context establishment procedure by invoking the </w:t>
      </w:r>
      <w:r>
        <w:t>Npcf_PolicyAuthorization_Create service operation</w:t>
      </w:r>
      <w:r>
        <w:rPr>
          <w:lang w:eastAsia="zh-CN"/>
        </w:rPr>
        <w:t xml:space="preserve">, </w:t>
      </w:r>
      <w:r>
        <w:t xml:space="preserve">as described in </w:t>
      </w:r>
      <w:r w:rsidR="00596C10">
        <w:t>clause</w:t>
      </w:r>
      <w:r>
        <w:t> 4.2.2; or</w:t>
      </w:r>
    </w:p>
    <w:p w:rsidR="00FD0136" w:rsidRDefault="00FD0136">
      <w:pPr>
        <w:pStyle w:val="B10"/>
      </w:pPr>
      <w:r>
        <w:t>-</w:t>
      </w:r>
      <w:r>
        <w:tab/>
      </w:r>
      <w:r>
        <w:rPr>
          <w:lang w:eastAsia="zh-CN"/>
        </w:rPr>
        <w:t xml:space="preserve">within the </w:t>
      </w:r>
      <w:r>
        <w:t xml:space="preserve">application session context modification </w:t>
      </w:r>
      <w:r>
        <w:rPr>
          <w:lang w:eastAsia="zh-CN"/>
        </w:rPr>
        <w:t xml:space="preserve">procedure by invoking the </w:t>
      </w:r>
      <w:r>
        <w:t>Npcf_PolicyAuthorization_Update service operation</w:t>
      </w:r>
      <w:r>
        <w:rPr>
          <w:lang w:eastAsia="zh-CN"/>
        </w:rPr>
        <w:t xml:space="preserve">, </w:t>
      </w:r>
      <w:r>
        <w:t xml:space="preserve">as described in </w:t>
      </w:r>
      <w:r w:rsidR="00596C10">
        <w:t>clause</w:t>
      </w:r>
      <w:r>
        <w:t> 4.2.3; or</w:t>
      </w:r>
    </w:p>
    <w:p w:rsidR="00FD0136" w:rsidRDefault="00FD0136">
      <w:pPr>
        <w:pStyle w:val="B10"/>
        <w:rPr>
          <w:lang w:eastAsia="zh-CN"/>
        </w:rPr>
      </w:pPr>
      <w:r>
        <w:t>-</w:t>
      </w:r>
      <w:r>
        <w:tab/>
      </w:r>
      <w:r>
        <w:rPr>
          <w:lang w:eastAsia="zh-CN"/>
        </w:rPr>
        <w:t xml:space="preserve">by invoking the </w:t>
      </w:r>
      <w:r>
        <w:t xml:space="preserve">Npcf_PolicyAuthorization_Subscribe service operation for the </w:t>
      </w:r>
      <w:r>
        <w:rPr>
          <w:lang w:eastAsia="zh-CN"/>
        </w:rPr>
        <w:t>existing</w:t>
      </w:r>
      <w:r>
        <w:t xml:space="preserve"> application session context, as described in </w:t>
      </w:r>
      <w:r w:rsidR="00596C10">
        <w:t>clause</w:t>
      </w:r>
      <w:r>
        <w:t> 4.2.6.2.</w:t>
      </w:r>
    </w:p>
    <w:p w:rsidR="00FD0136" w:rsidRDefault="00FD0136">
      <w:pPr>
        <w:rPr>
          <w:lang w:eastAsia="zh-CN"/>
        </w:rPr>
      </w:pPr>
      <w:r>
        <w:rPr>
          <w:lang w:eastAsia="zh-CN"/>
        </w:rPr>
        <w:t xml:space="preserve">The following procedures using the </w:t>
      </w:r>
      <w:r>
        <w:t>Npcf_PolicyAuthorization_Subscribe</w:t>
      </w:r>
      <w:r>
        <w:rPr>
          <w:lang w:eastAsia="zh-CN"/>
        </w:rPr>
        <w:t xml:space="preserve"> service operation is supported:</w:t>
      </w:r>
    </w:p>
    <w:p w:rsidR="00FD0136" w:rsidRDefault="00FD0136">
      <w:pPr>
        <w:pStyle w:val="B10"/>
      </w:pPr>
      <w:r>
        <w:t>-</w:t>
      </w:r>
      <w:r>
        <w:tab/>
        <w:t xml:space="preserve">Handling of subscription to events for the </w:t>
      </w:r>
      <w:r>
        <w:rPr>
          <w:lang w:eastAsia="zh-CN"/>
        </w:rPr>
        <w:t>existing</w:t>
      </w:r>
      <w:r>
        <w:t xml:space="preserve"> application session context.</w:t>
      </w:r>
    </w:p>
    <w:p w:rsidR="00FD0136" w:rsidRDefault="00FD0136">
      <w:pPr>
        <w:pStyle w:val="B10"/>
      </w:pPr>
      <w:r>
        <w:t>-</w:t>
      </w:r>
      <w:r>
        <w:tab/>
        <w:t>Initial subscription to events without provisioning of service information.</w:t>
      </w:r>
    </w:p>
    <w:p w:rsidR="00FD0136" w:rsidRDefault="00FD0136">
      <w:pPr>
        <w:pStyle w:val="B10"/>
      </w:pPr>
      <w:r>
        <w:t>-</w:t>
      </w:r>
      <w:r>
        <w:tab/>
        <w:t>Subscription to usage monitoring of sponsored data connectivity.</w:t>
      </w:r>
    </w:p>
    <w:p w:rsidR="00FD0136" w:rsidRDefault="00FD0136">
      <w:pPr>
        <w:pStyle w:val="B10"/>
      </w:pPr>
      <w:r>
        <w:t>-</w:t>
      </w:r>
      <w:r>
        <w:tab/>
        <w:t>Request of access network information.</w:t>
      </w:r>
    </w:p>
    <w:p w:rsidR="00FD0136" w:rsidRDefault="00FD0136">
      <w:pPr>
        <w:pStyle w:val="B10"/>
      </w:pPr>
      <w:r>
        <w:t>-</w:t>
      </w:r>
      <w:r>
        <w:tab/>
        <w:t>Subscription to notification of signalling path status.</w:t>
      </w:r>
    </w:p>
    <w:p w:rsidR="00FD0136" w:rsidRDefault="00FD0136">
      <w:pPr>
        <w:pStyle w:val="B10"/>
      </w:pPr>
      <w:r>
        <w:t>-</w:t>
      </w:r>
      <w:r>
        <w:tab/>
        <w:t>Subscription to Service Data Flow QoS Monitoring Information.</w:t>
      </w:r>
    </w:p>
    <w:p w:rsidR="00FD0136" w:rsidRDefault="00FD0136">
      <w:pPr>
        <w:pStyle w:val="B10"/>
      </w:pPr>
      <w:r>
        <w:t>-</w:t>
      </w:r>
      <w:r>
        <w:tab/>
        <w:t>Subscription to application detection notifications.</w:t>
      </w:r>
    </w:p>
    <w:p w:rsidR="00FC56F3" w:rsidRDefault="00FD0136" w:rsidP="00FC56F3">
      <w:pPr>
        <w:pStyle w:val="B10"/>
      </w:pPr>
      <w:bookmarkStart w:id="866" w:name="_Toc28012391"/>
      <w:bookmarkStart w:id="867" w:name="_Toc36038344"/>
      <w:bookmarkStart w:id="868" w:name="_Toc45133614"/>
      <w:bookmarkStart w:id="869" w:name="_Toc51762368"/>
      <w:bookmarkStart w:id="870" w:name="_Toc59016940"/>
      <w:r>
        <w:t>-</w:t>
      </w:r>
      <w:r>
        <w:tab/>
        <w:t>Subscription to satellite backhaul category changes</w:t>
      </w:r>
      <w:r w:rsidR="00FC56F3">
        <w:t>.</w:t>
      </w:r>
    </w:p>
    <w:p w:rsidR="00FD0136" w:rsidRDefault="00FC56F3" w:rsidP="00FC56F3">
      <w:pPr>
        <w:pStyle w:val="B10"/>
      </w:pPr>
      <w:r>
        <w:t>-</w:t>
      </w:r>
      <w:r>
        <w:tab/>
        <w:t>Subscription to the report of extra UE addresses.</w:t>
      </w:r>
    </w:p>
    <w:p w:rsidR="002503F7" w:rsidRDefault="002503F7" w:rsidP="002503F7">
      <w:pPr>
        <w:pStyle w:val="B10"/>
      </w:pPr>
      <w:bookmarkStart w:id="871" w:name="_Toc129338851"/>
      <w:r>
        <w:t>-</w:t>
      </w:r>
      <w:r>
        <w:tab/>
        <w:t>Subscription to Service Data Flow QoS Monitoring multi-modal services.</w:t>
      </w:r>
    </w:p>
    <w:p w:rsidR="00B77F35" w:rsidRDefault="00FD77F4" w:rsidP="00FD77F4">
      <w:pPr>
        <w:pStyle w:val="B10"/>
      </w:pPr>
      <w:r>
        <w:t>-</w:t>
      </w:r>
      <w:r>
        <w:tab/>
        <w:t xml:space="preserve">Subscription to </w:t>
      </w:r>
      <w:r w:rsidRPr="00C018AF">
        <w:rPr>
          <w:noProof/>
        </w:rPr>
        <w:t>UE reporting Connection Capabilities</w:t>
      </w:r>
      <w:r>
        <w:rPr>
          <w:noProof/>
        </w:rPr>
        <w:t xml:space="preserve"> notification</w:t>
      </w:r>
      <w:r>
        <w:t>.</w:t>
      </w:r>
    </w:p>
    <w:p w:rsidR="00FD0136" w:rsidRDefault="00FD0136">
      <w:pPr>
        <w:pStyle w:val="Heading4"/>
      </w:pPr>
      <w:bookmarkStart w:id="872" w:name="_Toc153375256"/>
      <w:r>
        <w:t>4.2.6.2</w:t>
      </w:r>
      <w:r>
        <w:tab/>
        <w:t xml:space="preserve">Handling of subscription to events for the </w:t>
      </w:r>
      <w:r>
        <w:rPr>
          <w:lang w:eastAsia="zh-CN"/>
        </w:rPr>
        <w:t>existing</w:t>
      </w:r>
      <w:r>
        <w:t xml:space="preserve"> application session context</w:t>
      </w:r>
      <w:bookmarkEnd w:id="866"/>
      <w:bookmarkEnd w:id="867"/>
      <w:bookmarkEnd w:id="868"/>
      <w:bookmarkEnd w:id="869"/>
      <w:bookmarkEnd w:id="870"/>
      <w:bookmarkEnd w:id="871"/>
      <w:bookmarkEnd w:id="872"/>
    </w:p>
    <w:p w:rsidR="00FD0136" w:rsidRDefault="00FD0136">
      <w:r>
        <w:t xml:space="preserve">This procedure is used to create a subscription to events for the </w:t>
      </w:r>
      <w:r>
        <w:rPr>
          <w:lang w:eastAsia="zh-CN"/>
        </w:rPr>
        <w:t>existing</w:t>
      </w:r>
      <w:r>
        <w:t xml:space="preserve"> AF application session context bound to the corresponding PDU session or to modify an existing subscription, as defined in 3GPP TS 23.501 [2], 3GPP TS 23.502 [3] and 3GPP TS 23.503 [4].</w:t>
      </w:r>
    </w:p>
    <w:p w:rsidR="00FD0136" w:rsidRDefault="00FD0136">
      <w:r>
        <w:t>Figure 4.2.6.2-1 illustrates the creation of events subscription information using HTTP PUT method.</w:t>
      </w:r>
    </w:p>
    <w:p w:rsidR="00FD0136" w:rsidRDefault="00FD0136">
      <w:pPr>
        <w:pStyle w:val="TH"/>
      </w:pPr>
    </w:p>
    <w:p w:rsidR="00FD0136" w:rsidRDefault="00FD0136" w:rsidP="00596C10">
      <w:pPr>
        <w:pStyle w:val="TH"/>
      </w:pPr>
      <w:r>
        <w:object w:dxaOrig="10121" w:dyaOrig="3321">
          <v:shape id="_x0000_i1037" type="#_x0000_t75" style="width:455.15pt;height:149.65pt" o:ole="">
            <v:imagedata r:id="rId36" o:title=""/>
          </v:shape>
          <o:OLEObject Type="Embed" ProgID="Visio.Drawing.15" ShapeID="_x0000_i1037" DrawAspect="Content" ObjectID="_1771925042" r:id="rId37"/>
        </w:object>
      </w:r>
    </w:p>
    <w:p w:rsidR="00FD0136" w:rsidRDefault="008F594C">
      <w:pPr>
        <w:pStyle w:val="TF"/>
      </w:pPr>
      <w:r>
        <w:t>Figure </w:t>
      </w:r>
      <w:r w:rsidR="00FD0136">
        <w:t>4.2.6.2-1: Creation of events subscription information using HTTP PUT</w:t>
      </w:r>
    </w:p>
    <w:p w:rsidR="00FD0136" w:rsidRDefault="00FD0136">
      <w:r>
        <w:t>Figure 4.2.6.2-2 illustrates the modification of events subscription information using HTTP PUT method.</w:t>
      </w:r>
    </w:p>
    <w:p w:rsidR="00FD0136" w:rsidRDefault="00FD0136">
      <w:pPr>
        <w:pStyle w:val="TH"/>
      </w:pPr>
    </w:p>
    <w:p w:rsidR="008F594C" w:rsidRDefault="00FD0136" w:rsidP="008F594C">
      <w:pPr>
        <w:pStyle w:val="TH"/>
      </w:pPr>
      <w:r>
        <w:object w:dxaOrig="10121" w:dyaOrig="3321">
          <v:shape id="_x0000_i1038" type="#_x0000_t75" style="width:455.15pt;height:149.65pt" o:ole="">
            <v:imagedata r:id="rId38" o:title=""/>
          </v:shape>
          <o:OLEObject Type="Embed" ProgID="Visio.Drawing.15" ShapeID="_x0000_i1038" DrawAspect="Content" ObjectID="_1771925043" r:id="rId39"/>
        </w:object>
      </w:r>
    </w:p>
    <w:p w:rsidR="00FD0136" w:rsidRDefault="008F594C">
      <w:pPr>
        <w:pStyle w:val="TF"/>
      </w:pPr>
      <w:r>
        <w:t>Figure </w:t>
      </w:r>
      <w:r w:rsidR="00FD0136">
        <w:t>4.2.6.2-2: Modification of events subscription information using HTTP PUT</w:t>
      </w:r>
    </w:p>
    <w:p w:rsidR="00FD0136" w:rsidRDefault="00FD0136">
      <w:r>
        <w:t xml:space="preserve">When the </w:t>
      </w:r>
      <w:r>
        <w:rPr>
          <w:noProof/>
        </w:rPr>
        <w:t>NF service consumer</w:t>
      </w:r>
      <w:r>
        <w:t xml:space="preserve"> decides to create a subscription to one or more events for the </w:t>
      </w:r>
      <w:r>
        <w:rPr>
          <w:lang w:eastAsia="zh-CN"/>
        </w:rPr>
        <w:t>existing</w:t>
      </w:r>
      <w:r>
        <w:t xml:space="preserve"> application session context or to modify an existing subscription previously created by itself at the PCF, the </w:t>
      </w:r>
      <w:r>
        <w:rPr>
          <w:noProof/>
        </w:rPr>
        <w:t>NF service consumer</w:t>
      </w:r>
      <w:r>
        <w:t xml:space="preserve"> shall invoke the Npcf_PolicyAuthorization_Subscribe service operation by sending the HTTP PUT request to the resource URI representing the </w:t>
      </w:r>
      <w:r>
        <w:rPr>
          <w:rFonts w:ascii="Calibri" w:hAnsi="Calibri"/>
        </w:rPr>
        <w:t>"</w:t>
      </w:r>
      <w:r>
        <w:t xml:space="preserve">Events Subscription" sub-resource in the PCF, as shown in figure 4.2.6.2-1, step 1 and figure 4.2.6.2-2, step 1. The </w:t>
      </w:r>
      <w:r>
        <w:rPr>
          <w:noProof/>
        </w:rPr>
        <w:t>NF service consumer</w:t>
      </w:r>
      <w:r>
        <w:t xml:space="preserve"> shall provide in the </w:t>
      </w:r>
      <w:r>
        <w:rPr>
          <w:rFonts w:ascii="Calibri" w:hAnsi="Calibri"/>
        </w:rPr>
        <w:t>"</w:t>
      </w:r>
      <w:r>
        <w:t>EventsSubscReqData" data type of the body of the HTTP PUT request:</w:t>
      </w:r>
    </w:p>
    <w:p w:rsidR="00FD0136" w:rsidRDefault="00FD0136">
      <w:pPr>
        <w:pStyle w:val="B10"/>
      </w:pPr>
      <w:r>
        <w:t>-</w:t>
      </w:r>
      <w:r>
        <w:tab/>
        <w:t xml:space="preserve">the </w:t>
      </w:r>
      <w:r>
        <w:rPr>
          <w:rFonts w:ascii="Calibri" w:hAnsi="Calibri"/>
        </w:rPr>
        <w:t>"</w:t>
      </w:r>
      <w:r>
        <w:t>events" attribute with the list of events to be subscribed; and</w:t>
      </w:r>
    </w:p>
    <w:p w:rsidR="00FD0136" w:rsidRDefault="00FD0136">
      <w:pPr>
        <w:pStyle w:val="B10"/>
      </w:pPr>
      <w:r>
        <w:t>-</w:t>
      </w:r>
      <w:r>
        <w:tab/>
        <w:t xml:space="preserve">the </w:t>
      </w:r>
      <w:r>
        <w:rPr>
          <w:rFonts w:ascii="Calibri" w:hAnsi="Calibri"/>
        </w:rPr>
        <w:t>"</w:t>
      </w:r>
      <w:r>
        <w:t>notifUri" attribute that includes the Notification URI to indicate to the PCF where to send the notification of the subscribed events.</w:t>
      </w:r>
    </w:p>
    <w:p w:rsidR="00FD0136" w:rsidRDefault="00FD0136">
      <w:pPr>
        <w:pStyle w:val="NO"/>
      </w:pPr>
      <w:r>
        <w:t>NOTE 1:</w:t>
      </w:r>
      <w:r>
        <w:tab/>
        <w:t>The "notifUri" attribute within the EventsSubscReqData data structure can be modified to request that subsequent notifications are sent to a new NF service consumer.</w:t>
      </w:r>
    </w:p>
    <w:p w:rsidR="00FD0136" w:rsidRDefault="00FD0136">
      <w:r>
        <w:t xml:space="preserve">Upon the reception of the HTTP PUT request from the </w:t>
      </w:r>
      <w:r>
        <w:rPr>
          <w:noProof/>
        </w:rPr>
        <w:t>NF service consumer</w:t>
      </w:r>
      <w:r>
        <w:t>, the PCF shall decide whether the received HTTP PUT request is accepted.</w:t>
      </w:r>
    </w:p>
    <w:p w:rsidR="00FD0136" w:rsidRDefault="00FD0136">
      <w:r>
        <w:t xml:space="preserve">If the HTTP PUT request from the </w:t>
      </w:r>
      <w:r>
        <w:rPr>
          <w:noProof/>
        </w:rPr>
        <w:t>NF service consumer</w:t>
      </w:r>
      <w:r>
        <w:t xml:space="preserve"> is rejected, the PCF shall indicate in the HTTP response the cause for the rejection as specified in </w:t>
      </w:r>
      <w:r w:rsidR="00596C10">
        <w:t>clause</w:t>
      </w:r>
      <w:r>
        <w:t> 5.7.</w:t>
      </w:r>
    </w:p>
    <w:p w:rsidR="00FD0136" w:rsidRDefault="00FD0136">
      <w:r>
        <w:t xml:space="preserve">If the feature "ES3XX" is supported, and the PCF determines the received HTTP PUT request needs to be redirected, the PCF shall send an HTTP redirect response as specified in </w:t>
      </w:r>
      <w:r w:rsidR="00596C10">
        <w:t>clause</w:t>
      </w:r>
      <w:r>
        <w:t> </w:t>
      </w:r>
      <w:r>
        <w:rPr>
          <w:lang w:eastAsia="zh-CN"/>
        </w:rPr>
        <w:t xml:space="preserve">6.10.9 of </w:t>
      </w:r>
      <w:r>
        <w:rPr>
          <w:lang w:val="en-US"/>
        </w:rPr>
        <w:t>3GPP TS 29.500 [5]</w:t>
      </w:r>
      <w:r>
        <w:t>.</w:t>
      </w:r>
    </w:p>
    <w:p w:rsidR="00FD0136" w:rsidRDefault="00FD0136">
      <w:r>
        <w:t xml:space="preserve">If the PCF accepted the HTTP PUT request to create a subscription to events, the PCF shall create the "Events Subscription" sub-resource and shall send the HTTP response message to the </w:t>
      </w:r>
      <w:r>
        <w:rPr>
          <w:noProof/>
        </w:rPr>
        <w:t>NF service consumer</w:t>
      </w:r>
      <w:r>
        <w:t xml:space="preserve"> as shown in figure 4.2.6.2-1, step 2. The PCF shall include in the "201 Created" response:</w:t>
      </w:r>
    </w:p>
    <w:p w:rsidR="00FD0136" w:rsidRDefault="00FD0136">
      <w:pPr>
        <w:pStyle w:val="B10"/>
      </w:pPr>
      <w:r>
        <w:t>-</w:t>
      </w:r>
      <w:r>
        <w:tab/>
        <w:t xml:space="preserve">a Location header field that shall contain the URI of the created </w:t>
      </w:r>
      <w:r>
        <w:rPr>
          <w:rFonts w:ascii="Calibri" w:hAnsi="Calibri"/>
        </w:rPr>
        <w:t>"</w:t>
      </w:r>
      <w:r>
        <w:t>Events Subscription" sub-resource i.e. "{apiRoot}/npcf-policyauthorization/v1/app-sessions/{appSessionId}/events-subscription"; and</w:t>
      </w:r>
    </w:p>
    <w:p w:rsidR="00FD0136" w:rsidRDefault="00FD0136">
      <w:pPr>
        <w:pStyle w:val="B10"/>
      </w:pPr>
      <w:r>
        <w:t>-</w:t>
      </w:r>
      <w:r>
        <w:tab/>
        <w:t xml:space="preserve">a response body with the </w:t>
      </w:r>
      <w:r>
        <w:rPr>
          <w:rFonts w:ascii="Calibri" w:hAnsi="Calibri"/>
        </w:rPr>
        <w:t>"</w:t>
      </w:r>
      <w:r>
        <w:t>EventsSubscPutData</w:t>
      </w:r>
      <w:r>
        <w:rPr>
          <w:rFonts w:ascii="Calibri" w:hAnsi="Calibri"/>
        </w:rPr>
        <w:t xml:space="preserve">" </w:t>
      </w:r>
      <w:r>
        <w:t xml:space="preserve">data type, that contains the attributes of the </w:t>
      </w:r>
      <w:r>
        <w:rPr>
          <w:rFonts w:ascii="Calibri" w:hAnsi="Calibri"/>
        </w:rPr>
        <w:t>"</w:t>
      </w:r>
      <w:r>
        <w:t>EventsSubscReqData</w:t>
      </w:r>
      <w:r>
        <w:rPr>
          <w:rFonts w:ascii="Calibri" w:hAnsi="Calibri"/>
        </w:rPr>
        <w:t>"</w:t>
      </w:r>
      <w:r>
        <w:t xml:space="preserve"> data type, representing the created </w:t>
      </w:r>
      <w:r>
        <w:rPr>
          <w:rFonts w:ascii="Calibri" w:hAnsi="Calibri"/>
        </w:rPr>
        <w:t>"</w:t>
      </w:r>
      <w:r>
        <w:t>Events Subscription" sub-resource.</w:t>
      </w:r>
    </w:p>
    <w:p w:rsidR="00FD0136" w:rsidRDefault="00FD0136">
      <w:r>
        <w:t xml:space="preserve">If the PCF determines that one or more of the subscribed events are already met in the PCF, the PCF may also include the attributes of the </w:t>
      </w:r>
      <w:r>
        <w:rPr>
          <w:rFonts w:ascii="Calibri" w:hAnsi="Calibri"/>
        </w:rPr>
        <w:t>"</w:t>
      </w:r>
      <w:r>
        <w:t>EventsNotification</w:t>
      </w:r>
      <w:r>
        <w:rPr>
          <w:rFonts w:ascii="Calibri" w:hAnsi="Calibri"/>
        </w:rPr>
        <w:t xml:space="preserve">" </w:t>
      </w:r>
      <w:r>
        <w:t xml:space="preserve">data type within the </w:t>
      </w:r>
      <w:r>
        <w:rPr>
          <w:rFonts w:ascii="Calibri" w:hAnsi="Calibri"/>
        </w:rPr>
        <w:t>"</w:t>
      </w:r>
      <w:r>
        <w:t>EventsSubscPutData</w:t>
      </w:r>
      <w:r>
        <w:rPr>
          <w:rFonts w:ascii="Calibri" w:hAnsi="Calibri"/>
        </w:rPr>
        <w:t xml:space="preserve">" </w:t>
      </w:r>
      <w:r>
        <w:t>data type to notify about the already met events in the PCF.</w:t>
      </w:r>
    </w:p>
    <w:p w:rsidR="00FD0136" w:rsidRDefault="00FD0136">
      <w:r>
        <w:t xml:space="preserve">If the PCF accepted the HTTP PUT request to modify the events subscription, the PCF shall modify the "Events Subscription" sub-resource and shall send to the </w:t>
      </w:r>
      <w:r>
        <w:rPr>
          <w:noProof/>
        </w:rPr>
        <w:t>NF service consumer</w:t>
      </w:r>
      <w:r>
        <w:t>:</w:t>
      </w:r>
    </w:p>
    <w:p w:rsidR="00FD0136" w:rsidRDefault="00FD0136">
      <w:pPr>
        <w:pStyle w:val="B10"/>
      </w:pPr>
      <w:r>
        <w:t>-</w:t>
      </w:r>
      <w:r>
        <w:tab/>
        <w:t>the HTTP "204 No Content" response (as shown in figure 4.2.6.2-2, step 2a); or</w:t>
      </w:r>
    </w:p>
    <w:p w:rsidR="00FD0136" w:rsidRDefault="00FD0136">
      <w:pPr>
        <w:pStyle w:val="B10"/>
      </w:pPr>
      <w:r>
        <w:t>-</w:t>
      </w:r>
      <w:r>
        <w:tab/>
        <w:t>the HTTP "200 OK" response (as shown in figure 4.2.6.2-2, step 2b) including in the "EventsSubscPutData" data type the updated representation of the "Events Subscription" sub-resource encoded within the attributes of the "EventsSubscReqData" data type and, if one or more of the updated subscribed events are already met in the PCF, the notification of these events by including the attributes of the "EventsNotification" data type.</w:t>
      </w:r>
    </w:p>
    <w:p w:rsidR="00FD0136" w:rsidRDefault="00FD0136">
      <w:pPr>
        <w:rPr>
          <w:lang w:eastAsia="de-DE"/>
        </w:rPr>
      </w:pPr>
      <w:r>
        <w:rPr>
          <w:lang w:eastAsia="de-DE"/>
        </w:rPr>
        <w:t xml:space="preserve">The PCF shall include in the </w:t>
      </w:r>
      <w:r>
        <w:rPr>
          <w:rFonts w:ascii="Calibri" w:hAnsi="Calibri"/>
        </w:rPr>
        <w:t>"</w:t>
      </w:r>
      <w:r>
        <w:t>evsNotif</w:t>
      </w:r>
      <w:r>
        <w:rPr>
          <w:rFonts w:ascii="Calibri" w:hAnsi="Calibri"/>
        </w:rPr>
        <w:t xml:space="preserve">" </w:t>
      </w:r>
      <w:r>
        <w:rPr>
          <w:lang w:eastAsia="de-DE"/>
        </w:rPr>
        <w:t>attribute:</w:t>
      </w:r>
    </w:p>
    <w:p w:rsidR="00FD0136" w:rsidRDefault="00FD0136">
      <w:pPr>
        <w:pStyle w:val="B10"/>
      </w:pPr>
      <w:r>
        <w:t>-</w:t>
      </w:r>
      <w:r>
        <w:tab/>
        <w:t xml:space="preserve">if the </w:t>
      </w:r>
      <w:r>
        <w:rPr>
          <w:noProof/>
        </w:rPr>
        <w:t>NF service consumer</w:t>
      </w:r>
      <w:r>
        <w:t xml:space="preserve"> subscribed to the "PLMN_CHG" event in the HTTP PUT request, the "event" attribute set to "PLMN_CHG" and the "plmnId" attribute including the PLMN </w:t>
      </w:r>
      <w:r w:rsidR="00E82B18">
        <w:t>I</w:t>
      </w:r>
      <w:r>
        <w:t>dentifier</w:t>
      </w:r>
      <w:r>
        <w:rPr>
          <w:lang w:eastAsia="zh-CN"/>
        </w:rPr>
        <w:t xml:space="preserve"> </w:t>
      </w:r>
      <w:r w:rsidR="00E82B18">
        <w:rPr>
          <w:rFonts w:cs="Arial"/>
          <w:szCs w:val="18"/>
        </w:rPr>
        <w:t xml:space="preserve">or </w:t>
      </w:r>
      <w:r w:rsidR="00E82B18">
        <w:rPr>
          <w:lang w:eastAsia="zh-CN"/>
        </w:rPr>
        <w:t xml:space="preserve">the </w:t>
      </w:r>
      <w:r w:rsidR="00E82B18">
        <w:rPr>
          <w:noProof/>
          <w:lang w:eastAsia="zh-CN"/>
        </w:rPr>
        <w:t xml:space="preserve">SNPN </w:t>
      </w:r>
      <w:r w:rsidR="00E82B18">
        <w:rPr>
          <w:rFonts w:cs="Arial"/>
          <w:szCs w:val="18"/>
        </w:rPr>
        <w:t>Identifie</w:t>
      </w:r>
      <w:r>
        <w:t xml:space="preserve"> if the PCF has previously requested to be updated with this information in the SMF; and</w:t>
      </w:r>
    </w:p>
    <w:p w:rsidR="00E82B18" w:rsidRDefault="00E82B18" w:rsidP="00E82B18">
      <w:pPr>
        <w:pStyle w:val="NO"/>
      </w:pPr>
      <w:r w:rsidRPr="00B07AF9">
        <w:rPr>
          <w:rFonts w:eastAsia="Batang"/>
        </w:rPr>
        <w:t>NOTE</w:t>
      </w:r>
      <w:r>
        <w:rPr>
          <w:rFonts w:eastAsia="Batang"/>
        </w:rPr>
        <w:t> 2</w:t>
      </w:r>
      <w:r w:rsidRPr="00B07AF9">
        <w:rPr>
          <w:rFonts w:eastAsia="Batang"/>
        </w:rPr>
        <w:t>:</w:t>
      </w:r>
      <w:r>
        <w:rPr>
          <w:rFonts w:eastAsia="Batang"/>
        </w:rPr>
        <w:tab/>
      </w:r>
      <w:r w:rsidRPr="00B07AF9">
        <w:t xml:space="preserve">The SNPN </w:t>
      </w:r>
      <w:r>
        <w:t>I</w:t>
      </w:r>
      <w:r w:rsidRPr="00B07AF9">
        <w:t xml:space="preserve">dentifier </w:t>
      </w:r>
      <w:r>
        <w:t xml:space="preserve">consists </w:t>
      </w:r>
      <w:r w:rsidRPr="00B07AF9">
        <w:t xml:space="preserve">of the PLMN </w:t>
      </w:r>
      <w:r>
        <w:t>I</w:t>
      </w:r>
      <w:r w:rsidRPr="00B07AF9">
        <w:t>dentifier and the NID.</w:t>
      </w:r>
    </w:p>
    <w:p w:rsidR="00613702" w:rsidRPr="003107D3" w:rsidRDefault="00613702" w:rsidP="00613702">
      <w:pPr>
        <w:pStyle w:val="NO"/>
      </w:pPr>
      <w:r w:rsidRPr="003107D3">
        <w:t>NOTE</w:t>
      </w:r>
      <w:r w:rsidRPr="003107D3">
        <w:rPr>
          <w:lang w:val="en-US"/>
        </w:rPr>
        <w:t> </w:t>
      </w:r>
      <w:r>
        <w:rPr>
          <w:lang w:val="en-US"/>
        </w:rPr>
        <w:t>3</w:t>
      </w:r>
      <w:r w:rsidRPr="003107D3">
        <w:t>:</w:t>
      </w:r>
      <w:r w:rsidRPr="003107D3">
        <w:tab/>
      </w:r>
      <w:r>
        <w:t>Handover between non-equivalent SNPNs, and between SNPN and PLMN is not supported. When the UE is operating in SNPN access mode, the trigger reports changes of equivalent SNPNs.</w:t>
      </w:r>
    </w:p>
    <w:p w:rsidR="00FD0136" w:rsidRDefault="00FD0136">
      <w:pPr>
        <w:pStyle w:val="B10"/>
      </w:pPr>
      <w:r>
        <w:t>-</w:t>
      </w:r>
      <w:r>
        <w:tab/>
        <w:t xml:space="preserve">if the </w:t>
      </w:r>
      <w:r>
        <w:rPr>
          <w:noProof/>
        </w:rPr>
        <w:t>NF service consumer</w:t>
      </w:r>
      <w:r>
        <w:t xml:space="preserve"> subscribed to the "ACCESS_TYPE_CHANGE" event in the HTTP PUT request, the "event" attribute set to "ACCESS_TYPE_CHANGE" and:</w:t>
      </w:r>
    </w:p>
    <w:p w:rsidR="00FD0136" w:rsidRDefault="00FD0136">
      <w:pPr>
        <w:pStyle w:val="B2"/>
      </w:pPr>
      <w:r>
        <w:t>i.</w:t>
      </w:r>
      <w:r>
        <w:tab/>
        <w:t>the "accessType" attribute including the access type, and the "ratType" attribute including the RAT type when applicable for the notified access type; and</w:t>
      </w:r>
    </w:p>
    <w:p w:rsidR="00FD0136" w:rsidRDefault="00FD0136">
      <w:pPr>
        <w:pStyle w:val="B2"/>
      </w:pPr>
      <w:r>
        <w:t>ii.</w:t>
      </w:r>
      <w:r>
        <w:tab/>
        <w:t>if the "ATSSS" feature is supported, the "addAccessInfo" attribute with the additional access type information if available, where the access type is encoded in the "accessType" attribute, and the RAT type is encoded in the "ratType" attribute when applicable for the notified access type; and</w:t>
      </w:r>
    </w:p>
    <w:p w:rsidR="00FD0136" w:rsidRDefault="00FD0136">
      <w:pPr>
        <w:pStyle w:val="NO"/>
      </w:pPr>
      <w:r>
        <w:t>NOTE </w:t>
      </w:r>
      <w:r w:rsidR="00613702">
        <w:t>4</w:t>
      </w:r>
      <w:r>
        <w:t>:</w:t>
      </w:r>
      <w:r>
        <w:tab/>
        <w:t xml:space="preserve">For a MA PDU session, if the "ATSSS" feature is not supported by the </w:t>
      </w:r>
      <w:r>
        <w:rPr>
          <w:noProof/>
        </w:rPr>
        <w:t>NF service consumer</w:t>
      </w:r>
      <w:r>
        <w:t xml:space="preserve"> the PCF includes the "accessType" attribute and the "ratType" attribute with a currently active combination of access type and RAT type (when applicable for the notified access type). When both 3GPP and non-3GPP accesses are available, the PCF includes the information corresponding to the 3GPP access.</w:t>
      </w:r>
    </w:p>
    <w:p w:rsidR="00FD0136" w:rsidRDefault="00FD0136">
      <w:pPr>
        <w:pStyle w:val="B2"/>
      </w:pPr>
      <w:r>
        <w:t>iii.</w:t>
      </w:r>
      <w:r>
        <w:tab/>
        <w:t xml:space="preserve">the "anGwAddr" attribute including access network gateway address when available, </w:t>
      </w:r>
    </w:p>
    <w:p w:rsidR="00FD0136" w:rsidRDefault="00FD0136">
      <w:pPr>
        <w:pStyle w:val="B2"/>
      </w:pPr>
      <w:r>
        <w:t>if the PCF has previously requested to be updated with this information in the SMF.</w:t>
      </w:r>
    </w:p>
    <w:p w:rsidR="00FD0136" w:rsidRDefault="00FD0136">
      <w:pPr>
        <w:rPr>
          <w:lang w:eastAsia="zh-CN"/>
        </w:rPr>
      </w:pPr>
      <w:r>
        <w:t xml:space="preserve">Based on the received subscription information from the </w:t>
      </w:r>
      <w:r>
        <w:rPr>
          <w:noProof/>
        </w:rPr>
        <w:t>NF service consumer</w:t>
      </w:r>
      <w:r>
        <w:t xml:space="preserve">, the PCF may </w:t>
      </w:r>
      <w:r>
        <w:rPr>
          <w:lang w:eastAsia="zh-CN"/>
        </w:rPr>
        <w:t>create a subscription</w:t>
      </w:r>
      <w:r>
        <w:t xml:space="preserve"> </w:t>
      </w:r>
      <w:r>
        <w:rPr>
          <w:lang w:eastAsia="zh-CN"/>
        </w:rPr>
        <w:t xml:space="preserve">to </w:t>
      </w:r>
      <w:r>
        <w:t xml:space="preserve">event notifications </w:t>
      </w:r>
      <w:r>
        <w:rPr>
          <w:lang w:eastAsia="zh-CN"/>
        </w:rPr>
        <w:t xml:space="preserve">or may </w:t>
      </w:r>
      <w:r>
        <w:t xml:space="preserve">modify the existing subscription </w:t>
      </w:r>
      <w:r>
        <w:rPr>
          <w:lang w:eastAsia="zh-CN"/>
        </w:rPr>
        <w:t xml:space="preserve">to </w:t>
      </w:r>
      <w:r>
        <w:t xml:space="preserve">event notifications, </w:t>
      </w:r>
      <w:r>
        <w:rPr>
          <w:lang w:eastAsia="zh-CN"/>
        </w:rPr>
        <w:t xml:space="preserve">for a related PDU session </w:t>
      </w:r>
      <w:r>
        <w:t>from the SMF, as described in 3GPP TS 29.512 [8].</w:t>
      </w:r>
    </w:p>
    <w:p w:rsidR="00FD0136" w:rsidRDefault="00FD0136">
      <w:pPr>
        <w:pStyle w:val="Heading4"/>
      </w:pPr>
      <w:bookmarkStart w:id="873" w:name="_Toc28012392"/>
      <w:bookmarkStart w:id="874" w:name="_Toc36038345"/>
      <w:bookmarkStart w:id="875" w:name="_Toc45133615"/>
      <w:bookmarkStart w:id="876" w:name="_Toc51762369"/>
      <w:bookmarkStart w:id="877" w:name="_Toc59016941"/>
      <w:bookmarkStart w:id="878" w:name="_Toc129338852"/>
      <w:bookmarkStart w:id="879" w:name="_Toc153375257"/>
      <w:r>
        <w:t>4.2.6.3</w:t>
      </w:r>
      <w:r>
        <w:tab/>
        <w:t>Initial subscription to events without provisioning of service information</w:t>
      </w:r>
      <w:bookmarkEnd w:id="873"/>
      <w:bookmarkEnd w:id="874"/>
      <w:bookmarkEnd w:id="875"/>
      <w:bookmarkEnd w:id="876"/>
      <w:bookmarkEnd w:id="877"/>
      <w:bookmarkEnd w:id="878"/>
      <w:bookmarkEnd w:id="879"/>
    </w:p>
    <w:p w:rsidR="00FD0136" w:rsidRDefault="00FD0136">
      <w:r>
        <w:t xml:space="preserve">The </w:t>
      </w:r>
      <w:r>
        <w:rPr>
          <w:noProof/>
        </w:rPr>
        <w:t>NF service consumer</w:t>
      </w:r>
      <w:r>
        <w:t xml:space="preserve"> may subscribe with the PCF to events notification without providing service information. </w:t>
      </w:r>
    </w:p>
    <w:p w:rsidR="00FD0136" w:rsidRDefault="00FD0136">
      <w:pPr>
        <w:pStyle w:val="NO"/>
      </w:pPr>
      <w:r>
        <w:t>NOTE 1:</w:t>
      </w:r>
      <w:r>
        <w:tab/>
      </w:r>
      <w:r>
        <w:rPr>
          <w:lang w:val="en-US"/>
        </w:rPr>
        <w:t xml:space="preserve">This service operation is intended to create a resource that enables to handle subscription to events without provisioning service information. For the scenarios where it is known the </w:t>
      </w:r>
      <w:r>
        <w:rPr>
          <w:noProof/>
        </w:rPr>
        <w:t>NF service consumer</w:t>
      </w:r>
      <w:r>
        <w:rPr>
          <w:lang w:val="en-US"/>
        </w:rPr>
        <w:t xml:space="preserve">, after creating a subscription without service information, could require an application session context with the PCF with required service information, the </w:t>
      </w:r>
      <w:r>
        <w:rPr>
          <w:noProof/>
        </w:rPr>
        <w:t>NF service consumer</w:t>
      </w:r>
      <w:r>
        <w:rPr>
          <w:lang w:val="en-US"/>
        </w:rPr>
        <w:t xml:space="preserve"> needs to create an Individual Application Session context as described in </w:t>
      </w:r>
      <w:r w:rsidR="00596C10">
        <w:rPr>
          <w:lang w:val="en-US"/>
        </w:rPr>
        <w:t>clause</w:t>
      </w:r>
      <w:r>
        <w:t> </w:t>
      </w:r>
      <w:r>
        <w:rPr>
          <w:lang w:val="en-US"/>
        </w:rPr>
        <w:t>4.2.2.2.</w:t>
      </w:r>
    </w:p>
    <w:p w:rsidR="00FD0136" w:rsidRDefault="00FD0136">
      <w:r>
        <w:t>Figure 4.2.6.3-1 illustrates the initial subscription to events without provisioning of service information.</w:t>
      </w:r>
    </w:p>
    <w:p w:rsidR="00FD0136" w:rsidRDefault="00FD0136">
      <w:pPr>
        <w:pStyle w:val="TH"/>
      </w:pPr>
    </w:p>
    <w:p w:rsidR="00FD0136" w:rsidRDefault="00FD0136" w:rsidP="00596C10">
      <w:pPr>
        <w:pStyle w:val="TH"/>
      </w:pPr>
      <w:r>
        <w:object w:dxaOrig="10121" w:dyaOrig="3311">
          <v:shape id="_x0000_i1039" type="#_x0000_t75" style="width:455.15pt;height:149pt" o:ole="">
            <v:imagedata r:id="rId40" o:title=""/>
          </v:shape>
          <o:OLEObject Type="Embed" ProgID="Visio.Drawing.15" ShapeID="_x0000_i1039" DrawAspect="Content" ObjectID="_1771925044" r:id="rId41"/>
        </w:object>
      </w:r>
    </w:p>
    <w:p w:rsidR="00FD0136" w:rsidRDefault="008F594C">
      <w:pPr>
        <w:pStyle w:val="TF"/>
      </w:pPr>
      <w:r>
        <w:t>Figure </w:t>
      </w:r>
      <w:r w:rsidR="00FD0136">
        <w:t>4.2.6.3-1: Initial Subscription to events without provisioning of service information</w:t>
      </w:r>
    </w:p>
    <w:p w:rsidR="00FD0136" w:rsidRDefault="00FD0136">
      <w:r>
        <w:t xml:space="preserve">When a </w:t>
      </w:r>
      <w:r>
        <w:rPr>
          <w:noProof/>
        </w:rPr>
        <w:t>NF service consumer</w:t>
      </w:r>
      <w:r>
        <w:t xml:space="preserve"> establishes an application session context with the PCF to subscribe to events and does not require PCC control for the related media, the </w:t>
      </w:r>
      <w:r>
        <w:rPr>
          <w:noProof/>
        </w:rPr>
        <w:t>NF service consumer</w:t>
      </w:r>
      <w:r>
        <w:t xml:space="preserve"> shall invoke the Npcf_PolicyAuthorization_Subscribe service operation by sending the HTTP POST request </w:t>
      </w:r>
      <w:r>
        <w:rPr>
          <w:rStyle w:val="B1Char"/>
        </w:rPr>
        <w:t xml:space="preserve">to the resource URI representing the </w:t>
      </w:r>
      <w:r>
        <w:rPr>
          <w:rStyle w:val="B1Char"/>
          <w:rFonts w:ascii="Calibri" w:hAnsi="Calibri"/>
        </w:rPr>
        <w:t>"</w:t>
      </w:r>
      <w:r>
        <w:rPr>
          <w:rStyle w:val="B1Char"/>
        </w:rPr>
        <w:t>Application Sessions</w:t>
      </w:r>
      <w:r>
        <w:rPr>
          <w:rStyle w:val="B1Char"/>
          <w:rFonts w:ascii="Calibri" w:hAnsi="Calibri"/>
        </w:rPr>
        <w:t>"</w:t>
      </w:r>
      <w:r>
        <w:rPr>
          <w:rStyle w:val="B1Char"/>
        </w:rPr>
        <w:t xml:space="preserve"> collection resource of the PCF</w:t>
      </w:r>
      <w:r>
        <w:t>, as shown in figure 4.2.6.3-1, step 1.</w:t>
      </w:r>
    </w:p>
    <w:p w:rsidR="00FD0136" w:rsidRDefault="00FD0136">
      <w:r>
        <w:t xml:space="preserve">The </w:t>
      </w:r>
      <w:r>
        <w:rPr>
          <w:noProof/>
        </w:rPr>
        <w:t>NF service consumer</w:t>
      </w:r>
      <w:r>
        <w:t xml:space="preserve"> shall include in the "ascReqData" attribute of the "AppSessionContext" data type in the </w:t>
      </w:r>
      <w:r w:rsidR="0065778B">
        <w:t>content</w:t>
      </w:r>
      <w:r>
        <w:t xml:space="preserve"> of the HTTP POST request:</w:t>
      </w:r>
    </w:p>
    <w:p w:rsidR="00FD0136" w:rsidRDefault="00FD0136">
      <w:pPr>
        <w:pStyle w:val="B10"/>
      </w:pPr>
      <w:r>
        <w:t>-</w:t>
      </w:r>
      <w:r>
        <w:tab/>
        <w:t xml:space="preserve">either the "ueMac" attribute containing the UE MAC address, or the "ueIpv4" attribute or "ueIpv6" attribute containing the UE IPv4 or the IPv6 address; </w:t>
      </w:r>
    </w:p>
    <w:p w:rsidR="00FD0136" w:rsidRDefault="00FD0136">
      <w:pPr>
        <w:pStyle w:val="B10"/>
      </w:pPr>
      <w:r>
        <w:t>-</w:t>
      </w:r>
      <w:r>
        <w:tab/>
        <w:t xml:space="preserve">the "notifUri" attribute containing the URI where the PCF shall request to the </w:t>
      </w:r>
      <w:r>
        <w:rPr>
          <w:noProof/>
        </w:rPr>
        <w:t>NF service consumer</w:t>
      </w:r>
      <w:r>
        <w:t xml:space="preserve"> the deletion of the "Individual Application Session Context" resource"; and</w:t>
      </w:r>
    </w:p>
    <w:p w:rsidR="00FD0136" w:rsidRDefault="00FD0136">
      <w:pPr>
        <w:pStyle w:val="B10"/>
      </w:pPr>
      <w:r>
        <w:t>-</w:t>
      </w:r>
      <w:r>
        <w:tab/>
        <w:t xml:space="preserve">the "evSubsc" attribute of "EventsSubscReqData" data type to request the notification of certain user plane events. The </w:t>
      </w:r>
      <w:r>
        <w:rPr>
          <w:noProof/>
        </w:rPr>
        <w:t>NF service consumer</w:t>
      </w:r>
      <w:r>
        <w:t xml:space="preserve"> shall include:</w:t>
      </w:r>
    </w:p>
    <w:p w:rsidR="00FD0136" w:rsidRDefault="00FD0136">
      <w:pPr>
        <w:pStyle w:val="B2"/>
      </w:pPr>
      <w:r>
        <w:t>a.</w:t>
      </w:r>
      <w:r>
        <w:tab/>
        <w:t xml:space="preserve">the events to subscribe to in the "events" attribute; and </w:t>
      </w:r>
    </w:p>
    <w:p w:rsidR="00FD0136" w:rsidRDefault="00FD0136">
      <w:pPr>
        <w:pStyle w:val="B2"/>
      </w:pPr>
      <w:r>
        <w:t>b.</w:t>
      </w:r>
      <w:r>
        <w:tab/>
        <w:t>the notification URI where to address the notification of the met events within the "notifUri" attribute.</w:t>
      </w:r>
    </w:p>
    <w:p w:rsidR="00FD0136" w:rsidRDefault="00FD0136">
      <w:r>
        <w:t xml:space="preserve">The </w:t>
      </w:r>
      <w:r>
        <w:rPr>
          <w:noProof/>
        </w:rPr>
        <w:t>NF service consumer</w:t>
      </w:r>
      <w:r>
        <w:t xml:space="preserve"> may provide in the "AppSessionContext" data type the DNN in the "dnn" attribute, SUPI in the "supi" attribute or other information if available.</w:t>
      </w:r>
    </w:p>
    <w:p w:rsidR="00FD0136" w:rsidRDefault="00FD0136">
      <w:r>
        <w:t xml:space="preserve">If the PCF cannot successfully fulfil the received HTTP POST request due to the internal PCF error or due to the error in the HTTP POST request, the PCF shall send the HTTP error response as specified in </w:t>
      </w:r>
      <w:r w:rsidR="00596C10">
        <w:t>clause</w:t>
      </w:r>
      <w:r>
        <w:t> 5.7.</w:t>
      </w:r>
    </w:p>
    <w:p w:rsidR="00FD0136" w:rsidRDefault="00FD0136">
      <w:r>
        <w:t xml:space="preserve">Otherwise, when the PCF receives the HTTP POST request from the </w:t>
      </w:r>
      <w:r>
        <w:rPr>
          <w:noProof/>
        </w:rPr>
        <w:t>NF service consumer</w:t>
      </w:r>
      <w:r>
        <w:t xml:space="preserve">, the PCF shall apply session binding as described in 3GPP TS 29.513 [7]. The PCF identifies the PDU session for which the HTTP POST request applies as described in </w:t>
      </w:r>
      <w:r w:rsidR="00596C10">
        <w:t>clause</w:t>
      </w:r>
      <w:r>
        <w:t> 4.2.2.2.</w:t>
      </w:r>
    </w:p>
    <w:p w:rsidR="00BF6B13" w:rsidRDefault="00BF6B13" w:rsidP="00BF6B13">
      <w:r>
        <w:t xml:space="preserve">If the PCF fails in executing session binding, the PCF shall reject the Npcf_PolicyAuthorization_Subscribe service operation with an HTTP </w:t>
      </w:r>
      <w:r>
        <w:rPr>
          <w:rStyle w:val="B1Char"/>
        </w:rPr>
        <w:t xml:space="preserve">"500 Internal Server Error" </w:t>
      </w:r>
      <w:r>
        <w:t xml:space="preserve">response including the </w:t>
      </w:r>
      <w:r>
        <w:rPr>
          <w:rStyle w:val="B1Char"/>
        </w:rPr>
        <w:t>"cause" attribute set to "PDU_SESSION_NOT_AVAILABLE"</w:t>
      </w:r>
      <w:r>
        <w:t>.</w:t>
      </w:r>
    </w:p>
    <w:p w:rsidR="00FD0136" w:rsidRDefault="00FD0136">
      <w:r>
        <w:t>The information required for session binding (UE MAC address, or UE Ipv4 or IPv6 address, DNN, SUPI and other available information, such as S-NSSAI and/or IPv4 address domain identifier) is provisioned in the "Individual Application Session Context" resource. The events subscription is provisioned in the "Events Subscription" sub-resource.</w:t>
      </w:r>
    </w:p>
    <w:p w:rsidR="00FD0136" w:rsidRDefault="00FD0136">
      <w:pPr>
        <w:rPr>
          <w:lang w:eastAsia="zh-CN"/>
        </w:rPr>
      </w:pPr>
      <w:r>
        <w:t xml:space="preserve">Based on the received subscription information from the </w:t>
      </w:r>
      <w:r>
        <w:rPr>
          <w:noProof/>
        </w:rPr>
        <w:t>NF service consumer</w:t>
      </w:r>
      <w:r>
        <w:t xml:space="preserve">, the PCF may </w:t>
      </w:r>
      <w:r>
        <w:rPr>
          <w:lang w:eastAsia="zh-CN"/>
        </w:rPr>
        <w:t>create a subscription</w:t>
      </w:r>
      <w:r>
        <w:t xml:space="preserve"> </w:t>
      </w:r>
      <w:r>
        <w:rPr>
          <w:lang w:eastAsia="zh-CN"/>
        </w:rPr>
        <w:t xml:space="preserve">to </w:t>
      </w:r>
      <w:r>
        <w:t xml:space="preserve">event notifications </w:t>
      </w:r>
      <w:r>
        <w:rPr>
          <w:lang w:eastAsia="zh-CN"/>
        </w:rPr>
        <w:t xml:space="preserve">for a related PDU session </w:t>
      </w:r>
      <w:r>
        <w:t>from the SMF, as described in 3GPP TS 29.512 [8].</w:t>
      </w:r>
    </w:p>
    <w:p w:rsidR="00FD0136" w:rsidRDefault="00FD0136">
      <w:r>
        <w:t>If the PCF created the "Events Subscription" sub-resource within the</w:t>
      </w:r>
      <w:r>
        <w:rPr>
          <w:rFonts w:ascii="Calibri" w:hAnsi="Calibri"/>
        </w:rPr>
        <w:t xml:space="preserve"> "</w:t>
      </w:r>
      <w:r>
        <w:t>Individual Application Session Context</w:t>
      </w:r>
      <w:r>
        <w:rPr>
          <w:rFonts w:ascii="Calibri" w:hAnsi="Calibri"/>
        </w:rPr>
        <w:t>"</w:t>
      </w:r>
      <w:r>
        <w:t xml:space="preserve"> resource, the PCF shall send to the </w:t>
      </w:r>
      <w:r>
        <w:rPr>
          <w:noProof/>
        </w:rPr>
        <w:t>NF service consumer</w:t>
      </w:r>
      <w:r>
        <w:t xml:space="preserve"> a "201 Created" response to the HTTP POST request, as shown in figure 4.2.6.3-1, step 2. The PCF shall include in the "201 Created" response:</w:t>
      </w:r>
    </w:p>
    <w:p w:rsidR="00FD0136" w:rsidRDefault="00FD0136">
      <w:pPr>
        <w:pStyle w:val="B10"/>
      </w:pPr>
      <w:r>
        <w:t>-</w:t>
      </w:r>
      <w:r>
        <w:tab/>
        <w:t>a Location header field; and</w:t>
      </w:r>
    </w:p>
    <w:p w:rsidR="00FD0136" w:rsidRDefault="00FD0136">
      <w:pPr>
        <w:pStyle w:val="B10"/>
      </w:pPr>
      <w:r>
        <w:t>-</w:t>
      </w:r>
      <w:r>
        <w:tab/>
        <w:t xml:space="preserve">an </w:t>
      </w:r>
      <w:r>
        <w:rPr>
          <w:rFonts w:ascii="Calibri" w:hAnsi="Calibri"/>
        </w:rPr>
        <w:t>"</w:t>
      </w:r>
      <w:r>
        <w:t>AppSessionContext</w:t>
      </w:r>
      <w:r>
        <w:rPr>
          <w:rFonts w:ascii="Calibri" w:hAnsi="Calibri"/>
        </w:rPr>
        <w:t>"</w:t>
      </w:r>
      <w:r>
        <w:t xml:space="preserve"> data type in the </w:t>
      </w:r>
      <w:r w:rsidR="0065778B">
        <w:t>content</w:t>
      </w:r>
      <w:r>
        <w:t>.</w:t>
      </w:r>
    </w:p>
    <w:p w:rsidR="00FD0136" w:rsidRDefault="00FD0136">
      <w:r>
        <w:t>The Location header field shall contain the URI of the created events subscription sub-resource i.e. "{apiRoot}/npcf-policyauthorization/v1/app-sessions/{appSessionId}/events-subscription".</w:t>
      </w:r>
    </w:p>
    <w:p w:rsidR="00FD0136" w:rsidRDefault="00FD0136">
      <w:r>
        <w:t xml:space="preserve">The </w:t>
      </w:r>
      <w:r>
        <w:rPr>
          <w:rFonts w:ascii="Calibri" w:hAnsi="Calibri"/>
        </w:rPr>
        <w:t>"</w:t>
      </w:r>
      <w:r>
        <w:t>AppSessionContext</w:t>
      </w:r>
      <w:r>
        <w:rPr>
          <w:rFonts w:ascii="Calibri" w:hAnsi="Calibri"/>
        </w:rPr>
        <w:t>"</w:t>
      </w:r>
      <w:r>
        <w:t xml:space="preserve"> data type </w:t>
      </w:r>
      <w:r w:rsidR="0096796C">
        <w:t xml:space="preserve">content </w:t>
      </w:r>
      <w:r>
        <w:t xml:space="preserve">shall contain the representation of the created </w:t>
      </w:r>
      <w:r>
        <w:rPr>
          <w:rFonts w:ascii="Calibri" w:hAnsi="Calibri"/>
        </w:rPr>
        <w:t>"</w:t>
      </w:r>
      <w:r>
        <w:t>Individual Application Session Context</w:t>
      </w:r>
      <w:r>
        <w:rPr>
          <w:rFonts w:ascii="Calibri" w:hAnsi="Calibri"/>
        </w:rPr>
        <w:t>"</w:t>
      </w:r>
      <w:r>
        <w:t xml:space="preserve"> resource and </w:t>
      </w:r>
      <w:r>
        <w:rPr>
          <w:rFonts w:ascii="Calibri" w:hAnsi="Calibri"/>
        </w:rPr>
        <w:t>"</w:t>
      </w:r>
      <w:r>
        <w:t>Events Subscription</w:t>
      </w:r>
      <w:r>
        <w:rPr>
          <w:rFonts w:ascii="Calibri" w:hAnsi="Calibri"/>
        </w:rPr>
        <w:t xml:space="preserve">" </w:t>
      </w:r>
      <w:r>
        <w:t>sub-resource.</w:t>
      </w:r>
    </w:p>
    <w:p w:rsidR="00FD0136" w:rsidRDefault="00FD0136">
      <w:pPr>
        <w:rPr>
          <w:lang w:eastAsia="de-DE"/>
        </w:rPr>
      </w:pPr>
      <w:r>
        <w:rPr>
          <w:lang w:eastAsia="de-DE"/>
        </w:rPr>
        <w:t xml:space="preserve">The PCF shall include in the </w:t>
      </w:r>
      <w:r>
        <w:rPr>
          <w:rFonts w:ascii="Calibri" w:hAnsi="Calibri"/>
        </w:rPr>
        <w:t>"</w:t>
      </w:r>
      <w:r>
        <w:t>evsNotif</w:t>
      </w:r>
      <w:r>
        <w:rPr>
          <w:rFonts w:ascii="Calibri" w:hAnsi="Calibri"/>
        </w:rPr>
        <w:t xml:space="preserve">" </w:t>
      </w:r>
      <w:r>
        <w:rPr>
          <w:lang w:eastAsia="de-DE"/>
        </w:rPr>
        <w:t>attribute:</w:t>
      </w:r>
    </w:p>
    <w:p w:rsidR="00FD0136" w:rsidRDefault="00FD0136">
      <w:pPr>
        <w:pStyle w:val="B10"/>
        <w:rPr>
          <w:lang w:eastAsia="de-DE"/>
        </w:rPr>
      </w:pPr>
      <w:r>
        <w:rPr>
          <w:lang w:eastAsia="de-DE"/>
        </w:rPr>
        <w:t>-</w:t>
      </w:r>
      <w:r>
        <w:rPr>
          <w:lang w:eastAsia="de-DE"/>
        </w:rPr>
        <w:tab/>
        <w:t xml:space="preserve">if the </w:t>
      </w:r>
      <w:r>
        <w:rPr>
          <w:noProof/>
        </w:rPr>
        <w:t>NF service consumer</w:t>
      </w:r>
      <w:r>
        <w:rPr>
          <w:lang w:eastAsia="de-DE"/>
        </w:rPr>
        <w:t xml:space="preserve"> subscribed to the event </w:t>
      </w:r>
      <w:r>
        <w:rPr>
          <w:rFonts w:ascii="Calibri" w:hAnsi="Calibri"/>
        </w:rPr>
        <w:t>"</w:t>
      </w:r>
      <w:r>
        <w:t>PLMN_CHG</w:t>
      </w:r>
      <w:r>
        <w:rPr>
          <w:rFonts w:ascii="Calibri" w:hAnsi="Calibri"/>
        </w:rPr>
        <w:t xml:space="preserve">" </w:t>
      </w:r>
      <w:r>
        <w:rPr>
          <w:lang w:eastAsia="de-DE"/>
        </w:rPr>
        <w:t xml:space="preserve">in the HTTP POST request, the </w:t>
      </w:r>
      <w:r>
        <w:rPr>
          <w:rFonts w:ascii="Calibri" w:hAnsi="Calibri"/>
        </w:rPr>
        <w:t>"</w:t>
      </w:r>
      <w:r>
        <w:t>event</w:t>
      </w:r>
      <w:r>
        <w:rPr>
          <w:rFonts w:ascii="Calibri" w:hAnsi="Calibri"/>
        </w:rPr>
        <w:t>"</w:t>
      </w:r>
      <w:r>
        <w:rPr>
          <w:lang w:eastAsia="de-DE"/>
        </w:rPr>
        <w:t xml:space="preserve"> attribute set to </w:t>
      </w:r>
      <w:r>
        <w:rPr>
          <w:rFonts w:ascii="Calibri" w:hAnsi="Calibri"/>
        </w:rPr>
        <w:t>"</w:t>
      </w:r>
      <w:r>
        <w:t>PLMN_CHG</w:t>
      </w:r>
      <w:r>
        <w:rPr>
          <w:rFonts w:ascii="Calibri" w:hAnsi="Calibri"/>
        </w:rPr>
        <w:t xml:space="preserve">" </w:t>
      </w:r>
      <w:r>
        <w:rPr>
          <w:lang w:eastAsia="de-DE"/>
        </w:rPr>
        <w:t>and the</w:t>
      </w:r>
      <w:r>
        <w:rPr>
          <w:rFonts w:ascii="Calibri" w:hAnsi="Calibri"/>
        </w:rPr>
        <w:t xml:space="preserve"> "</w:t>
      </w:r>
      <w:r>
        <w:t>plmnId</w:t>
      </w:r>
      <w:r>
        <w:rPr>
          <w:rFonts w:ascii="Calibri" w:hAnsi="Calibri"/>
        </w:rPr>
        <w:t>"</w:t>
      </w:r>
      <w:r>
        <w:rPr>
          <w:lang w:eastAsia="de-DE"/>
        </w:rPr>
        <w:t xml:space="preserve"> attribute including the PLMN </w:t>
      </w:r>
      <w:r w:rsidR="00E82B18">
        <w:rPr>
          <w:lang w:eastAsia="de-DE"/>
        </w:rPr>
        <w:t>I</w:t>
      </w:r>
      <w:r>
        <w:rPr>
          <w:lang w:eastAsia="de-DE"/>
        </w:rPr>
        <w:t xml:space="preserve">dentifier </w:t>
      </w:r>
      <w:r w:rsidR="00E82B18">
        <w:rPr>
          <w:rFonts w:cs="Arial"/>
          <w:szCs w:val="18"/>
        </w:rPr>
        <w:t xml:space="preserve">or </w:t>
      </w:r>
      <w:r w:rsidR="00E82B18">
        <w:rPr>
          <w:lang w:eastAsia="zh-CN"/>
        </w:rPr>
        <w:t xml:space="preserve">the </w:t>
      </w:r>
      <w:r w:rsidR="00E82B18">
        <w:rPr>
          <w:noProof/>
          <w:lang w:eastAsia="zh-CN"/>
        </w:rPr>
        <w:t xml:space="preserve">SNPN </w:t>
      </w:r>
      <w:r w:rsidR="00E82B18">
        <w:rPr>
          <w:rFonts w:cs="Arial"/>
          <w:szCs w:val="18"/>
        </w:rPr>
        <w:t>Identifier</w:t>
      </w:r>
      <w:r>
        <w:rPr>
          <w:lang w:eastAsia="zh-CN"/>
        </w:rPr>
        <w:t xml:space="preserve"> </w:t>
      </w:r>
      <w:r>
        <w:rPr>
          <w:lang w:eastAsia="de-DE"/>
        </w:rPr>
        <w:t>if the PCF has previously requested to be updated with this information in the SMF;</w:t>
      </w:r>
    </w:p>
    <w:p w:rsidR="00E82B18" w:rsidRDefault="00E82B18" w:rsidP="00E82B18">
      <w:pPr>
        <w:pStyle w:val="NO"/>
      </w:pPr>
      <w:r w:rsidRPr="00B07AF9">
        <w:rPr>
          <w:rFonts w:eastAsia="Batang"/>
        </w:rPr>
        <w:t>NOTE</w:t>
      </w:r>
      <w:r>
        <w:rPr>
          <w:rFonts w:eastAsia="Batang"/>
        </w:rPr>
        <w:t> 2</w:t>
      </w:r>
      <w:r w:rsidRPr="00B07AF9">
        <w:rPr>
          <w:rFonts w:eastAsia="Batang"/>
        </w:rPr>
        <w:t>:</w:t>
      </w:r>
      <w:r>
        <w:rPr>
          <w:rFonts w:eastAsia="Batang"/>
        </w:rPr>
        <w:tab/>
      </w:r>
      <w:r w:rsidRPr="00B07AF9">
        <w:t xml:space="preserve">The SNPN </w:t>
      </w:r>
      <w:r>
        <w:t>I</w:t>
      </w:r>
      <w:r w:rsidRPr="00B07AF9">
        <w:t xml:space="preserve">dentifier </w:t>
      </w:r>
      <w:r>
        <w:t xml:space="preserve">consists </w:t>
      </w:r>
      <w:r w:rsidRPr="00B07AF9">
        <w:t xml:space="preserve">of the PLMN </w:t>
      </w:r>
      <w:r>
        <w:t>I</w:t>
      </w:r>
      <w:r w:rsidRPr="00B07AF9">
        <w:t>dentifier and the NID.</w:t>
      </w:r>
    </w:p>
    <w:p w:rsidR="00613702" w:rsidRPr="003107D3" w:rsidRDefault="00613702" w:rsidP="00613702">
      <w:pPr>
        <w:pStyle w:val="NO"/>
      </w:pPr>
      <w:r w:rsidRPr="003107D3">
        <w:t>NOTE</w:t>
      </w:r>
      <w:r w:rsidRPr="003107D3">
        <w:rPr>
          <w:lang w:val="en-US"/>
        </w:rPr>
        <w:t> </w:t>
      </w:r>
      <w:r>
        <w:rPr>
          <w:lang w:val="en-US"/>
        </w:rPr>
        <w:t>3</w:t>
      </w:r>
      <w:r w:rsidRPr="003107D3">
        <w:t>:</w:t>
      </w:r>
      <w:r w:rsidRPr="003107D3">
        <w:tab/>
      </w:r>
      <w:r>
        <w:t>Handover between non-equivalent SNPNs, and between SNPN and PLMN is not supported. When the UE is operating in SNPN access mode, the trigger reports changes of equivalent SNPNs.</w:t>
      </w:r>
    </w:p>
    <w:p w:rsidR="00FD0136" w:rsidRDefault="00FD0136">
      <w:pPr>
        <w:pStyle w:val="B10"/>
      </w:pPr>
      <w:r>
        <w:rPr>
          <w:lang w:eastAsia="de-DE"/>
        </w:rPr>
        <w:t>-</w:t>
      </w:r>
      <w:r>
        <w:rPr>
          <w:lang w:eastAsia="de-DE"/>
        </w:rPr>
        <w:tab/>
        <w:t xml:space="preserve">if the </w:t>
      </w:r>
      <w:r>
        <w:rPr>
          <w:noProof/>
        </w:rPr>
        <w:t>NF service consumer</w:t>
      </w:r>
      <w:r>
        <w:rPr>
          <w:lang w:eastAsia="de-DE"/>
        </w:rPr>
        <w:t xml:space="preserve"> subscribed to the event </w:t>
      </w:r>
      <w:r>
        <w:rPr>
          <w:rFonts w:ascii="Calibri" w:hAnsi="Calibri"/>
        </w:rPr>
        <w:t>"</w:t>
      </w:r>
      <w:r>
        <w:t>ACCESS_TYPE_CHANGE</w:t>
      </w:r>
      <w:r>
        <w:rPr>
          <w:rFonts w:ascii="Calibri" w:hAnsi="Calibri"/>
        </w:rPr>
        <w:t xml:space="preserve">" </w:t>
      </w:r>
      <w:r>
        <w:rPr>
          <w:lang w:eastAsia="de-DE"/>
        </w:rPr>
        <w:t xml:space="preserve">in the HTTP POST request, the </w:t>
      </w:r>
      <w:r>
        <w:rPr>
          <w:rFonts w:ascii="Calibri" w:hAnsi="Calibri"/>
        </w:rPr>
        <w:t>"</w:t>
      </w:r>
      <w:r>
        <w:t>event</w:t>
      </w:r>
      <w:r>
        <w:rPr>
          <w:rFonts w:ascii="Calibri" w:hAnsi="Calibri"/>
        </w:rPr>
        <w:t>"</w:t>
      </w:r>
      <w:r>
        <w:rPr>
          <w:lang w:eastAsia="de-DE"/>
        </w:rPr>
        <w:t xml:space="preserve"> attribute set to </w:t>
      </w:r>
      <w:r>
        <w:rPr>
          <w:rFonts w:ascii="Calibri" w:hAnsi="Calibri"/>
        </w:rPr>
        <w:t>"</w:t>
      </w:r>
      <w:r>
        <w:t>ACCESS_TYPE_CHANGE</w:t>
      </w:r>
      <w:r>
        <w:rPr>
          <w:rFonts w:ascii="Calibri" w:hAnsi="Calibri"/>
        </w:rPr>
        <w:t>"</w:t>
      </w:r>
      <w:r>
        <w:rPr>
          <w:lang w:eastAsia="de-DE"/>
        </w:rPr>
        <w:t xml:space="preserve"> and:</w:t>
      </w:r>
      <w:r>
        <w:t xml:space="preserve"> </w:t>
      </w:r>
    </w:p>
    <w:p w:rsidR="00FD0136" w:rsidRDefault="00FD0136">
      <w:pPr>
        <w:pStyle w:val="B2"/>
      </w:pPr>
      <w:r>
        <w:rPr>
          <w:noProof/>
        </w:rPr>
        <w:t>i.</w:t>
      </w:r>
      <w:r>
        <w:rPr>
          <w:noProof/>
        </w:rPr>
        <w:tab/>
      </w:r>
      <w:r>
        <w:t>the</w:t>
      </w:r>
      <w:r>
        <w:rPr>
          <w:rFonts w:ascii="Calibri" w:hAnsi="Calibri"/>
        </w:rPr>
        <w:t xml:space="preserve"> "</w:t>
      </w:r>
      <w:r>
        <w:t>accessType</w:t>
      </w:r>
      <w:r>
        <w:rPr>
          <w:rFonts w:ascii="Calibri" w:hAnsi="Calibri"/>
        </w:rPr>
        <w:t>"</w:t>
      </w:r>
      <w:r>
        <w:rPr>
          <w:lang w:eastAsia="de-DE"/>
        </w:rPr>
        <w:t xml:space="preserve"> attribute including the access type, and the </w:t>
      </w:r>
      <w:r>
        <w:rPr>
          <w:rFonts w:ascii="Calibri" w:hAnsi="Calibri"/>
        </w:rPr>
        <w:t>"</w:t>
      </w:r>
      <w:r>
        <w:t>ratType</w:t>
      </w:r>
      <w:r>
        <w:rPr>
          <w:rFonts w:ascii="Calibri" w:hAnsi="Calibri"/>
        </w:rPr>
        <w:t xml:space="preserve">" attribute </w:t>
      </w:r>
      <w:r>
        <w:rPr>
          <w:lang w:eastAsia="de-DE"/>
        </w:rPr>
        <w:t>including the RAT type when applicable for the notified access type</w:t>
      </w:r>
      <w:r>
        <w:t>; and</w:t>
      </w:r>
    </w:p>
    <w:p w:rsidR="00FD0136" w:rsidRDefault="00FD0136">
      <w:pPr>
        <w:pStyle w:val="B2"/>
      </w:pPr>
      <w:r>
        <w:t>ii.</w:t>
      </w:r>
      <w:r>
        <w:tab/>
        <w:t>if the "ATSSS" feature is supported, the "addAccessInfo" attribute with the additional access type information if available, where the access type is encoded in the "accessType" attribute, and the RAT type is encoded in the "ratType" attribute when applicable for the notified access type;</w:t>
      </w:r>
      <w:r>
        <w:rPr>
          <w:lang w:eastAsia="de-DE"/>
        </w:rPr>
        <w:t xml:space="preserve"> and</w:t>
      </w:r>
    </w:p>
    <w:p w:rsidR="00FD0136" w:rsidRDefault="00FD0136">
      <w:pPr>
        <w:pStyle w:val="NO"/>
      </w:pPr>
      <w:r>
        <w:t>NOTE </w:t>
      </w:r>
      <w:r w:rsidR="00613702">
        <w:t>4</w:t>
      </w:r>
      <w:r>
        <w:t>:</w:t>
      </w:r>
      <w:r>
        <w:tab/>
        <w:t xml:space="preserve">For a MA PDU session, if the "ATSSS" feature is not supported by the </w:t>
      </w:r>
      <w:r>
        <w:rPr>
          <w:noProof/>
        </w:rPr>
        <w:t>NF service consumer</w:t>
      </w:r>
      <w:r>
        <w:t xml:space="preserve"> the PCF includes the "accessType" attribute and the "ratType" attribute with a currently active combination of access type and RAT type (if applicable for the notified access type). When both 3GPP and non-3GPP accesses are available, the PCF includes the information corresponding to the 3GPP access.</w:t>
      </w:r>
    </w:p>
    <w:p w:rsidR="00FD0136" w:rsidRDefault="00CB4128">
      <w:pPr>
        <w:pStyle w:val="B2"/>
        <w:rPr>
          <w:lang w:eastAsia="de-DE"/>
        </w:rPr>
      </w:pPr>
      <w:r>
        <w:t>iii.</w:t>
      </w:r>
      <w:r>
        <w:tab/>
      </w:r>
      <w:r>
        <w:rPr>
          <w:lang w:eastAsia="de-DE"/>
        </w:rPr>
        <w:t xml:space="preserve">the </w:t>
      </w:r>
      <w:r>
        <w:rPr>
          <w:rFonts w:ascii="Calibri" w:hAnsi="Calibri"/>
        </w:rPr>
        <w:t>"</w:t>
      </w:r>
      <w:r>
        <w:t>anGwAddr</w:t>
      </w:r>
      <w:r>
        <w:rPr>
          <w:rFonts w:ascii="Calibri" w:hAnsi="Calibri"/>
        </w:rPr>
        <w:t>"</w:t>
      </w:r>
      <w:r>
        <w:rPr>
          <w:lang w:eastAsia="de-DE"/>
        </w:rPr>
        <w:t xml:space="preserve"> attribute </w:t>
      </w:r>
      <w:r w:rsidR="00FD0136">
        <w:rPr>
          <w:lang w:eastAsia="de-DE"/>
        </w:rPr>
        <w:t xml:space="preserve">including access network gateway address when available, </w:t>
      </w:r>
    </w:p>
    <w:p w:rsidR="00FD0136" w:rsidRDefault="00FD0136">
      <w:pPr>
        <w:pStyle w:val="B2"/>
        <w:rPr>
          <w:lang w:eastAsia="de-DE"/>
        </w:rPr>
      </w:pPr>
      <w:r>
        <w:rPr>
          <w:lang w:eastAsia="de-DE"/>
        </w:rPr>
        <w:t>if the PCF has previously requested to be updated with this information in the SMF; and</w:t>
      </w:r>
    </w:p>
    <w:p w:rsidR="00FD0136" w:rsidRDefault="00FD0136">
      <w:pPr>
        <w:pStyle w:val="B10"/>
        <w:rPr>
          <w:lang w:eastAsia="de-DE"/>
        </w:rPr>
      </w:pPr>
      <w:r>
        <w:rPr>
          <w:lang w:eastAsia="de-DE"/>
        </w:rPr>
        <w:t>-</w:t>
      </w:r>
      <w:r>
        <w:rPr>
          <w:lang w:eastAsia="de-DE"/>
        </w:rPr>
        <w:tab/>
      </w:r>
      <w:r>
        <w:t xml:space="preserve">if the "IMS_SBI" feature is supported and </w:t>
      </w:r>
      <w:r>
        <w:rPr>
          <w:lang w:eastAsia="de-DE"/>
        </w:rPr>
        <w:t xml:space="preserve">if the </w:t>
      </w:r>
      <w:r>
        <w:rPr>
          <w:noProof/>
        </w:rPr>
        <w:t>NF service consumer</w:t>
      </w:r>
      <w:r>
        <w:rPr>
          <w:lang w:eastAsia="de-DE"/>
        </w:rPr>
        <w:t xml:space="preserve"> subscribed to the event </w:t>
      </w:r>
      <w:r>
        <w:rPr>
          <w:rFonts w:ascii="Calibri" w:hAnsi="Calibri"/>
        </w:rPr>
        <w:t>"</w:t>
      </w:r>
      <w:r>
        <w:t>CHARGING_CORRELATION</w:t>
      </w:r>
      <w:r>
        <w:rPr>
          <w:rFonts w:ascii="Calibri" w:hAnsi="Calibri"/>
        </w:rPr>
        <w:t xml:space="preserve">" </w:t>
      </w:r>
      <w:r>
        <w:rPr>
          <w:lang w:eastAsia="de-DE"/>
        </w:rPr>
        <w:t xml:space="preserve">in the HTTP POST request, the </w:t>
      </w:r>
      <w:r>
        <w:rPr>
          <w:rFonts w:ascii="Calibri" w:hAnsi="Calibri"/>
        </w:rPr>
        <w:t>"</w:t>
      </w:r>
      <w:r>
        <w:t>event</w:t>
      </w:r>
      <w:r>
        <w:rPr>
          <w:rFonts w:ascii="Calibri" w:hAnsi="Calibri"/>
        </w:rPr>
        <w:t>"</w:t>
      </w:r>
      <w:r>
        <w:rPr>
          <w:lang w:eastAsia="de-DE"/>
        </w:rPr>
        <w:t xml:space="preserve"> attribute set to</w:t>
      </w:r>
      <w:r>
        <w:rPr>
          <w:rFonts w:ascii="Calibri" w:hAnsi="Calibri"/>
        </w:rPr>
        <w:t xml:space="preserve"> "</w:t>
      </w:r>
      <w:r>
        <w:t>CHARGING_CORRELATION</w:t>
      </w:r>
      <w:r>
        <w:rPr>
          <w:rFonts w:ascii="Calibri" w:hAnsi="Calibri"/>
        </w:rPr>
        <w:t>"</w:t>
      </w:r>
      <w:r>
        <w:rPr>
          <w:lang w:eastAsia="de-DE"/>
        </w:rPr>
        <w:t xml:space="preserve"> and </w:t>
      </w:r>
      <w:r>
        <w:t>may include</w:t>
      </w:r>
      <w:r>
        <w:rPr>
          <w:lang w:eastAsia="de-DE"/>
        </w:rPr>
        <w:t xml:space="preserve"> the</w:t>
      </w:r>
      <w:r>
        <w:rPr>
          <w:rFonts w:ascii="Calibri" w:hAnsi="Calibri"/>
        </w:rPr>
        <w:t xml:space="preserve"> "</w:t>
      </w:r>
      <w:r>
        <w:t>anChargIds</w:t>
      </w:r>
      <w:r>
        <w:rPr>
          <w:rFonts w:ascii="Calibri" w:hAnsi="Calibri"/>
        </w:rPr>
        <w:t>"</w:t>
      </w:r>
      <w:r>
        <w:rPr>
          <w:lang w:eastAsia="de-DE"/>
        </w:rPr>
        <w:t xml:space="preserve"> attribute containing the access network charging identifier(s) and the </w:t>
      </w:r>
      <w:r>
        <w:rPr>
          <w:rFonts w:ascii="Calibri" w:hAnsi="Calibri"/>
        </w:rPr>
        <w:t>"</w:t>
      </w:r>
      <w:r>
        <w:t>anChargAddr</w:t>
      </w:r>
      <w:r>
        <w:rPr>
          <w:rFonts w:ascii="Calibri" w:hAnsi="Calibri"/>
        </w:rPr>
        <w:t>"</w:t>
      </w:r>
      <w:r>
        <w:rPr>
          <w:lang w:eastAsia="de-DE"/>
        </w:rPr>
        <w:t xml:space="preserve"> attribute containing the access network charging address.</w:t>
      </w:r>
    </w:p>
    <w:p w:rsidR="00FD0136" w:rsidRDefault="00FD0136">
      <w:pPr>
        <w:pStyle w:val="NO"/>
      </w:pPr>
      <w:bookmarkStart w:id="880" w:name="_Toc28012393"/>
      <w:bookmarkStart w:id="881" w:name="_Toc36038346"/>
      <w:r>
        <w:t>NOTE </w:t>
      </w:r>
      <w:r w:rsidR="00613702">
        <w:t>5</w:t>
      </w:r>
      <w:r>
        <w:t>:</w:t>
      </w:r>
      <w:r>
        <w:tab/>
      </w:r>
      <w:r>
        <w:rPr>
          <w:lang w:val="en-US"/>
        </w:rPr>
        <w:t>Due to the resource structure, as result of the Npcf_PolicyAuthorization_Subscribe service operation using POST methods, the PCF creates an Individual Application Session context resource which can only be deleted via Npcf_PolicyAuthorization_Delete service operation.</w:t>
      </w:r>
    </w:p>
    <w:p w:rsidR="00FD0136" w:rsidRDefault="00FD0136">
      <w:pPr>
        <w:pStyle w:val="Heading4"/>
      </w:pPr>
      <w:bookmarkStart w:id="882" w:name="_Toc45133616"/>
      <w:bookmarkStart w:id="883" w:name="_Toc51762370"/>
      <w:bookmarkStart w:id="884" w:name="_Toc59016942"/>
      <w:bookmarkStart w:id="885" w:name="_Toc129338853"/>
      <w:bookmarkStart w:id="886" w:name="_Toc153375258"/>
      <w:r>
        <w:t>4.2.6.4</w:t>
      </w:r>
      <w:r>
        <w:tab/>
        <w:t>Subscription to usage monitoring of sponsored data connectivity</w:t>
      </w:r>
      <w:bookmarkEnd w:id="880"/>
      <w:bookmarkEnd w:id="881"/>
      <w:bookmarkEnd w:id="882"/>
      <w:bookmarkEnd w:id="883"/>
      <w:bookmarkEnd w:id="884"/>
      <w:bookmarkEnd w:id="885"/>
      <w:bookmarkEnd w:id="886"/>
    </w:p>
    <w:p w:rsidR="00FD0136" w:rsidRDefault="00FD0136">
      <w:r>
        <w:t xml:space="preserve">This procedure is used by a </w:t>
      </w:r>
      <w:r>
        <w:rPr>
          <w:noProof/>
        </w:rPr>
        <w:t>NF service consumer</w:t>
      </w:r>
      <w:r>
        <w:t xml:space="preserve"> to subscribe with the PCF to usage monitoring of sponsored data connectivity or to provide updated usage thresholds for the existing application session context, when the "Sponsored Connectivity" feature is supported.</w:t>
      </w:r>
    </w:p>
    <w:p w:rsidR="00FD0136" w:rsidRDefault="00FD0136">
      <w:r>
        <w:rPr>
          <w:lang w:eastAsia="zh-CN"/>
        </w:rPr>
        <w:t xml:space="preserve">The </w:t>
      </w:r>
      <w:r>
        <w:rPr>
          <w:noProof/>
        </w:rPr>
        <w:t>NF service consumer</w:t>
      </w:r>
      <w:r>
        <w:rPr>
          <w:lang w:eastAsia="zh-CN"/>
        </w:rPr>
        <w:t xml:space="preserve"> shall include in the HTTP PUT request message </w:t>
      </w:r>
      <w:r>
        <w:t xml:space="preserve">described in </w:t>
      </w:r>
      <w:r w:rsidR="00596C10">
        <w:t>clause</w:t>
      </w:r>
      <w:r>
        <w:t> 4.2.6.2 the "EventsSubscReqData" data type, that shall contain:</w:t>
      </w:r>
    </w:p>
    <w:p w:rsidR="00FD0136" w:rsidRDefault="00FD0136">
      <w:pPr>
        <w:pStyle w:val="B10"/>
      </w:pPr>
      <w:r>
        <w:rPr>
          <w:lang w:eastAsia="zh-CN"/>
        </w:rPr>
        <w:t>-</w:t>
      </w:r>
      <w:r>
        <w:tab/>
      </w:r>
      <w:r>
        <w:rPr>
          <w:lang w:eastAsia="zh-CN"/>
        </w:rPr>
        <w:t xml:space="preserve">the </w:t>
      </w:r>
      <w:r>
        <w:t>"events" attribute with a new entry of the "AfEventSubscription" data type</w:t>
      </w:r>
      <w:r>
        <w:rPr>
          <w:lang w:eastAsia="zh-CN"/>
        </w:rPr>
        <w:t xml:space="preserve"> with the </w:t>
      </w:r>
      <w:r>
        <w:t>"event" attribute set to</w:t>
      </w:r>
      <w:r>
        <w:rPr>
          <w:lang w:eastAsia="zh-CN"/>
        </w:rPr>
        <w:t xml:space="preserve"> </w:t>
      </w:r>
      <w:r>
        <w:t>"USAGE_REPORT"; and</w:t>
      </w:r>
    </w:p>
    <w:p w:rsidR="00FD0136" w:rsidRDefault="00FD0136">
      <w:pPr>
        <w:pStyle w:val="B10"/>
      </w:pPr>
      <w:r>
        <w:t>-</w:t>
      </w:r>
      <w:r>
        <w:tab/>
        <w:t>the "usgThres" attribute with the usage thresholds to apply.</w:t>
      </w:r>
    </w:p>
    <w:p w:rsidR="00FD0136" w:rsidRDefault="00FD0136">
      <w:r>
        <w:t xml:space="preserve">The PCF shall reply to the </w:t>
      </w:r>
      <w:r>
        <w:rPr>
          <w:noProof/>
        </w:rPr>
        <w:t>NF service consumer</w:t>
      </w:r>
      <w:r>
        <w:t xml:space="preserve"> </w:t>
      </w:r>
      <w:r>
        <w:rPr>
          <w:lang w:eastAsia="de-DE"/>
        </w:rPr>
        <w:t xml:space="preserve">as described in </w:t>
      </w:r>
      <w:r w:rsidR="00596C10">
        <w:t>clause</w:t>
      </w:r>
      <w:r>
        <w:t> 4.2.6.2.</w:t>
      </w:r>
    </w:p>
    <w:p w:rsidR="00FD0136" w:rsidRDefault="00FD0136">
      <w:pPr>
        <w:pStyle w:val="Heading4"/>
      </w:pPr>
      <w:bookmarkStart w:id="887" w:name="_Toc28012394"/>
      <w:bookmarkStart w:id="888" w:name="_Toc36038347"/>
      <w:bookmarkStart w:id="889" w:name="_Toc45133617"/>
      <w:bookmarkStart w:id="890" w:name="_Toc51762371"/>
      <w:bookmarkStart w:id="891" w:name="_Toc59016943"/>
      <w:bookmarkStart w:id="892" w:name="_Toc129338854"/>
      <w:bookmarkStart w:id="893" w:name="_Toc153375259"/>
      <w:r>
        <w:t>4.2.6.5</w:t>
      </w:r>
      <w:r>
        <w:tab/>
        <w:t>Void</w:t>
      </w:r>
      <w:bookmarkEnd w:id="887"/>
      <w:bookmarkEnd w:id="888"/>
      <w:bookmarkEnd w:id="889"/>
      <w:bookmarkEnd w:id="890"/>
      <w:bookmarkEnd w:id="891"/>
      <w:bookmarkEnd w:id="892"/>
      <w:bookmarkEnd w:id="893"/>
    </w:p>
    <w:p w:rsidR="00FD0136" w:rsidRDefault="00FD0136"/>
    <w:p w:rsidR="00FD0136" w:rsidRDefault="00FD0136">
      <w:pPr>
        <w:pStyle w:val="Heading4"/>
      </w:pPr>
      <w:bookmarkStart w:id="894" w:name="_Toc28012395"/>
      <w:bookmarkStart w:id="895" w:name="_Toc36038348"/>
      <w:bookmarkStart w:id="896" w:name="_Toc45133618"/>
      <w:bookmarkStart w:id="897" w:name="_Toc51762372"/>
      <w:bookmarkStart w:id="898" w:name="_Toc59016944"/>
      <w:bookmarkStart w:id="899" w:name="_Toc129338855"/>
      <w:bookmarkStart w:id="900" w:name="_Toc153375260"/>
      <w:r>
        <w:t>4.2.6.6</w:t>
      </w:r>
      <w:r>
        <w:tab/>
        <w:t>Request of access network information</w:t>
      </w:r>
      <w:bookmarkEnd w:id="894"/>
      <w:bookmarkEnd w:id="895"/>
      <w:bookmarkEnd w:id="896"/>
      <w:bookmarkEnd w:id="897"/>
      <w:bookmarkEnd w:id="898"/>
      <w:bookmarkEnd w:id="899"/>
      <w:bookmarkEnd w:id="900"/>
    </w:p>
    <w:p w:rsidR="00FD0136" w:rsidRDefault="00FD0136">
      <w:r>
        <w:t xml:space="preserve">This procedure is used by a </w:t>
      </w:r>
      <w:r>
        <w:rPr>
          <w:noProof/>
        </w:rPr>
        <w:t>NF service consumer</w:t>
      </w:r>
      <w:r>
        <w:t xml:space="preserve"> to request the PCF to report the access network information (i.e. user location and/or user timezone information) without providing service information when the "NetLoc" feature is supported.</w:t>
      </w:r>
    </w:p>
    <w:p w:rsidR="00FD0136" w:rsidRDefault="00FD0136">
      <w:r>
        <w:t xml:space="preserve">The </w:t>
      </w:r>
      <w:r>
        <w:rPr>
          <w:noProof/>
        </w:rPr>
        <w:t>NF service consumer</w:t>
      </w:r>
      <w:r>
        <w:t xml:space="preserve"> can request access network information without providing service information:</w:t>
      </w:r>
    </w:p>
    <w:p w:rsidR="00FD0136" w:rsidRDefault="00FD0136">
      <w:pPr>
        <w:pStyle w:val="B10"/>
      </w:pPr>
      <w:r>
        <w:t>-</w:t>
      </w:r>
      <w:r>
        <w:tab/>
        <w:t xml:space="preserve">at initial subscription to events, using the HTTP POST request message as described in </w:t>
      </w:r>
      <w:r w:rsidR="00596C10">
        <w:t>clause</w:t>
      </w:r>
      <w:r>
        <w:t> 4.2.6.3; and</w:t>
      </w:r>
    </w:p>
    <w:p w:rsidR="00FD0136" w:rsidRDefault="00FD0136">
      <w:pPr>
        <w:pStyle w:val="B10"/>
      </w:pPr>
      <w:r>
        <w:t>-</w:t>
      </w:r>
      <w:r>
        <w:tab/>
        <w:t xml:space="preserve">at modification of the subscription to events, using the HTTP PUT request message as described in </w:t>
      </w:r>
      <w:r w:rsidR="00596C10">
        <w:t>clause</w:t>
      </w:r>
      <w:r>
        <w:t> 4.2.6.2.</w:t>
      </w:r>
    </w:p>
    <w:p w:rsidR="00FD0136" w:rsidRDefault="00FD0136">
      <w:r>
        <w:t xml:space="preserve">The </w:t>
      </w:r>
      <w:r>
        <w:rPr>
          <w:noProof/>
        </w:rPr>
        <w:t>NF service consumer</w:t>
      </w:r>
      <w:r>
        <w:t xml:space="preserve"> shall include in the HTTP request message:</w:t>
      </w:r>
    </w:p>
    <w:p w:rsidR="00FD0136" w:rsidRDefault="00FD0136">
      <w:pPr>
        <w:pStyle w:val="B10"/>
      </w:pPr>
      <w:r>
        <w:t>-</w:t>
      </w:r>
      <w:r>
        <w:tab/>
        <w:t>an entry of the "AfEventSubscription" data type in the "events" attribute with:</w:t>
      </w:r>
    </w:p>
    <w:p w:rsidR="00FD0136" w:rsidRDefault="00FD0136">
      <w:pPr>
        <w:pStyle w:val="B2"/>
      </w:pPr>
      <w:r>
        <w:t>a)</w:t>
      </w:r>
      <w:r>
        <w:tab/>
        <w:t>the "event" attribute set to the value "ANI_REPORT"; and</w:t>
      </w:r>
    </w:p>
    <w:p w:rsidR="00FD0136" w:rsidRDefault="00FD0136">
      <w:pPr>
        <w:pStyle w:val="B2"/>
      </w:pPr>
      <w:r>
        <w:t>b)</w:t>
      </w:r>
      <w:r>
        <w:tab/>
        <w:t>the "notifMethod" attribute set to the value "ONE_TIME"; and</w:t>
      </w:r>
    </w:p>
    <w:p w:rsidR="00FD0136" w:rsidRDefault="00FD0136">
      <w:pPr>
        <w:pStyle w:val="B10"/>
      </w:pPr>
      <w:r>
        <w:t>-</w:t>
      </w:r>
      <w:r>
        <w:tab/>
        <w:t>the "reqAnis" attribute, with the required access network information, i.e. user location and/or user time zone information).</w:t>
      </w:r>
    </w:p>
    <w:p w:rsidR="00FD0136" w:rsidRDefault="00FD0136">
      <w:r>
        <w:t>When the PCF determines that the access network</w:t>
      </w:r>
      <w:r>
        <w:rPr>
          <w:lang w:eastAsia="de-DE"/>
        </w:rPr>
        <w:t xml:space="preserve"> does not support the access network information reporting because the SMF does not support the </w:t>
      </w:r>
      <w:r>
        <w:rPr>
          <w:lang w:eastAsia="zh-CN"/>
        </w:rPr>
        <w:t xml:space="preserve">NetLoc feature, the PCF shall respond to the </w:t>
      </w:r>
      <w:r>
        <w:rPr>
          <w:noProof/>
        </w:rPr>
        <w:t>NF service consumer</w:t>
      </w:r>
      <w:r>
        <w:rPr>
          <w:lang w:eastAsia="zh-CN"/>
        </w:rPr>
        <w:t xml:space="preserve"> including in the </w:t>
      </w:r>
      <w:r>
        <w:t>"EventsNotification" data type the "noNetLocSupp" attribute set to "ANR_NOT_SUPPORTED" value. Otherwise, the PCF shall immediately configure the SMF to provide such access information, as specified in 3GPP TS 29.512 [8].</w:t>
      </w:r>
    </w:p>
    <w:p w:rsidR="00FD0136" w:rsidRDefault="00FD0136">
      <w:r>
        <w:rPr>
          <w:lang w:eastAsia="de-DE"/>
        </w:rPr>
        <w:t xml:space="preserve">The PCF shall reply to the </w:t>
      </w:r>
      <w:r>
        <w:rPr>
          <w:noProof/>
        </w:rPr>
        <w:t>NF service consumer</w:t>
      </w:r>
      <w:r>
        <w:rPr>
          <w:lang w:eastAsia="de-DE"/>
        </w:rPr>
        <w:t xml:space="preserve"> with </w:t>
      </w:r>
      <w:r>
        <w:t xml:space="preserve">the </w:t>
      </w:r>
      <w:r>
        <w:rPr>
          <w:lang w:eastAsia="de-DE"/>
        </w:rPr>
        <w:t xml:space="preserve">HTTP POST response as described in </w:t>
      </w:r>
      <w:r w:rsidR="00596C10">
        <w:t>clause</w:t>
      </w:r>
      <w:r>
        <w:t xml:space="preserve"> 4.2.6.3 and </w:t>
      </w:r>
      <w:r>
        <w:rPr>
          <w:lang w:eastAsia="de-DE"/>
        </w:rPr>
        <w:t xml:space="preserve">with the HTTP PUT response as described in </w:t>
      </w:r>
      <w:r w:rsidR="00596C10">
        <w:t>clause</w:t>
      </w:r>
      <w:r>
        <w:t> 4.2.6.2.</w:t>
      </w:r>
    </w:p>
    <w:p w:rsidR="00FD0136" w:rsidRDefault="00FD0136">
      <w:pPr>
        <w:pStyle w:val="Heading4"/>
      </w:pPr>
      <w:bookmarkStart w:id="901" w:name="_Toc28012396"/>
      <w:bookmarkStart w:id="902" w:name="_Toc36038349"/>
      <w:bookmarkStart w:id="903" w:name="_Toc45133619"/>
      <w:bookmarkStart w:id="904" w:name="_Toc51762373"/>
      <w:bookmarkStart w:id="905" w:name="_Toc59016945"/>
      <w:bookmarkStart w:id="906" w:name="_Toc129338856"/>
      <w:bookmarkStart w:id="907" w:name="_Toc153375261"/>
      <w:r>
        <w:t>4.2.6.7</w:t>
      </w:r>
      <w:r>
        <w:tab/>
        <w:t>Subscription to notification of signalling path status</w:t>
      </w:r>
      <w:bookmarkEnd w:id="901"/>
      <w:bookmarkEnd w:id="902"/>
      <w:bookmarkEnd w:id="903"/>
      <w:bookmarkEnd w:id="904"/>
      <w:bookmarkEnd w:id="905"/>
      <w:bookmarkEnd w:id="906"/>
      <w:bookmarkEnd w:id="907"/>
    </w:p>
    <w:p w:rsidR="00FD0136" w:rsidRDefault="00FD0136">
      <w:r>
        <w:t xml:space="preserve">When the feature "IMS_SBI" is supported, this procedure is used by a </w:t>
      </w:r>
      <w:r>
        <w:rPr>
          <w:noProof/>
        </w:rPr>
        <w:t>NF service consumer</w:t>
      </w:r>
      <w:r>
        <w:t xml:space="preserve"> to subscribe to notifications of the status of the AF signalling transmission path.</w:t>
      </w:r>
    </w:p>
    <w:p w:rsidR="00FD0136" w:rsidRDefault="00FD0136">
      <w:r>
        <w:t xml:space="preserve">The </w:t>
      </w:r>
      <w:r>
        <w:rPr>
          <w:noProof/>
        </w:rPr>
        <w:t>NF service consumer</w:t>
      </w:r>
      <w:r>
        <w:t xml:space="preserve"> shall create a new "Individual Application Session Context" resource with the PCF for the AF signalling using the Npcf_PolicyAuthorization_Create service operation.</w:t>
      </w:r>
    </w:p>
    <w:p w:rsidR="00FD0136" w:rsidRDefault="00FD0136">
      <w:r>
        <w:t xml:space="preserve">The </w:t>
      </w:r>
      <w:r>
        <w:rPr>
          <w:noProof/>
        </w:rPr>
        <w:t>NF service consumer</w:t>
      </w:r>
      <w:r>
        <w:t xml:space="preserve"> shall provide:</w:t>
      </w:r>
    </w:p>
    <w:p w:rsidR="00FD0136" w:rsidRDefault="00FD0136">
      <w:pPr>
        <w:pStyle w:val="B10"/>
      </w:pPr>
      <w:r>
        <w:t>-</w:t>
      </w:r>
      <w:r>
        <w:tab/>
        <w:t>the IP address (IPv4 or IPv6) of the UE in the "ueIpv4" or "ueIpv6" attribute;</w:t>
      </w:r>
    </w:p>
    <w:p w:rsidR="00FD0136" w:rsidRDefault="00FD0136">
      <w:pPr>
        <w:pStyle w:val="B10"/>
      </w:pPr>
      <w:r>
        <w:t>-</w:t>
      </w:r>
      <w:r>
        <w:tab/>
        <w:t>within the "evSubsc" attribute, the "event" attribute set to "FAILED_RESOURCES_ALLOCATION"; and</w:t>
      </w:r>
    </w:p>
    <w:p w:rsidR="00FD0136" w:rsidRDefault="00FD0136">
      <w:pPr>
        <w:pStyle w:val="B10"/>
      </w:pPr>
      <w:r>
        <w:t>-</w:t>
      </w:r>
      <w:r>
        <w:tab/>
        <w:t>a media component within the "medComponents" attribute including:</w:t>
      </w:r>
    </w:p>
    <w:p w:rsidR="00FD0136" w:rsidRDefault="00FD0136">
      <w:pPr>
        <w:pStyle w:val="B2"/>
      </w:pPr>
      <w:r>
        <w:t>-</w:t>
      </w:r>
      <w:r>
        <w:tab/>
        <w:t>the "medCompN" attribute set to "0"; and</w:t>
      </w:r>
    </w:p>
    <w:p w:rsidR="00FD0136" w:rsidRDefault="00FD0136">
      <w:pPr>
        <w:pStyle w:val="B2"/>
      </w:pPr>
      <w:r>
        <w:t>-</w:t>
      </w:r>
      <w:r>
        <w:tab/>
        <w:t>a single media subcomponent within the "medSubComps" attribute with:</w:t>
      </w:r>
    </w:p>
    <w:p w:rsidR="00FD0136" w:rsidRDefault="00FD0136">
      <w:pPr>
        <w:pStyle w:val="B3"/>
      </w:pPr>
      <w:r>
        <w:t>-</w:t>
      </w:r>
      <w:r>
        <w:tab/>
        <w:t>the "flowUsage" attribute set to the value "AF_SIGNALLING"; and</w:t>
      </w:r>
    </w:p>
    <w:p w:rsidR="00FD0136" w:rsidRDefault="00FD0136">
      <w:pPr>
        <w:pStyle w:val="B3"/>
      </w:pPr>
      <w:r>
        <w:t>-</w:t>
      </w:r>
      <w:r>
        <w:tab/>
        <w:t xml:space="preserve">if the procedures for </w:t>
      </w:r>
      <w:r>
        <w:rPr>
          <w:noProof/>
        </w:rPr>
        <w:t>NF service consumer</w:t>
      </w:r>
      <w:r>
        <w:t xml:space="preserve"> provisioning of AF signalling flow information do not apply, the "fNum" attribute set to "0".</w:t>
      </w:r>
    </w:p>
    <w:p w:rsidR="00FD0136" w:rsidRDefault="00FD0136">
      <w:r>
        <w:t>When the "fNum" attribute is set to "0", the rest of attributes within the related media component and media subcomponent shall not be used.</w:t>
      </w:r>
    </w:p>
    <w:p w:rsidR="00FD0136" w:rsidRDefault="00FD0136">
      <w:r>
        <w:rPr>
          <w:lang w:eastAsia="de-DE"/>
        </w:rPr>
        <w:t>The PCF shall perform session binding as described in</w:t>
      </w:r>
      <w:r>
        <w:t xml:space="preserve"> </w:t>
      </w:r>
      <w:r>
        <w:rPr>
          <w:lang w:eastAsia="zh-CN"/>
        </w:rPr>
        <w:t>3GPP TS 29.513 [7]</w:t>
      </w:r>
      <w:r>
        <w:t xml:space="preserve"> and shall</w:t>
      </w:r>
      <w:r>
        <w:rPr>
          <w:lang w:eastAsia="de-DE"/>
        </w:rPr>
        <w:t xml:space="preserve"> reply to the </w:t>
      </w:r>
      <w:r>
        <w:rPr>
          <w:noProof/>
        </w:rPr>
        <w:t>NF service consumer</w:t>
      </w:r>
      <w:r>
        <w:rPr>
          <w:lang w:eastAsia="de-DE"/>
        </w:rPr>
        <w:t xml:space="preserve"> as described in </w:t>
      </w:r>
      <w:r w:rsidR="00596C10">
        <w:t>clause</w:t>
      </w:r>
      <w:r>
        <w:t> 4.2.6.3.</w:t>
      </w:r>
    </w:p>
    <w:p w:rsidR="00FD0136" w:rsidRDefault="00FD0136">
      <w:r>
        <w:t>PCC rules related to AF signalling IP flows should be provisioned to SMF using the corresponding procedures specified at 3GPP TS 29.512 [8] at an earlier stage (e.g. typically at the establishment of the QoS flow dedicated for AF signalling IP flows). The PCF may install the corresponding dynamic PCC rules for the AF signalling IP flows if none has been installed before.</w:t>
      </w:r>
    </w:p>
    <w:p w:rsidR="00FD0136" w:rsidRDefault="00FD0136">
      <w:pPr>
        <w:pStyle w:val="NO"/>
      </w:pPr>
      <w:r>
        <w:t>NOTE 1:</w:t>
      </w:r>
      <w:r>
        <w:tab/>
        <w:t>Well-known ports (e.g. 3GPP TS 24.229 [32] for SIP) or wildcard ports can be used by PCF to derive the dynamic PCC for the AF signalling IP flows.</w:t>
      </w:r>
    </w:p>
    <w:p w:rsidR="00FD0136" w:rsidRDefault="00FD0136">
      <w:r>
        <w:t xml:space="preserve">If the "Individual Application Session Context" resource is only used for subscription to notification of AF signalling path status, the </w:t>
      </w:r>
      <w:r>
        <w:rPr>
          <w:noProof/>
        </w:rPr>
        <w:t>NF service consumer</w:t>
      </w:r>
      <w:r>
        <w:t xml:space="preserve"> may cancel the subscription to notifications of the status of the AF signalling transmission path removing the resource as described in </w:t>
      </w:r>
      <w:r w:rsidR="00596C10">
        <w:t>clause</w:t>
      </w:r>
      <w:r>
        <w:t> 4.2.4.2.</w:t>
      </w:r>
    </w:p>
    <w:p w:rsidR="00FD0136" w:rsidRDefault="00FD0136">
      <w:pPr>
        <w:pStyle w:val="NO"/>
      </w:pPr>
      <w:r>
        <w:t>NOTE 2:</w:t>
      </w:r>
      <w:r>
        <w:tab/>
        <w:t xml:space="preserve">The "Individual Application Session Context" resource created for the AF signalling can also be used when the </w:t>
      </w:r>
      <w:r>
        <w:rPr>
          <w:noProof/>
        </w:rPr>
        <w:t>NF service consumer</w:t>
      </w:r>
      <w:r>
        <w:t xml:space="preserve"> requests notifications of access type change, </w:t>
      </w:r>
      <w:r w:rsidR="00857B5C">
        <w:t xml:space="preserve">access network information for SMS over IP </w:t>
      </w:r>
      <w:r>
        <w:t xml:space="preserve">and/or when the </w:t>
      </w:r>
      <w:r>
        <w:rPr>
          <w:noProof/>
        </w:rPr>
        <w:t>NF service consumer</w:t>
      </w:r>
      <w:r>
        <w:t xml:space="preserve"> provisions AF Signalling Flow Information.</w:t>
      </w:r>
    </w:p>
    <w:p w:rsidR="000E16ED" w:rsidRDefault="000E16ED" w:rsidP="000E16ED">
      <w:pPr>
        <w:pStyle w:val="Heading4"/>
      </w:pPr>
      <w:bookmarkStart w:id="908" w:name="_Toc28012398"/>
      <w:bookmarkStart w:id="909" w:name="_Toc36038351"/>
      <w:bookmarkStart w:id="910" w:name="_Toc45133621"/>
      <w:bookmarkStart w:id="911" w:name="_Toc51762375"/>
      <w:bookmarkStart w:id="912" w:name="_Toc59016947"/>
      <w:bookmarkStart w:id="913" w:name="_Toc129338858"/>
      <w:bookmarkStart w:id="914" w:name="_Toc153375262"/>
      <w:r>
        <w:t>4.2.6.8</w:t>
      </w:r>
      <w:r>
        <w:tab/>
        <w:t>Subscription to Service Data Flow QoS Monitoring Information</w:t>
      </w:r>
      <w:bookmarkEnd w:id="914"/>
    </w:p>
    <w:p w:rsidR="000E16ED" w:rsidRDefault="000E16ED" w:rsidP="000E16ED">
      <w:r>
        <w:t xml:space="preserve">This procedure is used by </w:t>
      </w:r>
      <w:r>
        <w:rPr>
          <w:noProof/>
        </w:rPr>
        <w:t>NF service consumer</w:t>
      </w:r>
      <w:r>
        <w:t xml:space="preserve"> to subscribe and/or modify the PCF subscription for notification about real-time measurements of QoS parameters, e.g. packet delay between UPF and UE, when the "</w:t>
      </w:r>
      <w:r w:rsidRPr="00944A95">
        <w:t>QoSMonitoring</w:t>
      </w:r>
      <w:r>
        <w:t>" feature is supported.</w:t>
      </w:r>
    </w:p>
    <w:p w:rsidR="000E16ED" w:rsidRDefault="000E16ED" w:rsidP="000E16ED">
      <w:r>
        <w:rPr>
          <w:lang w:eastAsia="zh-CN"/>
        </w:rPr>
        <w:t xml:space="preserve">The </w:t>
      </w:r>
      <w:r>
        <w:rPr>
          <w:noProof/>
        </w:rPr>
        <w:t>NF service consumer</w:t>
      </w:r>
      <w:r>
        <w:rPr>
          <w:lang w:eastAsia="zh-CN"/>
        </w:rPr>
        <w:t xml:space="preserve"> shall include in the HTTP PUT request message </w:t>
      </w:r>
      <w:r>
        <w:t>described in clause 4.2.6.2 the "EventsSubscReqData" data type, that shall contain:</w:t>
      </w:r>
    </w:p>
    <w:p w:rsidR="000E16ED" w:rsidRDefault="000E16ED" w:rsidP="000E16ED">
      <w:pPr>
        <w:pStyle w:val="B10"/>
      </w:pPr>
      <w:r>
        <w:t>-</w:t>
      </w:r>
      <w:r>
        <w:tab/>
        <w:t>to create a subscription to notifications of QoS monitoring report:</w:t>
      </w:r>
    </w:p>
    <w:p w:rsidR="000E16ED" w:rsidRDefault="000E16ED" w:rsidP="000E16ED">
      <w:pPr>
        <w:pStyle w:val="B2"/>
      </w:pPr>
      <w:r>
        <w:t>a)</w:t>
      </w:r>
      <w:r>
        <w:tab/>
        <w:t xml:space="preserve">shall include the "events" array with an array that contains a new entry per requested notification method with the "event" attribute set to "QOS_MONITORING", and notification related information as described in clause 4.2.2.23; </w:t>
      </w:r>
    </w:p>
    <w:p w:rsidR="000E16ED" w:rsidRDefault="000E16ED" w:rsidP="000E16ED">
      <w:pPr>
        <w:pStyle w:val="B2"/>
      </w:pPr>
      <w:r>
        <w:t>b)</w:t>
      </w:r>
      <w:r>
        <w:tab/>
        <w:t xml:space="preserve">when the "notifMethod" of the new entry is "EVENT_DETECTION", shall include a "qosMon" attribute with the QoS monitoring information for packet delay thresholds and/or a "qosMonDatRate" attribute with QoS monitoring information for data rate thresholds </w:t>
      </w:r>
      <w:r w:rsidR="00B606EB">
        <w:t>and/or the "</w:t>
      </w:r>
      <w:r w:rsidR="00B606EB">
        <w:rPr>
          <w:lang w:eastAsia="zh-CN"/>
        </w:rPr>
        <w:t>congestMon</w:t>
      </w:r>
      <w:r w:rsidR="00B606EB">
        <w:t xml:space="preserve">" attribute for congestion thresholds </w:t>
      </w:r>
      <w:r>
        <w:t>as described in clause 4.2.2.23;</w:t>
      </w:r>
    </w:p>
    <w:p w:rsidR="000E16ED" w:rsidRDefault="000E16ED" w:rsidP="000E16ED">
      <w:pPr>
        <w:pStyle w:val="B2"/>
      </w:pPr>
      <w:r>
        <w:t>c)</w:t>
      </w:r>
      <w:r>
        <w:tab/>
        <w:t>shall include the new requested QoS monitoring parameter(s) to be measured (</w:t>
      </w:r>
      <w:r>
        <w:rPr>
          <w:rFonts w:hint="eastAsia"/>
        </w:rPr>
        <w:t>i.e. DL/UL/round trip packet delay and/or</w:t>
      </w:r>
      <w:r>
        <w:t xml:space="preserve">, </w:t>
      </w:r>
      <w:r w:rsidRPr="004D59FC">
        <w:rPr>
          <w:lang w:val="en-US" w:eastAsia="zh-CN"/>
        </w:rPr>
        <w:t xml:space="preserve">if the feature </w:t>
      </w:r>
      <w:r w:rsidRPr="004D59FC">
        <w:t>"XRM_5G"</w:t>
      </w:r>
      <w:r w:rsidRPr="004D59FC">
        <w:rPr>
          <w:lang w:val="en-US" w:eastAsia="zh-CN"/>
        </w:rPr>
        <w:t xml:space="preserve"> is supported,</w:t>
      </w:r>
      <w:r>
        <w:rPr>
          <w:rFonts w:hint="eastAsia"/>
        </w:rPr>
        <w:t xml:space="preserve"> congestion infomation</w:t>
      </w:r>
      <w:r>
        <w:rPr>
          <w:lang w:val="en-US" w:eastAsia="zh-CN"/>
        </w:rPr>
        <w:t>, and/or data rate information</w:t>
      </w:r>
      <w:r>
        <w:t>) within the "reqQosMonParams" attribute; and</w:t>
      </w:r>
    </w:p>
    <w:p w:rsidR="000E16ED" w:rsidRDefault="000E16ED" w:rsidP="000E16ED">
      <w:pPr>
        <w:pStyle w:val="B2"/>
      </w:pPr>
      <w:r>
        <w:t>d)</w:t>
      </w:r>
      <w:r>
        <w:tab/>
        <w:t>may include the notification correlation identifier assigned by the AF within the "notifCorreId" attribute;</w:t>
      </w:r>
    </w:p>
    <w:p w:rsidR="000E16ED" w:rsidRDefault="000E16ED" w:rsidP="000E16ED">
      <w:pPr>
        <w:pStyle w:val="B2"/>
      </w:pPr>
      <w:r>
        <w:t>e)</w:t>
      </w:r>
      <w:r>
        <w:tab/>
        <w:t xml:space="preserve">if the feature "ExposureToEAS" </w:t>
      </w:r>
      <w:r w:rsidR="00B606EB">
        <w:t xml:space="preserve">and/or "XRM_5G" </w:t>
      </w:r>
      <w:r>
        <w:t>is supported, may include the "</w:t>
      </w:r>
      <w:r>
        <w:rPr>
          <w:rFonts w:hint="eastAsia"/>
        </w:rPr>
        <w:t>direct</w:t>
      </w:r>
      <w:r>
        <w:t>NotifInd" attribute set to true to indicate the direct event notification of QoS Monitoring data from the UPF.</w:t>
      </w:r>
    </w:p>
    <w:p w:rsidR="000E16ED" w:rsidRDefault="000E16ED" w:rsidP="000E16ED">
      <w:pPr>
        <w:pStyle w:val="B2"/>
      </w:pPr>
      <w:r>
        <w:t>f)</w:t>
      </w:r>
      <w:r>
        <w:tab/>
        <w:t>for data rate monitoring, may include the "avrgWndw" attribute to indicate the average window for the data rate measurement; and</w:t>
      </w:r>
    </w:p>
    <w:p w:rsidR="000E16ED" w:rsidRDefault="000E16ED" w:rsidP="000E16ED">
      <w:pPr>
        <w:pStyle w:val="B10"/>
      </w:pPr>
      <w:r>
        <w:t>-</w:t>
      </w:r>
      <w:r>
        <w:tab/>
        <w:t>to remove a subscription to QoS monitoring information:</w:t>
      </w:r>
    </w:p>
    <w:p w:rsidR="000E16ED" w:rsidRDefault="000E16ED" w:rsidP="000E16ED">
      <w:pPr>
        <w:pStyle w:val="B2"/>
      </w:pPr>
      <w:r>
        <w:t>a)</w:t>
      </w:r>
      <w:r>
        <w:tab/>
        <w:t>shall include the "events" array containing an array that shall omit the corresponding entry with the "event" attribute value "QOS_MONITORING"; and</w:t>
      </w:r>
    </w:p>
    <w:p w:rsidR="000E16ED" w:rsidRDefault="000E16ED" w:rsidP="000E16ED">
      <w:pPr>
        <w:pStyle w:val="B2"/>
      </w:pPr>
      <w:r>
        <w:t>b)</w:t>
      </w:r>
      <w:r>
        <w:tab/>
        <w:t xml:space="preserve">when the "notifMethod" of the removed entry is "EVENT_DETECTION", it shall omit the "qosMon" and/or "qosMonDatRate" </w:t>
      </w:r>
      <w:r w:rsidR="00B606EB">
        <w:t xml:space="preserve">and/or "congestMon" </w:t>
      </w:r>
      <w:r>
        <w:t>attribute;</w:t>
      </w:r>
    </w:p>
    <w:p w:rsidR="000E16ED" w:rsidRDefault="000E16ED" w:rsidP="000E16ED">
      <w:pPr>
        <w:pStyle w:val="B2"/>
      </w:pPr>
      <w:r>
        <w:t>c)</w:t>
      </w:r>
      <w:r>
        <w:tab/>
        <w:t>shall omit the "reqQosMonParams";</w:t>
      </w:r>
    </w:p>
    <w:p w:rsidR="000E16ED" w:rsidRDefault="000E16ED" w:rsidP="000E16ED">
      <w:pPr>
        <w:pStyle w:val="B2"/>
      </w:pPr>
      <w:r>
        <w:t>d)</w:t>
      </w:r>
      <w:r>
        <w:tab/>
        <w:t>if the feature "ExposureToEAS" and/or "XRM_5G" is supported, shall omit the "directNotifInd" attribute and/or the "avrgWndw" attribute;</w:t>
      </w:r>
    </w:p>
    <w:p w:rsidR="000E16ED" w:rsidRDefault="000E16ED" w:rsidP="000E16ED">
      <w:r>
        <w:t xml:space="preserve">The </w:t>
      </w:r>
      <w:r>
        <w:rPr>
          <w:noProof/>
        </w:rPr>
        <w:t>NF service consumer</w:t>
      </w:r>
      <w:r>
        <w:t xml:space="preserve"> shall include other events related information that shall remain unchanged.</w:t>
      </w:r>
    </w:p>
    <w:p w:rsidR="000E16ED" w:rsidRDefault="000E16ED" w:rsidP="000E16ED">
      <w:r>
        <w:t xml:space="preserve">As result of this action, the PCF shall set the appropriate subscription to QoS monitoring information for the corresponding active PCC rule(s) as described in </w:t>
      </w:r>
      <w:r>
        <w:rPr>
          <w:lang w:eastAsia="zh-CN"/>
        </w:rPr>
        <w:t>3GPP TS 29.512 [8]</w:t>
      </w:r>
      <w:r>
        <w:t>.</w:t>
      </w:r>
    </w:p>
    <w:p w:rsidR="000E16ED" w:rsidRDefault="000E16ED" w:rsidP="000E16ED">
      <w:r w:rsidRPr="003A0BEE">
        <w:t xml:space="preserve">If the AF provided an indication of direct event notification, and </w:t>
      </w:r>
      <w:r>
        <w:t xml:space="preserve">the </w:t>
      </w:r>
      <w:r w:rsidRPr="003A0BEE">
        <w:t xml:space="preserve">PCF determines that the QoS Monitoring reports cannot be notified directly (e.g. the AF requests for monitoring packet delay variation or round trip packet delay when UL and DL are on different service data flows), the PCF generates a successful response to </w:t>
      </w:r>
      <w:r>
        <w:t xml:space="preserve">the </w:t>
      </w:r>
      <w:r w:rsidRPr="003A0BEE">
        <w:t>AF and indicates that direct event notification is not possible by inc</w:t>
      </w:r>
      <w:r>
        <w:t>l</w:t>
      </w:r>
      <w:r w:rsidRPr="003A0BEE">
        <w:t xml:space="preserve">uding within the </w:t>
      </w:r>
      <w:r>
        <w:t>"</w:t>
      </w:r>
      <w:r w:rsidRPr="003A0BEE">
        <w:t>servAuthInfo</w:t>
      </w:r>
      <w:r>
        <w:t>"</w:t>
      </w:r>
      <w:r w:rsidRPr="003A0BEE">
        <w:t xml:space="preserve"> attribute the value </w:t>
      </w:r>
      <w:r>
        <w:t>"</w:t>
      </w:r>
      <w:r w:rsidRPr="003A0BEE">
        <w:t>DIRECT_NOTIF_NOT_POSSIBLE</w:t>
      </w:r>
      <w:r>
        <w:t>"</w:t>
      </w:r>
      <w:r w:rsidRPr="003A0BEE">
        <w:t>, as described in clause</w:t>
      </w:r>
      <w:r w:rsidRPr="003A0BEE">
        <w:rPr>
          <w:lang w:eastAsia="zh-CN"/>
        </w:rPr>
        <w:t> 4.2.2.23.</w:t>
      </w:r>
    </w:p>
    <w:p w:rsidR="000E16ED" w:rsidRDefault="000E16ED" w:rsidP="000E16ED">
      <w:r>
        <w:rPr>
          <w:lang w:eastAsia="de-DE"/>
        </w:rPr>
        <w:t xml:space="preserve">The PCF shall reply to the </w:t>
      </w:r>
      <w:r>
        <w:rPr>
          <w:noProof/>
        </w:rPr>
        <w:t>NF service consumer</w:t>
      </w:r>
      <w:r>
        <w:rPr>
          <w:lang w:eastAsia="de-DE"/>
        </w:rPr>
        <w:t xml:space="preserve"> as described in </w:t>
      </w:r>
      <w:r>
        <w:t>clause 4.2.6.2.</w:t>
      </w:r>
    </w:p>
    <w:p w:rsidR="000E16ED" w:rsidRDefault="000E16ED" w:rsidP="000E16ED">
      <w:pPr>
        <w:pStyle w:val="EditorsNote"/>
        <w:tabs>
          <w:tab w:val="left" w:pos="3200"/>
        </w:tabs>
        <w:overflowPunct w:val="0"/>
        <w:autoSpaceDE w:val="0"/>
        <w:autoSpaceDN w:val="0"/>
        <w:adjustRightInd w:val="0"/>
        <w:ind w:left="1559" w:hanging="1276"/>
        <w:textAlignment w:val="baseline"/>
        <w:rPr>
          <w:lang w:eastAsia="en-GB"/>
        </w:rPr>
      </w:pPr>
      <w:r>
        <w:rPr>
          <w:lang w:eastAsia="en-GB"/>
        </w:rPr>
        <w:t>Editor’s note:</w:t>
      </w:r>
      <w:r>
        <w:rPr>
          <w:lang w:eastAsia="en-GB"/>
        </w:rPr>
        <w:tab/>
        <w:t>Whether the applicable reporting frequency for the Data Rate QoS monitoring can be event triggered and/or periodic is FFS.</w:t>
      </w:r>
    </w:p>
    <w:p w:rsidR="00FD0136" w:rsidRDefault="00FD0136">
      <w:pPr>
        <w:pStyle w:val="Heading4"/>
      </w:pPr>
      <w:bookmarkStart w:id="915" w:name="_Toc153375263"/>
      <w:r>
        <w:t>4.2.6.9</w:t>
      </w:r>
      <w:r>
        <w:tab/>
        <w:t>Subscription to application detection notification</w:t>
      </w:r>
      <w:bookmarkEnd w:id="913"/>
      <w:bookmarkEnd w:id="915"/>
    </w:p>
    <w:p w:rsidR="00FD0136" w:rsidRDefault="00FD0136">
      <w:r>
        <w:t xml:space="preserve">This procedure is used by a </w:t>
      </w:r>
      <w:r>
        <w:rPr>
          <w:noProof/>
        </w:rPr>
        <w:t>NF service consumer</w:t>
      </w:r>
      <w:r>
        <w:t xml:space="preserve"> to request the PCF the subscription to application (e.g. start, stop) detection notifications, if the "A</w:t>
      </w:r>
      <w:r>
        <w:rPr>
          <w:lang w:eastAsia="fr-FR"/>
        </w:rPr>
        <w:t>pplicationDetectionEvents</w:t>
      </w:r>
      <w:r>
        <w:t>" feature is supported.</w:t>
      </w:r>
    </w:p>
    <w:p w:rsidR="00FD0136" w:rsidRDefault="00FD0136">
      <w:r>
        <w:t xml:space="preserve">The </w:t>
      </w:r>
      <w:r>
        <w:rPr>
          <w:noProof/>
        </w:rPr>
        <w:t>NF service consumer</w:t>
      </w:r>
      <w:r>
        <w:t xml:space="preserve"> can request the subscription to notification of application detection events without providing service information:</w:t>
      </w:r>
    </w:p>
    <w:p w:rsidR="00FD0136" w:rsidRDefault="00FD0136">
      <w:pPr>
        <w:pStyle w:val="B10"/>
      </w:pPr>
      <w:r>
        <w:t>-</w:t>
      </w:r>
      <w:r>
        <w:tab/>
        <w:t xml:space="preserve">at initial subscription to events, using the HTTP POST request message as described in </w:t>
      </w:r>
      <w:r w:rsidR="00596C10">
        <w:t>clause</w:t>
      </w:r>
      <w:r>
        <w:t> 4.2.6.3; and</w:t>
      </w:r>
    </w:p>
    <w:p w:rsidR="00FD0136" w:rsidRDefault="00FD0136">
      <w:pPr>
        <w:pStyle w:val="B10"/>
      </w:pPr>
      <w:r>
        <w:t>-</w:t>
      </w:r>
      <w:r>
        <w:tab/>
        <w:t xml:space="preserve">at modification of the subscription to events, using the HTTP PUT request message as described in </w:t>
      </w:r>
      <w:r w:rsidR="00596C10">
        <w:t>clause</w:t>
      </w:r>
      <w:r>
        <w:t> 4.2.6.2.</w:t>
      </w:r>
    </w:p>
    <w:p w:rsidR="00FD0136" w:rsidRDefault="00FD0136">
      <w:r>
        <w:t xml:space="preserve">The </w:t>
      </w:r>
      <w:r>
        <w:rPr>
          <w:noProof/>
        </w:rPr>
        <w:t>NF service consumer</w:t>
      </w:r>
      <w:r>
        <w:t xml:space="preserve"> shall include:</w:t>
      </w:r>
    </w:p>
    <w:p w:rsidR="00FD0136" w:rsidRDefault="00FD0136">
      <w:pPr>
        <w:pStyle w:val="B10"/>
      </w:pPr>
      <w:r>
        <w:t>-</w:t>
      </w:r>
      <w:r>
        <w:tab/>
        <w:t>To subscribe to notifications about the detection of the start/stop of one or more application</w:t>
      </w:r>
      <w:r>
        <w:rPr>
          <w:lang w:eastAsia="zh-CN"/>
        </w:rPr>
        <w:t>'</w:t>
      </w:r>
      <w:r>
        <w:t xml:space="preserve">s traffic the "evSubsc" attribute within the POST request as described in </w:t>
      </w:r>
      <w:r w:rsidR="00596C10">
        <w:t>clause</w:t>
      </w:r>
      <w:r>
        <w:t> 4.2.6.3, with:</w:t>
      </w:r>
    </w:p>
    <w:p w:rsidR="00FD0136" w:rsidRDefault="00FD0136">
      <w:pPr>
        <w:pStyle w:val="B2"/>
      </w:pPr>
      <w:r>
        <w:t>a.</w:t>
      </w:r>
      <w:r>
        <w:tab/>
        <w:t xml:space="preserve"> the "events" array, including an event with the "event" attribute value set to "APP_DETECTION"; and</w:t>
      </w:r>
    </w:p>
    <w:p w:rsidR="00FD0136" w:rsidRDefault="00FD0136">
      <w:pPr>
        <w:pStyle w:val="B2"/>
      </w:pPr>
      <w:r>
        <w:t>b.</w:t>
      </w:r>
      <w:r>
        <w:tab/>
        <w:t>the "afAppIds" attribute, with the list of AF application identifier(s) that refer to the applications</w:t>
      </w:r>
      <w:r>
        <w:rPr>
          <w:lang w:eastAsia="zh-CN"/>
        </w:rPr>
        <w:t>'</w:t>
      </w:r>
      <w:r>
        <w:t xml:space="preserve"> traffic to detect.</w:t>
      </w:r>
    </w:p>
    <w:p w:rsidR="00FD0136" w:rsidRDefault="00FD0136">
      <w:pPr>
        <w:pStyle w:val="B10"/>
      </w:pPr>
      <w:r>
        <w:t>-</w:t>
      </w:r>
      <w:r>
        <w:tab/>
        <w:t>To modify the subscription to notifications of application</w:t>
      </w:r>
      <w:r>
        <w:rPr>
          <w:lang w:eastAsia="zh-CN"/>
        </w:rPr>
        <w:t>'</w:t>
      </w:r>
      <w:r>
        <w:t xml:space="preserve">s traffic detection the "EventsSubscReqData" data type within the PUT request as described in </w:t>
      </w:r>
      <w:r w:rsidR="00596C10">
        <w:t>clause</w:t>
      </w:r>
      <w:r>
        <w:t> 4.2.6.2, including an event with the "event" attribute value set to "APP_DETECTION" and an updated list of AF application identifiers within the "afAppIds" attribute.</w:t>
      </w:r>
    </w:p>
    <w:p w:rsidR="00FD0136" w:rsidRDefault="00FD0136">
      <w:pPr>
        <w:pStyle w:val="B10"/>
      </w:pPr>
      <w:r>
        <w:t>-</w:t>
      </w:r>
      <w:r>
        <w:tab/>
        <w:t xml:space="preserve">To remove the subscription to notifications about the start and stop of the applications traffic, an "events" array within the PUT request as described in </w:t>
      </w:r>
      <w:r w:rsidR="00596C10">
        <w:t>clause</w:t>
      </w:r>
      <w:r>
        <w:t> 4.2.6.2, without including any event with the "event" attribute value "APP_DETECTION" and omitting the "afAppIds" attribute.</w:t>
      </w:r>
    </w:p>
    <w:p w:rsidR="00FD0136" w:rsidRDefault="00FD0136">
      <w:r>
        <w:rPr>
          <w:lang w:eastAsia="de-DE"/>
        </w:rPr>
        <w:t xml:space="preserve">The PCF shall reply to the </w:t>
      </w:r>
      <w:r>
        <w:rPr>
          <w:noProof/>
        </w:rPr>
        <w:t>NF service consumer</w:t>
      </w:r>
      <w:r>
        <w:rPr>
          <w:lang w:eastAsia="de-DE"/>
        </w:rPr>
        <w:t xml:space="preserve"> with </w:t>
      </w:r>
      <w:r>
        <w:t xml:space="preserve">the </w:t>
      </w:r>
      <w:r>
        <w:rPr>
          <w:lang w:eastAsia="de-DE"/>
        </w:rPr>
        <w:t xml:space="preserve">HTTP POST response as described in </w:t>
      </w:r>
      <w:r w:rsidR="00596C10">
        <w:t>clause</w:t>
      </w:r>
      <w:r>
        <w:t xml:space="preserve"> 4.2.6.3 and </w:t>
      </w:r>
      <w:r>
        <w:rPr>
          <w:lang w:eastAsia="de-DE"/>
        </w:rPr>
        <w:t xml:space="preserve">with the HTTP PUT response as described in </w:t>
      </w:r>
      <w:r w:rsidR="00596C10">
        <w:t>clause</w:t>
      </w:r>
      <w:r>
        <w:t> 4.2.6.2.</w:t>
      </w:r>
    </w:p>
    <w:p w:rsidR="00FD0136" w:rsidRDefault="00FD0136">
      <w:r>
        <w:rPr>
          <w:lang w:eastAsia="de-DE"/>
        </w:rPr>
        <w:t>The PCF shall set the appropriate subscription to Application Detection for the corresponding PCC rule(s) as described in 3GPP</w:t>
      </w:r>
      <w:r>
        <w:t> TS 29.512 [8].</w:t>
      </w:r>
    </w:p>
    <w:p w:rsidR="00651E88" w:rsidRPr="003D4ABF" w:rsidRDefault="00651E88" w:rsidP="00651E88">
      <w:r w:rsidRPr="003D4ABF">
        <w:t xml:space="preserve">In this release of the specification </w:t>
      </w:r>
      <w:r>
        <w:t>a</w:t>
      </w:r>
      <w:r w:rsidRPr="003D4ABF">
        <w:t xml:space="preserve">pplication </w:t>
      </w:r>
      <w:r>
        <w:t>d</w:t>
      </w:r>
      <w:r w:rsidRPr="003D4ABF">
        <w:t xml:space="preserve">etection applies only to the </w:t>
      </w:r>
      <w:r>
        <w:t xml:space="preserve">application(s) with </w:t>
      </w:r>
      <w:r w:rsidRPr="003D4ABF">
        <w:t xml:space="preserve">IP </w:t>
      </w:r>
      <w:r>
        <w:t>traffic</w:t>
      </w:r>
      <w:r w:rsidRPr="003D4ABF">
        <w:t>.</w:t>
      </w:r>
    </w:p>
    <w:p w:rsidR="00FD0136" w:rsidRDefault="00FD0136">
      <w:pPr>
        <w:pStyle w:val="Heading4"/>
      </w:pPr>
      <w:bookmarkStart w:id="916" w:name="_Toc129338859"/>
      <w:bookmarkStart w:id="917" w:name="_Toc153375264"/>
      <w:r>
        <w:t>4.2.6.10</w:t>
      </w:r>
      <w:r>
        <w:tab/>
        <w:t>Subscription to satellite backhaul category changes</w:t>
      </w:r>
      <w:bookmarkEnd w:id="916"/>
      <w:bookmarkEnd w:id="917"/>
    </w:p>
    <w:p w:rsidR="00381B56" w:rsidRDefault="00381B56" w:rsidP="00381B56">
      <w:r>
        <w:t xml:space="preserve">When the feature "SatelliteBackhaul"is supported, this procedure is used by </w:t>
      </w:r>
      <w:r>
        <w:rPr>
          <w:noProof/>
        </w:rPr>
        <w:t>NF service consumer</w:t>
      </w:r>
      <w:r>
        <w:t xml:space="preserve"> to subscribe and/or modify the PCF subscription to receive a notification when the satellite backhaul category changes and when the backhaul category changes between satellite backhaul and non-satellite backhaul.</w:t>
      </w:r>
      <w:r w:rsidRPr="007D594E">
        <w:t xml:space="preserve"> </w:t>
      </w:r>
      <w:r>
        <w:t>When the feature "EnSatBackhaulCatChg" is supported, the subscription is also used to receive a notification when the satellite backhaul category change comprises a dynamic satellite backhaul category.</w:t>
      </w:r>
    </w:p>
    <w:p w:rsidR="00FD0136" w:rsidRDefault="00FD0136">
      <w:r>
        <w:rPr>
          <w:lang w:eastAsia="zh-CN"/>
        </w:rPr>
        <w:t xml:space="preserve">The </w:t>
      </w:r>
      <w:r>
        <w:rPr>
          <w:noProof/>
        </w:rPr>
        <w:t>NF service consumer</w:t>
      </w:r>
      <w:r>
        <w:rPr>
          <w:lang w:eastAsia="zh-CN"/>
        </w:rPr>
        <w:t xml:space="preserve"> shall include in the HTTP PUT request message </w:t>
      </w:r>
      <w:r>
        <w:t xml:space="preserve">described in </w:t>
      </w:r>
      <w:r w:rsidR="00596C10">
        <w:t>clause</w:t>
      </w:r>
      <w:r>
        <w:t xml:space="preserve"> 4.2.6.2 the "EventsSubscReqData" data type, or in the HTTP POST request message described in </w:t>
      </w:r>
      <w:r w:rsidR="00596C10">
        <w:t>clause</w:t>
      </w:r>
      <w:r>
        <w:t> 4.2.6.3 the "evSubsc" attribute, that shall contain the "events" array, with a new entry with the "event" attribute set to "SAT_CATEGORY_CHG" to indicate the creation of a subscription to backhaul category changes.</w:t>
      </w:r>
    </w:p>
    <w:p w:rsidR="00FD0136" w:rsidRDefault="00FD0136">
      <w:r>
        <w:t xml:space="preserve">The </w:t>
      </w:r>
      <w:r>
        <w:rPr>
          <w:noProof/>
        </w:rPr>
        <w:t>NF service consumer</w:t>
      </w:r>
      <w:r>
        <w:t xml:space="preserve"> shall include other events related information that shall remain unchanged.</w:t>
      </w:r>
    </w:p>
    <w:p w:rsidR="00FD0136" w:rsidRDefault="00FD0136">
      <w:r>
        <w:t xml:space="preserve">As result of this action, the PCF shall set the appropriate subscription to satellite backhaul changes for the PDU session as described in in </w:t>
      </w:r>
      <w:r>
        <w:rPr>
          <w:lang w:eastAsia="zh-CN"/>
        </w:rPr>
        <w:t>3GPP TS 29.512 [8]</w:t>
      </w:r>
      <w:r>
        <w:t>.</w:t>
      </w:r>
    </w:p>
    <w:p w:rsidR="00FD0136" w:rsidRDefault="00FD0136">
      <w:r>
        <w:rPr>
          <w:lang w:eastAsia="de-DE"/>
        </w:rPr>
        <w:t xml:space="preserve">The PCF shall reply to the </w:t>
      </w:r>
      <w:r>
        <w:rPr>
          <w:noProof/>
        </w:rPr>
        <w:t>NF service consumer</w:t>
      </w:r>
      <w:r>
        <w:rPr>
          <w:lang w:eastAsia="de-DE"/>
        </w:rPr>
        <w:t xml:space="preserve"> as described in </w:t>
      </w:r>
      <w:r w:rsidR="00596C10">
        <w:t>clause</w:t>
      </w:r>
      <w:r>
        <w:t xml:space="preserve"> 4.2.6.2 or in </w:t>
      </w:r>
      <w:r w:rsidR="00596C10">
        <w:t>clause</w:t>
      </w:r>
      <w:r>
        <w:t> 4.2.6.3. The PCF shall include the "evsNotif" attribute with an entry in the "evNotifs" array with the "event" attribute set to "SAT_CATEGORY_CHG" and the "satBackhaulCategory" attribute including the satellite backhaul category or the indication of non-satellite backhaul if the PCF has previously subscribed with the SMF to changes in this information.</w:t>
      </w:r>
    </w:p>
    <w:p w:rsidR="00B31C3B" w:rsidRDefault="00B31C3B" w:rsidP="00B31C3B">
      <w:pPr>
        <w:pStyle w:val="Heading4"/>
      </w:pPr>
      <w:bookmarkStart w:id="918" w:name="_Toc129338860"/>
      <w:bookmarkStart w:id="919" w:name="_Toc153375265"/>
      <w:r>
        <w:t>4.2.6.11</w:t>
      </w:r>
      <w:r>
        <w:tab/>
        <w:t xml:space="preserve">Subscription to </w:t>
      </w:r>
      <w:r>
        <w:rPr>
          <w:lang w:eastAsia="zh-CN"/>
        </w:rPr>
        <w:t xml:space="preserve">TSC </w:t>
      </w:r>
      <w:r>
        <w:t>user plane node related events</w:t>
      </w:r>
      <w:bookmarkEnd w:id="918"/>
      <w:bookmarkEnd w:id="919"/>
    </w:p>
    <w:p w:rsidR="00B31C3B" w:rsidRDefault="00B31C3B" w:rsidP="00B31C3B">
      <w:r>
        <w:t xml:space="preserve">When the "TimeSensitiveNetworking" </w:t>
      </w:r>
      <w:r>
        <w:rPr>
          <w:lang w:eastAsia="zh-CN"/>
        </w:rPr>
        <w:t>or "TimeSensitive</w:t>
      </w:r>
      <w:r>
        <w:t>Communication</w:t>
      </w:r>
      <w:r>
        <w:rPr>
          <w:lang w:eastAsia="zh-CN"/>
        </w:rPr>
        <w:t xml:space="preserve">" </w:t>
      </w:r>
      <w:r>
        <w:t xml:space="preserve">feature is supported, this procedure is used by the NF service consumer to subscribe and/or modify the PCF subscription to received notification when </w:t>
      </w:r>
      <w:r>
        <w:rPr>
          <w:lang w:eastAsia="zh-CN"/>
        </w:rPr>
        <w:t xml:space="preserve">TSC </w:t>
      </w:r>
      <w:r>
        <w:t>user plane node information is updated.</w:t>
      </w:r>
    </w:p>
    <w:p w:rsidR="00B31C3B" w:rsidRDefault="00B31C3B" w:rsidP="00B31C3B">
      <w:r>
        <w:t xml:space="preserve">The </w:t>
      </w:r>
      <w:r>
        <w:rPr>
          <w:noProof/>
        </w:rPr>
        <w:t>NF service consumer</w:t>
      </w:r>
      <w:r>
        <w:t xml:space="preserve"> shall </w:t>
      </w:r>
      <w:r>
        <w:rPr>
          <w:lang w:eastAsia="zh-CN"/>
        </w:rPr>
        <w:t xml:space="preserve">include in the HTTP PUT request message </w:t>
      </w:r>
      <w:r>
        <w:t xml:space="preserve">described in clause 4.2.6.2 the "EventsSubscReqData" data type, or in the HTTP POST request message described in clause 4.2.6.3 the "evSubsc" attribute, that shall contain the "events" array, with a new entry with the "event" attribute set to the value "TSN_BRIDGE_INFO" to subscribe to the reception of </w:t>
      </w:r>
      <w:r>
        <w:rPr>
          <w:lang w:eastAsia="zh-CN"/>
        </w:rPr>
        <w:t xml:space="preserve">TSC </w:t>
      </w:r>
      <w:r>
        <w:t>user plane node information.</w:t>
      </w:r>
    </w:p>
    <w:p w:rsidR="00B31C3B" w:rsidRDefault="00B31C3B" w:rsidP="00B31C3B">
      <w:r>
        <w:t xml:space="preserve">The </w:t>
      </w:r>
      <w:r>
        <w:rPr>
          <w:noProof/>
        </w:rPr>
        <w:t>NF service consumer</w:t>
      </w:r>
      <w:r>
        <w:t xml:space="preserve"> shall include other events related information that shall remain unchanged.</w:t>
      </w:r>
    </w:p>
    <w:p w:rsidR="00B31C3B" w:rsidRDefault="00B31C3B" w:rsidP="00B31C3B">
      <w:pPr>
        <w:rPr>
          <w:lang w:eastAsia="zh-CN"/>
        </w:rPr>
      </w:pPr>
      <w:r>
        <w:rPr>
          <w:lang w:eastAsia="zh-CN"/>
        </w:rPr>
        <w:t xml:space="preserve">As result of this action, the PCF shall set the corresponding subscription to the report of TSC user plane node management information and port management information for the corresponding PDU session </w:t>
      </w:r>
      <w:r>
        <w:rPr>
          <w:noProof/>
        </w:rPr>
        <w:t>as described in</w:t>
      </w:r>
      <w:r>
        <w:t xml:space="preserve"> </w:t>
      </w:r>
      <w:r>
        <w:rPr>
          <w:lang w:eastAsia="zh-CN"/>
        </w:rPr>
        <w:t>3GPP TS 29.512 [8].</w:t>
      </w:r>
    </w:p>
    <w:p w:rsidR="00B31C3B" w:rsidRDefault="00B31C3B" w:rsidP="00B31C3B">
      <w:r>
        <w:rPr>
          <w:lang w:eastAsia="de-DE"/>
        </w:rPr>
        <w:t xml:space="preserve">The PCF shall reply to the </w:t>
      </w:r>
      <w:r>
        <w:rPr>
          <w:noProof/>
        </w:rPr>
        <w:t>NF service consumer</w:t>
      </w:r>
      <w:r>
        <w:rPr>
          <w:lang w:eastAsia="de-DE"/>
        </w:rPr>
        <w:t xml:space="preserve"> in </w:t>
      </w:r>
      <w:r>
        <w:t>clause 4.2.6.2 or in clause 4.2.6.3. The PCF shall include the "evsNotif" attribute with an entry in the "evNotifs" array with the "event" attribute set to</w:t>
      </w:r>
      <w:r w:rsidRPr="00616DD6">
        <w:t xml:space="preserve"> </w:t>
      </w:r>
      <w:r>
        <w:t>attribute set to "TSN_BRIDGE_INFO" and the "tsnBridgeManCont" attribute and/or the "tsnPortManContDstt" attribute and/or the "tsnPortManContNwtts" attribute as received from the SMF, if not previously reported.</w:t>
      </w:r>
    </w:p>
    <w:p w:rsidR="00B31C3B" w:rsidRDefault="00B31C3B" w:rsidP="00B31C3B">
      <w:pPr>
        <w:rPr>
          <w:lang w:eastAsia="zh-CN"/>
        </w:rPr>
      </w:pPr>
      <w:r>
        <w:rPr>
          <w:lang w:eastAsia="zh-CN"/>
        </w:rPr>
        <w:t xml:space="preserve">As result of this action, the PCF shall subscribe to the report of TSC user plane node management information and port management information for the corresponding PDU session, if not previously subscribed, </w:t>
      </w:r>
      <w:r>
        <w:rPr>
          <w:noProof/>
        </w:rPr>
        <w:t>as described in</w:t>
      </w:r>
      <w:r>
        <w:t xml:space="preserve"> </w:t>
      </w:r>
      <w:r>
        <w:rPr>
          <w:lang w:eastAsia="zh-CN"/>
        </w:rPr>
        <w:t>3GPP TS 29.512 [8].</w:t>
      </w:r>
    </w:p>
    <w:p w:rsidR="00FC56F3" w:rsidRDefault="00FC56F3" w:rsidP="00FC56F3">
      <w:pPr>
        <w:pStyle w:val="Heading4"/>
      </w:pPr>
      <w:bookmarkStart w:id="920" w:name="_Toc129338861"/>
      <w:bookmarkStart w:id="921" w:name="_Toc153375266"/>
      <w:r>
        <w:t>4.2.6.12</w:t>
      </w:r>
      <w:r>
        <w:tab/>
        <w:t>Subscription to the report of extra UE addresses</w:t>
      </w:r>
      <w:bookmarkEnd w:id="920"/>
      <w:bookmarkEnd w:id="921"/>
    </w:p>
    <w:p w:rsidR="000B1931" w:rsidRDefault="000B1931" w:rsidP="000B1931">
      <w:r>
        <w:t>When the feature "</w:t>
      </w:r>
      <w:r>
        <w:rPr>
          <w:noProof/>
        </w:rPr>
        <w:t>ExtraUEaddrReport</w:t>
      </w:r>
      <w:r>
        <w:t>" is supported, the subscription to the report of extra UE addresses is used to report about the extra IP addresses or address ranges allocated to the PDU session due to framed routes or IPv6 prefix delegation. The report shall include the actual list of IPv4 addresses or list of IPv6 prefixes as currently allocated.</w:t>
      </w:r>
    </w:p>
    <w:p w:rsidR="00FC56F3" w:rsidRDefault="00FC56F3" w:rsidP="00FC56F3">
      <w:r>
        <w:t xml:space="preserve">The PCF shall </w:t>
      </w:r>
      <w:r>
        <w:rPr>
          <w:lang w:eastAsia="zh-CN"/>
        </w:rPr>
        <w:t xml:space="preserve">include in the HTTP PUT request message </w:t>
      </w:r>
      <w:r>
        <w:t>described in clause 4.2.6.2 the "EventsSubscReqData" data type, or in the HTTP POST request message described in clause 4.2.6.3 the "evSubsc" attribute, that shall contain the "events" array, with a new entry with the "event" attribute set to the value "EXTRA_UE_ADDR".</w:t>
      </w:r>
    </w:p>
    <w:p w:rsidR="00FC56F3" w:rsidRDefault="00FC56F3" w:rsidP="00FC56F3">
      <w:r>
        <w:t xml:space="preserve">The </w:t>
      </w:r>
      <w:r>
        <w:rPr>
          <w:noProof/>
        </w:rPr>
        <w:t>NF service consumer</w:t>
      </w:r>
      <w:r>
        <w:t xml:space="preserve"> shall include other events related information that shall remain unchanged, if applicable.</w:t>
      </w:r>
    </w:p>
    <w:p w:rsidR="00FC56F3" w:rsidRDefault="00FC56F3" w:rsidP="00FC56F3">
      <w:r>
        <w:rPr>
          <w:lang w:eastAsia="de-DE"/>
        </w:rPr>
        <w:t xml:space="preserve">The PCF shall reply to the </w:t>
      </w:r>
      <w:r>
        <w:rPr>
          <w:noProof/>
        </w:rPr>
        <w:t>NF service consumer</w:t>
      </w:r>
      <w:r>
        <w:rPr>
          <w:lang w:eastAsia="de-DE"/>
        </w:rPr>
        <w:t xml:space="preserve"> with </w:t>
      </w:r>
      <w:r>
        <w:t xml:space="preserve">the </w:t>
      </w:r>
      <w:r>
        <w:rPr>
          <w:lang w:eastAsia="de-DE"/>
        </w:rPr>
        <w:t xml:space="preserve">HTTP POST response as described in </w:t>
      </w:r>
      <w:r>
        <w:t xml:space="preserve">clause 4.2.6.3 and </w:t>
      </w:r>
      <w:r>
        <w:rPr>
          <w:lang w:eastAsia="de-DE"/>
        </w:rPr>
        <w:t xml:space="preserve">with the HTTP PUT response as described in </w:t>
      </w:r>
      <w:r>
        <w:t>clause 4.2.6.2.</w:t>
      </w:r>
    </w:p>
    <w:p w:rsidR="00FC56F3" w:rsidRDefault="00FC56F3" w:rsidP="00FC56F3">
      <w:r>
        <w:t xml:space="preserve">If the PCF received from the SMF the framed routes as described in </w:t>
      </w:r>
      <w:r>
        <w:rPr>
          <w:lang w:eastAsia="zh-CN"/>
        </w:rPr>
        <w:t xml:space="preserve">3GPP TS 29.512 [8], </w:t>
      </w:r>
      <w:r>
        <w:t>clause</w:t>
      </w:r>
      <w:r w:rsidRPr="000F4477">
        <w:t> 4.2.2.2</w:t>
      </w:r>
      <w:r>
        <w:t>, or the PCF received updated information of the one or more IPv6 prefixes allocated to the UE as</w:t>
      </w:r>
      <w:r>
        <w:rPr>
          <w:noProof/>
        </w:rPr>
        <w:t xml:space="preserve"> described </w:t>
      </w:r>
      <w:r>
        <w:t xml:space="preserve">in </w:t>
      </w:r>
      <w:r>
        <w:rPr>
          <w:lang w:eastAsia="zh-CN"/>
        </w:rPr>
        <w:t xml:space="preserve">3GPP TS 29.512 [8], </w:t>
      </w:r>
      <w:r>
        <w:rPr>
          <w:noProof/>
        </w:rPr>
        <w:t>clauses</w:t>
      </w:r>
      <w:r w:rsidRPr="000F4477">
        <w:t> </w:t>
      </w:r>
      <w:r>
        <w:t>4.2.4.2 and C</w:t>
      </w:r>
      <w:r w:rsidRPr="000F4477">
        <w:t>.</w:t>
      </w:r>
      <w:r>
        <w:t>3</w:t>
      </w:r>
      <w:r w:rsidRPr="000F4477">
        <w:t>.</w:t>
      </w:r>
      <w:r>
        <w:t>4</w:t>
      </w:r>
      <w:r w:rsidRPr="000F4477">
        <w:t>.</w:t>
      </w:r>
      <w:r>
        <w:t>1</w:t>
      </w:r>
      <w:r>
        <w:rPr>
          <w:noProof/>
        </w:rPr>
        <w:t>, t</w:t>
      </w:r>
      <w:r>
        <w:t>he PCF shall include in the response the "evsNotif" attribute with an entry in the "evNotifs" array with the "event" attribute set to "EXTRA_UE_ADDR" and:</w:t>
      </w:r>
    </w:p>
    <w:p w:rsidR="000B1931" w:rsidRDefault="000B1931" w:rsidP="000B1931">
      <w:pPr>
        <w:pStyle w:val="B10"/>
      </w:pPr>
      <w:r>
        <w:t>-</w:t>
      </w:r>
      <w:r>
        <w:tab/>
        <w:t>the actual list of IPv4 addresses within the "ipv4AddrList" attribute, if one or more IPv4 framed routes are associated to the PDU session and are available in the PCF; or</w:t>
      </w:r>
    </w:p>
    <w:p w:rsidR="000B1931" w:rsidRDefault="000B1931" w:rsidP="000B1931">
      <w:pPr>
        <w:pStyle w:val="B10"/>
      </w:pPr>
      <w:r>
        <w:t>-</w:t>
      </w:r>
      <w:r>
        <w:tab/>
        <w:t>the actual list of IPv6 prefixes allocated to the UE within the "ipv6PrefixList" attribute, if one or more IPv6 framed routes are associated to the PDU session and are available in the PCF, or if the PCF keeps updated IPv6 prefix(es) information.</w:t>
      </w:r>
    </w:p>
    <w:p w:rsidR="00FC56F3" w:rsidRDefault="00FC56F3" w:rsidP="00FC56F3">
      <w:r>
        <w:t xml:space="preserve">As result of this action, the PCF shall set the appropriate subscription to the report of UE IP addresses, if not previously subscribed, as described in </w:t>
      </w:r>
      <w:r>
        <w:rPr>
          <w:lang w:eastAsia="zh-CN"/>
        </w:rPr>
        <w:t>3GPP TS 29.512 [8]</w:t>
      </w:r>
      <w:r>
        <w:t>.</w:t>
      </w:r>
    </w:p>
    <w:p w:rsidR="00B77F35" w:rsidRDefault="00B77F35" w:rsidP="00B77F35">
      <w:pPr>
        <w:pStyle w:val="Heading4"/>
      </w:pPr>
      <w:bookmarkStart w:id="922" w:name="_Toc129338862"/>
      <w:bookmarkStart w:id="923" w:name="_Toc153375267"/>
      <w:r>
        <w:t>4.2.6.13</w:t>
      </w:r>
      <w:r>
        <w:tab/>
        <w:t xml:space="preserve">Subscription to Service Data Flow QoS Monitoring, </w:t>
      </w:r>
      <w:r w:rsidR="002503F7">
        <w:t xml:space="preserve">multi-modal </w:t>
      </w:r>
      <w:r>
        <w:t>services</w:t>
      </w:r>
      <w:bookmarkEnd w:id="923"/>
    </w:p>
    <w:p w:rsidR="00B77F35" w:rsidRDefault="00B77F35" w:rsidP="00B77F35">
      <w:r>
        <w:t xml:space="preserve">When the </w:t>
      </w:r>
      <w:r w:rsidRPr="00EC4163">
        <w:t>"</w:t>
      </w:r>
      <w:r>
        <w:t>XRM</w:t>
      </w:r>
      <w:r w:rsidRPr="00CB3D22">
        <w:t>_5G</w:t>
      </w:r>
      <w:r>
        <w:t xml:space="preserve">" feature is supported, this procedure is used by the </w:t>
      </w:r>
      <w:r>
        <w:rPr>
          <w:noProof/>
        </w:rPr>
        <w:t>NF service consumer</w:t>
      </w:r>
      <w:r>
        <w:t xml:space="preserve"> to subscribe and/or modify the PCF subscription for notification about real-time measurements of QoS parameters, e.g. packet delay between UPF and UE, with distinct QoS monitoring requirements per media component.</w:t>
      </w:r>
    </w:p>
    <w:p w:rsidR="00B77F35" w:rsidRDefault="00B77F35" w:rsidP="00B77F35">
      <w:pPr>
        <w:spacing w:before="120"/>
      </w:pPr>
      <w:r>
        <w:t>T</w:t>
      </w:r>
      <w:r w:rsidRPr="002A6247">
        <w:t xml:space="preserve">o </w:t>
      </w:r>
      <w:r>
        <w:t xml:space="preserve">provide </w:t>
      </w:r>
      <w:r w:rsidRPr="00B769B1">
        <w:t xml:space="preserve">QoS monitoring requirements for each media </w:t>
      </w:r>
      <w:r>
        <w:t>component</w:t>
      </w:r>
      <w:r w:rsidRPr="002A6247">
        <w:t>, the NF service consumer shall</w:t>
      </w:r>
      <w:r>
        <w:t xml:space="preserve"> follow the procedures described in clause </w:t>
      </w:r>
      <w:r w:rsidRPr="001142CC">
        <w:t>4.2.</w:t>
      </w:r>
      <w:r>
        <w:t>6</w:t>
      </w:r>
      <w:r w:rsidRPr="001142CC">
        <w:t>.</w:t>
      </w:r>
      <w:r>
        <w:t>8 for s</w:t>
      </w:r>
      <w:r w:rsidRPr="001142CC">
        <w:t>ubscriptio</w:t>
      </w:r>
      <w:r>
        <w:t>n</w:t>
      </w:r>
      <w:r w:rsidRPr="001142CC">
        <w:t xml:space="preserve"> to QoS Monitoring Information</w:t>
      </w:r>
      <w:r>
        <w:t>.</w:t>
      </w:r>
    </w:p>
    <w:p w:rsidR="00B77F35" w:rsidRDefault="00B77F35" w:rsidP="00B77F35">
      <w:pPr>
        <w:pStyle w:val="EditorsNote"/>
      </w:pPr>
      <w:r>
        <w:t>Editor's Note:</w:t>
      </w:r>
      <w:r>
        <w:tab/>
        <w:t>It is FFS whether different QoS monitoring requirements per different media might be requested. It is also FFS whether the existing data structures for QoS Monitoring can be reused or new ones are needed.</w:t>
      </w:r>
    </w:p>
    <w:p w:rsidR="00B77F35" w:rsidRDefault="00B77F35" w:rsidP="00B77F35"/>
    <w:p w:rsidR="00A45131" w:rsidRDefault="00A45131" w:rsidP="00A45131">
      <w:pPr>
        <w:pStyle w:val="Heading4"/>
      </w:pPr>
      <w:bookmarkStart w:id="924" w:name="_Toc130291727"/>
      <w:bookmarkStart w:id="925" w:name="_Toc153375268"/>
      <w:r>
        <w:t>4.2.6.14</w:t>
      </w:r>
      <w:r>
        <w:tab/>
        <w:t xml:space="preserve">Subscription to notifications about </w:t>
      </w:r>
      <w:bookmarkEnd w:id="924"/>
      <w:r>
        <w:t>URSP rule enforcement</w:t>
      </w:r>
      <w:bookmarkEnd w:id="925"/>
    </w:p>
    <w:p w:rsidR="00A45131" w:rsidRDefault="00A45131" w:rsidP="00A45131">
      <w:pPr>
        <w:rPr>
          <w:noProof/>
        </w:rPr>
      </w:pPr>
      <w:r>
        <w:t xml:space="preserve">This procedure is used by a </w:t>
      </w:r>
      <w:r>
        <w:rPr>
          <w:noProof/>
        </w:rPr>
        <w:t>NF service consumer</w:t>
      </w:r>
      <w:r>
        <w:t xml:space="preserve"> to request the PCF the subscriptio</w:t>
      </w:r>
      <w:r>
        <w:rPr>
          <w:noProof/>
        </w:rPr>
        <w:t>n to URSP rule enforcement notification, if the "</w:t>
      </w:r>
      <w:r>
        <w:t>URSPEnforcement</w:t>
      </w:r>
      <w:r>
        <w:rPr>
          <w:noProof/>
        </w:rPr>
        <w:t>" feature is supported.</w:t>
      </w:r>
    </w:p>
    <w:p w:rsidR="00A45131" w:rsidRDefault="00A45131" w:rsidP="00A45131">
      <w:r>
        <w:t xml:space="preserve">The </w:t>
      </w:r>
      <w:r>
        <w:rPr>
          <w:noProof/>
        </w:rPr>
        <w:t>NF service consumer</w:t>
      </w:r>
      <w:r>
        <w:t xml:space="preserve"> may request the subscription to notification of </w:t>
      </w:r>
      <w:r>
        <w:rPr>
          <w:noProof/>
        </w:rPr>
        <w:t>URSP rule enforcement</w:t>
      </w:r>
      <w:r>
        <w:t xml:space="preserve"> event without providing service information:</w:t>
      </w:r>
    </w:p>
    <w:p w:rsidR="00A45131" w:rsidRDefault="00A45131" w:rsidP="00A45131">
      <w:pPr>
        <w:pStyle w:val="B10"/>
      </w:pPr>
      <w:r>
        <w:t>-</w:t>
      </w:r>
      <w:r>
        <w:tab/>
        <w:t>at initial subscription to events, using the HTTP POST request message as described in clause 4.2.6.3; and</w:t>
      </w:r>
    </w:p>
    <w:p w:rsidR="00A45131" w:rsidRDefault="00A45131" w:rsidP="00A45131">
      <w:pPr>
        <w:pStyle w:val="B10"/>
      </w:pPr>
      <w:r>
        <w:t>-</w:t>
      </w:r>
      <w:r>
        <w:tab/>
        <w:t>at modification of the subscription to events, using the HTTP PUT request message as described in clause 4.2.6.2.</w:t>
      </w:r>
    </w:p>
    <w:p w:rsidR="00A45131" w:rsidRDefault="00A45131" w:rsidP="00A45131">
      <w:r>
        <w:t xml:space="preserve">The </w:t>
      </w:r>
      <w:r>
        <w:rPr>
          <w:noProof/>
        </w:rPr>
        <w:t>NF service consumer</w:t>
      </w:r>
      <w:r>
        <w:t xml:space="preserve"> shall include:</w:t>
      </w:r>
    </w:p>
    <w:p w:rsidR="00A45131" w:rsidRDefault="00A45131" w:rsidP="00A45131">
      <w:pPr>
        <w:pStyle w:val="B10"/>
      </w:pPr>
      <w:r>
        <w:t>-</w:t>
      </w:r>
      <w:r>
        <w:tab/>
        <w:t>To subscribe to notifications about URSP rule enforcement information, the "evSubsc" attribute within the POST request as described in clause 4.2.6.3, with the "events" array, including an event with the "event" attribute value set to "</w:t>
      </w:r>
      <w:r>
        <w:rPr>
          <w:lang w:eastAsia="zh-CN"/>
        </w:rPr>
        <w:t>URSP_ENF_INFO</w:t>
      </w:r>
      <w:r>
        <w:t>"; and</w:t>
      </w:r>
    </w:p>
    <w:p w:rsidR="00A45131" w:rsidRDefault="00A45131" w:rsidP="00A45131">
      <w:pPr>
        <w:pStyle w:val="B10"/>
      </w:pPr>
      <w:r>
        <w:t>-</w:t>
      </w:r>
      <w:r>
        <w:tab/>
        <w:t>To remove the subscription to notifications about URSP rule enforcement information, an "events" array within the PUT request as described in clause 4.2.6.2, without including any event with the "event" attribute value "</w:t>
      </w:r>
      <w:r>
        <w:rPr>
          <w:lang w:eastAsia="zh-CN"/>
        </w:rPr>
        <w:t>URSP_ENF_INFO</w:t>
      </w:r>
      <w:r>
        <w:t>".</w:t>
      </w:r>
    </w:p>
    <w:p w:rsidR="00A45131" w:rsidRDefault="00A45131" w:rsidP="00A45131">
      <w:r>
        <w:rPr>
          <w:lang w:eastAsia="de-DE"/>
        </w:rPr>
        <w:t xml:space="preserve">The PCF shall reply to the </w:t>
      </w:r>
      <w:r>
        <w:rPr>
          <w:noProof/>
        </w:rPr>
        <w:t>NF service consumer</w:t>
      </w:r>
      <w:r>
        <w:rPr>
          <w:lang w:eastAsia="de-DE"/>
        </w:rPr>
        <w:t xml:space="preserve"> with </w:t>
      </w:r>
      <w:r>
        <w:t xml:space="preserve">the </w:t>
      </w:r>
      <w:r>
        <w:rPr>
          <w:lang w:eastAsia="de-DE"/>
        </w:rPr>
        <w:t xml:space="preserve">HTTP POST response as described in </w:t>
      </w:r>
      <w:r>
        <w:t xml:space="preserve">clause 4.2.6.3 and </w:t>
      </w:r>
      <w:r>
        <w:rPr>
          <w:lang w:eastAsia="de-DE"/>
        </w:rPr>
        <w:t xml:space="preserve">with the HTTP PUT response as described in </w:t>
      </w:r>
      <w:r>
        <w:t>clause 4.2.6.2.</w:t>
      </w:r>
    </w:p>
    <w:p w:rsidR="00A45131" w:rsidRDefault="00A45131" w:rsidP="00A45131">
      <w:pPr>
        <w:rPr>
          <w:lang w:eastAsia="zh-CN"/>
        </w:rPr>
      </w:pPr>
      <w:r>
        <w:t>If URSP rule enforcement information corresponding to the subscription is available, the PCF shall include the received URSP rule enforcement information within the "urspEnfRep" attribute, the SSC mode within the "sscMode" attribute, the UE requested DNN, if available, within the "ueReqDnn" attribute, if the PDU session is redundant, the RSN and the PDU session pair ID within the "redundantPduSessionInfo" attribute and the access type within the "accessType" attribute, if not previously provided, or changed compared to the latest provided value,  in the "evsNotif" attribute as defined in clause 4.2.5.24</w:t>
      </w:r>
      <w:r>
        <w:rPr>
          <w:rFonts w:hint="eastAsia"/>
          <w:lang w:eastAsia="zh-CN"/>
        </w:rPr>
        <w:t>.</w:t>
      </w:r>
    </w:p>
    <w:p w:rsidR="00A45131" w:rsidRDefault="00A45131" w:rsidP="00A45131">
      <w:r>
        <w:t>The PCF shall set the appropriate subscription to URSP rule enforcement report as described in 3GPP TS 29.512 [8].</w:t>
      </w:r>
    </w:p>
    <w:p w:rsidR="00FD0136" w:rsidRDefault="00FD0136">
      <w:pPr>
        <w:pStyle w:val="Heading3"/>
      </w:pPr>
      <w:bookmarkStart w:id="926" w:name="_Toc153375269"/>
      <w:r>
        <w:t>4.2.7</w:t>
      </w:r>
      <w:r>
        <w:tab/>
      </w:r>
      <w:r>
        <w:rPr>
          <w:lang w:eastAsia="zh-CN"/>
        </w:rPr>
        <w:t>Npcf_PolicyAuthorization_Unsubscribe service operation</w:t>
      </w:r>
      <w:bookmarkEnd w:id="908"/>
      <w:bookmarkEnd w:id="909"/>
      <w:bookmarkEnd w:id="910"/>
      <w:bookmarkEnd w:id="911"/>
      <w:bookmarkEnd w:id="912"/>
      <w:bookmarkEnd w:id="922"/>
      <w:bookmarkEnd w:id="926"/>
    </w:p>
    <w:p w:rsidR="00FD0136" w:rsidRDefault="00FD0136">
      <w:pPr>
        <w:pStyle w:val="Heading4"/>
      </w:pPr>
      <w:bookmarkStart w:id="927" w:name="_Toc28012399"/>
      <w:bookmarkStart w:id="928" w:name="_Toc36038352"/>
      <w:bookmarkStart w:id="929" w:name="_Toc45133622"/>
      <w:bookmarkStart w:id="930" w:name="_Toc51762376"/>
      <w:bookmarkStart w:id="931" w:name="_Toc59016948"/>
      <w:bookmarkStart w:id="932" w:name="_Toc129338863"/>
      <w:bookmarkStart w:id="933" w:name="_Toc153375270"/>
      <w:r>
        <w:t>4.2.7.1</w:t>
      </w:r>
      <w:r>
        <w:tab/>
        <w:t>General</w:t>
      </w:r>
      <w:bookmarkEnd w:id="927"/>
      <w:bookmarkEnd w:id="928"/>
      <w:bookmarkEnd w:id="929"/>
      <w:bookmarkEnd w:id="930"/>
      <w:bookmarkEnd w:id="931"/>
      <w:bookmarkEnd w:id="932"/>
      <w:bookmarkEnd w:id="933"/>
    </w:p>
    <w:p w:rsidR="00FD0136" w:rsidRDefault="00FD0136">
      <w:r>
        <w:t xml:space="preserve">The Npcf_PolicyAuthorization_Unsubscribe service operation enables </w:t>
      </w:r>
      <w:r>
        <w:rPr>
          <w:lang w:eastAsia="zh-CN"/>
        </w:rPr>
        <w:t>NF service consumers</w:t>
      </w:r>
      <w:r>
        <w:t xml:space="preserve"> to remove subscription </w:t>
      </w:r>
      <w:r>
        <w:rPr>
          <w:lang w:eastAsia="zh-CN"/>
        </w:rPr>
        <w:t>to all subscribed</w:t>
      </w:r>
      <w:r>
        <w:t xml:space="preserve"> events </w:t>
      </w:r>
      <w:r>
        <w:rPr>
          <w:lang w:eastAsia="zh-CN"/>
        </w:rPr>
        <w:t xml:space="preserve">for the existing application session context. </w:t>
      </w:r>
      <w:r>
        <w:t xml:space="preserve">Subscription </w:t>
      </w:r>
      <w:r>
        <w:rPr>
          <w:lang w:eastAsia="zh-CN"/>
        </w:rPr>
        <w:t xml:space="preserve">to </w:t>
      </w:r>
      <w:r>
        <w:t>events shall be removed:</w:t>
      </w:r>
    </w:p>
    <w:p w:rsidR="00FD0136" w:rsidRDefault="00FD0136">
      <w:pPr>
        <w:pStyle w:val="B10"/>
        <w:rPr>
          <w:lang w:eastAsia="zh-CN"/>
        </w:rPr>
      </w:pPr>
      <w:r>
        <w:t>-</w:t>
      </w:r>
      <w:r>
        <w:tab/>
      </w:r>
      <w:r>
        <w:rPr>
          <w:lang w:eastAsia="zh-CN"/>
        </w:rPr>
        <w:t xml:space="preserve">by invoking the </w:t>
      </w:r>
      <w:r>
        <w:t xml:space="preserve">Npcf_PolicyAuthorization_Unsubscribe service operation for the </w:t>
      </w:r>
      <w:r>
        <w:rPr>
          <w:lang w:eastAsia="zh-CN"/>
        </w:rPr>
        <w:t>existing</w:t>
      </w:r>
      <w:r>
        <w:t xml:space="preserve"> application session context, as described in </w:t>
      </w:r>
      <w:r w:rsidR="00596C10">
        <w:t>clause</w:t>
      </w:r>
      <w:r>
        <w:t> 4.2.7.2; or</w:t>
      </w:r>
    </w:p>
    <w:p w:rsidR="00FD0136" w:rsidRDefault="00FD0136">
      <w:pPr>
        <w:pStyle w:val="B10"/>
      </w:pPr>
      <w:r>
        <w:t>-</w:t>
      </w:r>
      <w:r>
        <w:tab/>
      </w:r>
      <w:r>
        <w:rPr>
          <w:lang w:eastAsia="zh-CN"/>
        </w:rPr>
        <w:t xml:space="preserve">within the </w:t>
      </w:r>
      <w:r>
        <w:t xml:space="preserve">application session context modification </w:t>
      </w:r>
      <w:r>
        <w:rPr>
          <w:lang w:eastAsia="zh-CN"/>
        </w:rPr>
        <w:t xml:space="preserve">procedure by invoking the </w:t>
      </w:r>
      <w:r>
        <w:t>Npcf_PolicyAuthorization_Update service operation</w:t>
      </w:r>
      <w:r>
        <w:rPr>
          <w:lang w:eastAsia="zh-CN"/>
        </w:rPr>
        <w:t xml:space="preserve">, </w:t>
      </w:r>
      <w:r>
        <w:t xml:space="preserve">as described in </w:t>
      </w:r>
      <w:r w:rsidR="00596C10">
        <w:t>clause</w:t>
      </w:r>
      <w:r>
        <w:t> 4.2.3; or</w:t>
      </w:r>
    </w:p>
    <w:p w:rsidR="00FD0136" w:rsidRDefault="00FD0136">
      <w:pPr>
        <w:pStyle w:val="B10"/>
      </w:pPr>
      <w:r>
        <w:t>-</w:t>
      </w:r>
      <w:r>
        <w:tab/>
      </w:r>
      <w:r>
        <w:rPr>
          <w:lang w:eastAsia="zh-CN"/>
        </w:rPr>
        <w:t xml:space="preserve">within the application session context termination procedure by invoking the </w:t>
      </w:r>
      <w:r>
        <w:t>Npcf_PolicyAuthorization_Delete service operation</w:t>
      </w:r>
      <w:r>
        <w:rPr>
          <w:lang w:eastAsia="zh-CN"/>
        </w:rPr>
        <w:t xml:space="preserve">, </w:t>
      </w:r>
      <w:r>
        <w:t xml:space="preserve">as described in </w:t>
      </w:r>
      <w:r w:rsidR="00596C10">
        <w:t>clause</w:t>
      </w:r>
      <w:r>
        <w:t> 4.2.4.</w:t>
      </w:r>
    </w:p>
    <w:p w:rsidR="00FD0136" w:rsidRDefault="00FD0136">
      <w:pPr>
        <w:rPr>
          <w:lang w:eastAsia="zh-CN"/>
        </w:rPr>
      </w:pPr>
      <w:r>
        <w:rPr>
          <w:lang w:eastAsia="zh-CN"/>
        </w:rPr>
        <w:t xml:space="preserve">The following procedure using the </w:t>
      </w:r>
      <w:r>
        <w:t>Npcf_PolicyAuthorization_Unsubscribe</w:t>
      </w:r>
      <w:r>
        <w:rPr>
          <w:lang w:eastAsia="zh-CN"/>
        </w:rPr>
        <w:t xml:space="preserve"> service operation is supported:</w:t>
      </w:r>
    </w:p>
    <w:p w:rsidR="00FD0136" w:rsidRDefault="00FD0136">
      <w:pPr>
        <w:pStyle w:val="B10"/>
      </w:pPr>
      <w:r>
        <w:t>-</w:t>
      </w:r>
      <w:r>
        <w:tab/>
        <w:t>Unsubscription to events.</w:t>
      </w:r>
    </w:p>
    <w:p w:rsidR="00FD0136" w:rsidRDefault="00FD0136">
      <w:pPr>
        <w:pStyle w:val="Heading4"/>
      </w:pPr>
      <w:bookmarkStart w:id="934" w:name="_Toc28012400"/>
      <w:bookmarkStart w:id="935" w:name="_Toc36038353"/>
      <w:bookmarkStart w:id="936" w:name="_Toc45133623"/>
      <w:bookmarkStart w:id="937" w:name="_Toc51762377"/>
      <w:bookmarkStart w:id="938" w:name="_Toc59016949"/>
      <w:bookmarkStart w:id="939" w:name="_Toc129338864"/>
      <w:bookmarkStart w:id="940" w:name="_Toc153375271"/>
      <w:r>
        <w:t>4.2.7.2</w:t>
      </w:r>
      <w:r>
        <w:tab/>
        <w:t>Unsubscription to events</w:t>
      </w:r>
      <w:bookmarkEnd w:id="934"/>
      <w:bookmarkEnd w:id="935"/>
      <w:bookmarkEnd w:id="936"/>
      <w:bookmarkEnd w:id="937"/>
      <w:bookmarkEnd w:id="938"/>
      <w:bookmarkEnd w:id="939"/>
      <w:bookmarkEnd w:id="940"/>
    </w:p>
    <w:p w:rsidR="00FD0136" w:rsidRDefault="00FD0136">
      <w:r>
        <w:t xml:space="preserve">This procedure is used to </w:t>
      </w:r>
      <w:r>
        <w:rPr>
          <w:lang w:eastAsia="zh-CN"/>
        </w:rPr>
        <w:t>unsubscribe to all subscribed</w:t>
      </w:r>
      <w:r>
        <w:t xml:space="preserve"> events for the </w:t>
      </w:r>
      <w:r>
        <w:rPr>
          <w:lang w:eastAsia="zh-CN"/>
        </w:rPr>
        <w:t>existing</w:t>
      </w:r>
      <w:r>
        <w:t xml:space="preserve"> AF application session context, as defined in 3GPP TS 23.501 [2], 3GPP TS 23.502 [3] and 3GPP TS 23.503 [4].</w:t>
      </w:r>
    </w:p>
    <w:p w:rsidR="00FD0136" w:rsidRDefault="00FD0136">
      <w:r>
        <w:t>Figure 4.2.7.2-1 illustrates the unsubscription to events using the HTTP DELETE method.</w:t>
      </w:r>
    </w:p>
    <w:p w:rsidR="00FD0136" w:rsidRDefault="00FD0136">
      <w:pPr>
        <w:pStyle w:val="TH"/>
      </w:pPr>
    </w:p>
    <w:p w:rsidR="00FD0136" w:rsidRDefault="00FD0136" w:rsidP="00596C10">
      <w:pPr>
        <w:pStyle w:val="TH"/>
      </w:pPr>
      <w:r>
        <w:object w:dxaOrig="10121" w:dyaOrig="3321">
          <v:shape id="_x0000_i1040" type="#_x0000_t75" style="width:455.15pt;height:149.65pt" o:ole="">
            <v:imagedata r:id="rId42" o:title=""/>
          </v:shape>
          <o:OLEObject Type="Embed" ProgID="Visio.Drawing.15" ShapeID="_x0000_i1040" DrawAspect="Content" ObjectID="_1771925045" r:id="rId43"/>
        </w:object>
      </w:r>
    </w:p>
    <w:p w:rsidR="00FD0136" w:rsidRDefault="008F594C">
      <w:pPr>
        <w:pStyle w:val="TF"/>
      </w:pPr>
      <w:r>
        <w:t>Figure </w:t>
      </w:r>
      <w:r w:rsidR="00FD0136">
        <w:t>4.2.7.2-1: Removal of events subscription information using HTTP DELETE</w:t>
      </w:r>
    </w:p>
    <w:p w:rsidR="00FD0136" w:rsidRDefault="00FD0136">
      <w:r>
        <w:t xml:space="preserve">When the </w:t>
      </w:r>
      <w:r>
        <w:rPr>
          <w:noProof/>
        </w:rPr>
        <w:t>NF service consumer</w:t>
      </w:r>
      <w:r>
        <w:t xml:space="preserve"> decides to </w:t>
      </w:r>
      <w:r>
        <w:rPr>
          <w:lang w:eastAsia="zh-CN"/>
        </w:rPr>
        <w:t>unsubscribe to all subscribed</w:t>
      </w:r>
      <w:r>
        <w:t xml:space="preserve"> events for the </w:t>
      </w:r>
      <w:r>
        <w:rPr>
          <w:lang w:eastAsia="zh-CN"/>
        </w:rPr>
        <w:t>existing</w:t>
      </w:r>
      <w:r>
        <w:t xml:space="preserve"> application session context, the </w:t>
      </w:r>
      <w:r>
        <w:rPr>
          <w:noProof/>
        </w:rPr>
        <w:t>NF service consumer</w:t>
      </w:r>
      <w:r>
        <w:t xml:space="preserve"> shall invoke the Npcf_PolicyAuthorization_Unsubscribe service operation by sending the HTTP DELETE request message to the resource URI representing the </w:t>
      </w:r>
      <w:r>
        <w:rPr>
          <w:rFonts w:ascii="Calibri" w:hAnsi="Calibri"/>
        </w:rPr>
        <w:t>"</w:t>
      </w:r>
      <w:r>
        <w:t>Events Subscription" sub-resource in the PCF, as shown in figure 4.2.7.2-1, step 1.</w:t>
      </w:r>
    </w:p>
    <w:p w:rsidR="00FD0136" w:rsidRDefault="00FD0136">
      <w:r>
        <w:t xml:space="preserve">Upon the reception of the HTTP DELETE request message from the </w:t>
      </w:r>
      <w:r>
        <w:rPr>
          <w:noProof/>
        </w:rPr>
        <w:t>NF service consumer</w:t>
      </w:r>
      <w:r>
        <w:t>, the PCF shall decide whether the received HTTP request message is accepted.</w:t>
      </w:r>
    </w:p>
    <w:p w:rsidR="00FD0136" w:rsidRDefault="00FD0136">
      <w:pPr>
        <w:rPr>
          <w:lang w:eastAsia="zh-CN"/>
        </w:rPr>
      </w:pPr>
      <w:r>
        <w:t xml:space="preserve">If the HTTP DELETE request message from the </w:t>
      </w:r>
      <w:r>
        <w:rPr>
          <w:noProof/>
        </w:rPr>
        <w:t>NF service consumer</w:t>
      </w:r>
      <w:r>
        <w:t xml:space="preserve"> is accepted, the PCF shall delete "Events Subscription" sub-resource and shall send to the </w:t>
      </w:r>
      <w:r>
        <w:rPr>
          <w:noProof/>
        </w:rPr>
        <w:t>NF service consumer</w:t>
      </w:r>
      <w:r>
        <w:t xml:space="preserve"> a HTTP "204 No Content" response message. The PCF may </w:t>
      </w:r>
      <w:r>
        <w:rPr>
          <w:lang w:eastAsia="zh-CN"/>
        </w:rPr>
        <w:t xml:space="preserve">delete </w:t>
      </w:r>
      <w:r>
        <w:t xml:space="preserve">the existing subscription </w:t>
      </w:r>
      <w:r>
        <w:rPr>
          <w:lang w:eastAsia="zh-CN"/>
        </w:rPr>
        <w:t xml:space="preserve">to </w:t>
      </w:r>
      <w:r>
        <w:t xml:space="preserve">event notifications </w:t>
      </w:r>
      <w:r>
        <w:rPr>
          <w:lang w:eastAsia="zh-CN"/>
        </w:rPr>
        <w:t xml:space="preserve">for the related PDU session </w:t>
      </w:r>
      <w:r>
        <w:t>from the SMF as described in 3GPP TS 29.512 [8].</w:t>
      </w:r>
    </w:p>
    <w:p w:rsidR="00FD0136" w:rsidRDefault="00FD0136">
      <w:r>
        <w:t xml:space="preserve">If the HTTP DELETE request message from the </w:t>
      </w:r>
      <w:r>
        <w:rPr>
          <w:noProof/>
        </w:rPr>
        <w:t>NF service consumer</w:t>
      </w:r>
      <w:r>
        <w:t xml:space="preserve"> is rejected, the PCF shall indicate in the HTTP response message the cause for the rejection as specified in </w:t>
      </w:r>
      <w:r w:rsidR="00596C10">
        <w:t>clause</w:t>
      </w:r>
      <w:r>
        <w:t> 5.7.</w:t>
      </w:r>
    </w:p>
    <w:p w:rsidR="00FD0136" w:rsidRDefault="00FD0136">
      <w:pPr>
        <w:pStyle w:val="Heading1"/>
        <w:rPr>
          <w:lang w:eastAsia="zh-CN"/>
        </w:rPr>
      </w:pPr>
      <w:bookmarkStart w:id="941" w:name="_Toc28012401"/>
      <w:bookmarkStart w:id="942" w:name="_Toc36038354"/>
      <w:bookmarkStart w:id="943" w:name="_Toc45133624"/>
      <w:bookmarkStart w:id="944" w:name="_Toc51762378"/>
      <w:bookmarkStart w:id="945" w:name="_Toc59016950"/>
      <w:bookmarkStart w:id="946" w:name="_Toc129338865"/>
      <w:bookmarkStart w:id="947" w:name="_Toc153375272"/>
      <w:r>
        <w:rPr>
          <w:lang w:eastAsia="zh-CN"/>
        </w:rPr>
        <w:t>5</w:t>
      </w:r>
      <w:r>
        <w:tab/>
      </w:r>
      <w:r>
        <w:rPr>
          <w:lang w:eastAsia="zh-CN"/>
        </w:rPr>
        <w:t>Npcf_PolicyAuthorization Service API</w:t>
      </w:r>
      <w:bookmarkEnd w:id="941"/>
      <w:bookmarkEnd w:id="942"/>
      <w:bookmarkEnd w:id="943"/>
      <w:bookmarkEnd w:id="944"/>
      <w:bookmarkEnd w:id="945"/>
      <w:bookmarkEnd w:id="946"/>
      <w:bookmarkEnd w:id="947"/>
    </w:p>
    <w:p w:rsidR="00FD0136" w:rsidRDefault="00FD0136">
      <w:pPr>
        <w:pStyle w:val="Heading2"/>
      </w:pPr>
      <w:bookmarkStart w:id="948" w:name="_Toc28012402"/>
      <w:bookmarkStart w:id="949" w:name="_Toc36038355"/>
      <w:bookmarkStart w:id="950" w:name="_Toc45133625"/>
      <w:bookmarkStart w:id="951" w:name="_Toc51762379"/>
      <w:bookmarkStart w:id="952" w:name="_Toc59016951"/>
      <w:bookmarkStart w:id="953" w:name="_Toc129338866"/>
      <w:bookmarkStart w:id="954" w:name="_Toc153375273"/>
      <w:r>
        <w:rPr>
          <w:lang w:eastAsia="zh-CN"/>
        </w:rPr>
        <w:t>5</w:t>
      </w:r>
      <w:r>
        <w:t>.1</w:t>
      </w:r>
      <w:r>
        <w:tab/>
        <w:t>Introduction</w:t>
      </w:r>
      <w:bookmarkEnd w:id="948"/>
      <w:bookmarkEnd w:id="949"/>
      <w:bookmarkEnd w:id="950"/>
      <w:bookmarkEnd w:id="951"/>
      <w:bookmarkEnd w:id="952"/>
      <w:bookmarkEnd w:id="953"/>
      <w:bookmarkEnd w:id="954"/>
    </w:p>
    <w:p w:rsidR="00FD0136" w:rsidRDefault="00FD0136">
      <w:pPr>
        <w:rPr>
          <w:lang w:eastAsia="zh-CN"/>
        </w:rPr>
      </w:pPr>
      <w:r>
        <w:t>The Npcf_PolicyAuthorization</w:t>
      </w:r>
      <w:r>
        <w:rPr>
          <w:rFonts w:eastAsia="Times New Roman"/>
        </w:rPr>
        <w:t xml:space="preserve"> Service </w:t>
      </w:r>
      <w:r>
        <w:t xml:space="preserve">shall use the Npcf_PolicyAuthorization </w:t>
      </w:r>
      <w:r>
        <w:rPr>
          <w:lang w:eastAsia="zh-CN"/>
        </w:rPr>
        <w:t xml:space="preserve">API. </w:t>
      </w:r>
    </w:p>
    <w:p w:rsidR="00FD0136" w:rsidRDefault="00FD0136">
      <w:r>
        <w:t>The API URI of the Npcf_PolicyAuthorization</w:t>
      </w:r>
      <w:r>
        <w:rPr>
          <w:noProof/>
        </w:rPr>
        <w:t xml:space="preserve"> </w:t>
      </w:r>
      <w:r>
        <w:rPr>
          <w:noProof/>
          <w:lang w:eastAsia="zh-CN"/>
        </w:rPr>
        <w:t xml:space="preserve">API shall be: </w:t>
      </w:r>
    </w:p>
    <w:p w:rsidR="00FD0136" w:rsidRDefault="00FD0136">
      <w:pPr>
        <w:rPr>
          <w:lang w:eastAsia="zh-CN"/>
        </w:rPr>
      </w:pPr>
      <w:r>
        <w:rPr>
          <w:b/>
          <w:noProof/>
        </w:rPr>
        <w:t>{apiRoot}/&lt;apiName&gt;/&lt;apiVersion&gt;</w:t>
      </w:r>
    </w:p>
    <w:p w:rsidR="00FD0136" w:rsidRDefault="00FD0136">
      <w:pPr>
        <w:rPr>
          <w:lang w:eastAsia="zh-CN"/>
        </w:rPr>
      </w:pPr>
      <w:r>
        <w:rPr>
          <w:lang w:eastAsia="zh-CN"/>
        </w:rPr>
        <w:t xml:space="preserve">The request URIs used in each HTTP requests from the NF service consumer towards the PCF shall have the </w:t>
      </w:r>
      <w:r>
        <w:rPr>
          <w:noProof/>
          <w:lang w:eastAsia="zh-CN"/>
        </w:rPr>
        <w:t>Resource URI</w:t>
      </w:r>
      <w:r>
        <w:rPr>
          <w:lang w:eastAsia="zh-CN"/>
        </w:rPr>
        <w:t xml:space="preserve"> structure defined in </w:t>
      </w:r>
      <w:r w:rsidR="00596C10">
        <w:rPr>
          <w:lang w:eastAsia="zh-CN"/>
        </w:rPr>
        <w:t>clause</w:t>
      </w:r>
      <w:r>
        <w:rPr>
          <w:lang w:eastAsia="zh-CN"/>
        </w:rPr>
        <w:t> 4.4.1 of 3GPP TS 29.501 [6], i.e.:</w:t>
      </w:r>
    </w:p>
    <w:p w:rsidR="00FD0136" w:rsidRDefault="00FD0136">
      <w:pPr>
        <w:ind w:left="568" w:hanging="284"/>
        <w:rPr>
          <w:b/>
        </w:rPr>
      </w:pPr>
      <w:r>
        <w:rPr>
          <w:b/>
        </w:rPr>
        <w:t>{apiRoot}/&lt;apiName&gt;/&lt;apiVersion&gt;/&lt;apiSpecificResourceUriPart&gt;</w:t>
      </w:r>
    </w:p>
    <w:p w:rsidR="00FD0136" w:rsidRDefault="00FD0136">
      <w:pPr>
        <w:rPr>
          <w:lang w:eastAsia="zh-CN"/>
        </w:rPr>
      </w:pPr>
      <w:r>
        <w:rPr>
          <w:lang w:eastAsia="zh-CN"/>
        </w:rPr>
        <w:t>with the following components:</w:t>
      </w:r>
    </w:p>
    <w:p w:rsidR="00FD0136" w:rsidRDefault="00FD0136">
      <w:pPr>
        <w:pStyle w:val="B10"/>
        <w:rPr>
          <w:lang w:eastAsia="zh-CN"/>
        </w:rPr>
      </w:pPr>
      <w:r>
        <w:rPr>
          <w:lang w:eastAsia="zh-CN"/>
        </w:rPr>
        <w:t>-</w:t>
      </w:r>
      <w:r>
        <w:rPr>
          <w:lang w:eastAsia="zh-CN"/>
        </w:rPr>
        <w:tab/>
        <w:t xml:space="preserve">The </w:t>
      </w:r>
      <w:r>
        <w:t xml:space="preserve">{apiRoot} shall be set as described in </w:t>
      </w:r>
      <w:r>
        <w:rPr>
          <w:lang w:eastAsia="zh-CN"/>
        </w:rPr>
        <w:t>3GPP TS 29.501 [6].</w:t>
      </w:r>
    </w:p>
    <w:p w:rsidR="00FD0136" w:rsidRDefault="00FD0136">
      <w:pPr>
        <w:pStyle w:val="B10"/>
      </w:pPr>
      <w:r>
        <w:rPr>
          <w:lang w:eastAsia="zh-CN"/>
        </w:rPr>
        <w:t>-</w:t>
      </w:r>
      <w:r>
        <w:rPr>
          <w:lang w:eastAsia="zh-CN"/>
        </w:rPr>
        <w:tab/>
        <w:t>The &lt;</w:t>
      </w:r>
      <w:r>
        <w:t>apiName&gt;</w:t>
      </w:r>
      <w:r>
        <w:rPr>
          <w:b/>
        </w:rPr>
        <w:t xml:space="preserve"> </w:t>
      </w:r>
      <w:r>
        <w:t>shall be "npcf-policyauthorization".</w:t>
      </w:r>
    </w:p>
    <w:p w:rsidR="00FD0136" w:rsidRDefault="00FD0136">
      <w:pPr>
        <w:pStyle w:val="B10"/>
      </w:pPr>
      <w:r>
        <w:t>-</w:t>
      </w:r>
      <w:r>
        <w:tab/>
        <w:t>The &lt;apiVersion&gt; shall be "v1".</w:t>
      </w:r>
    </w:p>
    <w:p w:rsidR="00FD0136" w:rsidRDefault="00FD0136">
      <w:pPr>
        <w:pStyle w:val="B10"/>
        <w:rPr>
          <w:lang w:eastAsia="zh-CN"/>
        </w:rPr>
      </w:pPr>
      <w:r>
        <w:t>-</w:t>
      </w:r>
      <w:r>
        <w:tab/>
        <w:t xml:space="preserve">The &lt;apiSpecificResourceUriPart&gt; shall be set as described in </w:t>
      </w:r>
      <w:r w:rsidR="00596C10">
        <w:t>clause</w:t>
      </w:r>
      <w:r>
        <w:rPr>
          <w:lang w:eastAsia="zh-CN"/>
        </w:rPr>
        <w:t> </w:t>
      </w:r>
      <w:r>
        <w:t>5.3.</w:t>
      </w:r>
    </w:p>
    <w:p w:rsidR="00FD0136" w:rsidRDefault="00FD0136">
      <w:pPr>
        <w:pStyle w:val="Heading2"/>
      </w:pPr>
      <w:bookmarkStart w:id="955" w:name="_Toc28012403"/>
      <w:bookmarkStart w:id="956" w:name="_Toc36038356"/>
      <w:bookmarkStart w:id="957" w:name="_Toc45133626"/>
      <w:bookmarkStart w:id="958" w:name="_Toc51762380"/>
      <w:bookmarkStart w:id="959" w:name="_Toc59016952"/>
      <w:bookmarkStart w:id="960" w:name="_Toc129338867"/>
      <w:bookmarkStart w:id="961" w:name="_Toc153375274"/>
      <w:r>
        <w:t>5.2</w:t>
      </w:r>
      <w:r>
        <w:tab/>
        <w:t>Usage of HTTP</w:t>
      </w:r>
      <w:bookmarkEnd w:id="955"/>
      <w:bookmarkEnd w:id="956"/>
      <w:bookmarkEnd w:id="957"/>
      <w:bookmarkEnd w:id="958"/>
      <w:bookmarkEnd w:id="959"/>
      <w:bookmarkEnd w:id="960"/>
      <w:bookmarkEnd w:id="961"/>
    </w:p>
    <w:p w:rsidR="00FD0136" w:rsidRDefault="00FD0136">
      <w:pPr>
        <w:pStyle w:val="Heading3"/>
      </w:pPr>
      <w:bookmarkStart w:id="962" w:name="_Toc28012404"/>
      <w:bookmarkStart w:id="963" w:name="_Toc36038357"/>
      <w:bookmarkStart w:id="964" w:name="_Toc45133627"/>
      <w:bookmarkStart w:id="965" w:name="_Toc51762381"/>
      <w:bookmarkStart w:id="966" w:name="_Toc59016953"/>
      <w:bookmarkStart w:id="967" w:name="_Toc129338868"/>
      <w:bookmarkStart w:id="968" w:name="_Toc153375275"/>
      <w:r>
        <w:t>5.2.1</w:t>
      </w:r>
      <w:r>
        <w:tab/>
        <w:t>General</w:t>
      </w:r>
      <w:bookmarkEnd w:id="962"/>
      <w:bookmarkEnd w:id="963"/>
      <w:bookmarkEnd w:id="964"/>
      <w:bookmarkEnd w:id="965"/>
      <w:bookmarkEnd w:id="966"/>
      <w:bookmarkEnd w:id="967"/>
      <w:bookmarkEnd w:id="968"/>
    </w:p>
    <w:p w:rsidR="00FD0136" w:rsidRDefault="00FD0136">
      <w:r>
        <w:t>HTTP</w:t>
      </w:r>
      <w:r>
        <w:rPr>
          <w:lang w:eastAsia="zh-CN"/>
        </w:rPr>
        <w:t xml:space="preserve">/2, </w:t>
      </w:r>
      <w:r w:rsidR="0096796C">
        <w:rPr>
          <w:lang w:eastAsia="zh-CN"/>
        </w:rPr>
        <w:t>IETF RFC 9113 </w:t>
      </w:r>
      <w:r>
        <w:rPr>
          <w:lang w:eastAsia="zh-CN"/>
        </w:rPr>
        <w:t xml:space="preserve">[9], </w:t>
      </w:r>
      <w:r>
        <w:t xml:space="preserve">shall be used as specified in </w:t>
      </w:r>
      <w:r w:rsidR="00596C10">
        <w:t>clause</w:t>
      </w:r>
      <w:r>
        <w:t> 5.2 of 3GPP TS 29.500 [5].</w:t>
      </w:r>
    </w:p>
    <w:p w:rsidR="00FD0136" w:rsidRDefault="00FD0136">
      <w:r>
        <w:t>HTTP</w:t>
      </w:r>
      <w:r>
        <w:rPr>
          <w:lang w:eastAsia="zh-CN"/>
        </w:rPr>
        <w:t xml:space="preserve">/2 </w:t>
      </w:r>
      <w:r>
        <w:t xml:space="preserve">shall be transported as specified in </w:t>
      </w:r>
      <w:r w:rsidR="00596C10">
        <w:t>clause</w:t>
      </w:r>
      <w:r>
        <w:t> 5.3 of 3GPP TS 29.500 [5].</w:t>
      </w:r>
    </w:p>
    <w:p w:rsidR="00FD0136" w:rsidRDefault="00FD0136">
      <w:r>
        <w:t>The OpenAPI [11] specification of HTTP messages and content bodies for the Npcf_PolicyAuthorization service is contained in Annex A.</w:t>
      </w:r>
    </w:p>
    <w:p w:rsidR="00FD0136" w:rsidRDefault="00FD0136">
      <w:pPr>
        <w:pStyle w:val="Heading3"/>
      </w:pPr>
      <w:bookmarkStart w:id="969" w:name="_Toc28012405"/>
      <w:bookmarkStart w:id="970" w:name="_Toc36038358"/>
      <w:bookmarkStart w:id="971" w:name="_Toc45133628"/>
      <w:bookmarkStart w:id="972" w:name="_Toc51762382"/>
      <w:bookmarkStart w:id="973" w:name="_Toc59016954"/>
      <w:bookmarkStart w:id="974" w:name="_Toc129338869"/>
      <w:bookmarkStart w:id="975" w:name="_Toc153375276"/>
      <w:r>
        <w:t>5.2.2</w:t>
      </w:r>
      <w:r>
        <w:tab/>
        <w:t>HTTP standard headers</w:t>
      </w:r>
      <w:bookmarkEnd w:id="969"/>
      <w:bookmarkEnd w:id="970"/>
      <w:bookmarkEnd w:id="971"/>
      <w:bookmarkEnd w:id="972"/>
      <w:bookmarkEnd w:id="973"/>
      <w:bookmarkEnd w:id="974"/>
      <w:bookmarkEnd w:id="975"/>
    </w:p>
    <w:p w:rsidR="00FD0136" w:rsidRDefault="00FD0136">
      <w:pPr>
        <w:pStyle w:val="Heading4"/>
        <w:rPr>
          <w:lang w:eastAsia="zh-CN"/>
        </w:rPr>
      </w:pPr>
      <w:bookmarkStart w:id="976" w:name="_Toc28012406"/>
      <w:bookmarkStart w:id="977" w:name="_Toc36038359"/>
      <w:bookmarkStart w:id="978" w:name="_Toc45133629"/>
      <w:bookmarkStart w:id="979" w:name="_Toc51762383"/>
      <w:bookmarkStart w:id="980" w:name="_Toc59016955"/>
      <w:bookmarkStart w:id="981" w:name="_Toc129338870"/>
      <w:bookmarkStart w:id="982" w:name="_Toc153375277"/>
      <w:r>
        <w:t>5.2.2.1</w:t>
      </w:r>
      <w:r>
        <w:rPr>
          <w:lang w:eastAsia="zh-CN"/>
        </w:rPr>
        <w:tab/>
        <w:t>General</w:t>
      </w:r>
      <w:bookmarkEnd w:id="976"/>
      <w:bookmarkEnd w:id="977"/>
      <w:bookmarkEnd w:id="978"/>
      <w:bookmarkEnd w:id="979"/>
      <w:bookmarkEnd w:id="980"/>
      <w:bookmarkEnd w:id="981"/>
      <w:bookmarkEnd w:id="982"/>
    </w:p>
    <w:p w:rsidR="00FD0136" w:rsidRDefault="00FD0136">
      <w:r>
        <w:t xml:space="preserve">See </w:t>
      </w:r>
      <w:r w:rsidR="00596C10">
        <w:t>clause</w:t>
      </w:r>
      <w:r>
        <w:t> 5.2.2 of 3GPP TS 29.500 [5] for the usage of HTTP standard headers.</w:t>
      </w:r>
    </w:p>
    <w:p w:rsidR="00FD0136" w:rsidRDefault="00FD0136">
      <w:pPr>
        <w:pStyle w:val="Heading4"/>
      </w:pPr>
      <w:bookmarkStart w:id="983" w:name="_Toc28012407"/>
      <w:bookmarkStart w:id="984" w:name="_Toc36038360"/>
      <w:bookmarkStart w:id="985" w:name="_Toc45133630"/>
      <w:bookmarkStart w:id="986" w:name="_Toc51762384"/>
      <w:bookmarkStart w:id="987" w:name="_Toc59016956"/>
      <w:bookmarkStart w:id="988" w:name="_Toc129338871"/>
      <w:bookmarkStart w:id="989" w:name="_Toc153375278"/>
      <w:r>
        <w:t>5.2.2.2</w:t>
      </w:r>
      <w:r>
        <w:tab/>
        <w:t>Content type</w:t>
      </w:r>
      <w:bookmarkEnd w:id="983"/>
      <w:bookmarkEnd w:id="984"/>
      <w:bookmarkEnd w:id="985"/>
      <w:bookmarkEnd w:id="986"/>
      <w:bookmarkEnd w:id="987"/>
      <w:bookmarkEnd w:id="988"/>
      <w:bookmarkEnd w:id="989"/>
    </w:p>
    <w:p w:rsidR="00FD0136" w:rsidRDefault="00FD0136">
      <w:r>
        <w:t xml:space="preserve">JSON, </w:t>
      </w:r>
      <w:r>
        <w:rPr>
          <w:lang w:eastAsia="zh-CN"/>
        </w:rPr>
        <w:t>IETF RFC 8259 [10], shall be used as content type of the HTTP bodies specified in the present specification,</w:t>
      </w:r>
      <w:r>
        <w:t xml:space="preserve"> as specified in </w:t>
      </w:r>
      <w:r w:rsidR="00596C10">
        <w:t>clause</w:t>
      </w:r>
      <w:r>
        <w:t> 5.4 of 3GPP TS 29.500 [5]. The use of the JSON format shall be signalled by the content type "application/json".</w:t>
      </w:r>
    </w:p>
    <w:p w:rsidR="00FD0136" w:rsidRDefault="00FD0136">
      <w:bookmarkStart w:id="990" w:name="_Hlk525213025"/>
      <w:bookmarkStart w:id="991" w:name="_Hlk525213471"/>
      <w:r>
        <w:t>JSON object used in the HTTP PATCH request shall be encoded according to "JSON Merge Patch" and shall be signalled by the content type "application/merge-patch+json", as defined in IETF RFC 7396 [21].</w:t>
      </w:r>
    </w:p>
    <w:p w:rsidR="00FD0136" w:rsidRDefault="00FD0136">
      <w:r>
        <w:t xml:space="preserve">"Problem Details" JSON object shall be used to indicate </w:t>
      </w:r>
      <w:r>
        <w:rPr>
          <w:lang w:eastAsia="fr-FR"/>
        </w:rPr>
        <w:t xml:space="preserve">additional details of the error </w:t>
      </w:r>
      <w:r>
        <w:t xml:space="preserve">in a HTTP response body and </w:t>
      </w:r>
      <w:bookmarkEnd w:id="991"/>
      <w:r>
        <w:t xml:space="preserve">shall be signalled by the content type "application/problem+json", as defined </w:t>
      </w:r>
      <w:r w:rsidR="00381B56">
        <w:t>in IETF RFC 9457 [24].</w:t>
      </w:r>
    </w:p>
    <w:p w:rsidR="00FD0136" w:rsidRDefault="00FD0136">
      <w:pPr>
        <w:pStyle w:val="Heading3"/>
      </w:pPr>
      <w:bookmarkStart w:id="992" w:name="_Toc28012408"/>
      <w:bookmarkStart w:id="993" w:name="_Toc36038361"/>
      <w:bookmarkStart w:id="994" w:name="_Toc45133631"/>
      <w:bookmarkStart w:id="995" w:name="_Toc51762385"/>
      <w:bookmarkStart w:id="996" w:name="_Toc59016957"/>
      <w:bookmarkStart w:id="997" w:name="_Toc129338872"/>
      <w:bookmarkStart w:id="998" w:name="_Toc153375279"/>
      <w:bookmarkEnd w:id="990"/>
      <w:r>
        <w:t>5.2.3</w:t>
      </w:r>
      <w:r>
        <w:tab/>
        <w:t>HTTP custom headers</w:t>
      </w:r>
      <w:bookmarkEnd w:id="992"/>
      <w:bookmarkEnd w:id="993"/>
      <w:bookmarkEnd w:id="994"/>
      <w:bookmarkEnd w:id="995"/>
      <w:bookmarkEnd w:id="996"/>
      <w:bookmarkEnd w:id="997"/>
      <w:bookmarkEnd w:id="998"/>
    </w:p>
    <w:p w:rsidR="00FD0136" w:rsidRDefault="00FD0136">
      <w:r>
        <w:t xml:space="preserve">The Npcf_PolicyAuthorization </w:t>
      </w:r>
      <w:r>
        <w:rPr>
          <w:lang w:eastAsia="zh-CN"/>
        </w:rPr>
        <w:t xml:space="preserve">API shall support </w:t>
      </w:r>
      <w:r>
        <w:rPr>
          <w:noProof/>
        </w:rPr>
        <w:t>mandatory</w:t>
      </w:r>
      <w:r>
        <w:t xml:space="preserve"> HTTP custom header fields specified in </w:t>
      </w:r>
      <w:r w:rsidR="00596C10">
        <w:t>clause</w:t>
      </w:r>
      <w:r>
        <w:t xml:space="preserve"> 5.2.3.2 of 3GPP TS 29.500 [5] and may support </w:t>
      </w:r>
      <w:r>
        <w:rPr>
          <w:noProof/>
        </w:rPr>
        <w:t>optional</w:t>
      </w:r>
      <w:r>
        <w:t xml:space="preserve"> HTTP custom header fields specified in </w:t>
      </w:r>
      <w:r w:rsidR="00596C10">
        <w:t>clause</w:t>
      </w:r>
      <w:r>
        <w:t> 5.2.3.3 of 3GPP TS 29.500 [5].</w:t>
      </w:r>
    </w:p>
    <w:p w:rsidR="00FD0136" w:rsidRDefault="00FD0136">
      <w:pPr>
        <w:rPr>
          <w:lang w:eastAsia="zh-CN"/>
        </w:rPr>
      </w:pPr>
      <w:r>
        <w:rPr>
          <w:lang w:eastAsia="zh-CN"/>
        </w:rPr>
        <w:t xml:space="preserve">In this Release </w:t>
      </w:r>
      <w:r>
        <w:t xml:space="preserve">of the specification, no specific custom headers are defined for the Npcf_PolicyAuthorization </w:t>
      </w:r>
      <w:r>
        <w:rPr>
          <w:lang w:eastAsia="zh-CN"/>
        </w:rPr>
        <w:t>API</w:t>
      </w:r>
      <w:r>
        <w:t>.</w:t>
      </w:r>
    </w:p>
    <w:p w:rsidR="00FD0136" w:rsidRDefault="00FD0136">
      <w:pPr>
        <w:pStyle w:val="Heading2"/>
      </w:pPr>
      <w:bookmarkStart w:id="999" w:name="_Toc28012409"/>
      <w:bookmarkStart w:id="1000" w:name="_Toc36038362"/>
      <w:bookmarkStart w:id="1001" w:name="_Toc45133632"/>
      <w:bookmarkStart w:id="1002" w:name="_Toc51762386"/>
      <w:bookmarkStart w:id="1003" w:name="_Toc59016958"/>
      <w:bookmarkStart w:id="1004" w:name="_Toc129338873"/>
      <w:bookmarkStart w:id="1005" w:name="_Toc153375280"/>
      <w:r>
        <w:t>5.3</w:t>
      </w:r>
      <w:r>
        <w:tab/>
        <w:t>Resources</w:t>
      </w:r>
      <w:bookmarkEnd w:id="999"/>
      <w:bookmarkEnd w:id="1000"/>
      <w:bookmarkEnd w:id="1001"/>
      <w:bookmarkEnd w:id="1002"/>
      <w:bookmarkEnd w:id="1003"/>
      <w:bookmarkEnd w:id="1004"/>
      <w:bookmarkEnd w:id="1005"/>
    </w:p>
    <w:p w:rsidR="00FD0136" w:rsidRDefault="00FD0136">
      <w:pPr>
        <w:pStyle w:val="Heading3"/>
      </w:pPr>
      <w:bookmarkStart w:id="1006" w:name="_Toc28012410"/>
      <w:bookmarkStart w:id="1007" w:name="_Toc36038363"/>
      <w:bookmarkStart w:id="1008" w:name="_Toc45133633"/>
      <w:bookmarkStart w:id="1009" w:name="_Toc51762387"/>
      <w:bookmarkStart w:id="1010" w:name="_Toc59016959"/>
      <w:bookmarkStart w:id="1011" w:name="_Toc129338874"/>
      <w:bookmarkStart w:id="1012" w:name="_Toc153375281"/>
      <w:r>
        <w:t>5.3.1</w:t>
      </w:r>
      <w:r>
        <w:tab/>
        <w:t>Resource Structure</w:t>
      </w:r>
      <w:bookmarkEnd w:id="1006"/>
      <w:bookmarkEnd w:id="1007"/>
      <w:bookmarkEnd w:id="1008"/>
      <w:bookmarkEnd w:id="1009"/>
      <w:bookmarkEnd w:id="1010"/>
      <w:bookmarkEnd w:id="1011"/>
      <w:bookmarkEnd w:id="1012"/>
    </w:p>
    <w:p w:rsidR="00A14BEA" w:rsidRDefault="00A14BEA" w:rsidP="00A14BEA">
      <w:r>
        <w:t>This clause describes the structure for the Resource URIs and the resources and methods used for the service.</w:t>
      </w:r>
    </w:p>
    <w:p w:rsidR="00A14BEA" w:rsidRPr="0044273A" w:rsidRDefault="00A14BEA" w:rsidP="00673E42">
      <w:r>
        <w:t>Figure </w:t>
      </w:r>
      <w:r w:rsidRPr="00FE0928">
        <w:rPr>
          <w:noProof/>
        </w:rPr>
        <w:t>5.3.1-1</w:t>
      </w:r>
      <w:r>
        <w:t xml:space="preserve"> depicts the resource URIs structure for the </w:t>
      </w:r>
      <w:bookmarkStart w:id="1013" w:name="_Hlk102381732"/>
      <w:r>
        <w:t>Npcf_PolicyAuthorization API</w:t>
      </w:r>
      <w:bookmarkEnd w:id="1013"/>
      <w:r>
        <w:t>.</w:t>
      </w:r>
    </w:p>
    <w:p w:rsidR="00FD0136" w:rsidRDefault="0017032A">
      <w:pPr>
        <w:pStyle w:val="TH"/>
      </w:pPr>
      <w:r>
        <w:pict>
          <v:shape id="_x0000_i1041" type="#_x0000_t75" style="width:481.45pt;height:289.25pt">
            <v:imagedata r:id="rId44" o:title=""/>
          </v:shape>
        </w:pict>
      </w:r>
    </w:p>
    <w:p w:rsidR="00FD0136" w:rsidRDefault="00FD0136">
      <w:pPr>
        <w:pStyle w:val="TF"/>
      </w:pPr>
      <w:r>
        <w:t>Figure 5.3.1-1: Resource URI structure of the Npcf_PolicyAuthorization API</w:t>
      </w:r>
    </w:p>
    <w:p w:rsidR="00FD0136" w:rsidRDefault="00FD0136">
      <w:r>
        <w:t>Table 5.3.1-1 provides an overview of the resources and applicable HTTP methods.</w:t>
      </w:r>
    </w:p>
    <w:p w:rsidR="00FD0136" w:rsidRDefault="00FD0136">
      <w:pPr>
        <w:pStyle w:val="TH"/>
      </w:pPr>
      <w:r>
        <w:t>Table 5.3.1-1: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790"/>
        <w:gridCol w:w="2700"/>
        <w:gridCol w:w="1710"/>
        <w:gridCol w:w="3419"/>
      </w:tblGrid>
      <w:tr w:rsidR="00FD0136" w:rsidTr="002420FC">
        <w:trPr>
          <w:jc w:val="center"/>
        </w:trPr>
        <w:tc>
          <w:tcPr>
            <w:tcW w:w="1790" w:type="dxa"/>
            <w:shd w:val="clear" w:color="auto" w:fill="C0C0C0"/>
            <w:vAlign w:val="center"/>
            <w:hideMark/>
          </w:tcPr>
          <w:p w:rsidR="00FD0136" w:rsidRDefault="00FD0136">
            <w:pPr>
              <w:pStyle w:val="TAH"/>
            </w:pPr>
            <w:r>
              <w:t>Resource name</w:t>
            </w:r>
          </w:p>
        </w:tc>
        <w:tc>
          <w:tcPr>
            <w:tcW w:w="2700" w:type="dxa"/>
            <w:shd w:val="clear" w:color="auto" w:fill="C0C0C0"/>
            <w:vAlign w:val="center"/>
            <w:hideMark/>
          </w:tcPr>
          <w:p w:rsidR="00FD0136" w:rsidRDefault="00FD0136">
            <w:pPr>
              <w:pStyle w:val="TAH"/>
            </w:pPr>
            <w:r>
              <w:t>Resource URI</w:t>
            </w:r>
          </w:p>
        </w:tc>
        <w:tc>
          <w:tcPr>
            <w:tcW w:w="1710" w:type="dxa"/>
            <w:shd w:val="clear" w:color="auto" w:fill="C0C0C0"/>
            <w:vAlign w:val="center"/>
            <w:hideMark/>
          </w:tcPr>
          <w:p w:rsidR="00FD0136" w:rsidRDefault="00FD0136">
            <w:pPr>
              <w:pStyle w:val="TAH"/>
            </w:pPr>
            <w:r>
              <w:t>HTTP method or custom operation</w:t>
            </w:r>
          </w:p>
        </w:tc>
        <w:tc>
          <w:tcPr>
            <w:tcW w:w="3419" w:type="dxa"/>
            <w:shd w:val="clear" w:color="auto" w:fill="C0C0C0"/>
            <w:vAlign w:val="center"/>
            <w:hideMark/>
          </w:tcPr>
          <w:p w:rsidR="00FD0136" w:rsidRDefault="00FD0136">
            <w:pPr>
              <w:pStyle w:val="TAH"/>
            </w:pPr>
            <w:r>
              <w:t>Description</w:t>
            </w:r>
          </w:p>
        </w:tc>
      </w:tr>
      <w:tr w:rsidR="00FD0136" w:rsidTr="002420FC">
        <w:trPr>
          <w:jc w:val="center"/>
        </w:trPr>
        <w:tc>
          <w:tcPr>
            <w:tcW w:w="1790" w:type="dxa"/>
            <w:vMerge w:val="restart"/>
          </w:tcPr>
          <w:p w:rsidR="00FD0136" w:rsidRDefault="00FD0136">
            <w:pPr>
              <w:pStyle w:val="TAL"/>
            </w:pPr>
            <w:r>
              <w:t>Application Sessions</w:t>
            </w:r>
          </w:p>
        </w:tc>
        <w:tc>
          <w:tcPr>
            <w:tcW w:w="2700" w:type="dxa"/>
          </w:tcPr>
          <w:p w:rsidR="00FD0136" w:rsidRDefault="00FD0136">
            <w:pPr>
              <w:pStyle w:val="TAL"/>
            </w:pPr>
            <w:r>
              <w:t>/app-sessions</w:t>
            </w:r>
          </w:p>
        </w:tc>
        <w:tc>
          <w:tcPr>
            <w:tcW w:w="1710" w:type="dxa"/>
          </w:tcPr>
          <w:p w:rsidR="00FD0136" w:rsidRDefault="00FD0136">
            <w:pPr>
              <w:pStyle w:val="TAL"/>
            </w:pPr>
            <w:r>
              <w:t>POST</w:t>
            </w:r>
          </w:p>
        </w:tc>
        <w:tc>
          <w:tcPr>
            <w:tcW w:w="3419" w:type="dxa"/>
          </w:tcPr>
          <w:p w:rsidR="00FD0136" w:rsidRDefault="00FD0136">
            <w:pPr>
              <w:pStyle w:val="TAL"/>
            </w:pPr>
            <w:r>
              <w:t>Npcf_PolicyAuthorization_Create. Creates a new Individual Application Session Context resource and may create the child Events Subscription sub-resource.</w:t>
            </w:r>
          </w:p>
        </w:tc>
      </w:tr>
      <w:tr w:rsidR="00FD0136" w:rsidTr="002420FC">
        <w:trPr>
          <w:jc w:val="center"/>
        </w:trPr>
        <w:tc>
          <w:tcPr>
            <w:tcW w:w="1790" w:type="dxa"/>
            <w:vMerge/>
          </w:tcPr>
          <w:p w:rsidR="00FD0136" w:rsidRDefault="00FD0136">
            <w:pPr>
              <w:pStyle w:val="TAL"/>
            </w:pPr>
          </w:p>
        </w:tc>
        <w:tc>
          <w:tcPr>
            <w:tcW w:w="2700" w:type="dxa"/>
          </w:tcPr>
          <w:p w:rsidR="00FD0136" w:rsidRDefault="00FD0136">
            <w:pPr>
              <w:pStyle w:val="TAL"/>
            </w:pPr>
            <w:r>
              <w:t>/app-sessions/pcscf-restoration</w:t>
            </w:r>
          </w:p>
        </w:tc>
        <w:tc>
          <w:tcPr>
            <w:tcW w:w="1710" w:type="dxa"/>
          </w:tcPr>
          <w:p w:rsidR="00FD0136" w:rsidRDefault="00FD0136">
            <w:pPr>
              <w:pStyle w:val="TAL"/>
            </w:pPr>
            <w:r>
              <w:t>PcscfRestoration</w:t>
            </w:r>
          </w:p>
          <w:p w:rsidR="00FD0136" w:rsidRDefault="00FD0136">
            <w:pPr>
              <w:pStyle w:val="TAL"/>
            </w:pPr>
            <w:r>
              <w:t>(POST)</w:t>
            </w:r>
          </w:p>
        </w:tc>
        <w:tc>
          <w:tcPr>
            <w:tcW w:w="3419" w:type="dxa"/>
          </w:tcPr>
          <w:p w:rsidR="00FD0136" w:rsidRDefault="00FD0136">
            <w:pPr>
              <w:pStyle w:val="TAL"/>
            </w:pPr>
            <w:r>
              <w:t>P-CSCF restoration. It indicates that P-CSCF restoration needs to be performed.</w:t>
            </w:r>
          </w:p>
        </w:tc>
      </w:tr>
      <w:tr w:rsidR="00FD0136" w:rsidTr="002420FC">
        <w:trPr>
          <w:jc w:val="center"/>
        </w:trPr>
        <w:tc>
          <w:tcPr>
            <w:tcW w:w="1790" w:type="dxa"/>
            <w:vMerge w:val="restart"/>
          </w:tcPr>
          <w:p w:rsidR="00FD0136" w:rsidRDefault="00FD0136">
            <w:pPr>
              <w:pStyle w:val="TAL"/>
            </w:pPr>
            <w:r>
              <w:t>Individual Application Session Context</w:t>
            </w:r>
          </w:p>
        </w:tc>
        <w:tc>
          <w:tcPr>
            <w:tcW w:w="2700" w:type="dxa"/>
            <w:vMerge w:val="restart"/>
          </w:tcPr>
          <w:p w:rsidR="00FD0136" w:rsidRDefault="00FD0136">
            <w:pPr>
              <w:pStyle w:val="TAL"/>
            </w:pPr>
            <w:r>
              <w:t>/app-sessions/{appSessionId}</w:t>
            </w:r>
          </w:p>
        </w:tc>
        <w:tc>
          <w:tcPr>
            <w:tcW w:w="1710" w:type="dxa"/>
          </w:tcPr>
          <w:p w:rsidR="00FD0136" w:rsidRDefault="00FD0136">
            <w:pPr>
              <w:pStyle w:val="TAL"/>
            </w:pPr>
            <w:r>
              <w:t>PATCH</w:t>
            </w:r>
          </w:p>
        </w:tc>
        <w:tc>
          <w:tcPr>
            <w:tcW w:w="3419" w:type="dxa"/>
          </w:tcPr>
          <w:p w:rsidR="00FD0136" w:rsidRDefault="00FD0136">
            <w:pPr>
              <w:pStyle w:val="TAL"/>
            </w:pPr>
            <w:r>
              <w:t>Npcf_PolicyAuthorization_Update. Updates an existing Individual Application Session Context resource. It can also update an Events Subscription sub-resource.</w:t>
            </w:r>
          </w:p>
        </w:tc>
      </w:tr>
      <w:tr w:rsidR="00FD0136" w:rsidTr="002420FC">
        <w:trPr>
          <w:jc w:val="center"/>
        </w:trPr>
        <w:tc>
          <w:tcPr>
            <w:tcW w:w="1790" w:type="dxa"/>
            <w:vMerge/>
            <w:vAlign w:val="center"/>
          </w:tcPr>
          <w:p w:rsidR="00FD0136" w:rsidRDefault="00FD0136">
            <w:pPr>
              <w:pStyle w:val="TAL"/>
            </w:pPr>
          </w:p>
        </w:tc>
        <w:tc>
          <w:tcPr>
            <w:tcW w:w="2700" w:type="dxa"/>
            <w:vMerge/>
            <w:vAlign w:val="center"/>
          </w:tcPr>
          <w:p w:rsidR="00FD0136" w:rsidRDefault="00FD0136">
            <w:pPr>
              <w:pStyle w:val="TAL"/>
            </w:pPr>
          </w:p>
        </w:tc>
        <w:tc>
          <w:tcPr>
            <w:tcW w:w="1710" w:type="dxa"/>
          </w:tcPr>
          <w:p w:rsidR="00FD0136" w:rsidRDefault="00FD0136">
            <w:pPr>
              <w:pStyle w:val="TAL"/>
            </w:pPr>
            <w:r>
              <w:t>GET</w:t>
            </w:r>
          </w:p>
        </w:tc>
        <w:tc>
          <w:tcPr>
            <w:tcW w:w="3419" w:type="dxa"/>
          </w:tcPr>
          <w:p w:rsidR="00FD0136" w:rsidRDefault="00FD0136">
            <w:pPr>
              <w:pStyle w:val="TAL"/>
            </w:pPr>
            <w:r>
              <w:t>Reads an existing Individual Application Session Context resource.</w:t>
            </w:r>
          </w:p>
        </w:tc>
      </w:tr>
      <w:tr w:rsidR="00FD0136" w:rsidTr="002420FC">
        <w:trPr>
          <w:jc w:val="center"/>
        </w:trPr>
        <w:tc>
          <w:tcPr>
            <w:tcW w:w="1790" w:type="dxa"/>
            <w:vMerge/>
          </w:tcPr>
          <w:p w:rsidR="00FD0136" w:rsidRDefault="00FD0136">
            <w:pPr>
              <w:pStyle w:val="TAL"/>
            </w:pPr>
          </w:p>
        </w:tc>
        <w:tc>
          <w:tcPr>
            <w:tcW w:w="2700" w:type="dxa"/>
            <w:vAlign w:val="center"/>
          </w:tcPr>
          <w:p w:rsidR="00FD0136" w:rsidRDefault="00FD0136">
            <w:pPr>
              <w:pStyle w:val="TAL"/>
            </w:pPr>
            <w:r>
              <w:t>/app-sessions/{appSessionId}/delete</w:t>
            </w:r>
          </w:p>
        </w:tc>
        <w:tc>
          <w:tcPr>
            <w:tcW w:w="1710" w:type="dxa"/>
          </w:tcPr>
          <w:p w:rsidR="00FD0136" w:rsidRDefault="00FD0136">
            <w:pPr>
              <w:pStyle w:val="TAL"/>
            </w:pPr>
            <w:r>
              <w:t>delete</w:t>
            </w:r>
          </w:p>
          <w:p w:rsidR="00FD0136" w:rsidRDefault="00FD0136">
            <w:pPr>
              <w:pStyle w:val="TAL"/>
            </w:pPr>
            <w:r>
              <w:t>(POST)</w:t>
            </w:r>
          </w:p>
        </w:tc>
        <w:tc>
          <w:tcPr>
            <w:tcW w:w="3419" w:type="dxa"/>
          </w:tcPr>
          <w:p w:rsidR="00FD0136" w:rsidRDefault="00FD0136">
            <w:pPr>
              <w:pStyle w:val="TAL"/>
            </w:pPr>
            <w:r>
              <w:t>Npcf_PolicyAuthorization_Delete. Deletes an existing Individual Application Session Context resource and the child Events Subscription sub-resource.</w:t>
            </w:r>
          </w:p>
        </w:tc>
      </w:tr>
      <w:tr w:rsidR="00FD0136" w:rsidTr="002420FC">
        <w:trPr>
          <w:jc w:val="center"/>
        </w:trPr>
        <w:tc>
          <w:tcPr>
            <w:tcW w:w="1790" w:type="dxa"/>
            <w:vMerge w:val="restart"/>
          </w:tcPr>
          <w:p w:rsidR="00FD0136" w:rsidRDefault="00FD0136">
            <w:pPr>
              <w:pStyle w:val="TAL"/>
            </w:pPr>
            <w:r>
              <w:t>Events Subscription</w:t>
            </w:r>
          </w:p>
        </w:tc>
        <w:tc>
          <w:tcPr>
            <w:tcW w:w="2700" w:type="dxa"/>
            <w:vMerge w:val="restart"/>
          </w:tcPr>
          <w:p w:rsidR="00FD0136" w:rsidRDefault="00FD0136">
            <w:pPr>
              <w:pStyle w:val="TAL"/>
            </w:pPr>
            <w:r>
              <w:t>/app-sessions/{appSessionId}</w:t>
            </w:r>
            <w:r>
              <w:br/>
              <w:t>/events-subscription</w:t>
            </w:r>
          </w:p>
        </w:tc>
        <w:tc>
          <w:tcPr>
            <w:tcW w:w="1710" w:type="dxa"/>
          </w:tcPr>
          <w:p w:rsidR="00FD0136" w:rsidRDefault="00FD0136">
            <w:pPr>
              <w:pStyle w:val="TAL"/>
            </w:pPr>
            <w:r>
              <w:t>PUT</w:t>
            </w:r>
          </w:p>
        </w:tc>
        <w:tc>
          <w:tcPr>
            <w:tcW w:w="3419" w:type="dxa"/>
          </w:tcPr>
          <w:p w:rsidR="00FD0136" w:rsidRDefault="00FD0136">
            <w:pPr>
              <w:pStyle w:val="TAL"/>
            </w:pPr>
            <w:r>
              <w:t>Npcf_PolicyAuthorization_Subscribe. Creates a new Events Subscription sub-resource or modifies an existing Events Subscription sub-resource.</w:t>
            </w:r>
          </w:p>
        </w:tc>
      </w:tr>
      <w:tr w:rsidR="00FD0136" w:rsidTr="002420FC">
        <w:trPr>
          <w:jc w:val="center"/>
        </w:trPr>
        <w:tc>
          <w:tcPr>
            <w:tcW w:w="1790" w:type="dxa"/>
            <w:vMerge/>
          </w:tcPr>
          <w:p w:rsidR="00FD0136" w:rsidRDefault="00FD0136">
            <w:pPr>
              <w:pStyle w:val="TAL"/>
            </w:pPr>
          </w:p>
        </w:tc>
        <w:tc>
          <w:tcPr>
            <w:tcW w:w="2700" w:type="dxa"/>
            <w:vMerge/>
          </w:tcPr>
          <w:p w:rsidR="00FD0136" w:rsidRDefault="00FD0136">
            <w:pPr>
              <w:pStyle w:val="TAL"/>
            </w:pPr>
          </w:p>
        </w:tc>
        <w:tc>
          <w:tcPr>
            <w:tcW w:w="1710" w:type="dxa"/>
          </w:tcPr>
          <w:p w:rsidR="00FD0136" w:rsidRDefault="00FD0136">
            <w:pPr>
              <w:pStyle w:val="TAL"/>
            </w:pPr>
            <w:r>
              <w:t>DELETE</w:t>
            </w:r>
          </w:p>
        </w:tc>
        <w:tc>
          <w:tcPr>
            <w:tcW w:w="3419" w:type="dxa"/>
          </w:tcPr>
          <w:p w:rsidR="00FD0136" w:rsidRDefault="00FD0136">
            <w:pPr>
              <w:pStyle w:val="TAL"/>
            </w:pPr>
            <w:r>
              <w:t>Npcf_PolicyAuthorization_Unsubscribe.</w:t>
            </w:r>
          </w:p>
          <w:p w:rsidR="00FD0136" w:rsidRDefault="00FD0136">
            <w:pPr>
              <w:pStyle w:val="TAL"/>
            </w:pPr>
            <w:r>
              <w:t>Deletes an Events Subscription sub-resource.</w:t>
            </w:r>
          </w:p>
        </w:tc>
      </w:tr>
    </w:tbl>
    <w:p w:rsidR="00FD0136" w:rsidRDefault="00FD0136"/>
    <w:p w:rsidR="00FD0136" w:rsidRDefault="00FD0136">
      <w:pPr>
        <w:pStyle w:val="Heading3"/>
      </w:pPr>
      <w:bookmarkStart w:id="1014" w:name="_Toc28012411"/>
      <w:bookmarkStart w:id="1015" w:name="_Toc36038364"/>
      <w:bookmarkStart w:id="1016" w:name="_Toc45133634"/>
      <w:bookmarkStart w:id="1017" w:name="_Toc51762388"/>
      <w:bookmarkStart w:id="1018" w:name="_Toc59016960"/>
      <w:bookmarkStart w:id="1019" w:name="_Toc129338875"/>
      <w:bookmarkStart w:id="1020" w:name="_Toc153375282"/>
      <w:r>
        <w:t>5.3.2</w:t>
      </w:r>
      <w:r>
        <w:tab/>
        <w:t>Resource: Application Sessions (Collection)</w:t>
      </w:r>
      <w:bookmarkEnd w:id="1014"/>
      <w:bookmarkEnd w:id="1015"/>
      <w:bookmarkEnd w:id="1016"/>
      <w:bookmarkEnd w:id="1017"/>
      <w:bookmarkEnd w:id="1018"/>
      <w:bookmarkEnd w:id="1019"/>
      <w:bookmarkEnd w:id="1020"/>
    </w:p>
    <w:p w:rsidR="00FD0136" w:rsidRDefault="00FD0136">
      <w:pPr>
        <w:pStyle w:val="Heading4"/>
      </w:pPr>
      <w:bookmarkStart w:id="1021" w:name="_Toc28012412"/>
      <w:bookmarkStart w:id="1022" w:name="_Toc36038365"/>
      <w:bookmarkStart w:id="1023" w:name="_Toc45133635"/>
      <w:bookmarkStart w:id="1024" w:name="_Toc51762389"/>
      <w:bookmarkStart w:id="1025" w:name="_Toc59016961"/>
      <w:bookmarkStart w:id="1026" w:name="_Toc129338876"/>
      <w:bookmarkStart w:id="1027" w:name="_Toc153375283"/>
      <w:r>
        <w:t>5.3.2.1</w:t>
      </w:r>
      <w:r>
        <w:tab/>
        <w:t>Description</w:t>
      </w:r>
      <w:bookmarkEnd w:id="1021"/>
      <w:bookmarkEnd w:id="1022"/>
      <w:bookmarkEnd w:id="1023"/>
      <w:bookmarkEnd w:id="1024"/>
      <w:bookmarkEnd w:id="1025"/>
      <w:bookmarkEnd w:id="1026"/>
      <w:bookmarkEnd w:id="1027"/>
    </w:p>
    <w:p w:rsidR="00FD0136" w:rsidRDefault="00FD0136">
      <w:r>
        <w:t>The Application Sessions resource represents all application session contexts that exist in the Npcf_PolicyAuthorization service at a given PCF instance.</w:t>
      </w:r>
    </w:p>
    <w:p w:rsidR="00FD0136" w:rsidRDefault="00FD0136">
      <w:pPr>
        <w:pStyle w:val="Heading4"/>
      </w:pPr>
      <w:bookmarkStart w:id="1028" w:name="_Toc28012413"/>
      <w:bookmarkStart w:id="1029" w:name="_Toc36038366"/>
      <w:bookmarkStart w:id="1030" w:name="_Toc45133636"/>
      <w:bookmarkStart w:id="1031" w:name="_Toc51762390"/>
      <w:bookmarkStart w:id="1032" w:name="_Toc59016962"/>
      <w:bookmarkStart w:id="1033" w:name="_Toc129338877"/>
      <w:bookmarkStart w:id="1034" w:name="_Toc153375284"/>
      <w:r>
        <w:t>5.3.2.2</w:t>
      </w:r>
      <w:r>
        <w:tab/>
        <w:t>Resource definition</w:t>
      </w:r>
      <w:bookmarkEnd w:id="1028"/>
      <w:bookmarkEnd w:id="1029"/>
      <w:bookmarkEnd w:id="1030"/>
      <w:bookmarkEnd w:id="1031"/>
      <w:bookmarkEnd w:id="1032"/>
      <w:bookmarkEnd w:id="1033"/>
      <w:bookmarkEnd w:id="1034"/>
    </w:p>
    <w:p w:rsidR="00FD0136" w:rsidRDefault="00FD0136">
      <w:r>
        <w:t xml:space="preserve">Resource URI: </w:t>
      </w:r>
      <w:r>
        <w:rPr>
          <w:b/>
        </w:rPr>
        <w:t>{apiRoot}/npcf-policyauthorization/v1/app-sessions</w:t>
      </w:r>
    </w:p>
    <w:p w:rsidR="00FD0136" w:rsidRDefault="00FD0136">
      <w:pPr>
        <w:rPr>
          <w:rFonts w:ascii="Arial" w:hAnsi="Arial" w:cs="Arial"/>
        </w:rPr>
      </w:pPr>
      <w:r>
        <w:t>This resource shall support the resource URI variables defined in table 5.3.2.2-1</w:t>
      </w:r>
      <w:r>
        <w:rPr>
          <w:rFonts w:ascii="Arial" w:hAnsi="Arial" w:cs="Arial"/>
        </w:rPr>
        <w:t>.</w:t>
      </w:r>
    </w:p>
    <w:p w:rsidR="00FD0136" w:rsidRDefault="00FD0136">
      <w:pPr>
        <w:pStyle w:val="TH"/>
        <w:rPr>
          <w:rFonts w:cs="Arial"/>
        </w:rPr>
      </w:pPr>
      <w:r>
        <w:t>Table 5.3.2.2-1: Resource URI variables for this resource</w:t>
      </w:r>
    </w:p>
    <w:tbl>
      <w:tblPr>
        <w:tblW w:w="96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076"/>
        <w:gridCol w:w="1611"/>
        <w:gridCol w:w="6936"/>
      </w:tblGrid>
      <w:tr w:rsidR="00FD0136" w:rsidTr="002420FC">
        <w:trPr>
          <w:jc w:val="center"/>
        </w:trPr>
        <w:tc>
          <w:tcPr>
            <w:tcW w:w="559" w:type="pct"/>
            <w:shd w:val="clear" w:color="000000" w:fill="C0C0C0"/>
            <w:hideMark/>
          </w:tcPr>
          <w:p w:rsidR="00FD0136" w:rsidRDefault="00FD0136">
            <w:pPr>
              <w:pStyle w:val="TAH"/>
            </w:pPr>
            <w:r>
              <w:t>Name</w:t>
            </w:r>
          </w:p>
        </w:tc>
        <w:tc>
          <w:tcPr>
            <w:tcW w:w="837" w:type="pct"/>
            <w:shd w:val="clear" w:color="000000" w:fill="C0C0C0"/>
          </w:tcPr>
          <w:p w:rsidR="00FD0136" w:rsidRDefault="00FD0136">
            <w:pPr>
              <w:pStyle w:val="TAH"/>
              <w:rPr>
                <w:lang w:eastAsia="zh-CN"/>
              </w:rPr>
            </w:pPr>
            <w:r>
              <w:rPr>
                <w:rFonts w:hint="eastAsia"/>
                <w:lang w:eastAsia="zh-CN"/>
              </w:rPr>
              <w:t>D</w:t>
            </w:r>
            <w:r>
              <w:rPr>
                <w:lang w:eastAsia="zh-CN"/>
              </w:rPr>
              <w:t>ata type</w:t>
            </w:r>
          </w:p>
        </w:tc>
        <w:tc>
          <w:tcPr>
            <w:tcW w:w="3604" w:type="pct"/>
            <w:shd w:val="clear" w:color="000000" w:fill="C0C0C0"/>
            <w:vAlign w:val="center"/>
            <w:hideMark/>
          </w:tcPr>
          <w:p w:rsidR="00FD0136" w:rsidRDefault="00FD0136">
            <w:pPr>
              <w:pStyle w:val="TAH"/>
            </w:pPr>
            <w:r>
              <w:t>Definition</w:t>
            </w:r>
          </w:p>
        </w:tc>
      </w:tr>
      <w:tr w:rsidR="00FD0136" w:rsidTr="002420FC">
        <w:trPr>
          <w:jc w:val="center"/>
        </w:trPr>
        <w:tc>
          <w:tcPr>
            <w:tcW w:w="559" w:type="pct"/>
            <w:hideMark/>
          </w:tcPr>
          <w:p w:rsidR="00FD0136" w:rsidRDefault="00FD0136">
            <w:pPr>
              <w:pStyle w:val="TAL"/>
            </w:pPr>
            <w:r>
              <w:t>apiRoot</w:t>
            </w:r>
          </w:p>
        </w:tc>
        <w:tc>
          <w:tcPr>
            <w:tcW w:w="837" w:type="pct"/>
          </w:tcPr>
          <w:p w:rsidR="00FD0136" w:rsidRDefault="00FD0136">
            <w:pPr>
              <w:pStyle w:val="TAL"/>
              <w:rPr>
                <w:lang w:eastAsia="zh-CN"/>
              </w:rPr>
            </w:pPr>
            <w:r>
              <w:rPr>
                <w:lang w:eastAsia="zh-CN"/>
              </w:rPr>
              <w:t>string</w:t>
            </w:r>
          </w:p>
        </w:tc>
        <w:tc>
          <w:tcPr>
            <w:tcW w:w="3604" w:type="pct"/>
            <w:vAlign w:val="center"/>
            <w:hideMark/>
          </w:tcPr>
          <w:p w:rsidR="00FD0136" w:rsidRDefault="00FD0136">
            <w:pPr>
              <w:pStyle w:val="TAL"/>
            </w:pPr>
            <w:r>
              <w:t xml:space="preserve">See </w:t>
            </w:r>
            <w:r w:rsidR="00596C10">
              <w:t>clause</w:t>
            </w:r>
            <w:r>
              <w:rPr>
                <w:lang w:eastAsia="zh-CN"/>
              </w:rPr>
              <w:t> </w:t>
            </w:r>
            <w:r>
              <w:t>5.1</w:t>
            </w:r>
          </w:p>
        </w:tc>
      </w:tr>
    </w:tbl>
    <w:p w:rsidR="00FD0136" w:rsidRDefault="00FD0136"/>
    <w:p w:rsidR="00FD0136" w:rsidRDefault="00FD0136">
      <w:pPr>
        <w:pStyle w:val="Heading4"/>
      </w:pPr>
      <w:bookmarkStart w:id="1035" w:name="_Toc28012414"/>
      <w:bookmarkStart w:id="1036" w:name="_Toc36038367"/>
      <w:bookmarkStart w:id="1037" w:name="_Toc45133637"/>
      <w:bookmarkStart w:id="1038" w:name="_Toc51762391"/>
      <w:bookmarkStart w:id="1039" w:name="_Toc59016963"/>
      <w:bookmarkStart w:id="1040" w:name="_Toc129338878"/>
      <w:bookmarkStart w:id="1041" w:name="_Toc153375285"/>
      <w:r>
        <w:t>5.3.2.3</w:t>
      </w:r>
      <w:r>
        <w:tab/>
        <w:t>Resource Standard Methods</w:t>
      </w:r>
      <w:bookmarkEnd w:id="1035"/>
      <w:bookmarkEnd w:id="1036"/>
      <w:bookmarkEnd w:id="1037"/>
      <w:bookmarkEnd w:id="1038"/>
      <w:bookmarkEnd w:id="1039"/>
      <w:bookmarkEnd w:id="1040"/>
      <w:bookmarkEnd w:id="1041"/>
    </w:p>
    <w:p w:rsidR="00FD0136" w:rsidRDefault="00FD0136">
      <w:pPr>
        <w:pStyle w:val="Heading5"/>
      </w:pPr>
      <w:bookmarkStart w:id="1042" w:name="_Toc28012415"/>
      <w:bookmarkStart w:id="1043" w:name="_Toc36038368"/>
      <w:bookmarkStart w:id="1044" w:name="_Toc45133638"/>
      <w:bookmarkStart w:id="1045" w:name="_Toc51762392"/>
      <w:bookmarkStart w:id="1046" w:name="_Toc59016964"/>
      <w:bookmarkStart w:id="1047" w:name="_Toc129338879"/>
      <w:bookmarkStart w:id="1048" w:name="_Toc153375286"/>
      <w:r>
        <w:t>5.3.2.3.1</w:t>
      </w:r>
      <w:r>
        <w:tab/>
        <w:t>POST</w:t>
      </w:r>
      <w:bookmarkEnd w:id="1042"/>
      <w:bookmarkEnd w:id="1043"/>
      <w:bookmarkEnd w:id="1044"/>
      <w:bookmarkEnd w:id="1045"/>
      <w:bookmarkEnd w:id="1046"/>
      <w:bookmarkEnd w:id="1047"/>
      <w:bookmarkEnd w:id="1048"/>
    </w:p>
    <w:p w:rsidR="00FD0136" w:rsidRDefault="00FD0136">
      <w:r>
        <w:t>This method shall support the URI query parameters specified in table 5.3.2.3.1-1.</w:t>
      </w:r>
    </w:p>
    <w:p w:rsidR="00FD0136" w:rsidRDefault="00FD0136">
      <w:pPr>
        <w:pStyle w:val="TH"/>
        <w:rPr>
          <w:rFonts w:cs="Arial"/>
        </w:rPr>
      </w:pPr>
      <w:r>
        <w:t>Table 5.3.2.3.1-1: URI query parameters supported by the POST method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88"/>
        <w:gridCol w:w="1408"/>
        <w:gridCol w:w="417"/>
        <w:gridCol w:w="1118"/>
        <w:gridCol w:w="5088"/>
      </w:tblGrid>
      <w:tr w:rsidR="00FD0136" w:rsidTr="004F1597">
        <w:trPr>
          <w:jc w:val="center"/>
        </w:trPr>
        <w:tc>
          <w:tcPr>
            <w:tcW w:w="825" w:type="pct"/>
            <w:shd w:val="clear" w:color="auto" w:fill="C0C0C0"/>
            <w:hideMark/>
          </w:tcPr>
          <w:p w:rsidR="00FD0136" w:rsidRDefault="00FD0136">
            <w:pPr>
              <w:pStyle w:val="TAH"/>
            </w:pPr>
            <w:r>
              <w:t>Name</w:t>
            </w:r>
          </w:p>
        </w:tc>
        <w:tc>
          <w:tcPr>
            <w:tcW w:w="732" w:type="pct"/>
            <w:shd w:val="clear" w:color="auto" w:fill="C0C0C0"/>
            <w:hideMark/>
          </w:tcPr>
          <w:p w:rsidR="00FD0136" w:rsidRDefault="00FD0136">
            <w:pPr>
              <w:pStyle w:val="TAH"/>
            </w:pPr>
            <w:r>
              <w:t>Data type</w:t>
            </w:r>
          </w:p>
        </w:tc>
        <w:tc>
          <w:tcPr>
            <w:tcW w:w="217" w:type="pct"/>
            <w:shd w:val="clear" w:color="auto" w:fill="C0C0C0"/>
            <w:hideMark/>
          </w:tcPr>
          <w:p w:rsidR="00FD0136" w:rsidRDefault="00FD0136">
            <w:pPr>
              <w:pStyle w:val="TAH"/>
            </w:pPr>
            <w:r>
              <w:t>P</w:t>
            </w:r>
          </w:p>
        </w:tc>
        <w:tc>
          <w:tcPr>
            <w:tcW w:w="581" w:type="pct"/>
            <w:shd w:val="clear" w:color="auto" w:fill="C0C0C0"/>
            <w:hideMark/>
          </w:tcPr>
          <w:p w:rsidR="00FD0136" w:rsidRDefault="00FD0136">
            <w:pPr>
              <w:pStyle w:val="TAH"/>
            </w:pPr>
            <w:r>
              <w:t>Cardinality</w:t>
            </w:r>
          </w:p>
        </w:tc>
        <w:tc>
          <w:tcPr>
            <w:tcW w:w="2646" w:type="pct"/>
            <w:shd w:val="clear" w:color="auto" w:fill="C0C0C0"/>
            <w:vAlign w:val="center"/>
            <w:hideMark/>
          </w:tcPr>
          <w:p w:rsidR="00FD0136" w:rsidRDefault="00FD0136">
            <w:pPr>
              <w:pStyle w:val="TAH"/>
            </w:pPr>
            <w:r>
              <w:t>Description</w:t>
            </w:r>
          </w:p>
        </w:tc>
      </w:tr>
      <w:tr w:rsidR="00FD0136" w:rsidTr="004F1597">
        <w:trPr>
          <w:jc w:val="center"/>
        </w:trPr>
        <w:tc>
          <w:tcPr>
            <w:tcW w:w="825" w:type="pct"/>
            <w:hideMark/>
          </w:tcPr>
          <w:p w:rsidR="00FD0136" w:rsidRDefault="00FD0136">
            <w:pPr>
              <w:pStyle w:val="TAL"/>
            </w:pPr>
            <w:r>
              <w:t>n/a</w:t>
            </w:r>
          </w:p>
        </w:tc>
        <w:tc>
          <w:tcPr>
            <w:tcW w:w="732" w:type="pct"/>
            <w:hideMark/>
          </w:tcPr>
          <w:p w:rsidR="00FD0136" w:rsidRDefault="00FD0136">
            <w:pPr>
              <w:pStyle w:val="TAL"/>
            </w:pPr>
          </w:p>
        </w:tc>
        <w:tc>
          <w:tcPr>
            <w:tcW w:w="217" w:type="pct"/>
            <w:hideMark/>
          </w:tcPr>
          <w:p w:rsidR="00FD0136" w:rsidRDefault="00FD0136">
            <w:pPr>
              <w:pStyle w:val="TAC"/>
            </w:pPr>
          </w:p>
        </w:tc>
        <w:tc>
          <w:tcPr>
            <w:tcW w:w="581" w:type="pct"/>
            <w:hideMark/>
          </w:tcPr>
          <w:p w:rsidR="00FD0136" w:rsidRDefault="00FD0136">
            <w:pPr>
              <w:pStyle w:val="TAL"/>
            </w:pPr>
          </w:p>
        </w:tc>
        <w:tc>
          <w:tcPr>
            <w:tcW w:w="2646" w:type="pct"/>
            <w:vAlign w:val="center"/>
            <w:hideMark/>
          </w:tcPr>
          <w:p w:rsidR="00FD0136" w:rsidRDefault="00FD0136">
            <w:pPr>
              <w:pStyle w:val="TAL"/>
            </w:pPr>
          </w:p>
        </w:tc>
      </w:tr>
    </w:tbl>
    <w:p w:rsidR="00FD0136" w:rsidRDefault="00FD0136"/>
    <w:p w:rsidR="00FD0136" w:rsidRDefault="00FD0136">
      <w:r>
        <w:t>This method shall support the request data structures specified in table 5.3.2.3.1-2 and the response data structures and response codes specified in table 5.3.2.3.1-3.</w:t>
      </w:r>
    </w:p>
    <w:p w:rsidR="00FD0136" w:rsidRDefault="00FD0136">
      <w:pPr>
        <w:pStyle w:val="TH"/>
      </w:pPr>
      <w:r>
        <w:t>Table 5.3.2.3.1-2: Data structures supported by the POST Request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9"/>
        <w:gridCol w:w="450"/>
        <w:gridCol w:w="1170"/>
        <w:gridCol w:w="5580"/>
      </w:tblGrid>
      <w:tr w:rsidR="00FD0136" w:rsidTr="004F1597">
        <w:trPr>
          <w:jc w:val="center"/>
        </w:trPr>
        <w:tc>
          <w:tcPr>
            <w:tcW w:w="2419"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5580" w:type="dxa"/>
            <w:shd w:val="clear" w:color="auto" w:fill="C0C0C0"/>
            <w:vAlign w:val="center"/>
            <w:hideMark/>
          </w:tcPr>
          <w:p w:rsidR="00FD0136" w:rsidRDefault="00FD0136">
            <w:pPr>
              <w:pStyle w:val="TAH"/>
            </w:pPr>
            <w:r>
              <w:t>Description</w:t>
            </w:r>
          </w:p>
        </w:tc>
      </w:tr>
      <w:tr w:rsidR="00FD0136" w:rsidTr="004F1597">
        <w:trPr>
          <w:jc w:val="center"/>
        </w:trPr>
        <w:tc>
          <w:tcPr>
            <w:tcW w:w="2419" w:type="dxa"/>
            <w:hideMark/>
          </w:tcPr>
          <w:p w:rsidR="00FD0136" w:rsidRDefault="00FD0136">
            <w:pPr>
              <w:pStyle w:val="TAL"/>
            </w:pPr>
            <w:r>
              <w:t>AppSessionContext</w:t>
            </w:r>
          </w:p>
        </w:tc>
        <w:tc>
          <w:tcPr>
            <w:tcW w:w="450" w:type="dxa"/>
            <w:hideMark/>
          </w:tcPr>
          <w:p w:rsidR="00FD0136" w:rsidRDefault="00FD0136">
            <w:pPr>
              <w:pStyle w:val="TAC"/>
            </w:pPr>
            <w:r>
              <w:t>M</w:t>
            </w:r>
          </w:p>
        </w:tc>
        <w:tc>
          <w:tcPr>
            <w:tcW w:w="1170" w:type="dxa"/>
            <w:hideMark/>
          </w:tcPr>
          <w:p w:rsidR="00FD0136" w:rsidRDefault="00FD0136">
            <w:pPr>
              <w:pStyle w:val="TAC"/>
            </w:pPr>
            <w:r>
              <w:t>1</w:t>
            </w:r>
          </w:p>
        </w:tc>
        <w:tc>
          <w:tcPr>
            <w:tcW w:w="5580" w:type="dxa"/>
            <w:hideMark/>
          </w:tcPr>
          <w:p w:rsidR="00FD0136" w:rsidRDefault="00FD0136">
            <w:pPr>
              <w:pStyle w:val="TAL"/>
            </w:pPr>
            <w:r>
              <w:t>Contains the information for the creation of a new Individual Application Session Context resource.</w:t>
            </w:r>
          </w:p>
        </w:tc>
      </w:tr>
    </w:tbl>
    <w:p w:rsidR="00FD0136" w:rsidRDefault="00FD0136"/>
    <w:p w:rsidR="00FD0136" w:rsidRDefault="00FD0136">
      <w:pPr>
        <w:pStyle w:val="TH"/>
      </w:pPr>
      <w:r>
        <w:t>Table 5.3.2.3.1-3: Data structures supported by the POST Response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87"/>
        <w:gridCol w:w="450"/>
        <w:gridCol w:w="1172"/>
        <w:gridCol w:w="1620"/>
        <w:gridCol w:w="4590"/>
      </w:tblGrid>
      <w:tr w:rsidR="00FD0136" w:rsidTr="002420FC">
        <w:trPr>
          <w:jc w:val="center"/>
        </w:trPr>
        <w:tc>
          <w:tcPr>
            <w:tcW w:w="929" w:type="pct"/>
            <w:tcBorders>
              <w:bottom w:val="single" w:sz="6" w:space="0" w:color="auto"/>
            </w:tcBorders>
            <w:shd w:val="clear" w:color="auto" w:fill="C0C0C0"/>
            <w:hideMark/>
          </w:tcPr>
          <w:p w:rsidR="00FD0136" w:rsidRDefault="00FD0136">
            <w:pPr>
              <w:pStyle w:val="TAH"/>
            </w:pPr>
            <w:r>
              <w:t>Data type</w:t>
            </w:r>
          </w:p>
        </w:tc>
        <w:tc>
          <w:tcPr>
            <w:tcW w:w="234" w:type="pct"/>
            <w:tcBorders>
              <w:bottom w:val="single" w:sz="6" w:space="0" w:color="auto"/>
            </w:tcBorders>
            <w:shd w:val="clear" w:color="auto" w:fill="C0C0C0"/>
            <w:hideMark/>
          </w:tcPr>
          <w:p w:rsidR="00FD0136" w:rsidRDefault="00FD0136">
            <w:pPr>
              <w:pStyle w:val="TAH"/>
            </w:pPr>
            <w:r>
              <w:t>P</w:t>
            </w:r>
          </w:p>
        </w:tc>
        <w:tc>
          <w:tcPr>
            <w:tcW w:w="609" w:type="pct"/>
            <w:tcBorders>
              <w:bottom w:val="single" w:sz="6" w:space="0" w:color="auto"/>
            </w:tcBorders>
            <w:shd w:val="clear" w:color="auto" w:fill="C0C0C0"/>
            <w:hideMark/>
          </w:tcPr>
          <w:p w:rsidR="00FD0136" w:rsidRDefault="00FD0136">
            <w:pPr>
              <w:pStyle w:val="TAH"/>
            </w:pPr>
            <w:r>
              <w:t>Cardinality</w:t>
            </w:r>
          </w:p>
        </w:tc>
        <w:tc>
          <w:tcPr>
            <w:tcW w:w="842" w:type="pct"/>
            <w:tcBorders>
              <w:bottom w:val="single" w:sz="6" w:space="0" w:color="auto"/>
            </w:tcBorders>
            <w:shd w:val="clear" w:color="auto" w:fill="C0C0C0"/>
            <w:hideMark/>
          </w:tcPr>
          <w:p w:rsidR="00FD0136" w:rsidRDefault="00FD0136">
            <w:pPr>
              <w:pStyle w:val="TAH"/>
            </w:pPr>
            <w:r>
              <w:t>Response codes</w:t>
            </w:r>
          </w:p>
        </w:tc>
        <w:tc>
          <w:tcPr>
            <w:tcW w:w="2386" w:type="pct"/>
            <w:tcBorders>
              <w:bottom w:val="single" w:sz="6" w:space="0" w:color="auto"/>
            </w:tcBorders>
            <w:shd w:val="clear" w:color="auto" w:fill="C0C0C0"/>
            <w:hideMark/>
          </w:tcPr>
          <w:p w:rsidR="00FD0136" w:rsidRDefault="00FD0136">
            <w:pPr>
              <w:pStyle w:val="TAH"/>
            </w:pPr>
            <w:r>
              <w:t>Description</w:t>
            </w:r>
          </w:p>
        </w:tc>
      </w:tr>
      <w:tr w:rsidR="00FD0136" w:rsidTr="002420FC">
        <w:trPr>
          <w:jc w:val="center"/>
        </w:trPr>
        <w:tc>
          <w:tcPr>
            <w:tcW w:w="929" w:type="pct"/>
            <w:tcBorders>
              <w:top w:val="single" w:sz="6" w:space="0" w:color="auto"/>
            </w:tcBorders>
            <w:hideMark/>
          </w:tcPr>
          <w:p w:rsidR="00FD0136" w:rsidRDefault="00FD0136">
            <w:pPr>
              <w:pStyle w:val="TAL"/>
            </w:pPr>
            <w:r>
              <w:t>AppSessionContext</w:t>
            </w:r>
          </w:p>
        </w:tc>
        <w:tc>
          <w:tcPr>
            <w:tcW w:w="234" w:type="pct"/>
            <w:tcBorders>
              <w:top w:val="single" w:sz="6" w:space="0" w:color="auto"/>
            </w:tcBorders>
            <w:hideMark/>
          </w:tcPr>
          <w:p w:rsidR="00FD0136" w:rsidRDefault="00FD0136">
            <w:pPr>
              <w:pStyle w:val="TAC"/>
            </w:pPr>
            <w:r>
              <w:t>M</w:t>
            </w:r>
          </w:p>
        </w:tc>
        <w:tc>
          <w:tcPr>
            <w:tcW w:w="609" w:type="pct"/>
            <w:tcBorders>
              <w:top w:val="single" w:sz="6" w:space="0" w:color="auto"/>
            </w:tcBorders>
            <w:hideMark/>
          </w:tcPr>
          <w:p w:rsidR="00FD0136" w:rsidRDefault="00FD0136">
            <w:pPr>
              <w:pStyle w:val="TAC"/>
            </w:pPr>
            <w:r>
              <w:t>1</w:t>
            </w:r>
          </w:p>
        </w:tc>
        <w:tc>
          <w:tcPr>
            <w:tcW w:w="842" w:type="pct"/>
            <w:tcBorders>
              <w:top w:val="single" w:sz="6" w:space="0" w:color="auto"/>
            </w:tcBorders>
            <w:hideMark/>
          </w:tcPr>
          <w:p w:rsidR="00FD0136" w:rsidRDefault="00FD0136">
            <w:pPr>
              <w:pStyle w:val="TAL"/>
            </w:pPr>
            <w:r>
              <w:t>201 Created</w:t>
            </w:r>
          </w:p>
        </w:tc>
        <w:tc>
          <w:tcPr>
            <w:tcW w:w="2386" w:type="pct"/>
            <w:tcBorders>
              <w:top w:val="single" w:sz="6" w:space="0" w:color="auto"/>
            </w:tcBorders>
            <w:hideMark/>
          </w:tcPr>
          <w:p w:rsidR="00FD0136" w:rsidRDefault="00FD0136">
            <w:pPr>
              <w:pStyle w:val="TAL"/>
            </w:pPr>
            <w:r>
              <w:t>Successful case.</w:t>
            </w:r>
          </w:p>
          <w:p w:rsidR="00FD0136" w:rsidRDefault="00FD0136">
            <w:pPr>
              <w:pStyle w:val="TAL"/>
            </w:pPr>
            <w:r>
              <w:t>The creation of an Individual Application Session Context resource is confirmed and a representation of that resource is returned.</w:t>
            </w:r>
          </w:p>
        </w:tc>
      </w:tr>
      <w:tr w:rsidR="00FD0136" w:rsidTr="002420FC">
        <w:trPr>
          <w:jc w:val="center"/>
        </w:trPr>
        <w:tc>
          <w:tcPr>
            <w:tcW w:w="929" w:type="pct"/>
          </w:tcPr>
          <w:p w:rsidR="00FD0136" w:rsidRDefault="00FD0136">
            <w:pPr>
              <w:pStyle w:val="TAL"/>
            </w:pPr>
            <w:r>
              <w:t>n/a</w:t>
            </w:r>
          </w:p>
        </w:tc>
        <w:tc>
          <w:tcPr>
            <w:tcW w:w="234" w:type="pct"/>
          </w:tcPr>
          <w:p w:rsidR="00FD0136" w:rsidRDefault="00FD0136">
            <w:pPr>
              <w:pStyle w:val="TAC"/>
            </w:pPr>
          </w:p>
        </w:tc>
        <w:tc>
          <w:tcPr>
            <w:tcW w:w="609" w:type="pct"/>
          </w:tcPr>
          <w:p w:rsidR="00FD0136" w:rsidRDefault="00FD0136">
            <w:pPr>
              <w:pStyle w:val="TAC"/>
            </w:pPr>
          </w:p>
        </w:tc>
        <w:tc>
          <w:tcPr>
            <w:tcW w:w="842" w:type="pct"/>
          </w:tcPr>
          <w:p w:rsidR="00FD0136" w:rsidRDefault="00FD0136">
            <w:pPr>
              <w:pStyle w:val="TAL"/>
            </w:pPr>
            <w:r>
              <w:t>303 See Other</w:t>
            </w:r>
          </w:p>
        </w:tc>
        <w:tc>
          <w:tcPr>
            <w:tcW w:w="2386" w:type="pct"/>
          </w:tcPr>
          <w:p w:rsidR="00FD0136" w:rsidRDefault="00FD0136">
            <w:pPr>
              <w:pStyle w:val="TAL"/>
            </w:pPr>
            <w:r>
              <w:t>The result of the HTTP POST request would be equivalent to the existing Application Session Context. The HTTP response shall contain a Location header field set to the URI of the existing individual Application Session Context resource.</w:t>
            </w:r>
          </w:p>
        </w:tc>
      </w:tr>
      <w:tr w:rsidR="00F62990" w:rsidTr="002420FC">
        <w:trPr>
          <w:jc w:val="center"/>
        </w:trPr>
        <w:tc>
          <w:tcPr>
            <w:tcW w:w="929" w:type="pct"/>
          </w:tcPr>
          <w:p w:rsidR="00F62990" w:rsidRDefault="00F62990" w:rsidP="00F62990">
            <w:pPr>
              <w:pStyle w:val="TAL"/>
            </w:pPr>
            <w:r>
              <w:rPr>
                <w:lang w:eastAsia="fr-FR"/>
              </w:rPr>
              <w:t>ProblemDetails</w:t>
            </w:r>
          </w:p>
        </w:tc>
        <w:tc>
          <w:tcPr>
            <w:tcW w:w="234" w:type="pct"/>
          </w:tcPr>
          <w:p w:rsidR="00F62990" w:rsidRDefault="00F62990" w:rsidP="00F62990">
            <w:pPr>
              <w:pStyle w:val="TAC"/>
            </w:pPr>
            <w:r>
              <w:rPr>
                <w:lang w:eastAsia="fr-FR"/>
              </w:rPr>
              <w:t>O</w:t>
            </w:r>
          </w:p>
        </w:tc>
        <w:tc>
          <w:tcPr>
            <w:tcW w:w="609" w:type="pct"/>
          </w:tcPr>
          <w:p w:rsidR="00F62990" w:rsidRDefault="00F62990" w:rsidP="00F62990">
            <w:pPr>
              <w:pStyle w:val="TAC"/>
            </w:pPr>
            <w:r>
              <w:rPr>
                <w:lang w:eastAsia="fr-FR"/>
              </w:rPr>
              <w:t>0..1</w:t>
            </w:r>
          </w:p>
        </w:tc>
        <w:tc>
          <w:tcPr>
            <w:tcW w:w="842" w:type="pct"/>
          </w:tcPr>
          <w:p w:rsidR="00F62990" w:rsidRDefault="00F62990" w:rsidP="00F62990">
            <w:pPr>
              <w:pStyle w:val="TAL"/>
            </w:pPr>
            <w:r>
              <w:rPr>
                <w:lang w:eastAsia="fr-FR"/>
              </w:rPr>
              <w:t>400 Bad Request</w:t>
            </w:r>
          </w:p>
        </w:tc>
        <w:tc>
          <w:tcPr>
            <w:tcW w:w="2386" w:type="pct"/>
          </w:tcPr>
          <w:p w:rsidR="00F62990" w:rsidRDefault="00F62990" w:rsidP="00F62990">
            <w:pPr>
              <w:pStyle w:val="TAL"/>
            </w:pPr>
            <w:r>
              <w:rPr>
                <w:lang w:eastAsia="fr-FR"/>
              </w:rPr>
              <w:t>(NOTE 2)</w:t>
            </w:r>
          </w:p>
        </w:tc>
      </w:tr>
      <w:tr w:rsidR="00FD0136" w:rsidTr="002420FC">
        <w:trPr>
          <w:jc w:val="center"/>
        </w:trPr>
        <w:tc>
          <w:tcPr>
            <w:tcW w:w="929" w:type="pct"/>
          </w:tcPr>
          <w:p w:rsidR="00FD0136" w:rsidRDefault="00FD0136">
            <w:pPr>
              <w:pStyle w:val="TAL"/>
            </w:pPr>
            <w:r>
              <w:t>ExtendedProblemDetails</w:t>
            </w:r>
          </w:p>
        </w:tc>
        <w:tc>
          <w:tcPr>
            <w:tcW w:w="234" w:type="pct"/>
          </w:tcPr>
          <w:p w:rsidR="00FD0136" w:rsidRDefault="00FD0136">
            <w:pPr>
              <w:pStyle w:val="TAC"/>
            </w:pPr>
            <w:r>
              <w:t>O</w:t>
            </w:r>
          </w:p>
        </w:tc>
        <w:tc>
          <w:tcPr>
            <w:tcW w:w="609" w:type="pct"/>
          </w:tcPr>
          <w:p w:rsidR="00FD0136" w:rsidRDefault="00FD0136">
            <w:pPr>
              <w:pStyle w:val="TAC"/>
            </w:pPr>
            <w:r>
              <w:t>0..1</w:t>
            </w:r>
          </w:p>
        </w:tc>
        <w:tc>
          <w:tcPr>
            <w:tcW w:w="842" w:type="pct"/>
          </w:tcPr>
          <w:p w:rsidR="00FD0136" w:rsidRDefault="00FD0136">
            <w:pPr>
              <w:pStyle w:val="TAL"/>
            </w:pPr>
            <w:r>
              <w:t>403 Forbidden</w:t>
            </w:r>
          </w:p>
        </w:tc>
        <w:tc>
          <w:tcPr>
            <w:tcW w:w="2386" w:type="pct"/>
          </w:tcPr>
          <w:p w:rsidR="00FD0136" w:rsidRDefault="00FD0136">
            <w:pPr>
              <w:pStyle w:val="TAL"/>
            </w:pPr>
            <w:r>
              <w:t>(NOTE 2)</w:t>
            </w:r>
          </w:p>
        </w:tc>
      </w:tr>
      <w:tr w:rsidR="00FD0136" w:rsidTr="002420FC">
        <w:trPr>
          <w:jc w:val="center"/>
        </w:trPr>
        <w:tc>
          <w:tcPr>
            <w:tcW w:w="929" w:type="pct"/>
          </w:tcPr>
          <w:p w:rsidR="00FD0136" w:rsidRDefault="00FD0136">
            <w:pPr>
              <w:pStyle w:val="TAL"/>
            </w:pPr>
            <w:r>
              <w:t>ProblemDetails</w:t>
            </w:r>
          </w:p>
        </w:tc>
        <w:tc>
          <w:tcPr>
            <w:tcW w:w="234" w:type="pct"/>
          </w:tcPr>
          <w:p w:rsidR="00FD0136" w:rsidRDefault="00FD0136">
            <w:pPr>
              <w:pStyle w:val="TAC"/>
            </w:pPr>
            <w:r>
              <w:t>O</w:t>
            </w:r>
          </w:p>
        </w:tc>
        <w:tc>
          <w:tcPr>
            <w:tcW w:w="609" w:type="pct"/>
          </w:tcPr>
          <w:p w:rsidR="00FD0136" w:rsidRDefault="00FD0136">
            <w:pPr>
              <w:pStyle w:val="TAC"/>
            </w:pPr>
            <w:r>
              <w:t>0..1</w:t>
            </w:r>
          </w:p>
        </w:tc>
        <w:tc>
          <w:tcPr>
            <w:tcW w:w="842" w:type="pct"/>
          </w:tcPr>
          <w:p w:rsidR="00FD0136" w:rsidRDefault="00FD0136">
            <w:pPr>
              <w:pStyle w:val="TAL"/>
            </w:pPr>
            <w:r>
              <w:t>500 Internal Server Error</w:t>
            </w:r>
          </w:p>
        </w:tc>
        <w:tc>
          <w:tcPr>
            <w:tcW w:w="2386" w:type="pct"/>
          </w:tcPr>
          <w:p w:rsidR="00FD0136" w:rsidRDefault="00FD0136">
            <w:pPr>
              <w:pStyle w:val="TAL"/>
            </w:pPr>
            <w:r>
              <w:t>(NOTE 2)</w:t>
            </w:r>
          </w:p>
        </w:tc>
      </w:tr>
      <w:tr w:rsidR="00FD0136" w:rsidTr="002420FC">
        <w:trPr>
          <w:jc w:val="center"/>
        </w:trPr>
        <w:tc>
          <w:tcPr>
            <w:tcW w:w="5000" w:type="pct"/>
            <w:gridSpan w:val="5"/>
          </w:tcPr>
          <w:p w:rsidR="00FD0136" w:rsidRDefault="00FD0136">
            <w:pPr>
              <w:pStyle w:val="TAN"/>
            </w:pPr>
            <w:r>
              <w:t>NOTE 1:</w:t>
            </w:r>
            <w:r>
              <w:tab/>
              <w:t>In addition, the HTTP status codes which are specified as mandatory in table 5.2.7.1-1 of 3GPP TS 29.500 [5] for the POST method shall also apply.</w:t>
            </w:r>
          </w:p>
          <w:p w:rsidR="00FD0136" w:rsidRDefault="00FD0136">
            <w:pPr>
              <w:pStyle w:val="TAN"/>
            </w:pPr>
            <w:r>
              <w:t>NOTE 2:</w:t>
            </w:r>
            <w:r>
              <w:tab/>
              <w:t xml:space="preserve">Failure cases are described in </w:t>
            </w:r>
            <w:r w:rsidR="00596C10">
              <w:t>clause</w:t>
            </w:r>
            <w:r>
              <w:t> 5.7.</w:t>
            </w:r>
          </w:p>
        </w:tc>
      </w:tr>
    </w:tbl>
    <w:p w:rsidR="00FD0136" w:rsidRDefault="00FD0136"/>
    <w:p w:rsidR="00FD0136" w:rsidRDefault="00FD0136">
      <w:pPr>
        <w:pStyle w:val="TH"/>
      </w:pPr>
      <w:bookmarkStart w:id="1049" w:name="_Toc28012416"/>
      <w:bookmarkStart w:id="1050" w:name="_Toc36038369"/>
      <w:r>
        <w:t>Table</w:t>
      </w:r>
      <w:r>
        <w:rPr>
          <w:noProof/>
        </w:rPr>
        <w:t> </w:t>
      </w:r>
      <w:r>
        <w:t>5.3.2.3.1-4: Headers supported by the 201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4F1597">
        <w:trPr>
          <w:jc w:val="center"/>
        </w:trPr>
        <w:tc>
          <w:tcPr>
            <w:tcW w:w="825" w:type="pct"/>
            <w:shd w:val="clear" w:color="auto" w:fill="C0C0C0"/>
          </w:tcPr>
          <w:p w:rsidR="00FD0136" w:rsidRDefault="00FD0136">
            <w:pPr>
              <w:pStyle w:val="TAH"/>
            </w:pPr>
            <w:r>
              <w:t>Name</w:t>
            </w:r>
          </w:p>
        </w:tc>
        <w:tc>
          <w:tcPr>
            <w:tcW w:w="732" w:type="pct"/>
            <w:shd w:val="clear" w:color="auto" w:fill="C0C0C0"/>
          </w:tcPr>
          <w:p w:rsidR="00FD0136" w:rsidRDefault="00FD0136">
            <w:pPr>
              <w:pStyle w:val="TAH"/>
            </w:pPr>
            <w:r>
              <w:t>Data type</w:t>
            </w:r>
          </w:p>
        </w:tc>
        <w:tc>
          <w:tcPr>
            <w:tcW w:w="217" w:type="pct"/>
            <w:shd w:val="clear" w:color="auto" w:fill="C0C0C0"/>
          </w:tcPr>
          <w:p w:rsidR="00FD0136" w:rsidRDefault="00FD0136">
            <w:pPr>
              <w:pStyle w:val="TAH"/>
            </w:pPr>
            <w:r>
              <w:t>P</w:t>
            </w:r>
          </w:p>
        </w:tc>
        <w:tc>
          <w:tcPr>
            <w:tcW w:w="581" w:type="pct"/>
            <w:shd w:val="clear" w:color="auto" w:fill="C0C0C0"/>
          </w:tcPr>
          <w:p w:rsidR="00FD0136" w:rsidRDefault="00FD0136">
            <w:pPr>
              <w:pStyle w:val="TAH"/>
            </w:pPr>
            <w:r>
              <w:t>Cardinality</w:t>
            </w:r>
          </w:p>
        </w:tc>
        <w:tc>
          <w:tcPr>
            <w:tcW w:w="2645" w:type="pct"/>
            <w:shd w:val="clear" w:color="auto" w:fill="C0C0C0"/>
            <w:vAlign w:val="center"/>
          </w:tcPr>
          <w:p w:rsidR="00FD0136" w:rsidRDefault="00FD0136">
            <w:pPr>
              <w:pStyle w:val="TAH"/>
            </w:pPr>
            <w:r>
              <w:t>Description</w:t>
            </w:r>
          </w:p>
        </w:tc>
      </w:tr>
      <w:tr w:rsidR="00FD0136" w:rsidTr="004F1597">
        <w:trPr>
          <w:jc w:val="center"/>
        </w:trPr>
        <w:tc>
          <w:tcPr>
            <w:tcW w:w="825" w:type="pct"/>
            <w:shd w:val="clear" w:color="auto" w:fill="auto"/>
          </w:tcPr>
          <w:p w:rsidR="00FD0136" w:rsidRDefault="00FD0136">
            <w:pPr>
              <w:pStyle w:val="TAL"/>
            </w:pPr>
            <w:r>
              <w:t>Location</w:t>
            </w:r>
          </w:p>
        </w:tc>
        <w:tc>
          <w:tcPr>
            <w:tcW w:w="732" w:type="pct"/>
          </w:tcPr>
          <w:p w:rsidR="00FD0136" w:rsidRDefault="00FD0136">
            <w:pPr>
              <w:pStyle w:val="TAL"/>
            </w:pPr>
            <w:r>
              <w:t>string</w:t>
            </w:r>
          </w:p>
        </w:tc>
        <w:tc>
          <w:tcPr>
            <w:tcW w:w="217" w:type="pct"/>
          </w:tcPr>
          <w:p w:rsidR="00FD0136" w:rsidRDefault="00FD0136">
            <w:pPr>
              <w:pStyle w:val="TAC"/>
            </w:pPr>
            <w:r>
              <w:t>M</w:t>
            </w:r>
          </w:p>
        </w:tc>
        <w:tc>
          <w:tcPr>
            <w:tcW w:w="581" w:type="pct"/>
          </w:tcPr>
          <w:p w:rsidR="00FD0136" w:rsidRDefault="00FD0136">
            <w:pPr>
              <w:pStyle w:val="TAL"/>
            </w:pPr>
            <w:r>
              <w:t>1</w:t>
            </w:r>
          </w:p>
        </w:tc>
        <w:tc>
          <w:tcPr>
            <w:tcW w:w="2645" w:type="pct"/>
            <w:shd w:val="clear" w:color="auto" w:fill="auto"/>
            <w:vAlign w:val="center"/>
          </w:tcPr>
          <w:p w:rsidR="00FD0136" w:rsidRDefault="00FD0136">
            <w:pPr>
              <w:pStyle w:val="TAL"/>
            </w:pPr>
            <w:r>
              <w:t>Contains the URI of the newly created resource, according to the structure: {apiRoot}/npcf-policyauthorization/v1/app-sessions/{appSessionId}</w:t>
            </w:r>
          </w:p>
        </w:tc>
      </w:tr>
    </w:tbl>
    <w:p w:rsidR="00FD0136" w:rsidRDefault="00FD0136"/>
    <w:p w:rsidR="00FD0136" w:rsidRDefault="00FD0136">
      <w:pPr>
        <w:pStyle w:val="TH"/>
      </w:pPr>
      <w:r>
        <w:t>Table</w:t>
      </w:r>
      <w:r>
        <w:rPr>
          <w:noProof/>
        </w:rPr>
        <w:t> </w:t>
      </w:r>
      <w:r>
        <w:t>5.3.2.3.1-5: Headers supported by the 303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4F1597">
        <w:trPr>
          <w:jc w:val="center"/>
        </w:trPr>
        <w:tc>
          <w:tcPr>
            <w:tcW w:w="825" w:type="pct"/>
            <w:shd w:val="clear" w:color="auto" w:fill="C0C0C0"/>
          </w:tcPr>
          <w:p w:rsidR="00FD0136" w:rsidRDefault="00FD0136">
            <w:pPr>
              <w:pStyle w:val="TAH"/>
            </w:pPr>
            <w:r>
              <w:t>Name</w:t>
            </w:r>
          </w:p>
        </w:tc>
        <w:tc>
          <w:tcPr>
            <w:tcW w:w="732" w:type="pct"/>
            <w:shd w:val="clear" w:color="auto" w:fill="C0C0C0"/>
          </w:tcPr>
          <w:p w:rsidR="00FD0136" w:rsidRDefault="00FD0136">
            <w:pPr>
              <w:pStyle w:val="TAH"/>
            </w:pPr>
            <w:r>
              <w:t>Data type</w:t>
            </w:r>
          </w:p>
        </w:tc>
        <w:tc>
          <w:tcPr>
            <w:tcW w:w="217" w:type="pct"/>
            <w:shd w:val="clear" w:color="auto" w:fill="C0C0C0"/>
          </w:tcPr>
          <w:p w:rsidR="00FD0136" w:rsidRDefault="00FD0136">
            <w:pPr>
              <w:pStyle w:val="TAH"/>
            </w:pPr>
            <w:r>
              <w:t>P</w:t>
            </w:r>
          </w:p>
        </w:tc>
        <w:tc>
          <w:tcPr>
            <w:tcW w:w="581" w:type="pct"/>
            <w:shd w:val="clear" w:color="auto" w:fill="C0C0C0"/>
          </w:tcPr>
          <w:p w:rsidR="00FD0136" w:rsidRDefault="00FD0136">
            <w:pPr>
              <w:pStyle w:val="TAH"/>
            </w:pPr>
            <w:r>
              <w:t>Cardinality</w:t>
            </w:r>
          </w:p>
        </w:tc>
        <w:tc>
          <w:tcPr>
            <w:tcW w:w="2645" w:type="pct"/>
            <w:shd w:val="clear" w:color="auto" w:fill="C0C0C0"/>
            <w:vAlign w:val="center"/>
          </w:tcPr>
          <w:p w:rsidR="00FD0136" w:rsidRDefault="00FD0136">
            <w:pPr>
              <w:pStyle w:val="TAH"/>
            </w:pPr>
            <w:r>
              <w:t>Description</w:t>
            </w:r>
          </w:p>
        </w:tc>
      </w:tr>
      <w:tr w:rsidR="00FD0136" w:rsidTr="004F1597">
        <w:trPr>
          <w:jc w:val="center"/>
        </w:trPr>
        <w:tc>
          <w:tcPr>
            <w:tcW w:w="825" w:type="pct"/>
            <w:shd w:val="clear" w:color="auto" w:fill="auto"/>
          </w:tcPr>
          <w:p w:rsidR="00FD0136" w:rsidRDefault="00FD0136">
            <w:pPr>
              <w:pStyle w:val="TAL"/>
            </w:pPr>
            <w:r>
              <w:t>Location</w:t>
            </w:r>
          </w:p>
        </w:tc>
        <w:tc>
          <w:tcPr>
            <w:tcW w:w="732" w:type="pct"/>
          </w:tcPr>
          <w:p w:rsidR="00FD0136" w:rsidRDefault="00FD0136">
            <w:pPr>
              <w:pStyle w:val="TAL"/>
            </w:pPr>
            <w:r>
              <w:t>string</w:t>
            </w:r>
          </w:p>
        </w:tc>
        <w:tc>
          <w:tcPr>
            <w:tcW w:w="217" w:type="pct"/>
          </w:tcPr>
          <w:p w:rsidR="00FD0136" w:rsidRDefault="00FD0136">
            <w:pPr>
              <w:pStyle w:val="TAC"/>
            </w:pPr>
            <w:r>
              <w:t>M</w:t>
            </w:r>
          </w:p>
        </w:tc>
        <w:tc>
          <w:tcPr>
            <w:tcW w:w="581" w:type="pct"/>
          </w:tcPr>
          <w:p w:rsidR="00FD0136" w:rsidRDefault="00FD0136">
            <w:pPr>
              <w:pStyle w:val="TAL"/>
            </w:pPr>
            <w:r>
              <w:t>1</w:t>
            </w:r>
          </w:p>
        </w:tc>
        <w:tc>
          <w:tcPr>
            <w:tcW w:w="2645" w:type="pct"/>
            <w:shd w:val="clear" w:color="auto" w:fill="auto"/>
            <w:vAlign w:val="center"/>
          </w:tcPr>
          <w:p w:rsidR="00FD0136" w:rsidRDefault="00FD0136">
            <w:pPr>
              <w:pStyle w:val="TAL"/>
            </w:pPr>
            <w:r>
              <w:t>Contains the URI of the existing individual Application Session Context resource.</w:t>
            </w:r>
          </w:p>
        </w:tc>
      </w:tr>
    </w:tbl>
    <w:p w:rsidR="00FD0136" w:rsidRDefault="00FD0136">
      <w:pPr>
        <w:rPr>
          <w:noProof/>
        </w:rPr>
      </w:pPr>
    </w:p>
    <w:p w:rsidR="00FD0136" w:rsidRDefault="00FD0136">
      <w:pPr>
        <w:pStyle w:val="TH"/>
      </w:pPr>
      <w:r>
        <w:t>Table</w:t>
      </w:r>
      <w:r>
        <w:rPr>
          <w:noProof/>
        </w:rPr>
        <w:t> </w:t>
      </w:r>
      <w:r>
        <w:t>5.3.2.3.1-6: Headers supported by the 403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4F1597">
        <w:trPr>
          <w:jc w:val="center"/>
        </w:trPr>
        <w:tc>
          <w:tcPr>
            <w:tcW w:w="825" w:type="pct"/>
            <w:shd w:val="clear" w:color="auto" w:fill="C0C0C0"/>
          </w:tcPr>
          <w:p w:rsidR="00FD0136" w:rsidRDefault="00FD0136">
            <w:pPr>
              <w:pStyle w:val="TAH"/>
            </w:pPr>
            <w:r>
              <w:t>Name</w:t>
            </w:r>
          </w:p>
        </w:tc>
        <w:tc>
          <w:tcPr>
            <w:tcW w:w="732" w:type="pct"/>
            <w:shd w:val="clear" w:color="auto" w:fill="C0C0C0"/>
          </w:tcPr>
          <w:p w:rsidR="00FD0136" w:rsidRDefault="00FD0136">
            <w:pPr>
              <w:pStyle w:val="TAH"/>
            </w:pPr>
            <w:r>
              <w:t>Data type</w:t>
            </w:r>
          </w:p>
        </w:tc>
        <w:tc>
          <w:tcPr>
            <w:tcW w:w="217" w:type="pct"/>
            <w:shd w:val="clear" w:color="auto" w:fill="C0C0C0"/>
          </w:tcPr>
          <w:p w:rsidR="00FD0136" w:rsidRDefault="00FD0136">
            <w:pPr>
              <w:pStyle w:val="TAH"/>
            </w:pPr>
            <w:r>
              <w:t>P</w:t>
            </w:r>
          </w:p>
        </w:tc>
        <w:tc>
          <w:tcPr>
            <w:tcW w:w="581" w:type="pct"/>
            <w:shd w:val="clear" w:color="auto" w:fill="C0C0C0"/>
          </w:tcPr>
          <w:p w:rsidR="00FD0136" w:rsidRDefault="00FD0136">
            <w:pPr>
              <w:pStyle w:val="TAH"/>
            </w:pPr>
            <w:r>
              <w:t>Cardinality</w:t>
            </w:r>
          </w:p>
        </w:tc>
        <w:tc>
          <w:tcPr>
            <w:tcW w:w="2645" w:type="pct"/>
            <w:shd w:val="clear" w:color="auto" w:fill="C0C0C0"/>
            <w:vAlign w:val="center"/>
          </w:tcPr>
          <w:p w:rsidR="00FD0136" w:rsidRDefault="00FD0136">
            <w:pPr>
              <w:pStyle w:val="TAH"/>
            </w:pPr>
            <w:r>
              <w:t>Description</w:t>
            </w:r>
          </w:p>
        </w:tc>
      </w:tr>
      <w:tr w:rsidR="00FD0136" w:rsidTr="004F1597">
        <w:trPr>
          <w:jc w:val="center"/>
        </w:trPr>
        <w:tc>
          <w:tcPr>
            <w:tcW w:w="825" w:type="pct"/>
            <w:shd w:val="clear" w:color="auto" w:fill="auto"/>
          </w:tcPr>
          <w:p w:rsidR="00FD0136" w:rsidRDefault="00FD0136">
            <w:pPr>
              <w:pStyle w:val="TAL"/>
            </w:pPr>
            <w:r>
              <w:t>Retry-After</w:t>
            </w:r>
          </w:p>
        </w:tc>
        <w:tc>
          <w:tcPr>
            <w:tcW w:w="732" w:type="pct"/>
          </w:tcPr>
          <w:p w:rsidR="00FD0136" w:rsidRDefault="00FD0136">
            <w:pPr>
              <w:pStyle w:val="TAL"/>
            </w:pPr>
            <w:r>
              <w:t>string or integer</w:t>
            </w:r>
          </w:p>
        </w:tc>
        <w:tc>
          <w:tcPr>
            <w:tcW w:w="217" w:type="pct"/>
          </w:tcPr>
          <w:p w:rsidR="00FD0136" w:rsidRDefault="00FD0136">
            <w:pPr>
              <w:pStyle w:val="TAC"/>
            </w:pPr>
            <w:r>
              <w:t>M</w:t>
            </w:r>
          </w:p>
        </w:tc>
        <w:tc>
          <w:tcPr>
            <w:tcW w:w="581" w:type="pct"/>
          </w:tcPr>
          <w:p w:rsidR="00FD0136" w:rsidRDefault="00FD0136">
            <w:pPr>
              <w:pStyle w:val="TAL"/>
            </w:pPr>
            <w:r>
              <w:t>1</w:t>
            </w:r>
          </w:p>
        </w:tc>
        <w:tc>
          <w:tcPr>
            <w:tcW w:w="2645" w:type="pct"/>
            <w:shd w:val="clear" w:color="auto" w:fill="auto"/>
            <w:vAlign w:val="center"/>
          </w:tcPr>
          <w:p w:rsidR="00FD0136" w:rsidRDefault="00FD0136">
            <w:pPr>
              <w:pStyle w:val="TAL"/>
            </w:pPr>
            <w:r>
              <w:t xml:space="preserve">Indicates the time the </w:t>
            </w:r>
            <w:r>
              <w:rPr>
                <w:noProof/>
              </w:rPr>
              <w:t>NF service consumer</w:t>
            </w:r>
            <w:r>
              <w:t xml:space="preserve"> has to wait before making a new request.</w:t>
            </w:r>
          </w:p>
        </w:tc>
      </w:tr>
    </w:tbl>
    <w:p w:rsidR="00FD0136" w:rsidRDefault="00FD0136">
      <w:pPr>
        <w:rPr>
          <w:noProof/>
        </w:rPr>
      </w:pPr>
    </w:p>
    <w:p w:rsidR="00FD0136" w:rsidRDefault="00FD0136">
      <w:pPr>
        <w:pStyle w:val="Heading4"/>
      </w:pPr>
      <w:bookmarkStart w:id="1051" w:name="_Toc45133639"/>
      <w:bookmarkStart w:id="1052" w:name="_Toc51762393"/>
      <w:bookmarkStart w:id="1053" w:name="_Toc59016965"/>
      <w:bookmarkStart w:id="1054" w:name="_Toc129338880"/>
      <w:bookmarkStart w:id="1055" w:name="_Toc153375287"/>
      <w:r>
        <w:t>5.3.2.4</w:t>
      </w:r>
      <w:r>
        <w:tab/>
        <w:t>Resource Custom Operations</w:t>
      </w:r>
      <w:bookmarkEnd w:id="1049"/>
      <w:bookmarkEnd w:id="1050"/>
      <w:bookmarkEnd w:id="1051"/>
      <w:bookmarkEnd w:id="1052"/>
      <w:bookmarkEnd w:id="1053"/>
      <w:bookmarkEnd w:id="1054"/>
      <w:bookmarkEnd w:id="1055"/>
    </w:p>
    <w:p w:rsidR="00FD0136" w:rsidRDefault="00FD0136">
      <w:pPr>
        <w:pStyle w:val="Heading5"/>
      </w:pPr>
      <w:bookmarkStart w:id="1056" w:name="_Toc28012417"/>
      <w:bookmarkStart w:id="1057" w:name="_Toc36038370"/>
      <w:bookmarkStart w:id="1058" w:name="_Toc45133640"/>
      <w:bookmarkStart w:id="1059" w:name="_Toc51762394"/>
      <w:bookmarkStart w:id="1060" w:name="_Toc59016966"/>
      <w:bookmarkStart w:id="1061" w:name="_Toc129338881"/>
      <w:bookmarkStart w:id="1062" w:name="_Toc153375288"/>
      <w:r>
        <w:t>5.3.2.4.1</w:t>
      </w:r>
      <w:r>
        <w:tab/>
        <w:t>Overview</w:t>
      </w:r>
      <w:bookmarkEnd w:id="1056"/>
      <w:bookmarkEnd w:id="1057"/>
      <w:bookmarkEnd w:id="1058"/>
      <w:bookmarkEnd w:id="1059"/>
      <w:bookmarkEnd w:id="1060"/>
      <w:bookmarkEnd w:id="1061"/>
      <w:bookmarkEnd w:id="1062"/>
    </w:p>
    <w:p w:rsidR="00FD0136" w:rsidRDefault="00FD0136">
      <w:pPr>
        <w:pStyle w:val="TH"/>
      </w:pPr>
      <w:r>
        <w:t>Table 5.3.2.4.1-1: Custom operations</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185"/>
        <w:gridCol w:w="2184"/>
        <w:gridCol w:w="1758"/>
        <w:gridCol w:w="3503"/>
      </w:tblGrid>
      <w:tr w:rsidR="00FD0136" w:rsidTr="002420FC">
        <w:trPr>
          <w:jc w:val="center"/>
        </w:trPr>
        <w:tc>
          <w:tcPr>
            <w:tcW w:w="1134" w:type="pct"/>
            <w:shd w:val="clear" w:color="auto" w:fill="C0C0C0"/>
          </w:tcPr>
          <w:p w:rsidR="00FD0136" w:rsidRDefault="00FD0136">
            <w:pPr>
              <w:pStyle w:val="TAH"/>
            </w:pPr>
            <w:r>
              <w:rPr>
                <w:noProof/>
              </w:rPr>
              <w:t>Operation name</w:t>
            </w:r>
          </w:p>
        </w:tc>
        <w:tc>
          <w:tcPr>
            <w:tcW w:w="1134" w:type="pct"/>
            <w:shd w:val="clear" w:color="auto" w:fill="C0C0C0"/>
            <w:vAlign w:val="center"/>
            <w:hideMark/>
          </w:tcPr>
          <w:p w:rsidR="00FD0136" w:rsidRDefault="00FD0136">
            <w:pPr>
              <w:pStyle w:val="TAH"/>
            </w:pPr>
            <w:r>
              <w:t>Custom operation URI</w:t>
            </w:r>
          </w:p>
        </w:tc>
        <w:tc>
          <w:tcPr>
            <w:tcW w:w="913" w:type="pct"/>
            <w:shd w:val="clear" w:color="auto" w:fill="C0C0C0"/>
            <w:vAlign w:val="center"/>
            <w:hideMark/>
          </w:tcPr>
          <w:p w:rsidR="00FD0136" w:rsidRDefault="00FD0136">
            <w:pPr>
              <w:pStyle w:val="TAH"/>
            </w:pPr>
            <w:r>
              <w:t>Mapped HTTP method</w:t>
            </w:r>
          </w:p>
        </w:tc>
        <w:tc>
          <w:tcPr>
            <w:tcW w:w="1819" w:type="pct"/>
            <w:shd w:val="clear" w:color="auto" w:fill="C0C0C0"/>
            <w:vAlign w:val="center"/>
            <w:hideMark/>
          </w:tcPr>
          <w:p w:rsidR="00FD0136" w:rsidRDefault="00FD0136">
            <w:pPr>
              <w:pStyle w:val="TAH"/>
            </w:pPr>
            <w:r>
              <w:t>Description</w:t>
            </w:r>
          </w:p>
        </w:tc>
      </w:tr>
      <w:tr w:rsidR="00FD0136" w:rsidTr="002420FC">
        <w:trPr>
          <w:jc w:val="center"/>
        </w:trPr>
        <w:tc>
          <w:tcPr>
            <w:tcW w:w="1134" w:type="pct"/>
          </w:tcPr>
          <w:p w:rsidR="00FD0136" w:rsidRDefault="00FD0136">
            <w:pPr>
              <w:pStyle w:val="TAL"/>
            </w:pPr>
            <w:r>
              <w:t>PcscfRestoration</w:t>
            </w:r>
          </w:p>
        </w:tc>
        <w:tc>
          <w:tcPr>
            <w:tcW w:w="1134" w:type="pct"/>
            <w:hideMark/>
          </w:tcPr>
          <w:p w:rsidR="00FD0136" w:rsidRDefault="00FD0136">
            <w:pPr>
              <w:pStyle w:val="TAL"/>
            </w:pPr>
            <w:r>
              <w:t>/app-sessions/pcscf-restoration</w:t>
            </w:r>
          </w:p>
        </w:tc>
        <w:tc>
          <w:tcPr>
            <w:tcW w:w="913" w:type="pct"/>
            <w:hideMark/>
          </w:tcPr>
          <w:p w:rsidR="00FD0136" w:rsidRDefault="00FD0136">
            <w:pPr>
              <w:pStyle w:val="TAL"/>
            </w:pPr>
            <w:r>
              <w:t>POST</w:t>
            </w:r>
          </w:p>
        </w:tc>
        <w:tc>
          <w:tcPr>
            <w:tcW w:w="1819" w:type="pct"/>
            <w:hideMark/>
          </w:tcPr>
          <w:p w:rsidR="00FD0136" w:rsidRDefault="00FD0136">
            <w:pPr>
              <w:pStyle w:val="TAL"/>
            </w:pPr>
            <w:r>
              <w:t>The P-CSCF Restoration custom operation invokes P-CSCF restoration. It does not create an Individual Application Session Context resource.</w:t>
            </w:r>
          </w:p>
        </w:tc>
      </w:tr>
    </w:tbl>
    <w:p w:rsidR="00FD0136" w:rsidRDefault="00FD0136"/>
    <w:p w:rsidR="00FD0136" w:rsidRDefault="00FD0136">
      <w:pPr>
        <w:pStyle w:val="Heading5"/>
      </w:pPr>
      <w:bookmarkStart w:id="1063" w:name="_Toc28012418"/>
      <w:bookmarkStart w:id="1064" w:name="_Toc36038371"/>
      <w:bookmarkStart w:id="1065" w:name="_Toc45133641"/>
      <w:bookmarkStart w:id="1066" w:name="_Toc51762395"/>
      <w:bookmarkStart w:id="1067" w:name="_Toc59016967"/>
      <w:bookmarkStart w:id="1068" w:name="_Toc129338882"/>
      <w:bookmarkStart w:id="1069" w:name="_Toc153375289"/>
      <w:r>
        <w:t>5.3.2.4.2</w:t>
      </w:r>
      <w:r>
        <w:tab/>
        <w:t>Operation: PcscfRestoration</w:t>
      </w:r>
      <w:bookmarkEnd w:id="1063"/>
      <w:bookmarkEnd w:id="1064"/>
      <w:bookmarkEnd w:id="1065"/>
      <w:bookmarkEnd w:id="1066"/>
      <w:bookmarkEnd w:id="1067"/>
      <w:bookmarkEnd w:id="1068"/>
      <w:bookmarkEnd w:id="1069"/>
    </w:p>
    <w:p w:rsidR="00FD0136" w:rsidRDefault="00FD0136">
      <w:pPr>
        <w:pStyle w:val="Heading6"/>
      </w:pPr>
      <w:bookmarkStart w:id="1070" w:name="_Toc28012419"/>
      <w:bookmarkStart w:id="1071" w:name="_Toc36038372"/>
      <w:bookmarkStart w:id="1072" w:name="_Toc45133642"/>
      <w:bookmarkStart w:id="1073" w:name="_Toc51762396"/>
      <w:bookmarkStart w:id="1074" w:name="_Toc59016968"/>
      <w:bookmarkStart w:id="1075" w:name="_Toc129338883"/>
      <w:bookmarkStart w:id="1076" w:name="_Toc153375290"/>
      <w:r>
        <w:t>5.3.2.4.2.1</w:t>
      </w:r>
      <w:r>
        <w:tab/>
        <w:t>Description</w:t>
      </w:r>
      <w:bookmarkEnd w:id="1070"/>
      <w:bookmarkEnd w:id="1071"/>
      <w:bookmarkEnd w:id="1072"/>
      <w:bookmarkEnd w:id="1073"/>
      <w:bookmarkEnd w:id="1074"/>
      <w:bookmarkEnd w:id="1075"/>
      <w:bookmarkEnd w:id="1076"/>
    </w:p>
    <w:p w:rsidR="00FD0136" w:rsidRDefault="00FD0136">
      <w:pPr>
        <w:pStyle w:val="Heading6"/>
      </w:pPr>
      <w:bookmarkStart w:id="1077" w:name="_Toc28012420"/>
      <w:bookmarkStart w:id="1078" w:name="_Toc36038373"/>
      <w:bookmarkStart w:id="1079" w:name="_Toc45133643"/>
      <w:bookmarkStart w:id="1080" w:name="_Toc51762397"/>
      <w:bookmarkStart w:id="1081" w:name="_Toc59016969"/>
      <w:bookmarkStart w:id="1082" w:name="_Toc129338884"/>
      <w:bookmarkStart w:id="1083" w:name="_Toc153375291"/>
      <w:r>
        <w:t>5.3.2.4.2.2</w:t>
      </w:r>
      <w:r>
        <w:tab/>
        <w:t>Operation Definition</w:t>
      </w:r>
      <w:bookmarkEnd w:id="1077"/>
      <w:bookmarkEnd w:id="1078"/>
      <w:bookmarkEnd w:id="1079"/>
      <w:bookmarkEnd w:id="1080"/>
      <w:bookmarkEnd w:id="1081"/>
      <w:bookmarkEnd w:id="1082"/>
      <w:bookmarkEnd w:id="1083"/>
    </w:p>
    <w:p w:rsidR="00FD0136" w:rsidRDefault="00FD0136">
      <w:r>
        <w:t>This custom operation invokes P-CSCF restoration in the PCF and does not create an Individual Application Session Context resource.</w:t>
      </w:r>
    </w:p>
    <w:p w:rsidR="00FD0136" w:rsidRDefault="00FD0136">
      <w:r>
        <w:t>This operation shall support the request data structure specified in table 5.3.2.4.2.2-1 and the response data structure and response codes specified in table 5.3.2.4.2.2-2.</w:t>
      </w:r>
    </w:p>
    <w:p w:rsidR="00FD0136" w:rsidRDefault="00FD0136">
      <w:pPr>
        <w:pStyle w:val="TH"/>
      </w:pPr>
      <w:r>
        <w:t>Table 5.3.2.4.2.2-1: Data structures supported by the POST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87"/>
        <w:gridCol w:w="426"/>
        <w:gridCol w:w="1087"/>
        <w:gridCol w:w="5879"/>
      </w:tblGrid>
      <w:tr w:rsidR="00FD0136" w:rsidTr="004F1597">
        <w:trPr>
          <w:jc w:val="center"/>
        </w:trPr>
        <w:tc>
          <w:tcPr>
            <w:tcW w:w="2287" w:type="dxa"/>
            <w:shd w:val="clear" w:color="auto" w:fill="C0C0C0"/>
            <w:hideMark/>
          </w:tcPr>
          <w:p w:rsidR="00FD0136" w:rsidRDefault="00FD0136">
            <w:pPr>
              <w:pStyle w:val="TAH"/>
            </w:pPr>
            <w:r>
              <w:t>Data type</w:t>
            </w:r>
          </w:p>
        </w:tc>
        <w:tc>
          <w:tcPr>
            <w:tcW w:w="426" w:type="dxa"/>
            <w:shd w:val="clear" w:color="auto" w:fill="C0C0C0"/>
            <w:hideMark/>
          </w:tcPr>
          <w:p w:rsidR="00FD0136" w:rsidRDefault="00FD0136">
            <w:pPr>
              <w:pStyle w:val="TAH"/>
            </w:pPr>
            <w:r>
              <w:t>P</w:t>
            </w:r>
          </w:p>
        </w:tc>
        <w:tc>
          <w:tcPr>
            <w:tcW w:w="1087" w:type="dxa"/>
            <w:shd w:val="clear" w:color="auto" w:fill="C0C0C0"/>
            <w:hideMark/>
          </w:tcPr>
          <w:p w:rsidR="00FD0136" w:rsidRDefault="00FD0136">
            <w:pPr>
              <w:pStyle w:val="TAH"/>
            </w:pPr>
            <w:r>
              <w:t>Cardinality</w:t>
            </w:r>
          </w:p>
        </w:tc>
        <w:tc>
          <w:tcPr>
            <w:tcW w:w="5879" w:type="dxa"/>
            <w:shd w:val="clear" w:color="auto" w:fill="C0C0C0"/>
            <w:vAlign w:val="center"/>
            <w:hideMark/>
          </w:tcPr>
          <w:p w:rsidR="00FD0136" w:rsidRDefault="00FD0136">
            <w:pPr>
              <w:pStyle w:val="TAH"/>
            </w:pPr>
            <w:r>
              <w:t>Description</w:t>
            </w:r>
          </w:p>
        </w:tc>
      </w:tr>
      <w:tr w:rsidR="00FD0136" w:rsidTr="004F1597">
        <w:trPr>
          <w:jc w:val="center"/>
        </w:trPr>
        <w:tc>
          <w:tcPr>
            <w:tcW w:w="2287" w:type="dxa"/>
            <w:hideMark/>
          </w:tcPr>
          <w:p w:rsidR="00FD0136" w:rsidRDefault="00FD0136">
            <w:pPr>
              <w:pStyle w:val="TAL"/>
            </w:pPr>
            <w:r>
              <w:t>PcscfRestorationRequestData</w:t>
            </w:r>
          </w:p>
        </w:tc>
        <w:tc>
          <w:tcPr>
            <w:tcW w:w="426" w:type="dxa"/>
            <w:hideMark/>
          </w:tcPr>
          <w:p w:rsidR="00FD0136" w:rsidRDefault="00FD0136">
            <w:pPr>
              <w:pStyle w:val="TAC"/>
            </w:pPr>
            <w:r>
              <w:t>O</w:t>
            </w:r>
          </w:p>
        </w:tc>
        <w:tc>
          <w:tcPr>
            <w:tcW w:w="1087" w:type="dxa"/>
            <w:hideMark/>
          </w:tcPr>
          <w:p w:rsidR="00FD0136" w:rsidRDefault="00FD0136">
            <w:pPr>
              <w:pStyle w:val="TAC"/>
            </w:pPr>
            <w:r>
              <w:t>0..1</w:t>
            </w:r>
          </w:p>
        </w:tc>
        <w:tc>
          <w:tcPr>
            <w:tcW w:w="5879" w:type="dxa"/>
            <w:hideMark/>
          </w:tcPr>
          <w:p w:rsidR="00FD0136" w:rsidRDefault="00FD0136">
            <w:pPr>
              <w:pStyle w:val="TAL"/>
            </w:pPr>
            <w:r>
              <w:t xml:space="preserve">P-CSCF restoration data to be sent by the </w:t>
            </w:r>
            <w:r>
              <w:rPr>
                <w:noProof/>
              </w:rPr>
              <w:t>NF service consumer</w:t>
            </w:r>
            <w:r>
              <w:t xml:space="preserve"> to request the P-CSCF restoration to the PCF.</w:t>
            </w:r>
          </w:p>
        </w:tc>
      </w:tr>
    </w:tbl>
    <w:p w:rsidR="00FD0136" w:rsidRDefault="00FD0136"/>
    <w:p w:rsidR="00FD0136" w:rsidRDefault="00FD0136">
      <w:pPr>
        <w:pStyle w:val="TH"/>
      </w:pPr>
      <w:r>
        <w:t>Table 5.3.2.4.2.2-2: Data structures supported by the POST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407"/>
        <w:gridCol w:w="425"/>
        <w:gridCol w:w="1133"/>
        <w:gridCol w:w="1985"/>
        <w:gridCol w:w="4669"/>
      </w:tblGrid>
      <w:tr w:rsidR="00FD0136" w:rsidTr="002420FC">
        <w:trPr>
          <w:jc w:val="center"/>
        </w:trPr>
        <w:tc>
          <w:tcPr>
            <w:tcW w:w="731" w:type="pct"/>
            <w:shd w:val="clear" w:color="auto" w:fill="C0C0C0"/>
            <w:hideMark/>
          </w:tcPr>
          <w:p w:rsidR="00FD0136" w:rsidRDefault="00FD0136">
            <w:pPr>
              <w:pStyle w:val="TAH"/>
            </w:pPr>
            <w:r>
              <w:t>Data type</w:t>
            </w:r>
          </w:p>
        </w:tc>
        <w:tc>
          <w:tcPr>
            <w:tcW w:w="221" w:type="pct"/>
            <w:shd w:val="clear" w:color="auto" w:fill="C0C0C0"/>
            <w:hideMark/>
          </w:tcPr>
          <w:p w:rsidR="00FD0136" w:rsidRDefault="00FD0136">
            <w:pPr>
              <w:pStyle w:val="TAH"/>
            </w:pPr>
            <w:r>
              <w:t>P</w:t>
            </w:r>
          </w:p>
        </w:tc>
        <w:tc>
          <w:tcPr>
            <w:tcW w:w="589" w:type="pct"/>
            <w:shd w:val="clear" w:color="auto" w:fill="C0C0C0"/>
            <w:hideMark/>
          </w:tcPr>
          <w:p w:rsidR="00FD0136" w:rsidRDefault="00FD0136">
            <w:pPr>
              <w:pStyle w:val="TAH"/>
            </w:pPr>
            <w:r>
              <w:t>Cardinality</w:t>
            </w:r>
          </w:p>
        </w:tc>
        <w:tc>
          <w:tcPr>
            <w:tcW w:w="1032" w:type="pct"/>
            <w:shd w:val="clear" w:color="auto" w:fill="C0C0C0"/>
            <w:hideMark/>
          </w:tcPr>
          <w:p w:rsidR="00FD0136" w:rsidRDefault="00FD0136">
            <w:pPr>
              <w:pStyle w:val="TAH"/>
            </w:pPr>
            <w:r>
              <w:t>Response codes</w:t>
            </w:r>
          </w:p>
        </w:tc>
        <w:tc>
          <w:tcPr>
            <w:tcW w:w="2427" w:type="pct"/>
            <w:shd w:val="clear" w:color="auto" w:fill="C0C0C0"/>
            <w:hideMark/>
          </w:tcPr>
          <w:p w:rsidR="00FD0136" w:rsidRDefault="00FD0136">
            <w:pPr>
              <w:pStyle w:val="TAH"/>
            </w:pPr>
            <w:r>
              <w:t>Description</w:t>
            </w:r>
          </w:p>
        </w:tc>
      </w:tr>
      <w:tr w:rsidR="00FD0136" w:rsidTr="002420FC">
        <w:trPr>
          <w:jc w:val="center"/>
        </w:trPr>
        <w:tc>
          <w:tcPr>
            <w:tcW w:w="731" w:type="pct"/>
          </w:tcPr>
          <w:p w:rsidR="00FD0136" w:rsidRDefault="00FD0136">
            <w:pPr>
              <w:pStyle w:val="TAL"/>
            </w:pPr>
            <w:r>
              <w:t>n/a</w:t>
            </w:r>
          </w:p>
        </w:tc>
        <w:tc>
          <w:tcPr>
            <w:tcW w:w="221" w:type="pct"/>
          </w:tcPr>
          <w:p w:rsidR="00FD0136" w:rsidRDefault="00FD0136">
            <w:pPr>
              <w:pStyle w:val="TAC"/>
            </w:pPr>
          </w:p>
        </w:tc>
        <w:tc>
          <w:tcPr>
            <w:tcW w:w="589" w:type="pct"/>
          </w:tcPr>
          <w:p w:rsidR="00FD0136" w:rsidRDefault="00FD0136">
            <w:pPr>
              <w:pStyle w:val="TAC"/>
            </w:pPr>
          </w:p>
        </w:tc>
        <w:tc>
          <w:tcPr>
            <w:tcW w:w="1032" w:type="pct"/>
          </w:tcPr>
          <w:p w:rsidR="00FD0136" w:rsidRDefault="00FD0136">
            <w:pPr>
              <w:pStyle w:val="TAL"/>
            </w:pPr>
            <w:r>
              <w:t>204 No Content</w:t>
            </w:r>
          </w:p>
        </w:tc>
        <w:tc>
          <w:tcPr>
            <w:tcW w:w="2427" w:type="pct"/>
          </w:tcPr>
          <w:p w:rsidR="00FD0136" w:rsidRDefault="00FD0136">
            <w:pPr>
              <w:pStyle w:val="TAL"/>
            </w:pPr>
            <w:r>
              <w:t>Successful case.</w:t>
            </w:r>
          </w:p>
          <w:p w:rsidR="00FD0136" w:rsidRDefault="00FD0136">
            <w:pPr>
              <w:pStyle w:val="TAL"/>
            </w:pPr>
            <w:r>
              <w:t>The P-CSCF restoration has been successfully invoked.</w:t>
            </w:r>
          </w:p>
        </w:tc>
      </w:tr>
      <w:tr w:rsidR="00FA23ED" w:rsidTr="002420FC">
        <w:trPr>
          <w:jc w:val="center"/>
        </w:trPr>
        <w:tc>
          <w:tcPr>
            <w:tcW w:w="731" w:type="pct"/>
          </w:tcPr>
          <w:p w:rsidR="00FA23ED" w:rsidRDefault="00FA23ED" w:rsidP="00FA23ED">
            <w:pPr>
              <w:pStyle w:val="TAL"/>
            </w:pPr>
            <w:r>
              <w:t>RedirectResponse</w:t>
            </w:r>
          </w:p>
        </w:tc>
        <w:tc>
          <w:tcPr>
            <w:tcW w:w="221" w:type="pct"/>
          </w:tcPr>
          <w:p w:rsidR="00FA23ED" w:rsidRDefault="00FA23ED" w:rsidP="00FA23ED">
            <w:pPr>
              <w:pStyle w:val="TAC"/>
            </w:pPr>
            <w:r>
              <w:t>O</w:t>
            </w:r>
          </w:p>
        </w:tc>
        <w:tc>
          <w:tcPr>
            <w:tcW w:w="589" w:type="pct"/>
          </w:tcPr>
          <w:p w:rsidR="00FA23ED" w:rsidRDefault="00FA23ED" w:rsidP="00FA23ED">
            <w:pPr>
              <w:pStyle w:val="TAC"/>
            </w:pPr>
            <w:r>
              <w:t>0..1</w:t>
            </w:r>
          </w:p>
        </w:tc>
        <w:tc>
          <w:tcPr>
            <w:tcW w:w="1032" w:type="pct"/>
          </w:tcPr>
          <w:p w:rsidR="00FA23ED" w:rsidRDefault="00FA23ED" w:rsidP="00FA23ED">
            <w:pPr>
              <w:pStyle w:val="TAL"/>
            </w:pPr>
            <w:r>
              <w:t>307 Temporary Redirect</w:t>
            </w:r>
          </w:p>
        </w:tc>
        <w:tc>
          <w:tcPr>
            <w:tcW w:w="2427" w:type="pct"/>
          </w:tcPr>
          <w:p w:rsidR="00FA23ED" w:rsidRDefault="00FA23ED" w:rsidP="00FA23ED">
            <w:pPr>
              <w:pStyle w:val="TAL"/>
            </w:pPr>
            <w:r>
              <w:t>Temporary redirection, during P-CSCF restoration.</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A23ED" w:rsidTr="002420FC">
        <w:trPr>
          <w:jc w:val="center"/>
        </w:trPr>
        <w:tc>
          <w:tcPr>
            <w:tcW w:w="731" w:type="pct"/>
          </w:tcPr>
          <w:p w:rsidR="00FA23ED" w:rsidRDefault="00FA23ED" w:rsidP="00FA23ED">
            <w:pPr>
              <w:pStyle w:val="TAL"/>
            </w:pPr>
            <w:r>
              <w:t>RedirectResponse</w:t>
            </w:r>
          </w:p>
        </w:tc>
        <w:tc>
          <w:tcPr>
            <w:tcW w:w="221" w:type="pct"/>
          </w:tcPr>
          <w:p w:rsidR="00FA23ED" w:rsidRDefault="00FA23ED" w:rsidP="00FA23ED">
            <w:pPr>
              <w:pStyle w:val="TAC"/>
            </w:pPr>
            <w:r>
              <w:t>O</w:t>
            </w:r>
          </w:p>
        </w:tc>
        <w:tc>
          <w:tcPr>
            <w:tcW w:w="589" w:type="pct"/>
          </w:tcPr>
          <w:p w:rsidR="00FA23ED" w:rsidRDefault="00FA23ED" w:rsidP="00FA23ED">
            <w:pPr>
              <w:pStyle w:val="TAC"/>
            </w:pPr>
            <w:r>
              <w:t>0..1</w:t>
            </w:r>
          </w:p>
        </w:tc>
        <w:tc>
          <w:tcPr>
            <w:tcW w:w="1032" w:type="pct"/>
          </w:tcPr>
          <w:p w:rsidR="00FA23ED" w:rsidRDefault="00FA23ED" w:rsidP="00FA23ED">
            <w:pPr>
              <w:pStyle w:val="TAL"/>
            </w:pPr>
            <w:r>
              <w:t>308 Permanent Redirect</w:t>
            </w:r>
          </w:p>
        </w:tc>
        <w:tc>
          <w:tcPr>
            <w:tcW w:w="2427" w:type="pct"/>
          </w:tcPr>
          <w:p w:rsidR="00FA23ED" w:rsidRDefault="00FA23ED" w:rsidP="00FA23ED">
            <w:pPr>
              <w:pStyle w:val="TAL"/>
            </w:pPr>
            <w:r>
              <w:t xml:space="preserve">Permanent redirection, during P-CSCF restoration. </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D0136" w:rsidTr="002420FC">
        <w:trPr>
          <w:jc w:val="center"/>
        </w:trPr>
        <w:tc>
          <w:tcPr>
            <w:tcW w:w="731" w:type="pct"/>
          </w:tcPr>
          <w:p w:rsidR="00FD0136" w:rsidRDefault="00FD0136">
            <w:pPr>
              <w:pStyle w:val="TAL"/>
            </w:pPr>
            <w:r>
              <w:t>ProblemDetails</w:t>
            </w:r>
          </w:p>
        </w:tc>
        <w:tc>
          <w:tcPr>
            <w:tcW w:w="221" w:type="pct"/>
          </w:tcPr>
          <w:p w:rsidR="00FD0136" w:rsidRDefault="00FD0136">
            <w:pPr>
              <w:pStyle w:val="TAC"/>
            </w:pPr>
            <w:r>
              <w:t>O</w:t>
            </w:r>
          </w:p>
        </w:tc>
        <w:tc>
          <w:tcPr>
            <w:tcW w:w="589" w:type="pct"/>
          </w:tcPr>
          <w:p w:rsidR="00FD0136" w:rsidRDefault="00FD0136">
            <w:pPr>
              <w:pStyle w:val="TAC"/>
            </w:pPr>
            <w:r>
              <w:t>0..1</w:t>
            </w:r>
          </w:p>
        </w:tc>
        <w:tc>
          <w:tcPr>
            <w:tcW w:w="1032" w:type="pct"/>
          </w:tcPr>
          <w:p w:rsidR="00FD0136" w:rsidRDefault="00FD0136">
            <w:pPr>
              <w:pStyle w:val="TAL"/>
            </w:pPr>
            <w:r>
              <w:t>500 Internal Server Error</w:t>
            </w:r>
          </w:p>
        </w:tc>
        <w:tc>
          <w:tcPr>
            <w:tcW w:w="2427" w:type="pct"/>
          </w:tcPr>
          <w:p w:rsidR="00FD0136" w:rsidRDefault="00FD0136">
            <w:pPr>
              <w:pStyle w:val="TAL"/>
            </w:pPr>
            <w:r>
              <w:t>(NOTE 2)</w:t>
            </w:r>
          </w:p>
        </w:tc>
      </w:tr>
      <w:tr w:rsidR="00FD0136" w:rsidTr="002420FC">
        <w:trPr>
          <w:jc w:val="center"/>
        </w:trPr>
        <w:tc>
          <w:tcPr>
            <w:tcW w:w="5000" w:type="pct"/>
            <w:gridSpan w:val="5"/>
          </w:tcPr>
          <w:p w:rsidR="00FA23ED" w:rsidRDefault="00FA23ED" w:rsidP="00FA23ED">
            <w:pPr>
              <w:pStyle w:val="TAN"/>
            </w:pPr>
            <w:r>
              <w:t>NOTE 1:</w:t>
            </w:r>
            <w:r>
              <w:tab/>
              <w:t>In addition, the HTTP status codes which are specified as mandatory in table 5.2.7.1-1 of 3GPP TS 29.500 [5] for the POST method shall also apply.</w:t>
            </w:r>
          </w:p>
          <w:p w:rsidR="00FA23ED" w:rsidRDefault="00FA23ED" w:rsidP="00FA23ED">
            <w:pPr>
              <w:pStyle w:val="TAN"/>
            </w:pPr>
            <w:r>
              <w:t>NOTE 2:</w:t>
            </w:r>
            <w:r>
              <w:tab/>
              <w:t>Failure cases are described in subclause 5.7.</w:t>
            </w:r>
          </w:p>
          <w:p w:rsidR="00FD0136" w:rsidRDefault="00FA23ED" w:rsidP="00FA23ED">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FD0136" w:rsidRDefault="00FD0136"/>
    <w:p w:rsidR="00FD0136" w:rsidRDefault="004F1597">
      <w:pPr>
        <w:pStyle w:val="TH"/>
      </w:pPr>
      <w:bookmarkStart w:id="1084" w:name="_Toc28012421"/>
      <w:bookmarkStart w:id="1085" w:name="_Toc36038374"/>
      <w:bookmarkStart w:id="1086" w:name="_Toc45133644"/>
      <w:bookmarkStart w:id="1087" w:name="_Toc51762398"/>
      <w:r>
        <w:t>Table </w:t>
      </w:r>
      <w:r w:rsidR="00FD0136">
        <w:t>5.3.2.4.2.2-3: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D0136" w:rsidTr="002420FC">
        <w:trPr>
          <w:jc w:val="center"/>
        </w:trPr>
        <w:tc>
          <w:tcPr>
            <w:tcW w:w="825" w:type="pct"/>
            <w:tcBorders>
              <w:top w:val="single" w:sz="6" w:space="0" w:color="auto"/>
            </w:tcBorders>
            <w:shd w:val="clear" w:color="auto" w:fill="auto"/>
          </w:tcPr>
          <w:p w:rsidR="00FD0136" w:rsidRDefault="00FD0136">
            <w:pPr>
              <w:pStyle w:val="TAL"/>
            </w:pPr>
            <w:r>
              <w:t>Location</w:t>
            </w:r>
          </w:p>
        </w:tc>
        <w:tc>
          <w:tcPr>
            <w:tcW w:w="732" w:type="pct"/>
            <w:tcBorders>
              <w:top w:val="single" w:sz="6" w:space="0" w:color="auto"/>
            </w:tcBorders>
          </w:tcPr>
          <w:p w:rsidR="00FD0136" w:rsidRDefault="00FD0136">
            <w:pPr>
              <w:pStyle w:val="TAL"/>
            </w:pPr>
            <w:r>
              <w:t>string</w:t>
            </w:r>
          </w:p>
        </w:tc>
        <w:tc>
          <w:tcPr>
            <w:tcW w:w="217" w:type="pct"/>
            <w:tcBorders>
              <w:top w:val="single" w:sz="6" w:space="0" w:color="auto"/>
            </w:tcBorders>
          </w:tcPr>
          <w:p w:rsidR="00FD0136" w:rsidRDefault="00FD0136">
            <w:pPr>
              <w:pStyle w:val="TAC"/>
            </w:pPr>
            <w:r>
              <w:t>M</w:t>
            </w:r>
          </w:p>
        </w:tc>
        <w:tc>
          <w:tcPr>
            <w:tcW w:w="581" w:type="pct"/>
            <w:tcBorders>
              <w:top w:val="single" w:sz="6" w:space="0" w:color="auto"/>
            </w:tcBorders>
          </w:tcPr>
          <w:p w:rsidR="00FD0136" w:rsidRDefault="00FD0136">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 xml:space="preserve">Contains analternative URI of the resource located in an alternative PCF (service) instance </w:t>
            </w:r>
            <w:r>
              <w:rPr>
                <w:lang w:eastAsia="fr-FR"/>
              </w:rPr>
              <w:t>towards which the request is redirected</w:t>
            </w:r>
            <w:r>
              <w:t>.</w:t>
            </w:r>
          </w:p>
          <w:p w:rsidR="00FA23ED" w:rsidRDefault="00FA23ED" w:rsidP="00FA23ED">
            <w:pPr>
              <w:pStyle w:val="TAL"/>
              <w:rPr>
                <w:lang w:eastAsia="fr-FR"/>
              </w:rPr>
            </w:pPr>
          </w:p>
          <w:p w:rsidR="00FD0136" w:rsidRDefault="00FA23ED" w:rsidP="00FA23ED">
            <w:pPr>
              <w:pStyle w:val="TAL"/>
            </w:pPr>
            <w:r>
              <w:t xml:space="preserve">For the case where the request is redirected to the same target via a different SCP, refer to </w:t>
            </w:r>
            <w:r w:rsidRPr="00A0180C">
              <w:t>clause 6.10.9.1 of 3GPP TS 29.500 </w:t>
            </w:r>
            <w:r>
              <w:t>[5].</w:t>
            </w:r>
          </w:p>
        </w:tc>
      </w:tr>
      <w:tr w:rsidR="00FD0136" w:rsidTr="002420FC">
        <w:trPr>
          <w:jc w:val="center"/>
        </w:trPr>
        <w:tc>
          <w:tcPr>
            <w:tcW w:w="825" w:type="pct"/>
            <w:shd w:val="clear" w:color="auto" w:fill="auto"/>
          </w:tcPr>
          <w:p w:rsidR="00FD0136" w:rsidRDefault="00FD0136">
            <w:pPr>
              <w:pStyle w:val="TAL"/>
            </w:pPr>
            <w:r>
              <w:rPr>
                <w:lang w:eastAsia="zh-CN"/>
              </w:rPr>
              <w:t>3gpp-Sbi-Target-Nf-Id</w:t>
            </w:r>
          </w:p>
        </w:tc>
        <w:tc>
          <w:tcPr>
            <w:tcW w:w="732" w:type="pct"/>
          </w:tcPr>
          <w:p w:rsidR="00FD0136" w:rsidRDefault="00FD0136">
            <w:pPr>
              <w:pStyle w:val="TAL"/>
            </w:pPr>
            <w:r>
              <w:rPr>
                <w:lang w:eastAsia="fr-FR"/>
              </w:rPr>
              <w:t>string</w:t>
            </w:r>
          </w:p>
        </w:tc>
        <w:tc>
          <w:tcPr>
            <w:tcW w:w="217" w:type="pct"/>
          </w:tcPr>
          <w:p w:rsidR="00FD0136" w:rsidRDefault="00FD0136">
            <w:pPr>
              <w:pStyle w:val="TAC"/>
            </w:pPr>
            <w:r>
              <w:rPr>
                <w:lang w:eastAsia="fr-FR"/>
              </w:rPr>
              <w:t>O</w:t>
            </w:r>
          </w:p>
        </w:tc>
        <w:tc>
          <w:tcPr>
            <w:tcW w:w="581" w:type="pct"/>
          </w:tcPr>
          <w:p w:rsidR="00FD0136" w:rsidRDefault="00FD0136">
            <w:pPr>
              <w:pStyle w:val="TAL"/>
            </w:pPr>
            <w:r>
              <w:rPr>
                <w:lang w:eastAsia="fr-FR"/>
              </w:rPr>
              <w:t>0..1</w:t>
            </w:r>
          </w:p>
        </w:tc>
        <w:tc>
          <w:tcPr>
            <w:tcW w:w="2645" w:type="pct"/>
            <w:shd w:val="clear" w:color="auto" w:fill="auto"/>
            <w:vAlign w:val="center"/>
          </w:tcPr>
          <w:p w:rsidR="00FD0136" w:rsidRDefault="00FD0136">
            <w:pPr>
              <w:pStyle w:val="TAL"/>
            </w:pPr>
            <w:r>
              <w:rPr>
                <w:lang w:eastAsia="fr-FR"/>
              </w:rPr>
              <w:t>Identifier of the target NF (service) instance towards which the request is redirected</w:t>
            </w:r>
          </w:p>
        </w:tc>
      </w:tr>
    </w:tbl>
    <w:p w:rsidR="00FD0136" w:rsidRDefault="00FD0136"/>
    <w:p w:rsidR="00FD0136" w:rsidRDefault="004F1597">
      <w:pPr>
        <w:pStyle w:val="TH"/>
      </w:pPr>
      <w:r>
        <w:t>Table </w:t>
      </w:r>
      <w:r w:rsidR="00FD0136">
        <w:t>5.3.2.4.2.2-4: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 xml:space="preserve">Contains analternative URI of the resource located in an alternative PCF (service) instance </w:t>
            </w:r>
            <w:r>
              <w:rPr>
                <w:lang w:eastAsia="fr-FR"/>
              </w:rPr>
              <w:t>towards which the request is redirected</w:t>
            </w:r>
            <w:r>
              <w:t>.</w:t>
            </w:r>
          </w:p>
          <w:p w:rsidR="00FA23ED" w:rsidRDefault="00FA23ED" w:rsidP="00FA23ED">
            <w:pPr>
              <w:pStyle w:val="TAL"/>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request is redirected</w:t>
            </w:r>
          </w:p>
        </w:tc>
      </w:tr>
    </w:tbl>
    <w:p w:rsidR="00FD0136" w:rsidRDefault="00FD0136"/>
    <w:p w:rsidR="00FD0136" w:rsidRDefault="00FD0136">
      <w:pPr>
        <w:pStyle w:val="Heading3"/>
      </w:pPr>
      <w:bookmarkStart w:id="1088" w:name="_Toc59016970"/>
      <w:bookmarkStart w:id="1089" w:name="_Toc129338885"/>
      <w:bookmarkStart w:id="1090" w:name="_Toc153375292"/>
      <w:r>
        <w:t>5.3.3</w:t>
      </w:r>
      <w:r>
        <w:tab/>
        <w:t>Resource: Individual Application Session Context (Document)</w:t>
      </w:r>
      <w:bookmarkEnd w:id="1084"/>
      <w:bookmarkEnd w:id="1085"/>
      <w:bookmarkEnd w:id="1086"/>
      <w:bookmarkEnd w:id="1087"/>
      <w:bookmarkEnd w:id="1088"/>
      <w:bookmarkEnd w:id="1089"/>
      <w:bookmarkEnd w:id="1090"/>
    </w:p>
    <w:p w:rsidR="00FD0136" w:rsidRDefault="00FD0136">
      <w:pPr>
        <w:pStyle w:val="Heading4"/>
      </w:pPr>
      <w:bookmarkStart w:id="1091" w:name="_Toc28012422"/>
      <w:bookmarkStart w:id="1092" w:name="_Toc36038375"/>
      <w:bookmarkStart w:id="1093" w:name="_Toc45133645"/>
      <w:bookmarkStart w:id="1094" w:name="_Toc51762399"/>
      <w:bookmarkStart w:id="1095" w:name="_Toc59016971"/>
      <w:bookmarkStart w:id="1096" w:name="_Toc129338886"/>
      <w:bookmarkStart w:id="1097" w:name="_Toc153375293"/>
      <w:r>
        <w:t>5.3.3.1</w:t>
      </w:r>
      <w:r>
        <w:tab/>
        <w:t>Description</w:t>
      </w:r>
      <w:bookmarkEnd w:id="1091"/>
      <w:bookmarkEnd w:id="1092"/>
      <w:bookmarkEnd w:id="1093"/>
      <w:bookmarkEnd w:id="1094"/>
      <w:bookmarkEnd w:id="1095"/>
      <w:bookmarkEnd w:id="1096"/>
      <w:bookmarkEnd w:id="1097"/>
    </w:p>
    <w:p w:rsidR="00FD0136" w:rsidRDefault="00FD0136">
      <w:r>
        <w:t>The Individual Application Session Context resource represents a single application session context that exists in the Npcf_PolicyAuthorization service.</w:t>
      </w:r>
    </w:p>
    <w:p w:rsidR="00FD0136" w:rsidRDefault="00FD0136">
      <w:pPr>
        <w:pStyle w:val="Heading4"/>
      </w:pPr>
      <w:bookmarkStart w:id="1098" w:name="_Toc28012423"/>
      <w:bookmarkStart w:id="1099" w:name="_Toc36038376"/>
      <w:bookmarkStart w:id="1100" w:name="_Toc45133646"/>
      <w:bookmarkStart w:id="1101" w:name="_Toc51762400"/>
      <w:bookmarkStart w:id="1102" w:name="_Toc59016972"/>
      <w:bookmarkStart w:id="1103" w:name="_Toc129338887"/>
      <w:bookmarkStart w:id="1104" w:name="_Toc153375294"/>
      <w:r>
        <w:t>5.3.3.2</w:t>
      </w:r>
      <w:r>
        <w:tab/>
        <w:t>Resource definition</w:t>
      </w:r>
      <w:bookmarkEnd w:id="1098"/>
      <w:bookmarkEnd w:id="1099"/>
      <w:bookmarkEnd w:id="1100"/>
      <w:bookmarkEnd w:id="1101"/>
      <w:bookmarkEnd w:id="1102"/>
      <w:bookmarkEnd w:id="1103"/>
      <w:bookmarkEnd w:id="1104"/>
    </w:p>
    <w:p w:rsidR="00FD0136" w:rsidRDefault="00FD0136">
      <w:r>
        <w:t xml:space="preserve">Resource URI: </w:t>
      </w:r>
      <w:r>
        <w:rPr>
          <w:b/>
        </w:rPr>
        <w:t>{apiRoot}/npcf-policyauthorization/v1/app-sessions/{appSessionId}</w:t>
      </w:r>
    </w:p>
    <w:p w:rsidR="00FD0136" w:rsidRDefault="00FD0136">
      <w:pPr>
        <w:rPr>
          <w:rFonts w:ascii="Arial" w:hAnsi="Arial" w:cs="Arial"/>
        </w:rPr>
      </w:pPr>
      <w:r>
        <w:t>This resource shall support the resource URI variables defined in table 5.3.2.2-1</w:t>
      </w:r>
      <w:r>
        <w:rPr>
          <w:rFonts w:ascii="Arial" w:hAnsi="Arial" w:cs="Arial"/>
        </w:rPr>
        <w:t>.</w:t>
      </w:r>
    </w:p>
    <w:p w:rsidR="00FD0136" w:rsidRDefault="00FD0136">
      <w:pPr>
        <w:pStyle w:val="TH"/>
        <w:rPr>
          <w:rFonts w:cs="Arial"/>
        </w:rPr>
      </w:pPr>
      <w:r>
        <w:t>Table 5.3.3.2-1: Resource URI variables for this resource</w:t>
      </w:r>
    </w:p>
    <w:tbl>
      <w:tblPr>
        <w:tblW w:w="96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043"/>
        <w:gridCol w:w="1359"/>
        <w:gridCol w:w="7221"/>
      </w:tblGrid>
      <w:tr w:rsidR="00FD0136" w:rsidTr="002420FC">
        <w:trPr>
          <w:jc w:val="center"/>
        </w:trPr>
        <w:tc>
          <w:tcPr>
            <w:tcW w:w="542" w:type="pct"/>
            <w:shd w:val="clear" w:color="000000" w:fill="C0C0C0"/>
            <w:hideMark/>
          </w:tcPr>
          <w:p w:rsidR="00FD0136" w:rsidRDefault="00FD0136">
            <w:pPr>
              <w:pStyle w:val="TAH"/>
            </w:pPr>
            <w:r>
              <w:t>Name</w:t>
            </w:r>
          </w:p>
        </w:tc>
        <w:tc>
          <w:tcPr>
            <w:tcW w:w="706" w:type="pct"/>
            <w:shd w:val="clear" w:color="000000" w:fill="C0C0C0"/>
          </w:tcPr>
          <w:p w:rsidR="00FD0136" w:rsidRDefault="00FD0136">
            <w:pPr>
              <w:pStyle w:val="TAH"/>
              <w:rPr>
                <w:lang w:eastAsia="zh-CN"/>
              </w:rPr>
            </w:pPr>
            <w:r>
              <w:rPr>
                <w:lang w:eastAsia="zh-CN"/>
              </w:rPr>
              <w:t>Data type</w:t>
            </w:r>
          </w:p>
        </w:tc>
        <w:tc>
          <w:tcPr>
            <w:tcW w:w="3752" w:type="pct"/>
            <w:shd w:val="clear" w:color="000000" w:fill="C0C0C0"/>
            <w:vAlign w:val="center"/>
            <w:hideMark/>
          </w:tcPr>
          <w:p w:rsidR="00FD0136" w:rsidRDefault="00FD0136">
            <w:pPr>
              <w:pStyle w:val="TAH"/>
            </w:pPr>
            <w:r>
              <w:t>Definition</w:t>
            </w:r>
          </w:p>
        </w:tc>
      </w:tr>
      <w:tr w:rsidR="00FD0136" w:rsidTr="002420FC">
        <w:trPr>
          <w:jc w:val="center"/>
        </w:trPr>
        <w:tc>
          <w:tcPr>
            <w:tcW w:w="542" w:type="pct"/>
            <w:hideMark/>
          </w:tcPr>
          <w:p w:rsidR="00FD0136" w:rsidRDefault="00FD0136">
            <w:pPr>
              <w:pStyle w:val="TAL"/>
            </w:pPr>
            <w:r>
              <w:t>apiRoot</w:t>
            </w:r>
          </w:p>
        </w:tc>
        <w:tc>
          <w:tcPr>
            <w:tcW w:w="706" w:type="pct"/>
          </w:tcPr>
          <w:p w:rsidR="00FD0136" w:rsidRDefault="00FD0136">
            <w:pPr>
              <w:pStyle w:val="TAL"/>
              <w:rPr>
                <w:lang w:eastAsia="zh-CN"/>
              </w:rPr>
            </w:pPr>
            <w:r>
              <w:rPr>
                <w:lang w:eastAsia="zh-CN"/>
              </w:rPr>
              <w:t>string</w:t>
            </w:r>
          </w:p>
        </w:tc>
        <w:tc>
          <w:tcPr>
            <w:tcW w:w="3752" w:type="pct"/>
            <w:vAlign w:val="center"/>
            <w:hideMark/>
          </w:tcPr>
          <w:p w:rsidR="00FD0136" w:rsidRDefault="00FD0136">
            <w:pPr>
              <w:pStyle w:val="TAL"/>
            </w:pPr>
            <w:r>
              <w:t xml:space="preserve">See </w:t>
            </w:r>
            <w:r w:rsidR="00596C10">
              <w:t>clause</w:t>
            </w:r>
            <w:r>
              <w:rPr>
                <w:lang w:eastAsia="zh-CN"/>
              </w:rPr>
              <w:t> </w:t>
            </w:r>
            <w:r>
              <w:t>5.1</w:t>
            </w:r>
          </w:p>
        </w:tc>
      </w:tr>
      <w:tr w:rsidR="00FD0136" w:rsidTr="002420FC">
        <w:trPr>
          <w:jc w:val="center"/>
        </w:trPr>
        <w:tc>
          <w:tcPr>
            <w:tcW w:w="542" w:type="pct"/>
          </w:tcPr>
          <w:p w:rsidR="00FD0136" w:rsidRDefault="00FD0136">
            <w:pPr>
              <w:pStyle w:val="TAL"/>
            </w:pPr>
            <w:r>
              <w:t>appSessionId</w:t>
            </w:r>
          </w:p>
        </w:tc>
        <w:tc>
          <w:tcPr>
            <w:tcW w:w="706" w:type="pct"/>
          </w:tcPr>
          <w:p w:rsidR="00FD0136" w:rsidRDefault="00FD0136">
            <w:pPr>
              <w:pStyle w:val="TAL"/>
            </w:pPr>
            <w:r>
              <w:rPr>
                <w:lang w:eastAsia="zh-CN"/>
              </w:rPr>
              <w:t>string</w:t>
            </w:r>
          </w:p>
        </w:tc>
        <w:tc>
          <w:tcPr>
            <w:tcW w:w="3752" w:type="pct"/>
            <w:vAlign w:val="center"/>
          </w:tcPr>
          <w:p w:rsidR="00FD0136" w:rsidRDefault="00FD0136">
            <w:pPr>
              <w:pStyle w:val="TAL"/>
            </w:pPr>
            <w:r>
              <w:t>Identifies an application session context</w:t>
            </w:r>
            <w:r>
              <w:rPr>
                <w:lang w:eastAsia="zh-CN"/>
              </w:rPr>
              <w:t xml:space="preserve"> formatted according to IETF RFC 3986 [19]</w:t>
            </w:r>
            <w:r>
              <w:t>.</w:t>
            </w:r>
          </w:p>
        </w:tc>
      </w:tr>
    </w:tbl>
    <w:p w:rsidR="00FD0136" w:rsidRDefault="00FD0136"/>
    <w:p w:rsidR="00FD0136" w:rsidRDefault="00FD0136">
      <w:pPr>
        <w:pStyle w:val="Heading4"/>
      </w:pPr>
      <w:bookmarkStart w:id="1105" w:name="_Toc28012424"/>
      <w:bookmarkStart w:id="1106" w:name="_Toc36038377"/>
      <w:bookmarkStart w:id="1107" w:name="_Toc45133647"/>
      <w:bookmarkStart w:id="1108" w:name="_Toc51762401"/>
      <w:bookmarkStart w:id="1109" w:name="_Toc59016973"/>
      <w:bookmarkStart w:id="1110" w:name="_Toc129338888"/>
      <w:bookmarkStart w:id="1111" w:name="_Toc153375295"/>
      <w:r>
        <w:t>5.3.3.3</w:t>
      </w:r>
      <w:r>
        <w:tab/>
        <w:t>Resource Standard Methods</w:t>
      </w:r>
      <w:bookmarkEnd w:id="1105"/>
      <w:bookmarkEnd w:id="1106"/>
      <w:bookmarkEnd w:id="1107"/>
      <w:bookmarkEnd w:id="1108"/>
      <w:bookmarkEnd w:id="1109"/>
      <w:bookmarkEnd w:id="1110"/>
      <w:bookmarkEnd w:id="1111"/>
    </w:p>
    <w:p w:rsidR="00FD0136" w:rsidRDefault="00FD0136">
      <w:pPr>
        <w:pStyle w:val="Heading5"/>
      </w:pPr>
      <w:bookmarkStart w:id="1112" w:name="_Toc28012425"/>
      <w:bookmarkStart w:id="1113" w:name="_Toc36038378"/>
      <w:bookmarkStart w:id="1114" w:name="_Toc45133648"/>
      <w:bookmarkStart w:id="1115" w:name="_Toc51762402"/>
      <w:bookmarkStart w:id="1116" w:name="_Toc59016974"/>
      <w:bookmarkStart w:id="1117" w:name="_Toc129338889"/>
      <w:bookmarkStart w:id="1118" w:name="_Toc153375296"/>
      <w:r>
        <w:t>5.3.3.3.1</w:t>
      </w:r>
      <w:r>
        <w:tab/>
        <w:t>GET</w:t>
      </w:r>
      <w:bookmarkEnd w:id="1112"/>
      <w:bookmarkEnd w:id="1113"/>
      <w:bookmarkEnd w:id="1114"/>
      <w:bookmarkEnd w:id="1115"/>
      <w:bookmarkEnd w:id="1116"/>
      <w:bookmarkEnd w:id="1117"/>
      <w:bookmarkEnd w:id="1118"/>
    </w:p>
    <w:p w:rsidR="00FD0136" w:rsidRDefault="00FD0136">
      <w:r>
        <w:t>This method shall support the URI query parameters specified in table 5.3.3.3.1-1.</w:t>
      </w:r>
    </w:p>
    <w:p w:rsidR="00FD0136" w:rsidRDefault="00FD0136">
      <w:pPr>
        <w:pStyle w:val="TH"/>
        <w:rPr>
          <w:rFonts w:cs="Arial"/>
        </w:rPr>
      </w:pPr>
      <w:r>
        <w:t>Table 5.3.3.3.1-1: URI query parameters supported by the GET method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8"/>
        <w:gridCol w:w="1681"/>
        <w:gridCol w:w="356"/>
        <w:gridCol w:w="1150"/>
        <w:gridCol w:w="4504"/>
      </w:tblGrid>
      <w:tr w:rsidR="00FD0136" w:rsidTr="004F1597">
        <w:trPr>
          <w:jc w:val="center"/>
        </w:trPr>
        <w:tc>
          <w:tcPr>
            <w:tcW w:w="1002" w:type="pct"/>
            <w:shd w:val="clear" w:color="auto" w:fill="C0C0C0"/>
            <w:hideMark/>
          </w:tcPr>
          <w:p w:rsidR="00FD0136" w:rsidRDefault="00FD0136">
            <w:pPr>
              <w:pStyle w:val="TAH"/>
            </w:pPr>
            <w:r>
              <w:t>Name</w:t>
            </w:r>
          </w:p>
        </w:tc>
        <w:tc>
          <w:tcPr>
            <w:tcW w:w="874" w:type="pct"/>
            <w:shd w:val="clear" w:color="auto" w:fill="C0C0C0"/>
            <w:hideMark/>
          </w:tcPr>
          <w:p w:rsidR="00FD0136" w:rsidRDefault="00FD0136">
            <w:pPr>
              <w:pStyle w:val="TAH"/>
            </w:pPr>
            <w:r>
              <w:t>Data type</w:t>
            </w:r>
          </w:p>
        </w:tc>
        <w:tc>
          <w:tcPr>
            <w:tcW w:w="185" w:type="pct"/>
            <w:shd w:val="clear" w:color="auto" w:fill="C0C0C0"/>
            <w:hideMark/>
          </w:tcPr>
          <w:p w:rsidR="00FD0136" w:rsidRDefault="00FD0136">
            <w:pPr>
              <w:pStyle w:val="TAH"/>
            </w:pPr>
            <w:r>
              <w:t>P</w:t>
            </w:r>
          </w:p>
        </w:tc>
        <w:tc>
          <w:tcPr>
            <w:tcW w:w="598" w:type="pct"/>
            <w:shd w:val="clear" w:color="auto" w:fill="C0C0C0"/>
            <w:hideMark/>
          </w:tcPr>
          <w:p w:rsidR="00FD0136" w:rsidRDefault="00FD0136">
            <w:pPr>
              <w:pStyle w:val="TAH"/>
            </w:pPr>
            <w:r>
              <w:t>Cardinality</w:t>
            </w:r>
          </w:p>
        </w:tc>
        <w:tc>
          <w:tcPr>
            <w:tcW w:w="2341" w:type="pct"/>
            <w:shd w:val="clear" w:color="auto" w:fill="C0C0C0"/>
            <w:vAlign w:val="center"/>
            <w:hideMark/>
          </w:tcPr>
          <w:p w:rsidR="00FD0136" w:rsidRDefault="00FD0136">
            <w:pPr>
              <w:pStyle w:val="TAH"/>
            </w:pPr>
            <w:r>
              <w:t>Description</w:t>
            </w:r>
          </w:p>
        </w:tc>
      </w:tr>
      <w:tr w:rsidR="00FD0136" w:rsidTr="004F1597">
        <w:trPr>
          <w:jc w:val="center"/>
        </w:trPr>
        <w:tc>
          <w:tcPr>
            <w:tcW w:w="1002" w:type="pct"/>
            <w:hideMark/>
          </w:tcPr>
          <w:p w:rsidR="00FD0136" w:rsidRDefault="00FD0136">
            <w:pPr>
              <w:pStyle w:val="TAL"/>
            </w:pPr>
            <w:r>
              <w:t>n/a</w:t>
            </w:r>
          </w:p>
        </w:tc>
        <w:tc>
          <w:tcPr>
            <w:tcW w:w="874" w:type="pct"/>
            <w:hideMark/>
          </w:tcPr>
          <w:p w:rsidR="00FD0136" w:rsidRDefault="00FD0136">
            <w:pPr>
              <w:pStyle w:val="TAL"/>
            </w:pPr>
          </w:p>
        </w:tc>
        <w:tc>
          <w:tcPr>
            <w:tcW w:w="185" w:type="pct"/>
            <w:hideMark/>
          </w:tcPr>
          <w:p w:rsidR="00FD0136" w:rsidRDefault="00FD0136">
            <w:pPr>
              <w:pStyle w:val="TAC"/>
            </w:pPr>
          </w:p>
        </w:tc>
        <w:tc>
          <w:tcPr>
            <w:tcW w:w="598" w:type="pct"/>
            <w:hideMark/>
          </w:tcPr>
          <w:p w:rsidR="00FD0136" w:rsidRDefault="00FD0136">
            <w:pPr>
              <w:pStyle w:val="TAC"/>
            </w:pPr>
          </w:p>
        </w:tc>
        <w:tc>
          <w:tcPr>
            <w:tcW w:w="2341" w:type="pct"/>
            <w:vAlign w:val="center"/>
            <w:hideMark/>
          </w:tcPr>
          <w:p w:rsidR="00FD0136" w:rsidRDefault="00FD0136">
            <w:pPr>
              <w:pStyle w:val="TAL"/>
            </w:pPr>
          </w:p>
        </w:tc>
      </w:tr>
    </w:tbl>
    <w:p w:rsidR="00FD0136" w:rsidRDefault="00FD0136"/>
    <w:p w:rsidR="00FD0136" w:rsidRDefault="00FD0136">
      <w:r>
        <w:t>This method shall support the request data structures specified in table 5.3.3.3.1-2 and the response data structures and response codes specified in table 5.3.3.3.1-3.</w:t>
      </w:r>
    </w:p>
    <w:p w:rsidR="00FD0136" w:rsidRDefault="00FD0136">
      <w:pPr>
        <w:pStyle w:val="TH"/>
      </w:pPr>
      <w:r>
        <w:t>Table 5.3.3.3.1-2: Data structures supported by the GET Request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636"/>
        <w:gridCol w:w="357"/>
        <w:gridCol w:w="1152"/>
        <w:gridCol w:w="5474"/>
      </w:tblGrid>
      <w:tr w:rsidR="00FD0136" w:rsidTr="004F1597">
        <w:trPr>
          <w:jc w:val="center"/>
        </w:trPr>
        <w:tc>
          <w:tcPr>
            <w:tcW w:w="268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5568" w:type="dxa"/>
            <w:shd w:val="clear" w:color="auto" w:fill="C0C0C0"/>
            <w:vAlign w:val="center"/>
            <w:hideMark/>
          </w:tcPr>
          <w:p w:rsidR="00FD0136" w:rsidRDefault="00FD0136">
            <w:pPr>
              <w:pStyle w:val="TAH"/>
            </w:pPr>
            <w:r>
              <w:t>Description</w:t>
            </w:r>
          </w:p>
        </w:tc>
      </w:tr>
      <w:tr w:rsidR="00FD0136" w:rsidTr="004F1597">
        <w:trPr>
          <w:jc w:val="center"/>
        </w:trPr>
        <w:tc>
          <w:tcPr>
            <w:tcW w:w="2680" w:type="dxa"/>
            <w:hideMark/>
          </w:tcPr>
          <w:p w:rsidR="00FD0136" w:rsidRDefault="00FD0136">
            <w:pPr>
              <w:pStyle w:val="TAL"/>
            </w:pPr>
            <w:r>
              <w:t>n/a</w:t>
            </w:r>
          </w:p>
        </w:tc>
        <w:tc>
          <w:tcPr>
            <w:tcW w:w="360" w:type="dxa"/>
            <w:hideMark/>
          </w:tcPr>
          <w:p w:rsidR="00FD0136" w:rsidRDefault="00FD0136">
            <w:pPr>
              <w:pStyle w:val="TAC"/>
            </w:pPr>
          </w:p>
        </w:tc>
        <w:tc>
          <w:tcPr>
            <w:tcW w:w="1170" w:type="dxa"/>
            <w:hideMark/>
          </w:tcPr>
          <w:p w:rsidR="00FD0136" w:rsidRDefault="00FD0136">
            <w:pPr>
              <w:pStyle w:val="TAC"/>
            </w:pPr>
          </w:p>
        </w:tc>
        <w:tc>
          <w:tcPr>
            <w:tcW w:w="5568" w:type="dxa"/>
            <w:hideMark/>
          </w:tcPr>
          <w:p w:rsidR="00FD0136" w:rsidRDefault="00FD0136">
            <w:pPr>
              <w:pStyle w:val="TAL"/>
            </w:pPr>
          </w:p>
        </w:tc>
      </w:tr>
    </w:tbl>
    <w:p w:rsidR="00FD0136" w:rsidRDefault="00FD0136"/>
    <w:p w:rsidR="00FD0136" w:rsidRDefault="00FD0136">
      <w:pPr>
        <w:pStyle w:val="TH"/>
      </w:pPr>
      <w:r>
        <w:t>Table 5.3.3.3.1-3: Data structures supported by the GET Response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80"/>
        <w:gridCol w:w="450"/>
        <w:gridCol w:w="1172"/>
        <w:gridCol w:w="1708"/>
        <w:gridCol w:w="4409"/>
        <w:tblGridChange w:id="1119">
          <w:tblGrid>
            <w:gridCol w:w="1880"/>
            <w:gridCol w:w="450"/>
            <w:gridCol w:w="1172"/>
            <w:gridCol w:w="1708"/>
            <w:gridCol w:w="4409"/>
          </w:tblGrid>
        </w:tblGridChange>
      </w:tblGrid>
      <w:tr w:rsidR="00FD0136" w:rsidTr="002420FC">
        <w:trPr>
          <w:jc w:val="center"/>
        </w:trPr>
        <w:tc>
          <w:tcPr>
            <w:tcW w:w="977" w:type="pct"/>
            <w:tcBorders>
              <w:bottom w:val="single" w:sz="6" w:space="0" w:color="auto"/>
            </w:tcBorders>
            <w:shd w:val="clear" w:color="auto" w:fill="C0C0C0"/>
            <w:hideMark/>
          </w:tcPr>
          <w:p w:rsidR="00FD0136" w:rsidRDefault="00FD0136">
            <w:pPr>
              <w:pStyle w:val="TAH"/>
            </w:pPr>
            <w:r>
              <w:t>Data type</w:t>
            </w:r>
          </w:p>
        </w:tc>
        <w:tc>
          <w:tcPr>
            <w:tcW w:w="234" w:type="pct"/>
            <w:tcBorders>
              <w:bottom w:val="single" w:sz="6" w:space="0" w:color="auto"/>
            </w:tcBorders>
            <w:shd w:val="clear" w:color="auto" w:fill="C0C0C0"/>
            <w:hideMark/>
          </w:tcPr>
          <w:p w:rsidR="00FD0136" w:rsidRDefault="00FD0136">
            <w:pPr>
              <w:pStyle w:val="TAH"/>
            </w:pPr>
            <w:r>
              <w:t>P</w:t>
            </w:r>
          </w:p>
        </w:tc>
        <w:tc>
          <w:tcPr>
            <w:tcW w:w="609" w:type="pct"/>
            <w:tcBorders>
              <w:bottom w:val="single" w:sz="6" w:space="0" w:color="auto"/>
            </w:tcBorders>
            <w:shd w:val="clear" w:color="auto" w:fill="C0C0C0"/>
            <w:hideMark/>
          </w:tcPr>
          <w:p w:rsidR="00FD0136" w:rsidRDefault="00FD0136">
            <w:pPr>
              <w:pStyle w:val="TAH"/>
            </w:pPr>
            <w:r>
              <w:t>Cardinality</w:t>
            </w:r>
          </w:p>
        </w:tc>
        <w:tc>
          <w:tcPr>
            <w:tcW w:w="888" w:type="pct"/>
            <w:tcBorders>
              <w:bottom w:val="single" w:sz="6" w:space="0" w:color="auto"/>
            </w:tcBorders>
            <w:shd w:val="clear" w:color="auto" w:fill="C0C0C0"/>
            <w:hideMark/>
          </w:tcPr>
          <w:p w:rsidR="00FD0136" w:rsidRDefault="00FD0136">
            <w:pPr>
              <w:pStyle w:val="TAH"/>
            </w:pPr>
            <w:r>
              <w:t>Response codes</w:t>
            </w:r>
          </w:p>
        </w:tc>
        <w:tc>
          <w:tcPr>
            <w:tcW w:w="2292" w:type="pct"/>
            <w:tcBorders>
              <w:bottom w:val="single" w:sz="6" w:space="0" w:color="auto"/>
            </w:tcBorders>
            <w:shd w:val="clear" w:color="auto" w:fill="C0C0C0"/>
            <w:hideMark/>
          </w:tcPr>
          <w:p w:rsidR="00FD0136" w:rsidRDefault="00FD0136">
            <w:pPr>
              <w:pStyle w:val="TAH"/>
            </w:pPr>
            <w:r>
              <w:t>Description</w:t>
            </w:r>
          </w:p>
        </w:tc>
      </w:tr>
      <w:tr w:rsidR="00FD0136" w:rsidTr="002420FC">
        <w:trPr>
          <w:jc w:val="center"/>
        </w:trPr>
        <w:tc>
          <w:tcPr>
            <w:tcW w:w="977" w:type="pct"/>
            <w:tcBorders>
              <w:top w:val="single" w:sz="6" w:space="0" w:color="auto"/>
            </w:tcBorders>
            <w:hideMark/>
          </w:tcPr>
          <w:p w:rsidR="00FD0136" w:rsidRDefault="00FD0136">
            <w:pPr>
              <w:pStyle w:val="TAL"/>
            </w:pPr>
            <w:r>
              <w:t>AppSessionContext</w:t>
            </w:r>
          </w:p>
        </w:tc>
        <w:tc>
          <w:tcPr>
            <w:tcW w:w="234" w:type="pct"/>
            <w:tcBorders>
              <w:top w:val="single" w:sz="6" w:space="0" w:color="auto"/>
            </w:tcBorders>
            <w:hideMark/>
          </w:tcPr>
          <w:p w:rsidR="00FD0136" w:rsidRDefault="00FD0136">
            <w:pPr>
              <w:pStyle w:val="TAC"/>
            </w:pPr>
            <w:r>
              <w:t>M</w:t>
            </w:r>
          </w:p>
        </w:tc>
        <w:tc>
          <w:tcPr>
            <w:tcW w:w="609" w:type="pct"/>
            <w:tcBorders>
              <w:top w:val="single" w:sz="6" w:space="0" w:color="auto"/>
            </w:tcBorders>
            <w:hideMark/>
          </w:tcPr>
          <w:p w:rsidR="00FD0136" w:rsidRDefault="00FD0136">
            <w:pPr>
              <w:pStyle w:val="TAC"/>
            </w:pPr>
            <w:r>
              <w:t>1</w:t>
            </w:r>
          </w:p>
        </w:tc>
        <w:tc>
          <w:tcPr>
            <w:tcW w:w="888" w:type="pct"/>
            <w:tcBorders>
              <w:top w:val="single" w:sz="6" w:space="0" w:color="auto"/>
            </w:tcBorders>
            <w:hideMark/>
          </w:tcPr>
          <w:p w:rsidR="00FD0136" w:rsidRDefault="00FD0136">
            <w:pPr>
              <w:pStyle w:val="TAL"/>
            </w:pPr>
            <w:r>
              <w:t>200 OK</w:t>
            </w:r>
          </w:p>
        </w:tc>
        <w:tc>
          <w:tcPr>
            <w:tcW w:w="2292" w:type="pct"/>
            <w:tcBorders>
              <w:top w:val="single" w:sz="6" w:space="0" w:color="auto"/>
            </w:tcBorders>
            <w:hideMark/>
          </w:tcPr>
          <w:p w:rsidR="00FD0136" w:rsidRDefault="00FD0136">
            <w:pPr>
              <w:pStyle w:val="TAL"/>
            </w:pPr>
            <w:r>
              <w:t>A representation of an Individual Application Session Context resource is returned.</w:t>
            </w:r>
          </w:p>
        </w:tc>
      </w:tr>
      <w:tr w:rsidR="00FA23ED" w:rsidTr="002420FC">
        <w:trPr>
          <w:jc w:val="center"/>
        </w:trPr>
        <w:tc>
          <w:tcPr>
            <w:tcW w:w="977" w:type="pct"/>
          </w:tcPr>
          <w:p w:rsidR="00FA23ED" w:rsidRDefault="00FA23ED" w:rsidP="00FA23ED">
            <w:pPr>
              <w:pStyle w:val="TAL"/>
            </w:pPr>
            <w:r>
              <w:t>RedirectResponse</w:t>
            </w:r>
          </w:p>
        </w:tc>
        <w:tc>
          <w:tcPr>
            <w:tcW w:w="234" w:type="pct"/>
          </w:tcPr>
          <w:p w:rsidR="00FA23ED" w:rsidRDefault="00FA23ED" w:rsidP="00FA23ED">
            <w:pPr>
              <w:pStyle w:val="TAC"/>
            </w:pPr>
            <w:r>
              <w:t>O</w:t>
            </w:r>
          </w:p>
        </w:tc>
        <w:tc>
          <w:tcPr>
            <w:tcW w:w="609" w:type="pct"/>
          </w:tcPr>
          <w:p w:rsidR="00FA23ED" w:rsidRDefault="00FA23ED" w:rsidP="00FA23ED">
            <w:pPr>
              <w:pStyle w:val="TAC"/>
            </w:pPr>
            <w:r>
              <w:t>0..1</w:t>
            </w:r>
          </w:p>
        </w:tc>
        <w:tc>
          <w:tcPr>
            <w:tcW w:w="888" w:type="pct"/>
          </w:tcPr>
          <w:p w:rsidR="00FA23ED" w:rsidRDefault="00FA23ED" w:rsidP="00FA23ED">
            <w:pPr>
              <w:pStyle w:val="TAL"/>
            </w:pPr>
            <w:r>
              <w:t>307 Temporary Redirect</w:t>
            </w:r>
          </w:p>
        </w:tc>
        <w:tc>
          <w:tcPr>
            <w:tcW w:w="2292" w:type="pct"/>
          </w:tcPr>
          <w:p w:rsidR="00FA23ED" w:rsidRDefault="00FA23ED" w:rsidP="00FA23ED">
            <w:pPr>
              <w:pStyle w:val="TAL"/>
            </w:pPr>
            <w:r>
              <w:t>Temporary redirection, during Individual Application Session Context retrieval.</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A23ED" w:rsidTr="002420FC">
        <w:trPr>
          <w:jc w:val="center"/>
        </w:trPr>
        <w:tc>
          <w:tcPr>
            <w:tcW w:w="977" w:type="pct"/>
          </w:tcPr>
          <w:p w:rsidR="00FA23ED" w:rsidRDefault="00FA23ED" w:rsidP="00FA23ED">
            <w:pPr>
              <w:pStyle w:val="TAL"/>
            </w:pPr>
            <w:r>
              <w:t>RedirectResponse</w:t>
            </w:r>
          </w:p>
        </w:tc>
        <w:tc>
          <w:tcPr>
            <w:tcW w:w="234" w:type="pct"/>
          </w:tcPr>
          <w:p w:rsidR="00FA23ED" w:rsidRDefault="00FA23ED" w:rsidP="00FA23ED">
            <w:pPr>
              <w:pStyle w:val="TAC"/>
            </w:pPr>
            <w:r>
              <w:t>O</w:t>
            </w:r>
          </w:p>
        </w:tc>
        <w:tc>
          <w:tcPr>
            <w:tcW w:w="609" w:type="pct"/>
          </w:tcPr>
          <w:p w:rsidR="00FA23ED" w:rsidRDefault="00FA23ED" w:rsidP="00FA23ED">
            <w:pPr>
              <w:pStyle w:val="TAC"/>
            </w:pPr>
            <w:r>
              <w:t>0..1</w:t>
            </w:r>
          </w:p>
        </w:tc>
        <w:tc>
          <w:tcPr>
            <w:tcW w:w="888" w:type="pct"/>
          </w:tcPr>
          <w:p w:rsidR="00FA23ED" w:rsidRDefault="00FA23ED" w:rsidP="00FA23ED">
            <w:pPr>
              <w:pStyle w:val="TAL"/>
            </w:pPr>
            <w:r>
              <w:t>308 Permanent Redirect</w:t>
            </w:r>
          </w:p>
        </w:tc>
        <w:tc>
          <w:tcPr>
            <w:tcW w:w="2292" w:type="pct"/>
          </w:tcPr>
          <w:p w:rsidR="00FA23ED" w:rsidRDefault="00FA23ED" w:rsidP="00FA23ED">
            <w:pPr>
              <w:pStyle w:val="TAL"/>
            </w:pPr>
            <w:r>
              <w:t>Permanent redirection, during Individual Application Session Context retrieval.</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D0136" w:rsidTr="002420FC">
        <w:trPr>
          <w:jc w:val="center"/>
        </w:trPr>
        <w:tc>
          <w:tcPr>
            <w:tcW w:w="977" w:type="pct"/>
          </w:tcPr>
          <w:p w:rsidR="00FD0136" w:rsidRDefault="00FD0136">
            <w:pPr>
              <w:pStyle w:val="TAL"/>
            </w:pPr>
            <w:r>
              <w:t>ProblemDetails</w:t>
            </w:r>
          </w:p>
        </w:tc>
        <w:tc>
          <w:tcPr>
            <w:tcW w:w="234" w:type="pct"/>
          </w:tcPr>
          <w:p w:rsidR="00FD0136" w:rsidRDefault="00FD0136">
            <w:pPr>
              <w:pStyle w:val="TAC"/>
            </w:pPr>
            <w:r>
              <w:t>O</w:t>
            </w:r>
          </w:p>
        </w:tc>
        <w:tc>
          <w:tcPr>
            <w:tcW w:w="609" w:type="pct"/>
          </w:tcPr>
          <w:p w:rsidR="00FD0136" w:rsidRDefault="00FD0136">
            <w:pPr>
              <w:pStyle w:val="TAC"/>
            </w:pPr>
            <w:r>
              <w:t>0..1</w:t>
            </w:r>
          </w:p>
        </w:tc>
        <w:tc>
          <w:tcPr>
            <w:tcW w:w="888" w:type="pct"/>
          </w:tcPr>
          <w:p w:rsidR="00FD0136" w:rsidRDefault="00FD0136">
            <w:pPr>
              <w:pStyle w:val="TAL"/>
            </w:pPr>
            <w:r>
              <w:t>404 Not Found</w:t>
            </w:r>
          </w:p>
        </w:tc>
        <w:tc>
          <w:tcPr>
            <w:tcW w:w="2292" w:type="pct"/>
          </w:tcPr>
          <w:p w:rsidR="00FD0136" w:rsidRDefault="00FD0136">
            <w:pPr>
              <w:pStyle w:val="TAL"/>
            </w:pPr>
            <w:r>
              <w:t>(NOTE 2)</w:t>
            </w:r>
          </w:p>
        </w:tc>
      </w:tr>
      <w:tr w:rsidR="00FD0136" w:rsidTr="002420FC">
        <w:trPr>
          <w:jc w:val="center"/>
        </w:trPr>
        <w:tc>
          <w:tcPr>
            <w:tcW w:w="5000" w:type="pct"/>
            <w:gridSpan w:val="5"/>
          </w:tcPr>
          <w:p w:rsidR="00FA23ED" w:rsidRDefault="00FA23ED" w:rsidP="00FA23ED">
            <w:pPr>
              <w:pStyle w:val="TAN"/>
            </w:pPr>
            <w:r>
              <w:t>NOTE 1:</w:t>
            </w:r>
            <w:r>
              <w:tab/>
              <w:t>In addition, the HTTP status codes which are specified as mandatory in table 5.2.7.1-1 of 3GPP TS 29.500 [5] for the GET method shall also apply.</w:t>
            </w:r>
          </w:p>
          <w:p w:rsidR="00FA23ED" w:rsidRDefault="00FA23ED" w:rsidP="00FA23ED">
            <w:pPr>
              <w:pStyle w:val="TAN"/>
            </w:pPr>
            <w:r>
              <w:t>NOTE 2:</w:t>
            </w:r>
            <w:r>
              <w:tab/>
              <w:t>Failure cases are described in clause 5.7.</w:t>
            </w:r>
          </w:p>
          <w:p w:rsidR="00FD0136" w:rsidRDefault="00FA23ED" w:rsidP="00FA23ED">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FD0136" w:rsidRDefault="00FD0136"/>
    <w:p w:rsidR="00FD0136" w:rsidRDefault="004F1597">
      <w:pPr>
        <w:pStyle w:val="TH"/>
      </w:pPr>
      <w:bookmarkStart w:id="1120" w:name="_Toc28012426"/>
      <w:bookmarkStart w:id="1121" w:name="_Toc36038379"/>
      <w:bookmarkStart w:id="1122" w:name="_Toc45133649"/>
      <w:bookmarkStart w:id="1123" w:name="_Toc51762403"/>
      <w:r>
        <w:t>Table </w:t>
      </w:r>
      <w:r w:rsidR="00FD0136">
        <w:t>5.3.3.3.1-4: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 xml:space="preserve">Contains an alternative URI of the resource located in an alternative PCF (service) instance </w:t>
            </w:r>
            <w:r>
              <w:rPr>
                <w:lang w:eastAsia="fr-FR"/>
              </w:rPr>
              <w:t>towards which the request is redirected</w:t>
            </w:r>
            <w:r>
              <w:t>.</w:t>
            </w:r>
          </w:p>
          <w:p w:rsidR="00FA23ED" w:rsidRDefault="00FA23ED" w:rsidP="00FA23ED">
            <w:pPr>
              <w:pStyle w:val="TAL"/>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request is redirected</w:t>
            </w:r>
          </w:p>
        </w:tc>
      </w:tr>
    </w:tbl>
    <w:p w:rsidR="00FD0136" w:rsidRDefault="00FD0136"/>
    <w:p w:rsidR="00FD0136" w:rsidRDefault="004F1597">
      <w:pPr>
        <w:pStyle w:val="TH"/>
      </w:pPr>
      <w:r>
        <w:t>Table </w:t>
      </w:r>
      <w:r w:rsidR="00FD0136">
        <w:t>5.3.3.3.1-5: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of the resource located in an alternative PCF (service) instance</w:t>
            </w:r>
            <w:r>
              <w:rPr>
                <w:lang w:eastAsia="fr-FR"/>
              </w:rPr>
              <w:t xml:space="preserve"> towards which the request is redirected</w:t>
            </w:r>
            <w:r>
              <w:t>.</w:t>
            </w:r>
          </w:p>
          <w:p w:rsidR="00FA23ED" w:rsidRDefault="00FA23ED" w:rsidP="00FA23ED">
            <w:pPr>
              <w:pStyle w:val="TAL"/>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request is redirected</w:t>
            </w:r>
          </w:p>
        </w:tc>
      </w:tr>
    </w:tbl>
    <w:p w:rsidR="00FD0136" w:rsidRDefault="00FD0136"/>
    <w:p w:rsidR="00FD0136" w:rsidRDefault="00FD0136">
      <w:pPr>
        <w:pStyle w:val="Heading5"/>
      </w:pPr>
      <w:bookmarkStart w:id="1124" w:name="_Toc59016975"/>
      <w:bookmarkStart w:id="1125" w:name="_Toc129338890"/>
      <w:bookmarkStart w:id="1126" w:name="_Toc153375297"/>
      <w:r>
        <w:t>5.3.3.3.2</w:t>
      </w:r>
      <w:r>
        <w:tab/>
        <w:t>PATCH</w:t>
      </w:r>
      <w:bookmarkEnd w:id="1120"/>
      <w:bookmarkEnd w:id="1121"/>
      <w:bookmarkEnd w:id="1122"/>
      <w:bookmarkEnd w:id="1123"/>
      <w:bookmarkEnd w:id="1124"/>
      <w:bookmarkEnd w:id="1125"/>
      <w:bookmarkEnd w:id="1126"/>
    </w:p>
    <w:p w:rsidR="00FD0136" w:rsidRDefault="00FD0136">
      <w:r>
        <w:t>This method shall support the URI query parameters specified in table 5.3.3.3.2-1.</w:t>
      </w:r>
    </w:p>
    <w:p w:rsidR="00FD0136" w:rsidRDefault="00FD0136">
      <w:pPr>
        <w:pStyle w:val="TH"/>
        <w:rPr>
          <w:rFonts w:cs="Arial"/>
        </w:rPr>
      </w:pPr>
      <w:r>
        <w:t>Table 5.3.3.3.2-1: URI query parameters supported by the PATCH method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8"/>
        <w:gridCol w:w="1681"/>
        <w:gridCol w:w="356"/>
        <w:gridCol w:w="1150"/>
        <w:gridCol w:w="4504"/>
      </w:tblGrid>
      <w:tr w:rsidR="00FD0136" w:rsidTr="004F1597">
        <w:trPr>
          <w:jc w:val="center"/>
        </w:trPr>
        <w:tc>
          <w:tcPr>
            <w:tcW w:w="1002" w:type="pct"/>
            <w:shd w:val="clear" w:color="auto" w:fill="C0C0C0"/>
            <w:hideMark/>
          </w:tcPr>
          <w:p w:rsidR="00FD0136" w:rsidRDefault="00FD0136">
            <w:pPr>
              <w:pStyle w:val="TAH"/>
            </w:pPr>
            <w:r>
              <w:t>Name</w:t>
            </w:r>
          </w:p>
        </w:tc>
        <w:tc>
          <w:tcPr>
            <w:tcW w:w="874" w:type="pct"/>
            <w:shd w:val="clear" w:color="auto" w:fill="C0C0C0"/>
            <w:hideMark/>
          </w:tcPr>
          <w:p w:rsidR="00FD0136" w:rsidRDefault="00FD0136">
            <w:pPr>
              <w:pStyle w:val="TAH"/>
            </w:pPr>
            <w:r>
              <w:t>Data type</w:t>
            </w:r>
          </w:p>
        </w:tc>
        <w:tc>
          <w:tcPr>
            <w:tcW w:w="185" w:type="pct"/>
            <w:shd w:val="clear" w:color="auto" w:fill="C0C0C0"/>
            <w:hideMark/>
          </w:tcPr>
          <w:p w:rsidR="00FD0136" w:rsidRDefault="00FD0136">
            <w:pPr>
              <w:pStyle w:val="TAH"/>
            </w:pPr>
            <w:r>
              <w:t>P</w:t>
            </w:r>
          </w:p>
        </w:tc>
        <w:tc>
          <w:tcPr>
            <w:tcW w:w="598" w:type="pct"/>
            <w:shd w:val="clear" w:color="auto" w:fill="C0C0C0"/>
            <w:hideMark/>
          </w:tcPr>
          <w:p w:rsidR="00FD0136" w:rsidRDefault="00FD0136">
            <w:pPr>
              <w:pStyle w:val="TAH"/>
            </w:pPr>
            <w:r>
              <w:t>Cardinality</w:t>
            </w:r>
          </w:p>
        </w:tc>
        <w:tc>
          <w:tcPr>
            <w:tcW w:w="2341" w:type="pct"/>
            <w:shd w:val="clear" w:color="auto" w:fill="C0C0C0"/>
            <w:vAlign w:val="center"/>
            <w:hideMark/>
          </w:tcPr>
          <w:p w:rsidR="00FD0136" w:rsidRDefault="00FD0136">
            <w:pPr>
              <w:pStyle w:val="TAH"/>
            </w:pPr>
            <w:r>
              <w:t>Description</w:t>
            </w:r>
          </w:p>
        </w:tc>
      </w:tr>
      <w:tr w:rsidR="00FD0136" w:rsidTr="004F1597">
        <w:trPr>
          <w:jc w:val="center"/>
        </w:trPr>
        <w:tc>
          <w:tcPr>
            <w:tcW w:w="1002" w:type="pct"/>
            <w:hideMark/>
          </w:tcPr>
          <w:p w:rsidR="00FD0136" w:rsidRDefault="00FD0136">
            <w:pPr>
              <w:pStyle w:val="TAL"/>
            </w:pPr>
            <w:r>
              <w:t>n/a</w:t>
            </w:r>
          </w:p>
        </w:tc>
        <w:tc>
          <w:tcPr>
            <w:tcW w:w="874" w:type="pct"/>
            <w:hideMark/>
          </w:tcPr>
          <w:p w:rsidR="00FD0136" w:rsidRDefault="00FD0136">
            <w:pPr>
              <w:pStyle w:val="TAL"/>
            </w:pPr>
          </w:p>
        </w:tc>
        <w:tc>
          <w:tcPr>
            <w:tcW w:w="185" w:type="pct"/>
            <w:hideMark/>
          </w:tcPr>
          <w:p w:rsidR="00FD0136" w:rsidRDefault="00FD0136">
            <w:pPr>
              <w:pStyle w:val="TAC"/>
            </w:pPr>
          </w:p>
        </w:tc>
        <w:tc>
          <w:tcPr>
            <w:tcW w:w="598" w:type="pct"/>
            <w:hideMark/>
          </w:tcPr>
          <w:p w:rsidR="00FD0136" w:rsidRDefault="00FD0136">
            <w:pPr>
              <w:pStyle w:val="TAC"/>
            </w:pPr>
          </w:p>
        </w:tc>
        <w:tc>
          <w:tcPr>
            <w:tcW w:w="2341" w:type="pct"/>
            <w:vAlign w:val="center"/>
            <w:hideMark/>
          </w:tcPr>
          <w:p w:rsidR="00FD0136" w:rsidRDefault="00FD0136">
            <w:pPr>
              <w:pStyle w:val="TAL"/>
            </w:pPr>
          </w:p>
        </w:tc>
      </w:tr>
    </w:tbl>
    <w:p w:rsidR="00FD0136" w:rsidRDefault="00FD0136"/>
    <w:p w:rsidR="00FD0136" w:rsidRDefault="00FD0136">
      <w:r>
        <w:t>This method shall support the request data structures specified in table 5.3.3.3.2-2 and the response data structures and response codes specified in table 5.3.3.3.2-3.</w:t>
      </w:r>
    </w:p>
    <w:p w:rsidR="00FD0136" w:rsidRDefault="00FD0136">
      <w:pPr>
        <w:pStyle w:val="TH"/>
      </w:pPr>
      <w:r>
        <w:t>Table 5.3.3.3.2-2: Data structures supported by the PATCH Request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70"/>
        <w:gridCol w:w="450"/>
        <w:gridCol w:w="1260"/>
        <w:gridCol w:w="5039"/>
      </w:tblGrid>
      <w:tr w:rsidR="00FD0136" w:rsidTr="004F1597">
        <w:trPr>
          <w:jc w:val="center"/>
        </w:trPr>
        <w:tc>
          <w:tcPr>
            <w:tcW w:w="2870"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260" w:type="dxa"/>
            <w:shd w:val="clear" w:color="auto" w:fill="C0C0C0"/>
            <w:hideMark/>
          </w:tcPr>
          <w:p w:rsidR="00FD0136" w:rsidRDefault="00FD0136">
            <w:pPr>
              <w:pStyle w:val="TAH"/>
            </w:pPr>
            <w:r>
              <w:t>Cardinality</w:t>
            </w:r>
          </w:p>
        </w:tc>
        <w:tc>
          <w:tcPr>
            <w:tcW w:w="5039" w:type="dxa"/>
            <w:shd w:val="clear" w:color="auto" w:fill="C0C0C0"/>
            <w:vAlign w:val="center"/>
            <w:hideMark/>
          </w:tcPr>
          <w:p w:rsidR="00FD0136" w:rsidRDefault="00FD0136">
            <w:pPr>
              <w:pStyle w:val="TAH"/>
            </w:pPr>
            <w:r>
              <w:t>Description</w:t>
            </w:r>
          </w:p>
        </w:tc>
      </w:tr>
      <w:tr w:rsidR="00FD0136" w:rsidTr="004F1597">
        <w:trPr>
          <w:jc w:val="center"/>
        </w:trPr>
        <w:tc>
          <w:tcPr>
            <w:tcW w:w="2870" w:type="dxa"/>
            <w:hideMark/>
          </w:tcPr>
          <w:p w:rsidR="00FD0136" w:rsidRDefault="00FD0136">
            <w:pPr>
              <w:pStyle w:val="TAL"/>
            </w:pPr>
            <w:r>
              <w:t>AppSessionContextUpdateDataPatch</w:t>
            </w:r>
          </w:p>
        </w:tc>
        <w:tc>
          <w:tcPr>
            <w:tcW w:w="450" w:type="dxa"/>
            <w:hideMark/>
          </w:tcPr>
          <w:p w:rsidR="00FD0136" w:rsidRDefault="00FD0136">
            <w:pPr>
              <w:pStyle w:val="TAC"/>
            </w:pPr>
            <w:r>
              <w:t>M</w:t>
            </w:r>
          </w:p>
        </w:tc>
        <w:tc>
          <w:tcPr>
            <w:tcW w:w="1260" w:type="dxa"/>
            <w:hideMark/>
          </w:tcPr>
          <w:p w:rsidR="00FD0136" w:rsidRDefault="00FD0136">
            <w:pPr>
              <w:pStyle w:val="TAC"/>
            </w:pPr>
            <w:r>
              <w:t>1</w:t>
            </w:r>
          </w:p>
        </w:tc>
        <w:tc>
          <w:tcPr>
            <w:tcW w:w="5039" w:type="dxa"/>
            <w:hideMark/>
          </w:tcPr>
          <w:p w:rsidR="00FD0136" w:rsidRDefault="00FD0136">
            <w:pPr>
              <w:pStyle w:val="TAL"/>
            </w:pPr>
            <w:r>
              <w:t>Contains the modification(s) to apply to the Individual Application Session Context resource.</w:t>
            </w:r>
          </w:p>
        </w:tc>
      </w:tr>
    </w:tbl>
    <w:p w:rsidR="00FD0136" w:rsidRDefault="00FD0136"/>
    <w:p w:rsidR="00FD0136" w:rsidRDefault="00FD0136">
      <w:pPr>
        <w:pStyle w:val="TH"/>
      </w:pPr>
      <w:r>
        <w:t>Table 5.3.3.3.2-3: Data structures supported by the PATCH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79"/>
        <w:gridCol w:w="450"/>
        <w:gridCol w:w="1170"/>
        <w:gridCol w:w="1616"/>
        <w:gridCol w:w="4504"/>
      </w:tblGrid>
      <w:tr w:rsidR="00FD0136" w:rsidTr="002420FC">
        <w:trPr>
          <w:jc w:val="center"/>
        </w:trPr>
        <w:tc>
          <w:tcPr>
            <w:tcW w:w="977" w:type="pct"/>
            <w:shd w:val="clear" w:color="auto" w:fill="C0C0C0"/>
            <w:hideMark/>
          </w:tcPr>
          <w:p w:rsidR="00FD0136" w:rsidRDefault="00FD0136">
            <w:pPr>
              <w:pStyle w:val="TAH"/>
            </w:pPr>
            <w:r>
              <w:t>Data type</w:t>
            </w:r>
          </w:p>
        </w:tc>
        <w:tc>
          <w:tcPr>
            <w:tcW w:w="234" w:type="pct"/>
            <w:shd w:val="clear" w:color="auto" w:fill="C0C0C0"/>
            <w:hideMark/>
          </w:tcPr>
          <w:p w:rsidR="00FD0136" w:rsidRDefault="00FD0136">
            <w:pPr>
              <w:pStyle w:val="TAH"/>
            </w:pPr>
            <w:r>
              <w:t>P</w:t>
            </w:r>
          </w:p>
        </w:tc>
        <w:tc>
          <w:tcPr>
            <w:tcW w:w="608" w:type="pct"/>
            <w:shd w:val="clear" w:color="auto" w:fill="C0C0C0"/>
            <w:hideMark/>
          </w:tcPr>
          <w:p w:rsidR="00FD0136" w:rsidRDefault="00FD0136">
            <w:pPr>
              <w:pStyle w:val="TAH"/>
            </w:pPr>
            <w:r>
              <w:t>Cardinality</w:t>
            </w:r>
          </w:p>
        </w:tc>
        <w:tc>
          <w:tcPr>
            <w:tcW w:w="840" w:type="pct"/>
            <w:shd w:val="clear" w:color="auto" w:fill="C0C0C0"/>
            <w:hideMark/>
          </w:tcPr>
          <w:p w:rsidR="00FD0136" w:rsidRDefault="00FD0136">
            <w:pPr>
              <w:pStyle w:val="TAH"/>
            </w:pPr>
            <w:r>
              <w:t>Response codes</w:t>
            </w:r>
          </w:p>
        </w:tc>
        <w:tc>
          <w:tcPr>
            <w:tcW w:w="2341" w:type="pct"/>
            <w:shd w:val="clear" w:color="auto" w:fill="C0C0C0"/>
            <w:hideMark/>
          </w:tcPr>
          <w:p w:rsidR="00FD0136" w:rsidRDefault="00FD0136">
            <w:pPr>
              <w:pStyle w:val="TAH"/>
            </w:pPr>
            <w:r>
              <w:t>Description</w:t>
            </w:r>
          </w:p>
        </w:tc>
      </w:tr>
      <w:tr w:rsidR="00FD0136" w:rsidTr="002420FC">
        <w:trPr>
          <w:jc w:val="center"/>
        </w:trPr>
        <w:tc>
          <w:tcPr>
            <w:tcW w:w="977" w:type="pct"/>
            <w:hideMark/>
          </w:tcPr>
          <w:p w:rsidR="00FD0136" w:rsidRDefault="00FD0136">
            <w:pPr>
              <w:pStyle w:val="TAL"/>
            </w:pPr>
            <w:r>
              <w:t>AppSessionContext</w:t>
            </w:r>
          </w:p>
        </w:tc>
        <w:tc>
          <w:tcPr>
            <w:tcW w:w="234" w:type="pct"/>
            <w:hideMark/>
          </w:tcPr>
          <w:p w:rsidR="00FD0136" w:rsidRDefault="00FD0136">
            <w:pPr>
              <w:pStyle w:val="TAC"/>
            </w:pPr>
            <w:r>
              <w:t>M</w:t>
            </w:r>
          </w:p>
        </w:tc>
        <w:tc>
          <w:tcPr>
            <w:tcW w:w="608" w:type="pct"/>
            <w:hideMark/>
          </w:tcPr>
          <w:p w:rsidR="00FD0136" w:rsidRDefault="00FD0136">
            <w:pPr>
              <w:pStyle w:val="TAC"/>
            </w:pPr>
            <w:r>
              <w:t>1</w:t>
            </w:r>
          </w:p>
        </w:tc>
        <w:tc>
          <w:tcPr>
            <w:tcW w:w="840" w:type="pct"/>
            <w:hideMark/>
          </w:tcPr>
          <w:p w:rsidR="00FD0136" w:rsidRDefault="00FD0136">
            <w:pPr>
              <w:pStyle w:val="TAL"/>
            </w:pPr>
            <w:r>
              <w:t>200 OK</w:t>
            </w:r>
          </w:p>
        </w:tc>
        <w:tc>
          <w:tcPr>
            <w:tcW w:w="2341" w:type="pct"/>
            <w:hideMark/>
          </w:tcPr>
          <w:p w:rsidR="00FD0136" w:rsidRDefault="00FD0136">
            <w:pPr>
              <w:pStyle w:val="TAL"/>
            </w:pPr>
            <w:r>
              <w:t>Successful case.</w:t>
            </w:r>
          </w:p>
          <w:p w:rsidR="00FD0136" w:rsidRDefault="00FD0136">
            <w:pPr>
              <w:pStyle w:val="TAL"/>
            </w:pPr>
            <w:r>
              <w:t>The Individual Application Session Context resource was modified and a representation of that resource is returned.</w:t>
            </w:r>
          </w:p>
        </w:tc>
      </w:tr>
      <w:tr w:rsidR="00FD0136" w:rsidTr="002420FC">
        <w:trPr>
          <w:jc w:val="center"/>
        </w:trPr>
        <w:tc>
          <w:tcPr>
            <w:tcW w:w="977" w:type="pct"/>
          </w:tcPr>
          <w:p w:rsidR="00FD0136" w:rsidRDefault="00FD0136">
            <w:pPr>
              <w:pStyle w:val="TAL"/>
            </w:pPr>
            <w:r>
              <w:t>n/a</w:t>
            </w:r>
          </w:p>
        </w:tc>
        <w:tc>
          <w:tcPr>
            <w:tcW w:w="234" w:type="pct"/>
          </w:tcPr>
          <w:p w:rsidR="00FD0136" w:rsidRDefault="00FD0136">
            <w:pPr>
              <w:pStyle w:val="TAC"/>
            </w:pPr>
          </w:p>
        </w:tc>
        <w:tc>
          <w:tcPr>
            <w:tcW w:w="608" w:type="pct"/>
          </w:tcPr>
          <w:p w:rsidR="00FD0136" w:rsidRDefault="00FD0136">
            <w:pPr>
              <w:pStyle w:val="TAC"/>
            </w:pPr>
          </w:p>
        </w:tc>
        <w:tc>
          <w:tcPr>
            <w:tcW w:w="840" w:type="pct"/>
          </w:tcPr>
          <w:p w:rsidR="00FD0136" w:rsidRDefault="00FD0136">
            <w:pPr>
              <w:pStyle w:val="TAL"/>
            </w:pPr>
            <w:r>
              <w:t>204 No Content</w:t>
            </w:r>
          </w:p>
        </w:tc>
        <w:tc>
          <w:tcPr>
            <w:tcW w:w="2341" w:type="pct"/>
          </w:tcPr>
          <w:p w:rsidR="00FD0136" w:rsidRDefault="00FD0136">
            <w:pPr>
              <w:pStyle w:val="TAL"/>
            </w:pPr>
            <w:r>
              <w:t>Successful case.</w:t>
            </w:r>
          </w:p>
          <w:p w:rsidR="00FD0136" w:rsidRDefault="00FD0136">
            <w:pPr>
              <w:pStyle w:val="TAL"/>
            </w:pPr>
            <w:r>
              <w:t>The Individual Application session context resource was modified.</w:t>
            </w:r>
          </w:p>
        </w:tc>
      </w:tr>
      <w:tr w:rsidR="00FA23ED" w:rsidTr="002420FC">
        <w:trPr>
          <w:jc w:val="center"/>
        </w:trPr>
        <w:tc>
          <w:tcPr>
            <w:tcW w:w="977" w:type="pct"/>
          </w:tcPr>
          <w:p w:rsidR="00FA23ED" w:rsidRDefault="00FA23ED" w:rsidP="00FA23ED">
            <w:pPr>
              <w:pStyle w:val="TAL"/>
            </w:pPr>
            <w:r>
              <w:t>RedirectResponse</w:t>
            </w:r>
          </w:p>
        </w:tc>
        <w:tc>
          <w:tcPr>
            <w:tcW w:w="234" w:type="pct"/>
          </w:tcPr>
          <w:p w:rsidR="00FA23ED" w:rsidRDefault="00FA23ED" w:rsidP="00FA23ED">
            <w:pPr>
              <w:pStyle w:val="TAC"/>
            </w:pPr>
            <w:r>
              <w:t>O</w:t>
            </w:r>
          </w:p>
        </w:tc>
        <w:tc>
          <w:tcPr>
            <w:tcW w:w="608" w:type="pct"/>
          </w:tcPr>
          <w:p w:rsidR="00FA23ED" w:rsidRDefault="00FA23ED" w:rsidP="00FA23ED">
            <w:pPr>
              <w:pStyle w:val="TAC"/>
            </w:pPr>
            <w:r>
              <w:t>0..1</w:t>
            </w:r>
          </w:p>
        </w:tc>
        <w:tc>
          <w:tcPr>
            <w:tcW w:w="840" w:type="pct"/>
          </w:tcPr>
          <w:p w:rsidR="00FA23ED" w:rsidRDefault="00FA23ED" w:rsidP="00FA23ED">
            <w:pPr>
              <w:pStyle w:val="TAL"/>
            </w:pPr>
            <w:r>
              <w:t>307 Temporary Redirect</w:t>
            </w:r>
          </w:p>
        </w:tc>
        <w:tc>
          <w:tcPr>
            <w:tcW w:w="2341" w:type="pct"/>
          </w:tcPr>
          <w:p w:rsidR="00FA23ED" w:rsidRDefault="00FA23ED" w:rsidP="00FA23ED">
            <w:pPr>
              <w:pStyle w:val="TAL"/>
            </w:pPr>
            <w:r>
              <w:t>Temporary redirection, during Individual Application Session Context modification.</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A23ED" w:rsidTr="002420FC">
        <w:trPr>
          <w:jc w:val="center"/>
        </w:trPr>
        <w:tc>
          <w:tcPr>
            <w:tcW w:w="977" w:type="pct"/>
          </w:tcPr>
          <w:p w:rsidR="00FA23ED" w:rsidRDefault="00FA23ED" w:rsidP="00FA23ED">
            <w:pPr>
              <w:pStyle w:val="TAL"/>
            </w:pPr>
            <w:r>
              <w:t>RedirectResponse</w:t>
            </w:r>
          </w:p>
        </w:tc>
        <w:tc>
          <w:tcPr>
            <w:tcW w:w="234" w:type="pct"/>
          </w:tcPr>
          <w:p w:rsidR="00FA23ED" w:rsidRDefault="00FA23ED" w:rsidP="00FA23ED">
            <w:pPr>
              <w:pStyle w:val="TAC"/>
            </w:pPr>
            <w:r>
              <w:t>O</w:t>
            </w:r>
          </w:p>
        </w:tc>
        <w:tc>
          <w:tcPr>
            <w:tcW w:w="608" w:type="pct"/>
          </w:tcPr>
          <w:p w:rsidR="00FA23ED" w:rsidRDefault="00FA23ED" w:rsidP="00FA23ED">
            <w:pPr>
              <w:pStyle w:val="TAC"/>
            </w:pPr>
            <w:r>
              <w:t>0..1</w:t>
            </w:r>
          </w:p>
        </w:tc>
        <w:tc>
          <w:tcPr>
            <w:tcW w:w="840" w:type="pct"/>
          </w:tcPr>
          <w:p w:rsidR="00FA23ED" w:rsidRDefault="00FA23ED" w:rsidP="00FA23ED">
            <w:pPr>
              <w:pStyle w:val="TAL"/>
            </w:pPr>
            <w:r>
              <w:t>308 Permanent Redirect</w:t>
            </w:r>
          </w:p>
        </w:tc>
        <w:tc>
          <w:tcPr>
            <w:tcW w:w="2341" w:type="pct"/>
          </w:tcPr>
          <w:p w:rsidR="00FA23ED" w:rsidRDefault="00FA23ED" w:rsidP="00FA23ED">
            <w:pPr>
              <w:pStyle w:val="TAL"/>
            </w:pPr>
            <w:r>
              <w:t>Permanent redirection, during Individual Application Session Context modification.</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62990" w:rsidTr="002420FC">
        <w:trPr>
          <w:jc w:val="center"/>
        </w:trPr>
        <w:tc>
          <w:tcPr>
            <w:tcW w:w="977" w:type="pct"/>
          </w:tcPr>
          <w:p w:rsidR="00F62990" w:rsidRDefault="00F62990" w:rsidP="00F62990">
            <w:pPr>
              <w:pStyle w:val="TAL"/>
            </w:pPr>
            <w:r>
              <w:rPr>
                <w:lang w:eastAsia="fr-FR"/>
              </w:rPr>
              <w:t>ProblemDetails</w:t>
            </w:r>
          </w:p>
        </w:tc>
        <w:tc>
          <w:tcPr>
            <w:tcW w:w="234" w:type="pct"/>
          </w:tcPr>
          <w:p w:rsidR="00F62990" w:rsidRDefault="00F62990" w:rsidP="00F62990">
            <w:pPr>
              <w:pStyle w:val="TAC"/>
            </w:pPr>
            <w:r>
              <w:rPr>
                <w:lang w:eastAsia="fr-FR"/>
              </w:rPr>
              <w:t>O</w:t>
            </w:r>
          </w:p>
        </w:tc>
        <w:tc>
          <w:tcPr>
            <w:tcW w:w="608" w:type="pct"/>
          </w:tcPr>
          <w:p w:rsidR="00F62990" w:rsidRDefault="00F62990" w:rsidP="00F62990">
            <w:pPr>
              <w:pStyle w:val="TAC"/>
            </w:pPr>
            <w:r>
              <w:rPr>
                <w:lang w:eastAsia="fr-FR"/>
              </w:rPr>
              <w:t>0..1</w:t>
            </w:r>
          </w:p>
        </w:tc>
        <w:tc>
          <w:tcPr>
            <w:tcW w:w="840" w:type="pct"/>
          </w:tcPr>
          <w:p w:rsidR="00F62990" w:rsidRDefault="00F62990" w:rsidP="00F62990">
            <w:pPr>
              <w:pStyle w:val="TAL"/>
            </w:pPr>
            <w:r>
              <w:rPr>
                <w:lang w:eastAsia="fr-FR"/>
              </w:rPr>
              <w:t>400 Bad Request</w:t>
            </w:r>
          </w:p>
        </w:tc>
        <w:tc>
          <w:tcPr>
            <w:tcW w:w="2341" w:type="pct"/>
          </w:tcPr>
          <w:p w:rsidR="00F62990" w:rsidRDefault="00F62990" w:rsidP="00F62990">
            <w:pPr>
              <w:pStyle w:val="TAL"/>
            </w:pPr>
            <w:r>
              <w:rPr>
                <w:lang w:eastAsia="fr-FR"/>
              </w:rPr>
              <w:t>(NOTE 2)</w:t>
            </w:r>
          </w:p>
        </w:tc>
      </w:tr>
      <w:tr w:rsidR="00FD0136" w:rsidTr="002420FC">
        <w:trPr>
          <w:jc w:val="center"/>
        </w:trPr>
        <w:tc>
          <w:tcPr>
            <w:tcW w:w="977" w:type="pct"/>
          </w:tcPr>
          <w:p w:rsidR="00FD0136" w:rsidRDefault="00FD0136">
            <w:pPr>
              <w:pStyle w:val="TAL"/>
            </w:pPr>
            <w:r>
              <w:t>ExtendedProblemDetails</w:t>
            </w:r>
          </w:p>
        </w:tc>
        <w:tc>
          <w:tcPr>
            <w:tcW w:w="234" w:type="pct"/>
          </w:tcPr>
          <w:p w:rsidR="00FD0136" w:rsidRDefault="00C8610A">
            <w:pPr>
              <w:pStyle w:val="TAC"/>
            </w:pPr>
            <w:r>
              <w:t>O</w:t>
            </w:r>
          </w:p>
        </w:tc>
        <w:tc>
          <w:tcPr>
            <w:tcW w:w="608" w:type="pct"/>
          </w:tcPr>
          <w:p w:rsidR="00FD0136" w:rsidRDefault="00C8610A">
            <w:pPr>
              <w:pStyle w:val="TAC"/>
            </w:pPr>
            <w:r>
              <w:t>0..</w:t>
            </w:r>
            <w:r w:rsidR="00FD0136">
              <w:t>1</w:t>
            </w:r>
          </w:p>
        </w:tc>
        <w:tc>
          <w:tcPr>
            <w:tcW w:w="840" w:type="pct"/>
          </w:tcPr>
          <w:p w:rsidR="00FD0136" w:rsidRDefault="00FD0136">
            <w:pPr>
              <w:pStyle w:val="TAL"/>
            </w:pPr>
            <w:r>
              <w:t>403 Forbidden</w:t>
            </w:r>
          </w:p>
        </w:tc>
        <w:tc>
          <w:tcPr>
            <w:tcW w:w="2341" w:type="pct"/>
          </w:tcPr>
          <w:p w:rsidR="00FD0136" w:rsidRDefault="00FD0136">
            <w:pPr>
              <w:pStyle w:val="TAL"/>
            </w:pPr>
            <w:r>
              <w:t>(NOTE 2)</w:t>
            </w:r>
          </w:p>
        </w:tc>
      </w:tr>
      <w:tr w:rsidR="00FD0136" w:rsidTr="002420FC">
        <w:trPr>
          <w:jc w:val="center"/>
        </w:trPr>
        <w:tc>
          <w:tcPr>
            <w:tcW w:w="977" w:type="pct"/>
          </w:tcPr>
          <w:p w:rsidR="00FD0136" w:rsidRDefault="00FD0136">
            <w:pPr>
              <w:pStyle w:val="TAL"/>
            </w:pPr>
            <w:r>
              <w:t>ProblemDetails</w:t>
            </w:r>
          </w:p>
        </w:tc>
        <w:tc>
          <w:tcPr>
            <w:tcW w:w="234" w:type="pct"/>
          </w:tcPr>
          <w:p w:rsidR="00FD0136" w:rsidRDefault="00FD0136">
            <w:pPr>
              <w:pStyle w:val="TAC"/>
            </w:pPr>
            <w:r>
              <w:t>O</w:t>
            </w:r>
          </w:p>
        </w:tc>
        <w:tc>
          <w:tcPr>
            <w:tcW w:w="608" w:type="pct"/>
          </w:tcPr>
          <w:p w:rsidR="00FD0136" w:rsidRDefault="00FD0136">
            <w:pPr>
              <w:pStyle w:val="TAC"/>
            </w:pPr>
            <w:r>
              <w:t>0..1</w:t>
            </w:r>
          </w:p>
        </w:tc>
        <w:tc>
          <w:tcPr>
            <w:tcW w:w="840" w:type="pct"/>
          </w:tcPr>
          <w:p w:rsidR="00FD0136" w:rsidRDefault="00FD0136">
            <w:pPr>
              <w:pStyle w:val="TAL"/>
            </w:pPr>
            <w:r>
              <w:t>404 Not Found</w:t>
            </w:r>
          </w:p>
        </w:tc>
        <w:tc>
          <w:tcPr>
            <w:tcW w:w="2341" w:type="pct"/>
          </w:tcPr>
          <w:p w:rsidR="00FD0136" w:rsidRDefault="00FD0136">
            <w:pPr>
              <w:pStyle w:val="TAL"/>
            </w:pPr>
            <w:r>
              <w:t>(NOTE 2)</w:t>
            </w:r>
          </w:p>
        </w:tc>
      </w:tr>
      <w:tr w:rsidR="00FD0136" w:rsidTr="002420FC">
        <w:trPr>
          <w:jc w:val="center"/>
        </w:trPr>
        <w:tc>
          <w:tcPr>
            <w:tcW w:w="5000" w:type="pct"/>
            <w:gridSpan w:val="5"/>
          </w:tcPr>
          <w:p w:rsidR="00FA23ED" w:rsidRDefault="00FA23ED" w:rsidP="00FA23ED">
            <w:pPr>
              <w:pStyle w:val="TAN"/>
            </w:pPr>
            <w:r>
              <w:t>NOTE 1:</w:t>
            </w:r>
            <w:r>
              <w:tab/>
              <w:t>In addition, the HTTP status codes which are specified as mandatory in table 5.2.7.1-1 of 3GPP TS 29.500 [5] for the PATCH method shall also apply.</w:t>
            </w:r>
          </w:p>
          <w:p w:rsidR="00FA23ED" w:rsidRDefault="00FA23ED" w:rsidP="00FA23ED">
            <w:pPr>
              <w:pStyle w:val="TAN"/>
            </w:pPr>
            <w:r>
              <w:t>NOTE 2:</w:t>
            </w:r>
            <w:r>
              <w:tab/>
              <w:t>Failure cases are described in clause 5.7.</w:t>
            </w:r>
          </w:p>
          <w:p w:rsidR="00FD0136" w:rsidRDefault="00FA23ED" w:rsidP="00FA23ED">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FD0136" w:rsidRDefault="00FD0136"/>
    <w:p w:rsidR="00FD0136" w:rsidRDefault="00FD0136">
      <w:pPr>
        <w:pStyle w:val="TH"/>
      </w:pPr>
      <w:r>
        <w:t>Table</w:t>
      </w:r>
      <w:r>
        <w:rPr>
          <w:noProof/>
        </w:rPr>
        <w:t> </w:t>
      </w:r>
      <w:r>
        <w:t>5.3.3.3.2-4: Headers supported by the 403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4F1597">
        <w:trPr>
          <w:jc w:val="center"/>
        </w:trPr>
        <w:tc>
          <w:tcPr>
            <w:tcW w:w="825" w:type="pct"/>
            <w:shd w:val="clear" w:color="auto" w:fill="C0C0C0"/>
          </w:tcPr>
          <w:p w:rsidR="00FD0136" w:rsidRDefault="00FD0136">
            <w:pPr>
              <w:pStyle w:val="TAH"/>
            </w:pPr>
            <w:r>
              <w:t>Name</w:t>
            </w:r>
          </w:p>
        </w:tc>
        <w:tc>
          <w:tcPr>
            <w:tcW w:w="732" w:type="pct"/>
            <w:shd w:val="clear" w:color="auto" w:fill="C0C0C0"/>
          </w:tcPr>
          <w:p w:rsidR="00FD0136" w:rsidRDefault="00FD0136">
            <w:pPr>
              <w:pStyle w:val="TAH"/>
            </w:pPr>
            <w:r>
              <w:t>Data type</w:t>
            </w:r>
          </w:p>
        </w:tc>
        <w:tc>
          <w:tcPr>
            <w:tcW w:w="217" w:type="pct"/>
            <w:shd w:val="clear" w:color="auto" w:fill="C0C0C0"/>
          </w:tcPr>
          <w:p w:rsidR="00FD0136" w:rsidRDefault="00FD0136">
            <w:pPr>
              <w:pStyle w:val="TAH"/>
            </w:pPr>
            <w:r>
              <w:t>P</w:t>
            </w:r>
          </w:p>
        </w:tc>
        <w:tc>
          <w:tcPr>
            <w:tcW w:w="581" w:type="pct"/>
            <w:shd w:val="clear" w:color="auto" w:fill="C0C0C0"/>
          </w:tcPr>
          <w:p w:rsidR="00FD0136" w:rsidRDefault="00FD0136">
            <w:pPr>
              <w:pStyle w:val="TAH"/>
            </w:pPr>
            <w:r>
              <w:t>Cardinality</w:t>
            </w:r>
          </w:p>
        </w:tc>
        <w:tc>
          <w:tcPr>
            <w:tcW w:w="2645" w:type="pct"/>
            <w:shd w:val="clear" w:color="auto" w:fill="C0C0C0"/>
            <w:vAlign w:val="center"/>
          </w:tcPr>
          <w:p w:rsidR="00FD0136" w:rsidRDefault="00FD0136">
            <w:pPr>
              <w:pStyle w:val="TAH"/>
            </w:pPr>
            <w:r>
              <w:t>Description</w:t>
            </w:r>
          </w:p>
        </w:tc>
      </w:tr>
      <w:tr w:rsidR="00FD0136" w:rsidTr="004F1597">
        <w:trPr>
          <w:jc w:val="center"/>
        </w:trPr>
        <w:tc>
          <w:tcPr>
            <w:tcW w:w="825" w:type="pct"/>
            <w:shd w:val="clear" w:color="auto" w:fill="auto"/>
          </w:tcPr>
          <w:p w:rsidR="00FD0136" w:rsidRDefault="00FD0136">
            <w:pPr>
              <w:pStyle w:val="TAL"/>
            </w:pPr>
            <w:r>
              <w:t>Retry-After</w:t>
            </w:r>
          </w:p>
        </w:tc>
        <w:tc>
          <w:tcPr>
            <w:tcW w:w="732" w:type="pct"/>
          </w:tcPr>
          <w:p w:rsidR="00FD0136" w:rsidRDefault="00FD0136">
            <w:pPr>
              <w:pStyle w:val="TAL"/>
            </w:pPr>
            <w:r>
              <w:t>string or integer</w:t>
            </w:r>
          </w:p>
        </w:tc>
        <w:tc>
          <w:tcPr>
            <w:tcW w:w="217" w:type="pct"/>
          </w:tcPr>
          <w:p w:rsidR="00FD0136" w:rsidRDefault="00FD0136">
            <w:pPr>
              <w:pStyle w:val="TAC"/>
            </w:pPr>
            <w:r>
              <w:t>M</w:t>
            </w:r>
          </w:p>
        </w:tc>
        <w:tc>
          <w:tcPr>
            <w:tcW w:w="581" w:type="pct"/>
          </w:tcPr>
          <w:p w:rsidR="00FD0136" w:rsidRDefault="00FD0136">
            <w:pPr>
              <w:pStyle w:val="TAL"/>
            </w:pPr>
            <w:r>
              <w:t>1</w:t>
            </w:r>
          </w:p>
        </w:tc>
        <w:tc>
          <w:tcPr>
            <w:tcW w:w="2645" w:type="pct"/>
            <w:shd w:val="clear" w:color="auto" w:fill="auto"/>
            <w:vAlign w:val="center"/>
          </w:tcPr>
          <w:p w:rsidR="00FD0136" w:rsidRDefault="00FD0136">
            <w:pPr>
              <w:pStyle w:val="TAL"/>
            </w:pPr>
            <w:r>
              <w:t xml:space="preserve">Indicates the time the </w:t>
            </w:r>
            <w:r>
              <w:rPr>
                <w:noProof/>
              </w:rPr>
              <w:t>NF service consumer</w:t>
            </w:r>
            <w:r>
              <w:t xml:space="preserve"> has to wait before making a new request.</w:t>
            </w:r>
          </w:p>
        </w:tc>
      </w:tr>
    </w:tbl>
    <w:p w:rsidR="00FD0136" w:rsidRDefault="00FD0136"/>
    <w:p w:rsidR="00FD0136" w:rsidRDefault="004F1597">
      <w:pPr>
        <w:pStyle w:val="TH"/>
      </w:pPr>
      <w:bookmarkStart w:id="1127" w:name="_Toc28012427"/>
      <w:bookmarkStart w:id="1128" w:name="_Toc36038380"/>
      <w:bookmarkStart w:id="1129" w:name="_Toc45133650"/>
      <w:bookmarkStart w:id="1130" w:name="_Toc51762404"/>
      <w:r>
        <w:t>Table </w:t>
      </w:r>
      <w:r w:rsidR="00FD0136">
        <w:t>5.3.3.3.2-5: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of the resource located in an alternative PCF (service) instance</w:t>
            </w:r>
            <w:r>
              <w:rPr>
                <w:lang w:eastAsia="fr-FR"/>
              </w:rPr>
              <w:t xml:space="preserve"> towards which the request is redirected</w:t>
            </w:r>
            <w:r>
              <w:t>.</w:t>
            </w:r>
          </w:p>
          <w:p w:rsidR="00FA23ED" w:rsidRDefault="00FA23ED" w:rsidP="00FA23ED">
            <w:pPr>
              <w:pStyle w:val="TAL"/>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request is redirected</w:t>
            </w:r>
          </w:p>
        </w:tc>
      </w:tr>
    </w:tbl>
    <w:p w:rsidR="00FD0136" w:rsidRDefault="00FD0136"/>
    <w:p w:rsidR="00FD0136" w:rsidRDefault="004F1597">
      <w:pPr>
        <w:pStyle w:val="TH"/>
      </w:pPr>
      <w:r>
        <w:t>Table </w:t>
      </w:r>
      <w:r w:rsidR="00FD0136">
        <w:t>5.3.3.3.2-6: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D0136" w:rsidTr="002420FC">
        <w:trPr>
          <w:jc w:val="center"/>
        </w:trPr>
        <w:tc>
          <w:tcPr>
            <w:tcW w:w="825" w:type="pct"/>
            <w:tcBorders>
              <w:top w:val="single" w:sz="6" w:space="0" w:color="auto"/>
            </w:tcBorders>
            <w:shd w:val="clear" w:color="auto" w:fill="auto"/>
          </w:tcPr>
          <w:p w:rsidR="00FD0136" w:rsidRDefault="00FD0136">
            <w:pPr>
              <w:pStyle w:val="TAL"/>
            </w:pPr>
            <w:r>
              <w:t>Location</w:t>
            </w:r>
          </w:p>
        </w:tc>
        <w:tc>
          <w:tcPr>
            <w:tcW w:w="732" w:type="pct"/>
            <w:tcBorders>
              <w:top w:val="single" w:sz="6" w:space="0" w:color="auto"/>
            </w:tcBorders>
          </w:tcPr>
          <w:p w:rsidR="00FD0136" w:rsidRDefault="00FD0136">
            <w:pPr>
              <w:pStyle w:val="TAL"/>
            </w:pPr>
            <w:r>
              <w:t>string</w:t>
            </w:r>
          </w:p>
        </w:tc>
        <w:tc>
          <w:tcPr>
            <w:tcW w:w="217" w:type="pct"/>
            <w:tcBorders>
              <w:top w:val="single" w:sz="6" w:space="0" w:color="auto"/>
            </w:tcBorders>
          </w:tcPr>
          <w:p w:rsidR="00FD0136" w:rsidRDefault="00FD0136">
            <w:pPr>
              <w:pStyle w:val="TAC"/>
            </w:pPr>
            <w:r>
              <w:t>M</w:t>
            </w:r>
          </w:p>
        </w:tc>
        <w:tc>
          <w:tcPr>
            <w:tcW w:w="581" w:type="pct"/>
            <w:tcBorders>
              <w:top w:val="single" w:sz="6" w:space="0" w:color="auto"/>
            </w:tcBorders>
          </w:tcPr>
          <w:p w:rsidR="00FD0136" w:rsidRDefault="00FD0136">
            <w:pPr>
              <w:pStyle w:val="TAL"/>
            </w:pPr>
            <w:r>
              <w:t>1</w:t>
            </w:r>
          </w:p>
        </w:tc>
        <w:tc>
          <w:tcPr>
            <w:tcW w:w="2645" w:type="pct"/>
            <w:tcBorders>
              <w:top w:val="single" w:sz="6" w:space="0" w:color="auto"/>
            </w:tcBorders>
            <w:shd w:val="clear" w:color="auto" w:fill="auto"/>
            <w:vAlign w:val="center"/>
          </w:tcPr>
          <w:p w:rsidR="00FD0136" w:rsidRDefault="00FD0136">
            <w:pPr>
              <w:pStyle w:val="TAL"/>
            </w:pPr>
            <w:r>
              <w:t>An alternative URI of the resource located in an alternative PCF (service) instance.</w:t>
            </w:r>
          </w:p>
        </w:tc>
      </w:tr>
      <w:tr w:rsidR="00FD0136" w:rsidTr="002420FC">
        <w:trPr>
          <w:jc w:val="center"/>
        </w:trPr>
        <w:tc>
          <w:tcPr>
            <w:tcW w:w="825" w:type="pct"/>
            <w:shd w:val="clear" w:color="auto" w:fill="auto"/>
          </w:tcPr>
          <w:p w:rsidR="00FD0136" w:rsidRDefault="00FD0136">
            <w:pPr>
              <w:pStyle w:val="TAL"/>
            </w:pPr>
            <w:r>
              <w:rPr>
                <w:lang w:eastAsia="zh-CN"/>
              </w:rPr>
              <w:t>3gpp-Sbi-Target-Nf-Id</w:t>
            </w:r>
          </w:p>
        </w:tc>
        <w:tc>
          <w:tcPr>
            <w:tcW w:w="732" w:type="pct"/>
          </w:tcPr>
          <w:p w:rsidR="00FD0136" w:rsidRDefault="00FD0136">
            <w:pPr>
              <w:pStyle w:val="TAL"/>
            </w:pPr>
            <w:r>
              <w:rPr>
                <w:lang w:eastAsia="fr-FR"/>
              </w:rPr>
              <w:t>string</w:t>
            </w:r>
          </w:p>
        </w:tc>
        <w:tc>
          <w:tcPr>
            <w:tcW w:w="217" w:type="pct"/>
          </w:tcPr>
          <w:p w:rsidR="00FD0136" w:rsidRDefault="00FD0136">
            <w:pPr>
              <w:pStyle w:val="TAC"/>
            </w:pPr>
            <w:r>
              <w:rPr>
                <w:lang w:eastAsia="fr-FR"/>
              </w:rPr>
              <w:t>O</w:t>
            </w:r>
          </w:p>
        </w:tc>
        <w:tc>
          <w:tcPr>
            <w:tcW w:w="581" w:type="pct"/>
          </w:tcPr>
          <w:p w:rsidR="00FD0136" w:rsidRDefault="00FD0136">
            <w:pPr>
              <w:pStyle w:val="TAL"/>
            </w:pPr>
            <w:r>
              <w:rPr>
                <w:lang w:eastAsia="fr-FR"/>
              </w:rPr>
              <w:t>0..1</w:t>
            </w:r>
          </w:p>
        </w:tc>
        <w:tc>
          <w:tcPr>
            <w:tcW w:w="2645" w:type="pct"/>
            <w:shd w:val="clear" w:color="auto" w:fill="auto"/>
            <w:vAlign w:val="center"/>
          </w:tcPr>
          <w:p w:rsidR="00FD0136" w:rsidRDefault="00FD0136">
            <w:pPr>
              <w:pStyle w:val="TAL"/>
            </w:pPr>
            <w:r>
              <w:rPr>
                <w:lang w:eastAsia="fr-FR"/>
              </w:rPr>
              <w:t>Identifier of the target NF (service) instance towards which the request is redirected</w:t>
            </w:r>
          </w:p>
        </w:tc>
      </w:tr>
    </w:tbl>
    <w:p w:rsidR="00FD0136" w:rsidRDefault="00FD0136"/>
    <w:p w:rsidR="00FD0136" w:rsidRDefault="00FD0136">
      <w:pPr>
        <w:pStyle w:val="Heading4"/>
      </w:pPr>
      <w:bookmarkStart w:id="1131" w:name="_Toc59016976"/>
      <w:bookmarkStart w:id="1132" w:name="_Toc129338891"/>
      <w:bookmarkStart w:id="1133" w:name="_Toc153375298"/>
      <w:r>
        <w:t>5.3.3.4</w:t>
      </w:r>
      <w:r>
        <w:tab/>
        <w:t>Resource Custom Operations</w:t>
      </w:r>
      <w:bookmarkEnd w:id="1127"/>
      <w:bookmarkEnd w:id="1128"/>
      <w:bookmarkEnd w:id="1129"/>
      <w:bookmarkEnd w:id="1130"/>
      <w:bookmarkEnd w:id="1131"/>
      <w:bookmarkEnd w:id="1132"/>
      <w:bookmarkEnd w:id="1133"/>
    </w:p>
    <w:p w:rsidR="00FD0136" w:rsidRDefault="00FD0136">
      <w:pPr>
        <w:pStyle w:val="Heading5"/>
      </w:pPr>
      <w:bookmarkStart w:id="1134" w:name="_Toc28012428"/>
      <w:bookmarkStart w:id="1135" w:name="_Toc36038381"/>
      <w:bookmarkStart w:id="1136" w:name="_Toc45133651"/>
      <w:bookmarkStart w:id="1137" w:name="_Toc51762405"/>
      <w:bookmarkStart w:id="1138" w:name="_Toc59016977"/>
      <w:bookmarkStart w:id="1139" w:name="_Toc129338892"/>
      <w:bookmarkStart w:id="1140" w:name="_Toc153375299"/>
      <w:r>
        <w:t>5.3.3.4.1</w:t>
      </w:r>
      <w:r>
        <w:tab/>
        <w:t>Overview</w:t>
      </w:r>
      <w:bookmarkEnd w:id="1134"/>
      <w:bookmarkEnd w:id="1135"/>
      <w:bookmarkEnd w:id="1136"/>
      <w:bookmarkEnd w:id="1137"/>
      <w:bookmarkEnd w:id="1138"/>
      <w:bookmarkEnd w:id="1139"/>
      <w:bookmarkEnd w:id="1140"/>
    </w:p>
    <w:p w:rsidR="00FD0136" w:rsidRDefault="00FD0136">
      <w:pPr>
        <w:pStyle w:val="TH"/>
      </w:pPr>
      <w:r>
        <w:t>Table 5.3.3.4.1-1: Custom operations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382"/>
        <w:gridCol w:w="2679"/>
        <w:gridCol w:w="1556"/>
        <w:gridCol w:w="3160"/>
      </w:tblGrid>
      <w:tr w:rsidR="00FD0136" w:rsidTr="002420FC">
        <w:trPr>
          <w:jc w:val="center"/>
        </w:trPr>
        <w:tc>
          <w:tcPr>
            <w:tcW w:w="1218" w:type="pct"/>
            <w:shd w:val="clear" w:color="auto" w:fill="C0C0C0"/>
          </w:tcPr>
          <w:p w:rsidR="00FD0136" w:rsidRDefault="00FD0136">
            <w:pPr>
              <w:pStyle w:val="TAH"/>
            </w:pPr>
            <w:r>
              <w:rPr>
                <w:noProof/>
              </w:rPr>
              <w:t>Operation name</w:t>
            </w:r>
          </w:p>
        </w:tc>
        <w:tc>
          <w:tcPr>
            <w:tcW w:w="1370" w:type="pct"/>
            <w:shd w:val="clear" w:color="auto" w:fill="C0C0C0"/>
            <w:vAlign w:val="center"/>
            <w:hideMark/>
          </w:tcPr>
          <w:p w:rsidR="00FD0136" w:rsidRDefault="00FD0136">
            <w:pPr>
              <w:pStyle w:val="TAH"/>
            </w:pPr>
            <w:r>
              <w:t>Custom operation URI</w:t>
            </w:r>
          </w:p>
        </w:tc>
        <w:tc>
          <w:tcPr>
            <w:tcW w:w="796" w:type="pct"/>
            <w:shd w:val="clear" w:color="auto" w:fill="C0C0C0"/>
            <w:vAlign w:val="center"/>
            <w:hideMark/>
          </w:tcPr>
          <w:p w:rsidR="00FD0136" w:rsidRDefault="00FD0136">
            <w:pPr>
              <w:pStyle w:val="TAH"/>
            </w:pPr>
            <w:r>
              <w:t>Mapped HTTP method</w:t>
            </w:r>
          </w:p>
        </w:tc>
        <w:tc>
          <w:tcPr>
            <w:tcW w:w="1616" w:type="pct"/>
            <w:shd w:val="clear" w:color="auto" w:fill="C0C0C0"/>
            <w:vAlign w:val="center"/>
            <w:hideMark/>
          </w:tcPr>
          <w:p w:rsidR="00FD0136" w:rsidRDefault="00FD0136">
            <w:pPr>
              <w:pStyle w:val="TAH"/>
            </w:pPr>
            <w:r>
              <w:t>Description</w:t>
            </w:r>
          </w:p>
        </w:tc>
      </w:tr>
      <w:tr w:rsidR="00FD0136" w:rsidTr="002420FC">
        <w:trPr>
          <w:jc w:val="center"/>
        </w:trPr>
        <w:tc>
          <w:tcPr>
            <w:tcW w:w="1218" w:type="pct"/>
          </w:tcPr>
          <w:p w:rsidR="00FD0136" w:rsidRDefault="00FD0136">
            <w:pPr>
              <w:pStyle w:val="TAL"/>
            </w:pPr>
            <w:r>
              <w:t>delete</w:t>
            </w:r>
          </w:p>
        </w:tc>
        <w:tc>
          <w:tcPr>
            <w:tcW w:w="1370" w:type="pct"/>
            <w:hideMark/>
          </w:tcPr>
          <w:p w:rsidR="00FD0136" w:rsidRDefault="00FD0136">
            <w:pPr>
              <w:pStyle w:val="TAL"/>
            </w:pPr>
            <w:r>
              <w:t>/app-sessions/{appSessionId}/delete</w:t>
            </w:r>
          </w:p>
        </w:tc>
        <w:tc>
          <w:tcPr>
            <w:tcW w:w="796" w:type="pct"/>
            <w:hideMark/>
          </w:tcPr>
          <w:p w:rsidR="00FD0136" w:rsidRDefault="00FD0136">
            <w:pPr>
              <w:pStyle w:val="TAL"/>
            </w:pPr>
            <w:r>
              <w:t>POST</w:t>
            </w:r>
          </w:p>
        </w:tc>
        <w:tc>
          <w:tcPr>
            <w:tcW w:w="1616" w:type="pct"/>
            <w:hideMark/>
          </w:tcPr>
          <w:p w:rsidR="00FD0136" w:rsidRDefault="00FD0136">
            <w:pPr>
              <w:pStyle w:val="TAL"/>
            </w:pPr>
            <w:r>
              <w:t>Npcf_PolicyAuthorization_Delete. Deletes an existing Individual Application Session Context resource and the child Events Subscription sub-resource.</w:t>
            </w:r>
          </w:p>
        </w:tc>
      </w:tr>
    </w:tbl>
    <w:p w:rsidR="00FD0136" w:rsidRDefault="00FD0136"/>
    <w:p w:rsidR="00FD0136" w:rsidRDefault="00FD0136">
      <w:pPr>
        <w:pStyle w:val="Heading5"/>
      </w:pPr>
      <w:bookmarkStart w:id="1141" w:name="_Toc28012429"/>
      <w:bookmarkStart w:id="1142" w:name="_Toc36038382"/>
      <w:bookmarkStart w:id="1143" w:name="_Toc45133652"/>
      <w:bookmarkStart w:id="1144" w:name="_Toc51762406"/>
      <w:bookmarkStart w:id="1145" w:name="_Toc59016978"/>
      <w:bookmarkStart w:id="1146" w:name="_Toc129338893"/>
      <w:bookmarkStart w:id="1147" w:name="_Toc153375300"/>
      <w:r>
        <w:t>5.3.3.4.2</w:t>
      </w:r>
      <w:r>
        <w:tab/>
        <w:t>Operation: delete</w:t>
      </w:r>
      <w:bookmarkEnd w:id="1141"/>
      <w:bookmarkEnd w:id="1142"/>
      <w:bookmarkEnd w:id="1143"/>
      <w:bookmarkEnd w:id="1144"/>
      <w:bookmarkEnd w:id="1145"/>
      <w:bookmarkEnd w:id="1146"/>
      <w:bookmarkEnd w:id="1147"/>
    </w:p>
    <w:p w:rsidR="00FD0136" w:rsidRDefault="00FD0136">
      <w:pPr>
        <w:pStyle w:val="Heading6"/>
      </w:pPr>
      <w:bookmarkStart w:id="1148" w:name="_Toc28012430"/>
      <w:bookmarkStart w:id="1149" w:name="_Toc36038383"/>
      <w:bookmarkStart w:id="1150" w:name="_Toc45133653"/>
      <w:bookmarkStart w:id="1151" w:name="_Toc51762407"/>
      <w:bookmarkStart w:id="1152" w:name="_Toc59016979"/>
      <w:bookmarkStart w:id="1153" w:name="_Toc129338894"/>
      <w:bookmarkStart w:id="1154" w:name="_Toc153375301"/>
      <w:r>
        <w:t>5.3.3.4.2.1</w:t>
      </w:r>
      <w:r>
        <w:tab/>
        <w:t>Description</w:t>
      </w:r>
      <w:bookmarkEnd w:id="1148"/>
      <w:bookmarkEnd w:id="1149"/>
      <w:bookmarkEnd w:id="1150"/>
      <w:bookmarkEnd w:id="1151"/>
      <w:bookmarkEnd w:id="1152"/>
      <w:bookmarkEnd w:id="1153"/>
      <w:bookmarkEnd w:id="1154"/>
    </w:p>
    <w:p w:rsidR="00FD0136" w:rsidRDefault="00FD0136">
      <w:pPr>
        <w:pStyle w:val="Heading6"/>
      </w:pPr>
      <w:bookmarkStart w:id="1155" w:name="_Toc28012431"/>
      <w:bookmarkStart w:id="1156" w:name="_Toc36038384"/>
      <w:bookmarkStart w:id="1157" w:name="_Toc45133654"/>
      <w:bookmarkStart w:id="1158" w:name="_Toc51762408"/>
      <w:bookmarkStart w:id="1159" w:name="_Toc59016980"/>
      <w:bookmarkStart w:id="1160" w:name="_Toc129338895"/>
      <w:bookmarkStart w:id="1161" w:name="_Toc153375302"/>
      <w:r>
        <w:t>5.3.3.4.2.2</w:t>
      </w:r>
      <w:r>
        <w:tab/>
        <w:t>Operation Definition</w:t>
      </w:r>
      <w:bookmarkEnd w:id="1155"/>
      <w:bookmarkEnd w:id="1156"/>
      <w:bookmarkEnd w:id="1157"/>
      <w:bookmarkEnd w:id="1158"/>
      <w:bookmarkEnd w:id="1159"/>
      <w:bookmarkEnd w:id="1160"/>
      <w:bookmarkEnd w:id="1161"/>
    </w:p>
    <w:p w:rsidR="00FD0136" w:rsidRDefault="00FD0136">
      <w:r>
        <w:t>This custom operation deletes an existing Individual Application Session Context resource and the child Events Subscription sub-resource in the PCF.</w:t>
      </w:r>
    </w:p>
    <w:p w:rsidR="00FD0136" w:rsidRDefault="00FD0136">
      <w:r>
        <w:t>This operation shall support the request data structures specified in table 5.3.3.4.2.2-1 and the response data structure and response codes specified in table 5.3.3.4.2.2-2.</w:t>
      </w:r>
    </w:p>
    <w:p w:rsidR="00FD0136" w:rsidRDefault="00FD0136">
      <w:pPr>
        <w:pStyle w:val="TH"/>
      </w:pPr>
      <w:r>
        <w:t>Table 5.3.3.4.2.2-1: Data structures supported by the POST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0"/>
        <w:gridCol w:w="450"/>
        <w:gridCol w:w="1260"/>
        <w:gridCol w:w="5879"/>
      </w:tblGrid>
      <w:tr w:rsidR="00FD0136" w:rsidTr="004F1597">
        <w:trPr>
          <w:jc w:val="center"/>
        </w:trPr>
        <w:tc>
          <w:tcPr>
            <w:tcW w:w="2089"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260" w:type="dxa"/>
            <w:shd w:val="clear" w:color="auto" w:fill="C0C0C0"/>
            <w:hideMark/>
          </w:tcPr>
          <w:p w:rsidR="00FD0136" w:rsidRDefault="00FD0136">
            <w:pPr>
              <w:pStyle w:val="TAH"/>
            </w:pPr>
            <w:r>
              <w:t>Cardinality</w:t>
            </w:r>
          </w:p>
        </w:tc>
        <w:tc>
          <w:tcPr>
            <w:tcW w:w="5878" w:type="dxa"/>
            <w:shd w:val="clear" w:color="auto" w:fill="C0C0C0"/>
            <w:vAlign w:val="center"/>
            <w:hideMark/>
          </w:tcPr>
          <w:p w:rsidR="00FD0136" w:rsidRDefault="00FD0136">
            <w:pPr>
              <w:pStyle w:val="TAH"/>
            </w:pPr>
            <w:r>
              <w:t>Description</w:t>
            </w:r>
          </w:p>
        </w:tc>
      </w:tr>
      <w:tr w:rsidR="00FD0136" w:rsidTr="004F1597">
        <w:trPr>
          <w:jc w:val="center"/>
        </w:trPr>
        <w:tc>
          <w:tcPr>
            <w:tcW w:w="2089" w:type="dxa"/>
            <w:hideMark/>
          </w:tcPr>
          <w:p w:rsidR="00FD0136" w:rsidRDefault="00FD0136">
            <w:pPr>
              <w:pStyle w:val="TAL"/>
            </w:pPr>
            <w:r>
              <w:t>EventsSubscReqData</w:t>
            </w:r>
          </w:p>
        </w:tc>
        <w:tc>
          <w:tcPr>
            <w:tcW w:w="450" w:type="dxa"/>
            <w:hideMark/>
          </w:tcPr>
          <w:p w:rsidR="00FD0136" w:rsidRDefault="00FD0136">
            <w:pPr>
              <w:pStyle w:val="TAC"/>
            </w:pPr>
            <w:r>
              <w:t>O</w:t>
            </w:r>
          </w:p>
        </w:tc>
        <w:tc>
          <w:tcPr>
            <w:tcW w:w="1260" w:type="dxa"/>
            <w:hideMark/>
          </w:tcPr>
          <w:p w:rsidR="00FD0136" w:rsidRDefault="00FD0136">
            <w:pPr>
              <w:pStyle w:val="TAC"/>
            </w:pPr>
            <w:r>
              <w:t>0..1</w:t>
            </w:r>
          </w:p>
        </w:tc>
        <w:tc>
          <w:tcPr>
            <w:tcW w:w="5878" w:type="dxa"/>
            <w:hideMark/>
          </w:tcPr>
          <w:p w:rsidR="00FD0136" w:rsidRDefault="00FD0136">
            <w:pPr>
              <w:pStyle w:val="TAL"/>
            </w:pPr>
            <w:r>
              <w:t xml:space="preserve">Events subscription information to be sent by the </w:t>
            </w:r>
            <w:r>
              <w:rPr>
                <w:noProof/>
              </w:rPr>
              <w:t>NF service consumer</w:t>
            </w:r>
            <w:r>
              <w:t xml:space="preserve"> to request event notification when the Individual Application Session Context resource is deleted.</w:t>
            </w:r>
          </w:p>
        </w:tc>
      </w:tr>
    </w:tbl>
    <w:p w:rsidR="00FD0136" w:rsidRDefault="00FD0136"/>
    <w:p w:rsidR="00FD0136" w:rsidRDefault="00FD0136">
      <w:pPr>
        <w:pStyle w:val="TH"/>
      </w:pPr>
      <w:r>
        <w:t>Table 5.3.3.4.2.2-2: Data structures supported by the POST Response Body on this resource</w:t>
      </w:r>
    </w:p>
    <w:tbl>
      <w:tblPr>
        <w:tblW w:w="965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1657"/>
        <w:gridCol w:w="41"/>
        <w:gridCol w:w="409"/>
        <w:gridCol w:w="41"/>
        <w:gridCol w:w="1131"/>
        <w:gridCol w:w="41"/>
        <w:gridCol w:w="1668"/>
        <w:gridCol w:w="41"/>
        <w:gridCol w:w="4553"/>
        <w:gridCol w:w="33"/>
      </w:tblGrid>
      <w:tr w:rsidR="00FD0136" w:rsidTr="00FA23ED">
        <w:trPr>
          <w:gridAfter w:val="1"/>
          <w:wAfter w:w="17" w:type="pct"/>
          <w:jc w:val="center"/>
        </w:trPr>
        <w:tc>
          <w:tcPr>
            <w:tcW w:w="878" w:type="pct"/>
            <w:gridSpan w:val="2"/>
            <w:shd w:val="clear" w:color="auto" w:fill="C0C0C0"/>
            <w:hideMark/>
          </w:tcPr>
          <w:p w:rsidR="00FD0136" w:rsidRDefault="00FD0136">
            <w:pPr>
              <w:pStyle w:val="TAH"/>
            </w:pPr>
            <w:r>
              <w:t>Data type</w:t>
            </w:r>
          </w:p>
        </w:tc>
        <w:tc>
          <w:tcPr>
            <w:tcW w:w="233" w:type="pct"/>
            <w:gridSpan w:val="2"/>
            <w:shd w:val="clear" w:color="auto" w:fill="C0C0C0"/>
            <w:hideMark/>
          </w:tcPr>
          <w:p w:rsidR="00FD0136" w:rsidRDefault="00FD0136">
            <w:pPr>
              <w:pStyle w:val="TAH"/>
            </w:pPr>
            <w:r>
              <w:t>P</w:t>
            </w:r>
          </w:p>
        </w:tc>
        <w:tc>
          <w:tcPr>
            <w:tcW w:w="607" w:type="pct"/>
            <w:gridSpan w:val="2"/>
            <w:shd w:val="clear" w:color="auto" w:fill="C0C0C0"/>
            <w:hideMark/>
          </w:tcPr>
          <w:p w:rsidR="00FD0136" w:rsidRDefault="00FD0136">
            <w:pPr>
              <w:pStyle w:val="TAH"/>
            </w:pPr>
            <w:r>
              <w:t>Cardinality</w:t>
            </w:r>
          </w:p>
        </w:tc>
        <w:tc>
          <w:tcPr>
            <w:tcW w:w="885" w:type="pct"/>
            <w:gridSpan w:val="2"/>
            <w:shd w:val="clear" w:color="auto" w:fill="C0C0C0"/>
            <w:hideMark/>
          </w:tcPr>
          <w:p w:rsidR="00FD0136" w:rsidRDefault="00FD0136">
            <w:pPr>
              <w:pStyle w:val="TAH"/>
            </w:pPr>
            <w:r>
              <w:t>Response codes</w:t>
            </w:r>
          </w:p>
        </w:tc>
        <w:tc>
          <w:tcPr>
            <w:tcW w:w="2379" w:type="pct"/>
            <w:gridSpan w:val="2"/>
            <w:shd w:val="clear" w:color="auto" w:fill="C0C0C0"/>
            <w:hideMark/>
          </w:tcPr>
          <w:p w:rsidR="00FD0136" w:rsidRDefault="00FD0136">
            <w:pPr>
              <w:pStyle w:val="TAH"/>
            </w:pPr>
            <w:r>
              <w:t>Description</w:t>
            </w:r>
          </w:p>
        </w:tc>
      </w:tr>
      <w:tr w:rsidR="00FD0136" w:rsidTr="00FA23ED">
        <w:trPr>
          <w:gridAfter w:val="1"/>
          <w:wAfter w:w="17" w:type="pct"/>
          <w:jc w:val="center"/>
        </w:trPr>
        <w:tc>
          <w:tcPr>
            <w:tcW w:w="878" w:type="pct"/>
            <w:gridSpan w:val="2"/>
          </w:tcPr>
          <w:p w:rsidR="00FD0136" w:rsidRDefault="00FD0136">
            <w:pPr>
              <w:pStyle w:val="TAL"/>
            </w:pPr>
            <w:r>
              <w:t>n/a</w:t>
            </w:r>
          </w:p>
        </w:tc>
        <w:tc>
          <w:tcPr>
            <w:tcW w:w="233" w:type="pct"/>
            <w:gridSpan w:val="2"/>
          </w:tcPr>
          <w:p w:rsidR="00FD0136" w:rsidRDefault="00FD0136">
            <w:pPr>
              <w:pStyle w:val="TAC"/>
            </w:pPr>
          </w:p>
        </w:tc>
        <w:tc>
          <w:tcPr>
            <w:tcW w:w="607" w:type="pct"/>
            <w:gridSpan w:val="2"/>
          </w:tcPr>
          <w:p w:rsidR="00FD0136" w:rsidRDefault="00FD0136">
            <w:pPr>
              <w:pStyle w:val="TAC"/>
            </w:pPr>
          </w:p>
        </w:tc>
        <w:tc>
          <w:tcPr>
            <w:tcW w:w="885" w:type="pct"/>
            <w:gridSpan w:val="2"/>
          </w:tcPr>
          <w:p w:rsidR="00FD0136" w:rsidRDefault="00FD0136">
            <w:pPr>
              <w:pStyle w:val="TAL"/>
            </w:pPr>
            <w:r>
              <w:t>204 No Content</w:t>
            </w:r>
          </w:p>
        </w:tc>
        <w:tc>
          <w:tcPr>
            <w:tcW w:w="2379" w:type="pct"/>
            <w:gridSpan w:val="2"/>
          </w:tcPr>
          <w:p w:rsidR="00FD0136" w:rsidRDefault="00FD0136">
            <w:pPr>
              <w:pStyle w:val="TAL"/>
            </w:pPr>
            <w:r>
              <w:t>Successful case.</w:t>
            </w:r>
          </w:p>
          <w:p w:rsidR="00FD0136" w:rsidRDefault="00FD0136">
            <w:pPr>
              <w:pStyle w:val="TAL"/>
            </w:pPr>
            <w:r>
              <w:t>The Individual Application session context resource was deleted.</w:t>
            </w:r>
          </w:p>
        </w:tc>
      </w:tr>
      <w:tr w:rsidR="00FD0136" w:rsidTr="00FA23ED">
        <w:trPr>
          <w:gridAfter w:val="1"/>
          <w:wAfter w:w="17" w:type="pct"/>
          <w:jc w:val="center"/>
        </w:trPr>
        <w:tc>
          <w:tcPr>
            <w:tcW w:w="878" w:type="pct"/>
            <w:gridSpan w:val="2"/>
            <w:hideMark/>
          </w:tcPr>
          <w:p w:rsidR="00FD0136" w:rsidRDefault="00FD0136">
            <w:pPr>
              <w:pStyle w:val="TAL"/>
            </w:pPr>
            <w:r>
              <w:t>AppSessionContext</w:t>
            </w:r>
          </w:p>
        </w:tc>
        <w:tc>
          <w:tcPr>
            <w:tcW w:w="233" w:type="pct"/>
            <w:gridSpan w:val="2"/>
            <w:hideMark/>
          </w:tcPr>
          <w:p w:rsidR="00FD0136" w:rsidRDefault="00FD0136">
            <w:pPr>
              <w:pStyle w:val="TAC"/>
            </w:pPr>
            <w:r>
              <w:t>M</w:t>
            </w:r>
          </w:p>
        </w:tc>
        <w:tc>
          <w:tcPr>
            <w:tcW w:w="607" w:type="pct"/>
            <w:gridSpan w:val="2"/>
            <w:hideMark/>
          </w:tcPr>
          <w:p w:rsidR="00FD0136" w:rsidRDefault="00FD0136">
            <w:pPr>
              <w:pStyle w:val="TAC"/>
            </w:pPr>
            <w:r>
              <w:t>1</w:t>
            </w:r>
          </w:p>
        </w:tc>
        <w:tc>
          <w:tcPr>
            <w:tcW w:w="885" w:type="pct"/>
            <w:gridSpan w:val="2"/>
            <w:hideMark/>
          </w:tcPr>
          <w:p w:rsidR="00FD0136" w:rsidRDefault="00FD0136">
            <w:pPr>
              <w:pStyle w:val="TAL"/>
            </w:pPr>
            <w:r>
              <w:t>200 OK</w:t>
            </w:r>
          </w:p>
        </w:tc>
        <w:tc>
          <w:tcPr>
            <w:tcW w:w="2379" w:type="pct"/>
            <w:gridSpan w:val="2"/>
            <w:hideMark/>
          </w:tcPr>
          <w:p w:rsidR="00FD0136" w:rsidRDefault="00FD0136">
            <w:pPr>
              <w:pStyle w:val="TAL"/>
            </w:pPr>
            <w:r>
              <w:t>Successful case.</w:t>
            </w:r>
          </w:p>
          <w:p w:rsidR="00FD0136" w:rsidRDefault="00FD0136">
            <w:pPr>
              <w:pStyle w:val="TAL"/>
            </w:pPr>
            <w:r>
              <w:t>The Individual Application Session Context resource was deleted and a partial representation of that resource containing event notification information is returned.</w:t>
            </w:r>
          </w:p>
        </w:tc>
      </w:tr>
      <w:tr w:rsidR="00FA23ED" w:rsidTr="00FA23ED">
        <w:trPr>
          <w:gridAfter w:val="1"/>
          <w:wAfter w:w="17" w:type="pct"/>
          <w:jc w:val="center"/>
        </w:trPr>
        <w:tc>
          <w:tcPr>
            <w:tcW w:w="878" w:type="pct"/>
            <w:gridSpan w:val="2"/>
          </w:tcPr>
          <w:p w:rsidR="00FA23ED" w:rsidRDefault="00FA23ED" w:rsidP="00FA23ED">
            <w:pPr>
              <w:pStyle w:val="TAL"/>
            </w:pPr>
            <w:r>
              <w:t>RedirectResponse</w:t>
            </w:r>
          </w:p>
        </w:tc>
        <w:tc>
          <w:tcPr>
            <w:tcW w:w="233" w:type="pct"/>
            <w:gridSpan w:val="2"/>
          </w:tcPr>
          <w:p w:rsidR="00FA23ED" w:rsidRDefault="00FA23ED" w:rsidP="00FA23ED">
            <w:pPr>
              <w:pStyle w:val="TAC"/>
            </w:pPr>
            <w:r>
              <w:t>O</w:t>
            </w:r>
          </w:p>
        </w:tc>
        <w:tc>
          <w:tcPr>
            <w:tcW w:w="607" w:type="pct"/>
            <w:gridSpan w:val="2"/>
          </w:tcPr>
          <w:p w:rsidR="00FA23ED" w:rsidRDefault="00FA23ED" w:rsidP="00FA23ED">
            <w:pPr>
              <w:pStyle w:val="TAC"/>
            </w:pPr>
            <w:r>
              <w:t>0..1</w:t>
            </w:r>
          </w:p>
        </w:tc>
        <w:tc>
          <w:tcPr>
            <w:tcW w:w="885" w:type="pct"/>
            <w:gridSpan w:val="2"/>
          </w:tcPr>
          <w:p w:rsidR="00FA23ED" w:rsidRDefault="00FA23ED" w:rsidP="00FA23ED">
            <w:pPr>
              <w:pStyle w:val="TAL"/>
            </w:pPr>
            <w:r>
              <w:t>307 Temporary Redirect</w:t>
            </w:r>
          </w:p>
        </w:tc>
        <w:tc>
          <w:tcPr>
            <w:tcW w:w="2379" w:type="pct"/>
            <w:gridSpan w:val="2"/>
          </w:tcPr>
          <w:p w:rsidR="00FA23ED" w:rsidRDefault="00FA23ED" w:rsidP="00FA23ED">
            <w:pPr>
              <w:pStyle w:val="TAL"/>
            </w:pPr>
            <w:r>
              <w:t xml:space="preserve">Temporary redirection, during Individual Application Session Context termination. </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A23ED" w:rsidTr="00FA23ED">
        <w:trPr>
          <w:gridAfter w:val="1"/>
          <w:wAfter w:w="17" w:type="pct"/>
          <w:jc w:val="center"/>
        </w:trPr>
        <w:tc>
          <w:tcPr>
            <w:tcW w:w="878" w:type="pct"/>
            <w:gridSpan w:val="2"/>
          </w:tcPr>
          <w:p w:rsidR="00FA23ED" w:rsidRDefault="00FA23ED" w:rsidP="00FA23ED">
            <w:pPr>
              <w:pStyle w:val="TAL"/>
            </w:pPr>
            <w:r>
              <w:t>RedirectResponse</w:t>
            </w:r>
          </w:p>
        </w:tc>
        <w:tc>
          <w:tcPr>
            <w:tcW w:w="233" w:type="pct"/>
            <w:gridSpan w:val="2"/>
          </w:tcPr>
          <w:p w:rsidR="00FA23ED" w:rsidRDefault="00FA23ED" w:rsidP="00FA23ED">
            <w:pPr>
              <w:pStyle w:val="TAC"/>
            </w:pPr>
            <w:r>
              <w:t>O</w:t>
            </w:r>
          </w:p>
        </w:tc>
        <w:tc>
          <w:tcPr>
            <w:tcW w:w="607" w:type="pct"/>
            <w:gridSpan w:val="2"/>
          </w:tcPr>
          <w:p w:rsidR="00FA23ED" w:rsidRDefault="00FA23ED" w:rsidP="00FA23ED">
            <w:pPr>
              <w:pStyle w:val="TAC"/>
            </w:pPr>
            <w:r>
              <w:t>0..1</w:t>
            </w:r>
          </w:p>
        </w:tc>
        <w:tc>
          <w:tcPr>
            <w:tcW w:w="885" w:type="pct"/>
            <w:gridSpan w:val="2"/>
          </w:tcPr>
          <w:p w:rsidR="00FA23ED" w:rsidRDefault="00FA23ED" w:rsidP="00FA23ED">
            <w:pPr>
              <w:pStyle w:val="TAL"/>
            </w:pPr>
            <w:r>
              <w:t>308 Permanent Redirect</w:t>
            </w:r>
          </w:p>
        </w:tc>
        <w:tc>
          <w:tcPr>
            <w:tcW w:w="2379" w:type="pct"/>
            <w:gridSpan w:val="2"/>
          </w:tcPr>
          <w:p w:rsidR="00FA23ED" w:rsidRDefault="00FA23ED" w:rsidP="00FA23ED">
            <w:pPr>
              <w:pStyle w:val="TAL"/>
            </w:pPr>
            <w:r>
              <w:t xml:space="preserve">Permanent redirection, during Individual Application Session Context termination. </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D0136" w:rsidTr="002420FC">
        <w:trPr>
          <w:gridBefore w:val="1"/>
          <w:wBefore w:w="19" w:type="pct"/>
          <w:jc w:val="center"/>
        </w:trPr>
        <w:tc>
          <w:tcPr>
            <w:tcW w:w="880" w:type="pct"/>
            <w:gridSpan w:val="2"/>
            <w:hideMark/>
          </w:tcPr>
          <w:p w:rsidR="00FD0136" w:rsidRDefault="00FD0136">
            <w:pPr>
              <w:pStyle w:val="TAL"/>
              <w:rPr>
                <w:lang w:eastAsia="fr-FR"/>
              </w:rPr>
            </w:pPr>
            <w:r>
              <w:rPr>
                <w:lang w:eastAsia="fr-FR"/>
              </w:rPr>
              <w:t>ProblemDetails</w:t>
            </w:r>
          </w:p>
        </w:tc>
        <w:tc>
          <w:tcPr>
            <w:tcW w:w="233" w:type="pct"/>
            <w:gridSpan w:val="2"/>
            <w:hideMark/>
          </w:tcPr>
          <w:p w:rsidR="00FD0136" w:rsidRDefault="00FD0136">
            <w:pPr>
              <w:pStyle w:val="TAC"/>
              <w:rPr>
                <w:lang w:eastAsia="fr-FR"/>
              </w:rPr>
            </w:pPr>
            <w:r>
              <w:rPr>
                <w:lang w:eastAsia="fr-FR"/>
              </w:rPr>
              <w:t>O</w:t>
            </w:r>
          </w:p>
        </w:tc>
        <w:tc>
          <w:tcPr>
            <w:tcW w:w="607" w:type="pct"/>
            <w:gridSpan w:val="2"/>
            <w:hideMark/>
          </w:tcPr>
          <w:p w:rsidR="00FD0136" w:rsidRDefault="00FD0136">
            <w:pPr>
              <w:pStyle w:val="TAC"/>
              <w:rPr>
                <w:lang w:eastAsia="fr-FR"/>
              </w:rPr>
            </w:pPr>
            <w:r>
              <w:rPr>
                <w:lang w:eastAsia="fr-FR"/>
              </w:rPr>
              <w:t>0..1</w:t>
            </w:r>
          </w:p>
        </w:tc>
        <w:tc>
          <w:tcPr>
            <w:tcW w:w="885" w:type="pct"/>
            <w:gridSpan w:val="2"/>
            <w:hideMark/>
          </w:tcPr>
          <w:p w:rsidR="00FD0136" w:rsidRDefault="00FD0136">
            <w:pPr>
              <w:pStyle w:val="TAL"/>
              <w:rPr>
                <w:lang w:eastAsia="fr-FR"/>
              </w:rPr>
            </w:pPr>
            <w:r>
              <w:rPr>
                <w:lang w:eastAsia="fr-FR"/>
              </w:rPr>
              <w:t>404 Not Found</w:t>
            </w:r>
          </w:p>
        </w:tc>
        <w:tc>
          <w:tcPr>
            <w:tcW w:w="2376" w:type="pct"/>
            <w:gridSpan w:val="2"/>
            <w:hideMark/>
          </w:tcPr>
          <w:p w:rsidR="00FD0136" w:rsidRDefault="00FD0136">
            <w:pPr>
              <w:pStyle w:val="TAL"/>
              <w:rPr>
                <w:lang w:eastAsia="fr-FR"/>
              </w:rPr>
            </w:pPr>
            <w:r>
              <w:rPr>
                <w:lang w:eastAsia="fr-FR"/>
              </w:rPr>
              <w:t>(NOTE 2)</w:t>
            </w:r>
          </w:p>
        </w:tc>
      </w:tr>
      <w:tr w:rsidR="00FD0136" w:rsidTr="002420FC">
        <w:trPr>
          <w:gridAfter w:val="1"/>
          <w:wAfter w:w="17" w:type="pct"/>
          <w:jc w:val="center"/>
        </w:trPr>
        <w:tc>
          <w:tcPr>
            <w:tcW w:w="4983" w:type="pct"/>
            <w:gridSpan w:val="10"/>
          </w:tcPr>
          <w:p w:rsidR="00FA23ED" w:rsidRDefault="00FA23ED" w:rsidP="00FA23ED">
            <w:pPr>
              <w:pStyle w:val="TAN"/>
            </w:pPr>
            <w:r>
              <w:t>NOTE 1:</w:t>
            </w:r>
            <w:r>
              <w:tab/>
              <w:t>In addition, the HTTP status codes which are specified as mandatory in table 5.2.7.1-1 of 3GPP TS 29.500 [5] for the POST method shall also apply.</w:t>
            </w:r>
          </w:p>
          <w:p w:rsidR="00FA23ED" w:rsidRDefault="00FA23ED" w:rsidP="00FA23ED">
            <w:pPr>
              <w:pStyle w:val="TAN"/>
            </w:pPr>
            <w:r>
              <w:t>NOTE 2:</w:t>
            </w:r>
            <w:r>
              <w:tab/>
              <w:t>Failure cases are described in clause 5.7.</w:t>
            </w:r>
          </w:p>
          <w:p w:rsidR="00FD0136" w:rsidRDefault="00FA23ED" w:rsidP="00FA23ED">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FD0136" w:rsidRDefault="00FD0136"/>
    <w:p w:rsidR="00FD0136" w:rsidRDefault="004F1597">
      <w:pPr>
        <w:pStyle w:val="TH"/>
      </w:pPr>
      <w:bookmarkStart w:id="1162" w:name="_Toc28012432"/>
      <w:bookmarkStart w:id="1163" w:name="_Toc36038385"/>
      <w:bookmarkStart w:id="1164" w:name="_Toc45133655"/>
      <w:bookmarkStart w:id="1165" w:name="_Toc51762409"/>
      <w:r>
        <w:t>Table </w:t>
      </w:r>
      <w:r w:rsidR="00FD0136">
        <w:t>5.3.3.4.2.2-3: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 xml:space="preserve">Contains analternative URI of the resource located in an alternative PCF (service) instance </w:t>
            </w:r>
            <w:r>
              <w:rPr>
                <w:lang w:eastAsia="fr-FR"/>
              </w:rPr>
              <w:t>towards which the request is redirected</w:t>
            </w:r>
            <w:r>
              <w:t>.</w:t>
            </w:r>
          </w:p>
          <w:p w:rsidR="00FA23ED" w:rsidRDefault="00FA23ED" w:rsidP="00FA23ED">
            <w:pPr>
              <w:pStyle w:val="TAL"/>
              <w:rPr>
                <w:lang w:eastAsia="fr-FR"/>
              </w:rPr>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request is redirected</w:t>
            </w:r>
          </w:p>
        </w:tc>
      </w:tr>
    </w:tbl>
    <w:p w:rsidR="00FD0136" w:rsidRDefault="00FD0136"/>
    <w:p w:rsidR="00FD0136" w:rsidRDefault="004F1597">
      <w:pPr>
        <w:pStyle w:val="TH"/>
      </w:pPr>
      <w:r>
        <w:t>Table </w:t>
      </w:r>
      <w:r w:rsidR="00FD0136">
        <w:t>5.3.3.4.2.2-4: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 xml:space="preserve">Contains analternative URI of the resource located in an alternative PCF (service) instance </w:t>
            </w:r>
            <w:r>
              <w:rPr>
                <w:lang w:eastAsia="fr-FR"/>
              </w:rPr>
              <w:t>towards which the request is redirected</w:t>
            </w:r>
            <w:r>
              <w:t>.</w:t>
            </w:r>
          </w:p>
          <w:p w:rsidR="00FA23ED" w:rsidRDefault="00FA23ED" w:rsidP="00FA23ED">
            <w:pPr>
              <w:pStyle w:val="TAL"/>
              <w:rPr>
                <w:lang w:eastAsia="fr-FR"/>
              </w:rPr>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NF (service) instance towards which the request is redirected</w:t>
            </w:r>
          </w:p>
        </w:tc>
      </w:tr>
    </w:tbl>
    <w:p w:rsidR="00FD0136" w:rsidRDefault="00FD0136"/>
    <w:p w:rsidR="00FD0136" w:rsidRDefault="00FD0136">
      <w:pPr>
        <w:pStyle w:val="Heading3"/>
      </w:pPr>
      <w:bookmarkStart w:id="1166" w:name="_Toc59016981"/>
      <w:bookmarkStart w:id="1167" w:name="_Toc129338896"/>
      <w:bookmarkStart w:id="1168" w:name="_Toc153375303"/>
      <w:r>
        <w:t>5.3.4</w:t>
      </w:r>
      <w:r>
        <w:tab/>
        <w:t>Resource: Events Subscription (Document)</w:t>
      </w:r>
      <w:bookmarkEnd w:id="1162"/>
      <w:bookmarkEnd w:id="1163"/>
      <w:bookmarkEnd w:id="1164"/>
      <w:bookmarkEnd w:id="1165"/>
      <w:bookmarkEnd w:id="1166"/>
      <w:bookmarkEnd w:id="1167"/>
      <w:bookmarkEnd w:id="1168"/>
    </w:p>
    <w:p w:rsidR="00FD0136" w:rsidRDefault="00FD0136">
      <w:pPr>
        <w:pStyle w:val="Heading4"/>
      </w:pPr>
      <w:bookmarkStart w:id="1169" w:name="_Toc28012433"/>
      <w:bookmarkStart w:id="1170" w:name="_Toc36038386"/>
      <w:bookmarkStart w:id="1171" w:name="_Toc45133656"/>
      <w:bookmarkStart w:id="1172" w:name="_Toc51762410"/>
      <w:bookmarkStart w:id="1173" w:name="_Toc59016982"/>
      <w:bookmarkStart w:id="1174" w:name="_Toc129338897"/>
      <w:bookmarkStart w:id="1175" w:name="_Toc153375304"/>
      <w:r>
        <w:t>5.3.4.1</w:t>
      </w:r>
      <w:r>
        <w:tab/>
        <w:t>Description</w:t>
      </w:r>
      <w:bookmarkEnd w:id="1169"/>
      <w:bookmarkEnd w:id="1170"/>
      <w:bookmarkEnd w:id="1171"/>
      <w:bookmarkEnd w:id="1172"/>
      <w:bookmarkEnd w:id="1173"/>
      <w:bookmarkEnd w:id="1174"/>
      <w:bookmarkEnd w:id="1175"/>
    </w:p>
    <w:p w:rsidR="00FD0136" w:rsidRDefault="00FD0136">
      <w:r>
        <w:t>The Events Subscription sub-resource represents a subscription to events for an application session context that exists in the Npcf_PolicyAuthorization service.</w:t>
      </w:r>
    </w:p>
    <w:p w:rsidR="00FD0136" w:rsidRDefault="00FD0136">
      <w:pPr>
        <w:pStyle w:val="Heading4"/>
      </w:pPr>
      <w:bookmarkStart w:id="1176" w:name="_Toc28012434"/>
      <w:bookmarkStart w:id="1177" w:name="_Toc36038387"/>
      <w:bookmarkStart w:id="1178" w:name="_Toc45133657"/>
      <w:bookmarkStart w:id="1179" w:name="_Toc51762411"/>
      <w:bookmarkStart w:id="1180" w:name="_Toc59016983"/>
      <w:bookmarkStart w:id="1181" w:name="_Toc129338898"/>
      <w:bookmarkStart w:id="1182" w:name="_Toc153375305"/>
      <w:r>
        <w:t>5.3.4.2</w:t>
      </w:r>
      <w:r>
        <w:tab/>
        <w:t>Resource definition</w:t>
      </w:r>
      <w:bookmarkEnd w:id="1176"/>
      <w:bookmarkEnd w:id="1177"/>
      <w:bookmarkEnd w:id="1178"/>
      <w:bookmarkEnd w:id="1179"/>
      <w:bookmarkEnd w:id="1180"/>
      <w:bookmarkEnd w:id="1181"/>
      <w:bookmarkEnd w:id="1182"/>
    </w:p>
    <w:p w:rsidR="00FD0136" w:rsidRDefault="00FD0136">
      <w:r>
        <w:t xml:space="preserve">Resource URI: </w:t>
      </w:r>
      <w:r>
        <w:rPr>
          <w:b/>
        </w:rPr>
        <w:t>{apiRoot}/npcf-policyauthorization/v1/app-sessions/{appSessionId}/events-subscription</w:t>
      </w:r>
    </w:p>
    <w:p w:rsidR="00FD0136" w:rsidRDefault="00FD0136">
      <w:pPr>
        <w:rPr>
          <w:rFonts w:ascii="Arial" w:hAnsi="Arial" w:cs="Arial"/>
        </w:rPr>
      </w:pPr>
      <w:r>
        <w:t>This resource shall support the resource URI variables defined in table 5.3.4.2-1</w:t>
      </w:r>
      <w:r>
        <w:rPr>
          <w:rFonts w:ascii="Arial" w:hAnsi="Arial" w:cs="Arial"/>
        </w:rPr>
        <w:t>.</w:t>
      </w:r>
    </w:p>
    <w:p w:rsidR="00FD0136" w:rsidRDefault="00FD0136">
      <w:pPr>
        <w:pStyle w:val="TH"/>
        <w:rPr>
          <w:rFonts w:cs="Arial"/>
        </w:rPr>
      </w:pPr>
      <w:r>
        <w:t>Table 5.3.4.2-1: Resource URI variables for this resource</w:t>
      </w:r>
    </w:p>
    <w:tbl>
      <w:tblPr>
        <w:tblW w:w="96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551"/>
        <w:gridCol w:w="1417"/>
        <w:gridCol w:w="6655"/>
      </w:tblGrid>
      <w:tr w:rsidR="00FD0136" w:rsidTr="002420FC">
        <w:trPr>
          <w:jc w:val="center"/>
        </w:trPr>
        <w:tc>
          <w:tcPr>
            <w:tcW w:w="806" w:type="pct"/>
            <w:shd w:val="clear" w:color="000000" w:fill="C0C0C0"/>
            <w:hideMark/>
          </w:tcPr>
          <w:p w:rsidR="00FD0136" w:rsidRDefault="00FD0136">
            <w:pPr>
              <w:pStyle w:val="TAH"/>
            </w:pPr>
            <w:r>
              <w:t>Name</w:t>
            </w:r>
          </w:p>
        </w:tc>
        <w:tc>
          <w:tcPr>
            <w:tcW w:w="736" w:type="pct"/>
            <w:shd w:val="clear" w:color="000000" w:fill="C0C0C0"/>
          </w:tcPr>
          <w:p w:rsidR="00FD0136" w:rsidRDefault="00FD0136">
            <w:pPr>
              <w:pStyle w:val="TAH"/>
              <w:rPr>
                <w:lang w:eastAsia="zh-CN"/>
              </w:rPr>
            </w:pPr>
            <w:r>
              <w:rPr>
                <w:rFonts w:hint="eastAsia"/>
                <w:lang w:eastAsia="zh-CN"/>
              </w:rPr>
              <w:t>D</w:t>
            </w:r>
            <w:r>
              <w:rPr>
                <w:lang w:eastAsia="zh-CN"/>
              </w:rPr>
              <w:t>ata type</w:t>
            </w:r>
          </w:p>
        </w:tc>
        <w:tc>
          <w:tcPr>
            <w:tcW w:w="3457" w:type="pct"/>
            <w:shd w:val="clear" w:color="000000" w:fill="C0C0C0"/>
            <w:vAlign w:val="center"/>
            <w:hideMark/>
          </w:tcPr>
          <w:p w:rsidR="00FD0136" w:rsidRDefault="00FD0136">
            <w:pPr>
              <w:pStyle w:val="TAH"/>
            </w:pPr>
            <w:r>
              <w:t>Definition</w:t>
            </w:r>
          </w:p>
        </w:tc>
      </w:tr>
      <w:tr w:rsidR="00FD0136" w:rsidTr="002420FC">
        <w:trPr>
          <w:jc w:val="center"/>
        </w:trPr>
        <w:tc>
          <w:tcPr>
            <w:tcW w:w="806" w:type="pct"/>
            <w:hideMark/>
          </w:tcPr>
          <w:p w:rsidR="00FD0136" w:rsidRDefault="00FD0136">
            <w:pPr>
              <w:pStyle w:val="TAL"/>
            </w:pPr>
            <w:r>
              <w:t>apiRoot</w:t>
            </w:r>
          </w:p>
        </w:tc>
        <w:tc>
          <w:tcPr>
            <w:tcW w:w="736" w:type="pct"/>
          </w:tcPr>
          <w:p w:rsidR="00FD0136" w:rsidRDefault="00FD0136">
            <w:pPr>
              <w:pStyle w:val="TAL"/>
              <w:rPr>
                <w:lang w:eastAsia="zh-CN"/>
              </w:rPr>
            </w:pPr>
            <w:r>
              <w:rPr>
                <w:lang w:eastAsia="zh-CN"/>
              </w:rPr>
              <w:t>string</w:t>
            </w:r>
          </w:p>
        </w:tc>
        <w:tc>
          <w:tcPr>
            <w:tcW w:w="3457" w:type="pct"/>
            <w:vAlign w:val="center"/>
            <w:hideMark/>
          </w:tcPr>
          <w:p w:rsidR="00FD0136" w:rsidRDefault="00FD0136">
            <w:pPr>
              <w:pStyle w:val="TAL"/>
            </w:pPr>
            <w:r>
              <w:t xml:space="preserve">See </w:t>
            </w:r>
            <w:r w:rsidR="00596C10">
              <w:t>clause</w:t>
            </w:r>
            <w:r>
              <w:rPr>
                <w:lang w:eastAsia="zh-CN"/>
              </w:rPr>
              <w:t> </w:t>
            </w:r>
            <w:r>
              <w:t>5.1</w:t>
            </w:r>
          </w:p>
        </w:tc>
      </w:tr>
      <w:tr w:rsidR="00FD0136" w:rsidTr="002420FC">
        <w:trPr>
          <w:jc w:val="center"/>
        </w:trPr>
        <w:tc>
          <w:tcPr>
            <w:tcW w:w="806" w:type="pct"/>
            <w:hideMark/>
          </w:tcPr>
          <w:p w:rsidR="00FD0136" w:rsidRDefault="00FD0136">
            <w:pPr>
              <w:pStyle w:val="TAL"/>
            </w:pPr>
            <w:r>
              <w:t>appSessionId</w:t>
            </w:r>
          </w:p>
        </w:tc>
        <w:tc>
          <w:tcPr>
            <w:tcW w:w="736" w:type="pct"/>
          </w:tcPr>
          <w:p w:rsidR="00FD0136" w:rsidRDefault="00FD0136">
            <w:pPr>
              <w:pStyle w:val="TAL"/>
            </w:pPr>
            <w:r>
              <w:rPr>
                <w:lang w:eastAsia="zh-CN"/>
              </w:rPr>
              <w:t>string</w:t>
            </w:r>
          </w:p>
        </w:tc>
        <w:tc>
          <w:tcPr>
            <w:tcW w:w="3457" w:type="pct"/>
            <w:vAlign w:val="center"/>
            <w:hideMark/>
          </w:tcPr>
          <w:p w:rsidR="00FD0136" w:rsidRDefault="00FD0136">
            <w:pPr>
              <w:pStyle w:val="TAL"/>
            </w:pPr>
            <w:r>
              <w:t xml:space="preserve">Identifies an application session context </w:t>
            </w:r>
            <w:r>
              <w:rPr>
                <w:lang w:eastAsia="zh-CN"/>
              </w:rPr>
              <w:t>formatted according to IETF RFC 3986 [19].</w:t>
            </w:r>
          </w:p>
        </w:tc>
      </w:tr>
    </w:tbl>
    <w:p w:rsidR="00FD0136" w:rsidRDefault="00FD0136"/>
    <w:p w:rsidR="00FD0136" w:rsidRDefault="00FD0136">
      <w:pPr>
        <w:pStyle w:val="Heading4"/>
      </w:pPr>
      <w:bookmarkStart w:id="1183" w:name="_Toc28012435"/>
      <w:bookmarkStart w:id="1184" w:name="_Toc36038388"/>
      <w:bookmarkStart w:id="1185" w:name="_Toc45133658"/>
      <w:bookmarkStart w:id="1186" w:name="_Toc51762412"/>
      <w:bookmarkStart w:id="1187" w:name="_Toc59016984"/>
      <w:bookmarkStart w:id="1188" w:name="_Toc129338899"/>
      <w:bookmarkStart w:id="1189" w:name="_Toc153375306"/>
      <w:r>
        <w:t>5.3.4.3</w:t>
      </w:r>
      <w:r>
        <w:tab/>
        <w:t>Resource Standard Methods</w:t>
      </w:r>
      <w:bookmarkEnd w:id="1183"/>
      <w:bookmarkEnd w:id="1184"/>
      <w:bookmarkEnd w:id="1185"/>
      <w:bookmarkEnd w:id="1186"/>
      <w:bookmarkEnd w:id="1187"/>
      <w:bookmarkEnd w:id="1188"/>
      <w:bookmarkEnd w:id="1189"/>
    </w:p>
    <w:p w:rsidR="00FD0136" w:rsidRDefault="00FD0136">
      <w:pPr>
        <w:pStyle w:val="Heading5"/>
      </w:pPr>
      <w:bookmarkStart w:id="1190" w:name="_Toc28012436"/>
      <w:bookmarkStart w:id="1191" w:name="_Toc36038389"/>
      <w:bookmarkStart w:id="1192" w:name="_Toc45133659"/>
      <w:bookmarkStart w:id="1193" w:name="_Toc51762413"/>
      <w:bookmarkStart w:id="1194" w:name="_Toc59016985"/>
      <w:bookmarkStart w:id="1195" w:name="_Toc129338900"/>
      <w:bookmarkStart w:id="1196" w:name="_Toc153375307"/>
      <w:r>
        <w:t>5.3.4.3.1</w:t>
      </w:r>
      <w:r>
        <w:tab/>
        <w:t>PUT</w:t>
      </w:r>
      <w:bookmarkEnd w:id="1190"/>
      <w:bookmarkEnd w:id="1191"/>
      <w:bookmarkEnd w:id="1192"/>
      <w:bookmarkEnd w:id="1193"/>
      <w:bookmarkEnd w:id="1194"/>
      <w:bookmarkEnd w:id="1195"/>
      <w:bookmarkEnd w:id="1196"/>
    </w:p>
    <w:p w:rsidR="00FD0136" w:rsidRDefault="00FD0136">
      <w:r>
        <w:t>This method shall support the URI query parameters specified in table 5.3.4.3.1-1.</w:t>
      </w:r>
    </w:p>
    <w:p w:rsidR="00FD0136" w:rsidRDefault="00FD0136">
      <w:pPr>
        <w:pStyle w:val="TH"/>
        <w:rPr>
          <w:rFonts w:cs="Arial"/>
        </w:rPr>
      </w:pPr>
      <w:r>
        <w:t>Table 5.3.4.3.1-1: URI query parameters supported by the PUT method on this resource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8"/>
        <w:gridCol w:w="1572"/>
        <w:gridCol w:w="448"/>
        <w:gridCol w:w="1169"/>
        <w:gridCol w:w="4498"/>
      </w:tblGrid>
      <w:tr w:rsidR="00FD0136" w:rsidTr="004F1597">
        <w:trPr>
          <w:jc w:val="center"/>
        </w:trPr>
        <w:tc>
          <w:tcPr>
            <w:tcW w:w="1002" w:type="pct"/>
            <w:shd w:val="clear" w:color="auto" w:fill="C0C0C0"/>
            <w:hideMark/>
          </w:tcPr>
          <w:p w:rsidR="00FD0136" w:rsidRDefault="00FD0136">
            <w:pPr>
              <w:pStyle w:val="TAH"/>
            </w:pPr>
            <w:r>
              <w:t>Name</w:t>
            </w:r>
          </w:p>
        </w:tc>
        <w:tc>
          <w:tcPr>
            <w:tcW w:w="817" w:type="pct"/>
            <w:shd w:val="clear" w:color="auto" w:fill="C0C0C0"/>
            <w:hideMark/>
          </w:tcPr>
          <w:p w:rsidR="00FD0136" w:rsidRDefault="00FD0136">
            <w:pPr>
              <w:pStyle w:val="TAH"/>
            </w:pPr>
            <w:r>
              <w:t>Data type</w:t>
            </w:r>
          </w:p>
        </w:tc>
        <w:tc>
          <w:tcPr>
            <w:tcW w:w="233" w:type="pct"/>
            <w:shd w:val="clear" w:color="auto" w:fill="C0C0C0"/>
            <w:hideMark/>
          </w:tcPr>
          <w:p w:rsidR="00FD0136" w:rsidRDefault="00FD0136">
            <w:pPr>
              <w:pStyle w:val="TAH"/>
            </w:pPr>
            <w:r>
              <w:t>P</w:t>
            </w:r>
          </w:p>
        </w:tc>
        <w:tc>
          <w:tcPr>
            <w:tcW w:w="608" w:type="pct"/>
            <w:shd w:val="clear" w:color="auto" w:fill="C0C0C0"/>
            <w:hideMark/>
          </w:tcPr>
          <w:p w:rsidR="00FD0136" w:rsidRDefault="00FD0136">
            <w:pPr>
              <w:pStyle w:val="TAH"/>
            </w:pPr>
            <w:r>
              <w:t>Cardinality</w:t>
            </w:r>
          </w:p>
        </w:tc>
        <w:tc>
          <w:tcPr>
            <w:tcW w:w="2339" w:type="pct"/>
            <w:shd w:val="clear" w:color="auto" w:fill="C0C0C0"/>
            <w:vAlign w:val="center"/>
            <w:hideMark/>
          </w:tcPr>
          <w:p w:rsidR="00FD0136" w:rsidRDefault="00FD0136">
            <w:pPr>
              <w:pStyle w:val="TAH"/>
            </w:pPr>
            <w:r>
              <w:t>Description</w:t>
            </w:r>
          </w:p>
        </w:tc>
      </w:tr>
      <w:tr w:rsidR="00FD0136" w:rsidTr="004F1597">
        <w:trPr>
          <w:jc w:val="center"/>
        </w:trPr>
        <w:tc>
          <w:tcPr>
            <w:tcW w:w="1002" w:type="pct"/>
            <w:hideMark/>
          </w:tcPr>
          <w:p w:rsidR="00FD0136" w:rsidRDefault="00FD0136">
            <w:pPr>
              <w:pStyle w:val="TAL"/>
            </w:pPr>
            <w:r>
              <w:t>n/a</w:t>
            </w:r>
          </w:p>
        </w:tc>
        <w:tc>
          <w:tcPr>
            <w:tcW w:w="817" w:type="pct"/>
            <w:hideMark/>
          </w:tcPr>
          <w:p w:rsidR="00FD0136" w:rsidRDefault="00FD0136">
            <w:pPr>
              <w:pStyle w:val="TAL"/>
            </w:pPr>
          </w:p>
        </w:tc>
        <w:tc>
          <w:tcPr>
            <w:tcW w:w="233" w:type="pct"/>
            <w:hideMark/>
          </w:tcPr>
          <w:p w:rsidR="00FD0136" w:rsidRDefault="00FD0136">
            <w:pPr>
              <w:pStyle w:val="TAC"/>
              <w:rPr>
                <w:lang w:eastAsia="es-ES"/>
              </w:rPr>
            </w:pPr>
          </w:p>
        </w:tc>
        <w:tc>
          <w:tcPr>
            <w:tcW w:w="608" w:type="pct"/>
            <w:hideMark/>
          </w:tcPr>
          <w:p w:rsidR="00FD0136" w:rsidRDefault="00FD0136">
            <w:pPr>
              <w:pStyle w:val="TAC"/>
              <w:rPr>
                <w:lang w:eastAsia="es-ES"/>
              </w:rPr>
            </w:pPr>
          </w:p>
        </w:tc>
        <w:tc>
          <w:tcPr>
            <w:tcW w:w="2339" w:type="pct"/>
            <w:hideMark/>
          </w:tcPr>
          <w:p w:rsidR="00FD0136" w:rsidRDefault="00FD0136">
            <w:pPr>
              <w:pStyle w:val="TAL"/>
              <w:rPr>
                <w:lang w:eastAsia="es-ES"/>
              </w:rPr>
            </w:pPr>
          </w:p>
        </w:tc>
      </w:tr>
    </w:tbl>
    <w:p w:rsidR="00FD0136" w:rsidRDefault="00FD0136"/>
    <w:p w:rsidR="00FD0136" w:rsidRDefault="00FD0136">
      <w:r>
        <w:t>This method shall support the request data structures specified in table 5.3.4.3.1-2 and the response data structures and response codes specified in table 5.3.4.3.1-3.</w:t>
      </w:r>
    </w:p>
    <w:p w:rsidR="00FD0136" w:rsidRDefault="00FD0136">
      <w:pPr>
        <w:pStyle w:val="TH"/>
      </w:pPr>
      <w:r>
        <w:t>Table 5.3.4.3.1-2: Data structures supported by the PUT Request Body on this resource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7"/>
        <w:gridCol w:w="450"/>
        <w:gridCol w:w="1260"/>
        <w:gridCol w:w="5488"/>
      </w:tblGrid>
      <w:tr w:rsidR="00FD0136" w:rsidTr="004F1597">
        <w:trPr>
          <w:jc w:val="center"/>
        </w:trPr>
        <w:tc>
          <w:tcPr>
            <w:tcW w:w="2417"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260" w:type="dxa"/>
            <w:shd w:val="clear" w:color="auto" w:fill="C0C0C0"/>
            <w:hideMark/>
          </w:tcPr>
          <w:p w:rsidR="00FD0136" w:rsidRDefault="00FD0136">
            <w:pPr>
              <w:pStyle w:val="TAH"/>
            </w:pPr>
            <w:r>
              <w:t>Cardinality</w:t>
            </w:r>
          </w:p>
        </w:tc>
        <w:tc>
          <w:tcPr>
            <w:tcW w:w="5488" w:type="dxa"/>
            <w:shd w:val="clear" w:color="auto" w:fill="C0C0C0"/>
            <w:vAlign w:val="center"/>
            <w:hideMark/>
          </w:tcPr>
          <w:p w:rsidR="00FD0136" w:rsidRDefault="00FD0136">
            <w:pPr>
              <w:pStyle w:val="TAH"/>
            </w:pPr>
            <w:r>
              <w:t>Description</w:t>
            </w:r>
          </w:p>
        </w:tc>
      </w:tr>
      <w:tr w:rsidR="00FD0136" w:rsidTr="004F1597">
        <w:trPr>
          <w:jc w:val="center"/>
        </w:trPr>
        <w:tc>
          <w:tcPr>
            <w:tcW w:w="2417" w:type="dxa"/>
            <w:hideMark/>
          </w:tcPr>
          <w:p w:rsidR="00FD0136" w:rsidRDefault="00FD0136">
            <w:pPr>
              <w:pStyle w:val="TAL"/>
            </w:pPr>
            <w:r>
              <w:t>EventsSubscReqData</w:t>
            </w:r>
          </w:p>
        </w:tc>
        <w:tc>
          <w:tcPr>
            <w:tcW w:w="450" w:type="dxa"/>
            <w:hideMark/>
          </w:tcPr>
          <w:p w:rsidR="00FD0136" w:rsidRDefault="00FD0136">
            <w:pPr>
              <w:pStyle w:val="TAC"/>
            </w:pPr>
            <w:r>
              <w:t>M</w:t>
            </w:r>
          </w:p>
        </w:tc>
        <w:tc>
          <w:tcPr>
            <w:tcW w:w="1260" w:type="dxa"/>
            <w:hideMark/>
          </w:tcPr>
          <w:p w:rsidR="00FD0136" w:rsidRDefault="00FD0136">
            <w:pPr>
              <w:pStyle w:val="TAC"/>
            </w:pPr>
            <w:r>
              <w:t>1</w:t>
            </w:r>
          </w:p>
        </w:tc>
        <w:tc>
          <w:tcPr>
            <w:tcW w:w="5488" w:type="dxa"/>
            <w:hideMark/>
          </w:tcPr>
          <w:p w:rsidR="00FD0136" w:rsidRDefault="00FD0136">
            <w:pPr>
              <w:pStyle w:val="TAL"/>
            </w:pPr>
            <w:r>
              <w:t>Contains information for the modification of the Events Subscription sub-resource.</w:t>
            </w:r>
          </w:p>
        </w:tc>
      </w:tr>
    </w:tbl>
    <w:p w:rsidR="00FD0136" w:rsidRDefault="00FD0136"/>
    <w:p w:rsidR="00FD0136" w:rsidRDefault="00FD0136">
      <w:pPr>
        <w:pStyle w:val="TH"/>
      </w:pPr>
      <w:r>
        <w:t>Table 5.3.4.3.1-3: Data structures supported by the PUT Response Body on this resource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67"/>
        <w:gridCol w:w="450"/>
        <w:gridCol w:w="1169"/>
        <w:gridCol w:w="1621"/>
        <w:gridCol w:w="4408"/>
      </w:tblGrid>
      <w:tr w:rsidR="00FD0136" w:rsidTr="002420FC">
        <w:trPr>
          <w:jc w:val="center"/>
        </w:trPr>
        <w:tc>
          <w:tcPr>
            <w:tcW w:w="1023" w:type="pct"/>
            <w:shd w:val="clear" w:color="auto" w:fill="C0C0C0"/>
            <w:hideMark/>
          </w:tcPr>
          <w:p w:rsidR="00FD0136" w:rsidRDefault="00FD0136">
            <w:pPr>
              <w:pStyle w:val="TAH"/>
            </w:pPr>
            <w:r>
              <w:t>Data type</w:t>
            </w:r>
          </w:p>
        </w:tc>
        <w:tc>
          <w:tcPr>
            <w:tcW w:w="234" w:type="pct"/>
            <w:shd w:val="clear" w:color="auto" w:fill="C0C0C0"/>
            <w:hideMark/>
          </w:tcPr>
          <w:p w:rsidR="00FD0136" w:rsidRDefault="00FD0136">
            <w:pPr>
              <w:pStyle w:val="TAH"/>
            </w:pPr>
            <w:r>
              <w:t>P</w:t>
            </w:r>
          </w:p>
        </w:tc>
        <w:tc>
          <w:tcPr>
            <w:tcW w:w="608" w:type="pct"/>
            <w:shd w:val="clear" w:color="auto" w:fill="C0C0C0"/>
            <w:hideMark/>
          </w:tcPr>
          <w:p w:rsidR="00FD0136" w:rsidRDefault="00FD0136">
            <w:pPr>
              <w:pStyle w:val="TAH"/>
            </w:pPr>
            <w:r>
              <w:t>Cardinality</w:t>
            </w:r>
          </w:p>
        </w:tc>
        <w:tc>
          <w:tcPr>
            <w:tcW w:w="843" w:type="pct"/>
            <w:shd w:val="clear" w:color="auto" w:fill="C0C0C0"/>
            <w:hideMark/>
          </w:tcPr>
          <w:p w:rsidR="00FD0136" w:rsidRDefault="00FD0136">
            <w:pPr>
              <w:pStyle w:val="TAH"/>
            </w:pPr>
            <w:r>
              <w:t>Response codes</w:t>
            </w:r>
          </w:p>
        </w:tc>
        <w:tc>
          <w:tcPr>
            <w:tcW w:w="2292" w:type="pct"/>
            <w:shd w:val="clear" w:color="auto" w:fill="C0C0C0"/>
            <w:hideMark/>
          </w:tcPr>
          <w:p w:rsidR="00FD0136" w:rsidRDefault="00FD0136">
            <w:pPr>
              <w:pStyle w:val="TAH"/>
            </w:pPr>
            <w:r>
              <w:t>Description</w:t>
            </w:r>
          </w:p>
        </w:tc>
      </w:tr>
      <w:tr w:rsidR="00FD0136" w:rsidTr="002420FC">
        <w:trPr>
          <w:jc w:val="center"/>
        </w:trPr>
        <w:tc>
          <w:tcPr>
            <w:tcW w:w="1023" w:type="pct"/>
          </w:tcPr>
          <w:p w:rsidR="00FD0136" w:rsidRDefault="00FD0136">
            <w:pPr>
              <w:pStyle w:val="TAL"/>
            </w:pPr>
            <w:r>
              <w:t>EventsSubscPutData</w:t>
            </w:r>
          </w:p>
        </w:tc>
        <w:tc>
          <w:tcPr>
            <w:tcW w:w="234" w:type="pct"/>
          </w:tcPr>
          <w:p w:rsidR="00FD0136" w:rsidRDefault="00FD0136">
            <w:pPr>
              <w:pStyle w:val="TAC"/>
            </w:pPr>
            <w:r>
              <w:t>M</w:t>
            </w:r>
          </w:p>
        </w:tc>
        <w:tc>
          <w:tcPr>
            <w:tcW w:w="608" w:type="pct"/>
          </w:tcPr>
          <w:p w:rsidR="00FD0136" w:rsidRDefault="00FD0136">
            <w:pPr>
              <w:pStyle w:val="TAC"/>
            </w:pPr>
            <w:r>
              <w:t>1</w:t>
            </w:r>
          </w:p>
        </w:tc>
        <w:tc>
          <w:tcPr>
            <w:tcW w:w="843" w:type="pct"/>
          </w:tcPr>
          <w:p w:rsidR="00FD0136" w:rsidRDefault="00FD0136">
            <w:pPr>
              <w:pStyle w:val="TAL"/>
            </w:pPr>
            <w:r>
              <w:t>201 Created</w:t>
            </w:r>
          </w:p>
        </w:tc>
        <w:tc>
          <w:tcPr>
            <w:tcW w:w="2292" w:type="pct"/>
          </w:tcPr>
          <w:p w:rsidR="00FD0136" w:rsidRDefault="00FD0136">
            <w:pPr>
              <w:pStyle w:val="TAL"/>
            </w:pPr>
            <w:r>
              <w:t>Successful case.</w:t>
            </w:r>
          </w:p>
          <w:p w:rsidR="00FD0136" w:rsidRDefault="00FD0136">
            <w:pPr>
              <w:pStyle w:val="TAL"/>
            </w:pPr>
            <w:r>
              <w:t>The Events Subscription sub-resource was created. The properties of the EventsSubscReqData data type shall be included. The properties of the EventsNotification data type shall be included when the notification for one or more created events is already available in the PCF.</w:t>
            </w:r>
          </w:p>
        </w:tc>
      </w:tr>
      <w:tr w:rsidR="00FD0136" w:rsidTr="002420FC">
        <w:trPr>
          <w:jc w:val="center"/>
        </w:trPr>
        <w:tc>
          <w:tcPr>
            <w:tcW w:w="1023" w:type="pct"/>
            <w:hideMark/>
          </w:tcPr>
          <w:p w:rsidR="00FD0136" w:rsidRDefault="00FD0136">
            <w:pPr>
              <w:pStyle w:val="TAL"/>
            </w:pPr>
            <w:r>
              <w:t>EventsSubscPutData</w:t>
            </w:r>
          </w:p>
        </w:tc>
        <w:tc>
          <w:tcPr>
            <w:tcW w:w="234" w:type="pct"/>
            <w:hideMark/>
          </w:tcPr>
          <w:p w:rsidR="00FD0136" w:rsidRDefault="00FD0136">
            <w:pPr>
              <w:pStyle w:val="TAC"/>
            </w:pPr>
            <w:r>
              <w:t>M</w:t>
            </w:r>
          </w:p>
        </w:tc>
        <w:tc>
          <w:tcPr>
            <w:tcW w:w="608" w:type="pct"/>
            <w:hideMark/>
          </w:tcPr>
          <w:p w:rsidR="00FD0136" w:rsidRDefault="00FD0136">
            <w:pPr>
              <w:pStyle w:val="TAC"/>
            </w:pPr>
            <w:r>
              <w:t>1</w:t>
            </w:r>
          </w:p>
        </w:tc>
        <w:tc>
          <w:tcPr>
            <w:tcW w:w="843" w:type="pct"/>
            <w:hideMark/>
          </w:tcPr>
          <w:p w:rsidR="00FD0136" w:rsidRDefault="00FD0136">
            <w:pPr>
              <w:pStyle w:val="TAL"/>
            </w:pPr>
            <w:r>
              <w:t>200 OK</w:t>
            </w:r>
          </w:p>
        </w:tc>
        <w:tc>
          <w:tcPr>
            <w:tcW w:w="2292" w:type="pct"/>
            <w:hideMark/>
          </w:tcPr>
          <w:p w:rsidR="00FD0136" w:rsidRDefault="00FD0136">
            <w:pPr>
              <w:pStyle w:val="TAL"/>
            </w:pPr>
            <w:r>
              <w:t>Successful case.</w:t>
            </w:r>
          </w:p>
          <w:p w:rsidR="00FD0136" w:rsidRDefault="00FD0136">
            <w:pPr>
              <w:pStyle w:val="TAL"/>
            </w:pPr>
            <w:r>
              <w:t>The Events Subscription sub-resource was modified and a representation of that sub-resource is returned. The properties of the EventsSubscReqData data type shall be included. The properties of the EventsNotification data type shall be included when the notification for one or more updated events is already available in the PCF.</w:t>
            </w:r>
          </w:p>
        </w:tc>
      </w:tr>
      <w:tr w:rsidR="00FD0136" w:rsidTr="002420FC">
        <w:trPr>
          <w:jc w:val="center"/>
        </w:trPr>
        <w:tc>
          <w:tcPr>
            <w:tcW w:w="1023" w:type="pct"/>
            <w:hideMark/>
          </w:tcPr>
          <w:p w:rsidR="00FD0136" w:rsidRDefault="00FD0136">
            <w:pPr>
              <w:pStyle w:val="TAL"/>
            </w:pPr>
            <w:r>
              <w:t>n/a</w:t>
            </w:r>
          </w:p>
        </w:tc>
        <w:tc>
          <w:tcPr>
            <w:tcW w:w="234" w:type="pct"/>
          </w:tcPr>
          <w:p w:rsidR="00FD0136" w:rsidRDefault="00FD0136">
            <w:pPr>
              <w:pStyle w:val="TAC"/>
            </w:pPr>
          </w:p>
        </w:tc>
        <w:tc>
          <w:tcPr>
            <w:tcW w:w="608" w:type="pct"/>
          </w:tcPr>
          <w:p w:rsidR="00FD0136" w:rsidRDefault="00FD0136">
            <w:pPr>
              <w:pStyle w:val="TAC"/>
            </w:pPr>
          </w:p>
        </w:tc>
        <w:tc>
          <w:tcPr>
            <w:tcW w:w="843" w:type="pct"/>
            <w:hideMark/>
          </w:tcPr>
          <w:p w:rsidR="00FD0136" w:rsidRDefault="00FD0136">
            <w:pPr>
              <w:pStyle w:val="TAL"/>
            </w:pPr>
            <w:r>
              <w:t>204 No Content</w:t>
            </w:r>
          </w:p>
        </w:tc>
        <w:tc>
          <w:tcPr>
            <w:tcW w:w="2292" w:type="pct"/>
            <w:hideMark/>
          </w:tcPr>
          <w:p w:rsidR="00FD0136" w:rsidRDefault="00FD0136">
            <w:pPr>
              <w:pStyle w:val="TAL"/>
            </w:pPr>
            <w:r>
              <w:t>Successful case.</w:t>
            </w:r>
          </w:p>
          <w:p w:rsidR="00FD0136" w:rsidRDefault="00FD0136">
            <w:pPr>
              <w:pStyle w:val="TAL"/>
            </w:pPr>
            <w:r>
              <w:t>The Events Subscription sub-resource was modified.</w:t>
            </w:r>
          </w:p>
        </w:tc>
      </w:tr>
      <w:tr w:rsidR="00FA23ED" w:rsidTr="002420FC">
        <w:trPr>
          <w:jc w:val="center"/>
        </w:trPr>
        <w:tc>
          <w:tcPr>
            <w:tcW w:w="1023" w:type="pct"/>
          </w:tcPr>
          <w:p w:rsidR="00FA23ED" w:rsidRDefault="00FA23ED" w:rsidP="00FA23ED">
            <w:pPr>
              <w:pStyle w:val="TAL"/>
            </w:pPr>
            <w:r>
              <w:t>RedirectResponse</w:t>
            </w:r>
          </w:p>
        </w:tc>
        <w:tc>
          <w:tcPr>
            <w:tcW w:w="234" w:type="pct"/>
          </w:tcPr>
          <w:p w:rsidR="00FA23ED" w:rsidRDefault="00FA23ED" w:rsidP="00FA23ED">
            <w:pPr>
              <w:pStyle w:val="TAC"/>
            </w:pPr>
            <w:r>
              <w:t>O</w:t>
            </w:r>
          </w:p>
        </w:tc>
        <w:tc>
          <w:tcPr>
            <w:tcW w:w="608" w:type="pct"/>
          </w:tcPr>
          <w:p w:rsidR="00FA23ED" w:rsidRDefault="00FA23ED" w:rsidP="00FA23ED">
            <w:pPr>
              <w:pStyle w:val="TAC"/>
            </w:pPr>
            <w:r>
              <w:t>0..1</w:t>
            </w:r>
          </w:p>
        </w:tc>
        <w:tc>
          <w:tcPr>
            <w:tcW w:w="843" w:type="pct"/>
          </w:tcPr>
          <w:p w:rsidR="00FA23ED" w:rsidRDefault="00FA23ED" w:rsidP="00FA23ED">
            <w:pPr>
              <w:pStyle w:val="TAL"/>
            </w:pPr>
            <w:r>
              <w:t>307 Temporary Redirect</w:t>
            </w:r>
          </w:p>
        </w:tc>
        <w:tc>
          <w:tcPr>
            <w:tcW w:w="2292" w:type="pct"/>
          </w:tcPr>
          <w:p w:rsidR="00FA23ED" w:rsidRDefault="00FA23ED" w:rsidP="00FA23ED">
            <w:pPr>
              <w:pStyle w:val="TAL"/>
            </w:pPr>
            <w:r>
              <w:t>Temporary redirection, during Events Subscription modification.</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A23ED" w:rsidTr="002420FC">
        <w:trPr>
          <w:jc w:val="center"/>
        </w:trPr>
        <w:tc>
          <w:tcPr>
            <w:tcW w:w="1023" w:type="pct"/>
          </w:tcPr>
          <w:p w:rsidR="00FA23ED" w:rsidRDefault="00FA23ED" w:rsidP="00FA23ED">
            <w:pPr>
              <w:pStyle w:val="TAL"/>
            </w:pPr>
            <w:r>
              <w:t>RedirectResponse</w:t>
            </w:r>
          </w:p>
        </w:tc>
        <w:tc>
          <w:tcPr>
            <w:tcW w:w="234" w:type="pct"/>
          </w:tcPr>
          <w:p w:rsidR="00FA23ED" w:rsidRDefault="00FA23ED" w:rsidP="00FA23ED">
            <w:pPr>
              <w:pStyle w:val="TAC"/>
            </w:pPr>
            <w:r>
              <w:t>O</w:t>
            </w:r>
          </w:p>
        </w:tc>
        <w:tc>
          <w:tcPr>
            <w:tcW w:w="608" w:type="pct"/>
          </w:tcPr>
          <w:p w:rsidR="00FA23ED" w:rsidRDefault="00FA23ED" w:rsidP="00FA23ED">
            <w:pPr>
              <w:pStyle w:val="TAC"/>
            </w:pPr>
            <w:r>
              <w:t>0..1</w:t>
            </w:r>
          </w:p>
        </w:tc>
        <w:tc>
          <w:tcPr>
            <w:tcW w:w="843" w:type="pct"/>
          </w:tcPr>
          <w:p w:rsidR="00FA23ED" w:rsidRDefault="00FA23ED" w:rsidP="00FA23ED">
            <w:pPr>
              <w:pStyle w:val="TAL"/>
            </w:pPr>
            <w:r>
              <w:t>308 Permanent Redirect</w:t>
            </w:r>
          </w:p>
        </w:tc>
        <w:tc>
          <w:tcPr>
            <w:tcW w:w="2292" w:type="pct"/>
          </w:tcPr>
          <w:p w:rsidR="00FA23ED" w:rsidRDefault="00FA23ED" w:rsidP="00FA23ED">
            <w:pPr>
              <w:pStyle w:val="TAL"/>
            </w:pPr>
            <w:r>
              <w:t>Permanent redirection, during Events Subscription modification.</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D0136" w:rsidTr="002420FC">
        <w:trPr>
          <w:jc w:val="center"/>
        </w:trPr>
        <w:tc>
          <w:tcPr>
            <w:tcW w:w="1023" w:type="pct"/>
          </w:tcPr>
          <w:p w:rsidR="00FD0136" w:rsidRDefault="00FD0136">
            <w:pPr>
              <w:pStyle w:val="TAL"/>
            </w:pPr>
            <w:r>
              <w:t>ProblemDetails</w:t>
            </w:r>
          </w:p>
        </w:tc>
        <w:tc>
          <w:tcPr>
            <w:tcW w:w="234" w:type="pct"/>
          </w:tcPr>
          <w:p w:rsidR="00FD0136" w:rsidRDefault="00FD0136">
            <w:pPr>
              <w:pStyle w:val="TAC"/>
            </w:pPr>
            <w:r>
              <w:t>O</w:t>
            </w:r>
          </w:p>
        </w:tc>
        <w:tc>
          <w:tcPr>
            <w:tcW w:w="608" w:type="pct"/>
          </w:tcPr>
          <w:p w:rsidR="00FD0136" w:rsidRDefault="00FD0136">
            <w:pPr>
              <w:pStyle w:val="TAC"/>
            </w:pPr>
            <w:r>
              <w:t>0..1</w:t>
            </w:r>
          </w:p>
        </w:tc>
        <w:tc>
          <w:tcPr>
            <w:tcW w:w="843" w:type="pct"/>
          </w:tcPr>
          <w:p w:rsidR="00FD0136" w:rsidRDefault="00FD0136">
            <w:pPr>
              <w:pStyle w:val="TAL"/>
            </w:pPr>
            <w:r>
              <w:t>403 Forbidden</w:t>
            </w:r>
          </w:p>
        </w:tc>
        <w:tc>
          <w:tcPr>
            <w:tcW w:w="2292" w:type="pct"/>
          </w:tcPr>
          <w:p w:rsidR="00FD0136" w:rsidRDefault="00FD0136">
            <w:pPr>
              <w:pStyle w:val="TAL"/>
            </w:pPr>
            <w:r>
              <w:t>(NOTE 2)</w:t>
            </w:r>
          </w:p>
        </w:tc>
      </w:tr>
      <w:tr w:rsidR="00FD0136" w:rsidTr="002420FC">
        <w:trPr>
          <w:jc w:val="center"/>
        </w:trPr>
        <w:tc>
          <w:tcPr>
            <w:tcW w:w="1023" w:type="pct"/>
          </w:tcPr>
          <w:p w:rsidR="00FD0136" w:rsidRDefault="00FD0136">
            <w:pPr>
              <w:pStyle w:val="TAL"/>
            </w:pPr>
            <w:r>
              <w:t>ProblemDetails</w:t>
            </w:r>
          </w:p>
        </w:tc>
        <w:tc>
          <w:tcPr>
            <w:tcW w:w="234" w:type="pct"/>
          </w:tcPr>
          <w:p w:rsidR="00FD0136" w:rsidRDefault="00FD0136">
            <w:pPr>
              <w:pStyle w:val="TAC"/>
            </w:pPr>
            <w:r>
              <w:t>O</w:t>
            </w:r>
          </w:p>
        </w:tc>
        <w:tc>
          <w:tcPr>
            <w:tcW w:w="608" w:type="pct"/>
          </w:tcPr>
          <w:p w:rsidR="00FD0136" w:rsidRDefault="00FD0136">
            <w:pPr>
              <w:pStyle w:val="TAC"/>
            </w:pPr>
            <w:r>
              <w:t>0..1</w:t>
            </w:r>
          </w:p>
        </w:tc>
        <w:tc>
          <w:tcPr>
            <w:tcW w:w="843" w:type="pct"/>
          </w:tcPr>
          <w:p w:rsidR="00FD0136" w:rsidRDefault="00FD0136">
            <w:pPr>
              <w:pStyle w:val="TAL"/>
            </w:pPr>
            <w:r>
              <w:t>404 Not Found</w:t>
            </w:r>
          </w:p>
        </w:tc>
        <w:tc>
          <w:tcPr>
            <w:tcW w:w="2292" w:type="pct"/>
          </w:tcPr>
          <w:p w:rsidR="00FD0136" w:rsidRDefault="00FD0136">
            <w:pPr>
              <w:pStyle w:val="TAL"/>
            </w:pPr>
            <w:r>
              <w:t>(NOTE 2)</w:t>
            </w:r>
          </w:p>
        </w:tc>
      </w:tr>
      <w:tr w:rsidR="00FD0136" w:rsidTr="002420FC">
        <w:trPr>
          <w:jc w:val="center"/>
        </w:trPr>
        <w:tc>
          <w:tcPr>
            <w:tcW w:w="5000" w:type="pct"/>
            <w:gridSpan w:val="5"/>
          </w:tcPr>
          <w:p w:rsidR="00FA23ED" w:rsidRDefault="00FA23ED" w:rsidP="00FA23ED">
            <w:pPr>
              <w:pStyle w:val="TAN"/>
            </w:pPr>
            <w:r>
              <w:t>NOTE 1:</w:t>
            </w:r>
            <w:r>
              <w:tab/>
              <w:t>In addition, the HTTP status codes which are specified as mandatory in table 5.2.7.1-1 of 3GPP TS 29.500 [5] for the PUT method shall also apply.</w:t>
            </w:r>
          </w:p>
          <w:p w:rsidR="00FA23ED" w:rsidRDefault="00FA23ED" w:rsidP="00FA23ED">
            <w:pPr>
              <w:pStyle w:val="TAN"/>
            </w:pPr>
            <w:r>
              <w:t>NOTE 2:</w:t>
            </w:r>
            <w:r>
              <w:tab/>
              <w:t>Failure cases are described in clause 5.7.</w:t>
            </w:r>
          </w:p>
          <w:p w:rsidR="00FD0136" w:rsidRDefault="00FA23ED" w:rsidP="00FA23ED">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FD0136" w:rsidRDefault="00FD0136">
      <w:pPr>
        <w:rPr>
          <w:noProof/>
        </w:rPr>
      </w:pPr>
    </w:p>
    <w:p w:rsidR="00FD0136" w:rsidRDefault="00FD0136">
      <w:pPr>
        <w:pStyle w:val="TH"/>
      </w:pPr>
      <w:r>
        <w:t>Table</w:t>
      </w:r>
      <w:r>
        <w:rPr>
          <w:noProof/>
        </w:rPr>
        <w:t> </w:t>
      </w:r>
      <w:r>
        <w:t>5.3.4.3.1-4: Headers supported by the 201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4F1597">
        <w:trPr>
          <w:jc w:val="center"/>
        </w:trPr>
        <w:tc>
          <w:tcPr>
            <w:tcW w:w="825" w:type="pct"/>
            <w:shd w:val="clear" w:color="auto" w:fill="C0C0C0"/>
          </w:tcPr>
          <w:p w:rsidR="00FD0136" w:rsidRDefault="00FD0136">
            <w:pPr>
              <w:pStyle w:val="TAH"/>
            </w:pPr>
            <w:r>
              <w:t>Name</w:t>
            </w:r>
          </w:p>
        </w:tc>
        <w:tc>
          <w:tcPr>
            <w:tcW w:w="732" w:type="pct"/>
            <w:shd w:val="clear" w:color="auto" w:fill="C0C0C0"/>
          </w:tcPr>
          <w:p w:rsidR="00FD0136" w:rsidRDefault="00FD0136">
            <w:pPr>
              <w:pStyle w:val="TAH"/>
            </w:pPr>
            <w:r>
              <w:t>Data type</w:t>
            </w:r>
          </w:p>
        </w:tc>
        <w:tc>
          <w:tcPr>
            <w:tcW w:w="217" w:type="pct"/>
            <w:shd w:val="clear" w:color="auto" w:fill="C0C0C0"/>
          </w:tcPr>
          <w:p w:rsidR="00FD0136" w:rsidRDefault="00FD0136">
            <w:pPr>
              <w:pStyle w:val="TAH"/>
            </w:pPr>
            <w:r>
              <w:t>P</w:t>
            </w:r>
          </w:p>
        </w:tc>
        <w:tc>
          <w:tcPr>
            <w:tcW w:w="581" w:type="pct"/>
            <w:shd w:val="clear" w:color="auto" w:fill="C0C0C0"/>
          </w:tcPr>
          <w:p w:rsidR="00FD0136" w:rsidRDefault="00FD0136">
            <w:pPr>
              <w:pStyle w:val="TAH"/>
            </w:pPr>
            <w:r>
              <w:t>Cardinality</w:t>
            </w:r>
          </w:p>
        </w:tc>
        <w:tc>
          <w:tcPr>
            <w:tcW w:w="2645" w:type="pct"/>
            <w:shd w:val="clear" w:color="auto" w:fill="C0C0C0"/>
            <w:vAlign w:val="center"/>
          </w:tcPr>
          <w:p w:rsidR="00FD0136" w:rsidRDefault="00FD0136">
            <w:pPr>
              <w:pStyle w:val="TAH"/>
            </w:pPr>
            <w:r>
              <w:t>Description</w:t>
            </w:r>
          </w:p>
        </w:tc>
      </w:tr>
      <w:tr w:rsidR="00FD0136" w:rsidTr="004F1597">
        <w:trPr>
          <w:jc w:val="center"/>
        </w:trPr>
        <w:tc>
          <w:tcPr>
            <w:tcW w:w="825" w:type="pct"/>
            <w:shd w:val="clear" w:color="auto" w:fill="auto"/>
          </w:tcPr>
          <w:p w:rsidR="00FD0136" w:rsidRDefault="00FD0136">
            <w:pPr>
              <w:pStyle w:val="TAL"/>
            </w:pPr>
            <w:r>
              <w:t>Location</w:t>
            </w:r>
          </w:p>
        </w:tc>
        <w:tc>
          <w:tcPr>
            <w:tcW w:w="732" w:type="pct"/>
          </w:tcPr>
          <w:p w:rsidR="00FD0136" w:rsidRDefault="00FD0136">
            <w:pPr>
              <w:pStyle w:val="TAL"/>
            </w:pPr>
            <w:r>
              <w:t>string</w:t>
            </w:r>
          </w:p>
        </w:tc>
        <w:tc>
          <w:tcPr>
            <w:tcW w:w="217" w:type="pct"/>
          </w:tcPr>
          <w:p w:rsidR="00FD0136" w:rsidRDefault="00FD0136">
            <w:pPr>
              <w:pStyle w:val="TAC"/>
            </w:pPr>
            <w:r>
              <w:t>M</w:t>
            </w:r>
          </w:p>
        </w:tc>
        <w:tc>
          <w:tcPr>
            <w:tcW w:w="581" w:type="pct"/>
          </w:tcPr>
          <w:p w:rsidR="00FD0136" w:rsidRDefault="00FD0136">
            <w:pPr>
              <w:pStyle w:val="TAL"/>
            </w:pPr>
            <w:r>
              <w:t>1</w:t>
            </w:r>
          </w:p>
        </w:tc>
        <w:tc>
          <w:tcPr>
            <w:tcW w:w="2645" w:type="pct"/>
            <w:shd w:val="clear" w:color="auto" w:fill="auto"/>
            <w:vAlign w:val="center"/>
          </w:tcPr>
          <w:p w:rsidR="00FD0136" w:rsidRDefault="00FD0136">
            <w:pPr>
              <w:pStyle w:val="TAL"/>
            </w:pPr>
            <w:r>
              <w:t>Contains the URI of the newly created resource, according to the structure: {apiRoot}/npcf-policyauthorization/v1/app-sessions/{appSessionId}/events-subscription</w:t>
            </w:r>
          </w:p>
        </w:tc>
      </w:tr>
    </w:tbl>
    <w:p w:rsidR="00FD0136" w:rsidRDefault="00FD0136"/>
    <w:p w:rsidR="00FD0136" w:rsidRDefault="004F1597">
      <w:pPr>
        <w:pStyle w:val="TH"/>
      </w:pPr>
      <w:bookmarkStart w:id="1197" w:name="_Toc28012437"/>
      <w:bookmarkStart w:id="1198" w:name="_Toc36038390"/>
      <w:bookmarkStart w:id="1199" w:name="_Toc45133660"/>
      <w:bookmarkStart w:id="1200" w:name="_Toc51762414"/>
      <w:r>
        <w:t>Table </w:t>
      </w:r>
      <w:r w:rsidR="00FD0136">
        <w:t>5.3.4.3.1-5: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of the resource located in an alternative PCF (service) instance</w:t>
            </w:r>
            <w:r>
              <w:rPr>
                <w:lang w:eastAsia="fr-FR"/>
              </w:rPr>
              <w:t xml:space="preserve"> towards which the request is redirected</w:t>
            </w:r>
            <w:r>
              <w:t>.</w:t>
            </w:r>
          </w:p>
          <w:p w:rsidR="00FA23ED" w:rsidRDefault="00FA23ED" w:rsidP="00FA23ED">
            <w:pPr>
              <w:pStyle w:val="TAL"/>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request is redirected</w:t>
            </w:r>
          </w:p>
        </w:tc>
      </w:tr>
    </w:tbl>
    <w:p w:rsidR="00FD0136" w:rsidRDefault="00FD0136"/>
    <w:p w:rsidR="00FD0136" w:rsidRDefault="004F1597">
      <w:pPr>
        <w:pStyle w:val="TH"/>
      </w:pPr>
      <w:r>
        <w:t>Table </w:t>
      </w:r>
      <w:r w:rsidR="00FD0136">
        <w:t>5.3.4.3.1-6: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of the resource located in an alternative PCF (service) instance</w:t>
            </w:r>
            <w:r>
              <w:rPr>
                <w:lang w:eastAsia="fr-FR"/>
              </w:rPr>
              <w:t xml:space="preserve"> towards which the request is redirected</w:t>
            </w:r>
            <w:r>
              <w:t>.</w:t>
            </w:r>
          </w:p>
          <w:p w:rsidR="00FA23ED" w:rsidRDefault="00FA23ED" w:rsidP="00FA23ED">
            <w:pPr>
              <w:pStyle w:val="TAL"/>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request is redirected</w:t>
            </w:r>
          </w:p>
        </w:tc>
      </w:tr>
    </w:tbl>
    <w:p w:rsidR="00FD0136" w:rsidRDefault="00FD0136"/>
    <w:p w:rsidR="00FD0136" w:rsidRDefault="00FD0136">
      <w:pPr>
        <w:pStyle w:val="Heading5"/>
      </w:pPr>
      <w:bookmarkStart w:id="1201" w:name="_Toc59016986"/>
      <w:bookmarkStart w:id="1202" w:name="_Toc129338901"/>
      <w:bookmarkStart w:id="1203" w:name="_Toc153375308"/>
      <w:r>
        <w:t>5.3.4.3.2</w:t>
      </w:r>
      <w:r>
        <w:tab/>
        <w:t>DELETE</w:t>
      </w:r>
      <w:bookmarkEnd w:id="1197"/>
      <w:bookmarkEnd w:id="1198"/>
      <w:bookmarkEnd w:id="1199"/>
      <w:bookmarkEnd w:id="1200"/>
      <w:bookmarkEnd w:id="1201"/>
      <w:bookmarkEnd w:id="1202"/>
      <w:bookmarkEnd w:id="1203"/>
    </w:p>
    <w:p w:rsidR="00FD0136" w:rsidRDefault="00FD0136">
      <w:r>
        <w:t>This method shall support the URI query parameters specified in table 5.3.4.3.2-1.</w:t>
      </w:r>
    </w:p>
    <w:p w:rsidR="00FD0136" w:rsidRDefault="00FD0136">
      <w:pPr>
        <w:pStyle w:val="TH"/>
        <w:rPr>
          <w:rFonts w:cs="Arial"/>
        </w:rPr>
      </w:pPr>
      <w:r>
        <w:t>Table 5.3.4.3.2-1: URI query parameters supported by the DELETE method on this resource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6"/>
        <w:gridCol w:w="1681"/>
        <w:gridCol w:w="356"/>
        <w:gridCol w:w="1150"/>
        <w:gridCol w:w="4502"/>
      </w:tblGrid>
      <w:tr w:rsidR="00FD0136" w:rsidTr="004F1597">
        <w:trPr>
          <w:jc w:val="center"/>
        </w:trPr>
        <w:tc>
          <w:tcPr>
            <w:tcW w:w="1002" w:type="pct"/>
            <w:shd w:val="clear" w:color="auto" w:fill="C0C0C0"/>
            <w:hideMark/>
          </w:tcPr>
          <w:p w:rsidR="00FD0136" w:rsidRDefault="00FD0136">
            <w:pPr>
              <w:pStyle w:val="TAH"/>
            </w:pPr>
            <w:r>
              <w:t>Name</w:t>
            </w:r>
          </w:p>
        </w:tc>
        <w:tc>
          <w:tcPr>
            <w:tcW w:w="874" w:type="pct"/>
            <w:shd w:val="clear" w:color="auto" w:fill="C0C0C0"/>
            <w:hideMark/>
          </w:tcPr>
          <w:p w:rsidR="00FD0136" w:rsidRDefault="00FD0136">
            <w:pPr>
              <w:pStyle w:val="TAH"/>
            </w:pPr>
            <w:r>
              <w:t>Data type</w:t>
            </w:r>
          </w:p>
        </w:tc>
        <w:tc>
          <w:tcPr>
            <w:tcW w:w="185" w:type="pct"/>
            <w:shd w:val="clear" w:color="auto" w:fill="C0C0C0"/>
            <w:hideMark/>
          </w:tcPr>
          <w:p w:rsidR="00FD0136" w:rsidRDefault="00FD0136">
            <w:pPr>
              <w:pStyle w:val="TAH"/>
            </w:pPr>
            <w:r>
              <w:t>P</w:t>
            </w:r>
          </w:p>
        </w:tc>
        <w:tc>
          <w:tcPr>
            <w:tcW w:w="598" w:type="pct"/>
            <w:shd w:val="clear" w:color="auto" w:fill="C0C0C0"/>
            <w:hideMark/>
          </w:tcPr>
          <w:p w:rsidR="00FD0136" w:rsidRDefault="00FD0136">
            <w:pPr>
              <w:pStyle w:val="TAH"/>
            </w:pPr>
            <w:r>
              <w:t>Cardinality</w:t>
            </w:r>
          </w:p>
        </w:tc>
        <w:tc>
          <w:tcPr>
            <w:tcW w:w="2341" w:type="pct"/>
            <w:shd w:val="clear" w:color="auto" w:fill="C0C0C0"/>
            <w:vAlign w:val="center"/>
            <w:hideMark/>
          </w:tcPr>
          <w:p w:rsidR="00FD0136" w:rsidRDefault="00FD0136">
            <w:pPr>
              <w:pStyle w:val="TAH"/>
            </w:pPr>
            <w:r>
              <w:t>Description</w:t>
            </w:r>
          </w:p>
        </w:tc>
      </w:tr>
      <w:tr w:rsidR="00FD0136" w:rsidTr="004F1597">
        <w:trPr>
          <w:jc w:val="center"/>
        </w:trPr>
        <w:tc>
          <w:tcPr>
            <w:tcW w:w="1002" w:type="pct"/>
            <w:hideMark/>
          </w:tcPr>
          <w:p w:rsidR="00FD0136" w:rsidRDefault="00FD0136">
            <w:pPr>
              <w:pStyle w:val="TAL"/>
            </w:pPr>
            <w:r>
              <w:t>n/a</w:t>
            </w:r>
          </w:p>
        </w:tc>
        <w:tc>
          <w:tcPr>
            <w:tcW w:w="874" w:type="pct"/>
            <w:hideMark/>
          </w:tcPr>
          <w:p w:rsidR="00FD0136" w:rsidRDefault="00FD0136">
            <w:pPr>
              <w:pStyle w:val="TAL"/>
            </w:pPr>
          </w:p>
        </w:tc>
        <w:tc>
          <w:tcPr>
            <w:tcW w:w="185" w:type="pct"/>
            <w:hideMark/>
          </w:tcPr>
          <w:p w:rsidR="00FD0136" w:rsidRDefault="00FD0136">
            <w:pPr>
              <w:pStyle w:val="TAC"/>
              <w:rPr>
                <w:lang w:eastAsia="es-ES"/>
              </w:rPr>
            </w:pPr>
          </w:p>
        </w:tc>
        <w:tc>
          <w:tcPr>
            <w:tcW w:w="598" w:type="pct"/>
            <w:hideMark/>
          </w:tcPr>
          <w:p w:rsidR="00FD0136" w:rsidRDefault="00FD0136">
            <w:pPr>
              <w:pStyle w:val="TAC"/>
              <w:rPr>
                <w:lang w:eastAsia="es-ES"/>
              </w:rPr>
            </w:pPr>
          </w:p>
        </w:tc>
        <w:tc>
          <w:tcPr>
            <w:tcW w:w="2341" w:type="pct"/>
            <w:hideMark/>
          </w:tcPr>
          <w:p w:rsidR="00FD0136" w:rsidRDefault="00FD0136">
            <w:pPr>
              <w:pStyle w:val="TAL"/>
              <w:rPr>
                <w:lang w:eastAsia="es-ES"/>
              </w:rPr>
            </w:pPr>
          </w:p>
        </w:tc>
      </w:tr>
    </w:tbl>
    <w:p w:rsidR="00FD0136" w:rsidRDefault="00FD0136"/>
    <w:p w:rsidR="00FD0136" w:rsidRDefault="00FD0136">
      <w:r>
        <w:t>This method shall support the request data structures specified in table 5.3.4.3.2-2 and the response data structures and response codes specified in table 5.3.4.3.2-3.</w:t>
      </w:r>
    </w:p>
    <w:p w:rsidR="00FD0136" w:rsidRDefault="00FD0136">
      <w:pPr>
        <w:pStyle w:val="TH"/>
      </w:pPr>
      <w:r>
        <w:t>Table 5.3.4.3.2-2: Data structures supported by the DELETE Request Body on this resource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507"/>
        <w:gridCol w:w="450"/>
        <w:gridCol w:w="1170"/>
        <w:gridCol w:w="5488"/>
      </w:tblGrid>
      <w:tr w:rsidR="00FD0136" w:rsidTr="004F1597">
        <w:trPr>
          <w:jc w:val="center"/>
        </w:trPr>
        <w:tc>
          <w:tcPr>
            <w:tcW w:w="2509"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5490" w:type="dxa"/>
            <w:shd w:val="clear" w:color="auto" w:fill="C0C0C0"/>
            <w:vAlign w:val="center"/>
            <w:hideMark/>
          </w:tcPr>
          <w:p w:rsidR="00FD0136" w:rsidRDefault="00FD0136">
            <w:pPr>
              <w:pStyle w:val="TAH"/>
            </w:pPr>
            <w:r>
              <w:t>Description</w:t>
            </w:r>
          </w:p>
        </w:tc>
      </w:tr>
      <w:tr w:rsidR="00FD0136" w:rsidTr="004F1597">
        <w:trPr>
          <w:jc w:val="center"/>
        </w:trPr>
        <w:tc>
          <w:tcPr>
            <w:tcW w:w="2509" w:type="dxa"/>
            <w:hideMark/>
          </w:tcPr>
          <w:p w:rsidR="00FD0136" w:rsidRDefault="00FD0136">
            <w:pPr>
              <w:pStyle w:val="TAL"/>
            </w:pPr>
            <w:r>
              <w:t>n/a</w:t>
            </w:r>
          </w:p>
        </w:tc>
        <w:tc>
          <w:tcPr>
            <w:tcW w:w="450" w:type="dxa"/>
            <w:hideMark/>
          </w:tcPr>
          <w:p w:rsidR="00FD0136" w:rsidRDefault="00FD0136">
            <w:pPr>
              <w:pStyle w:val="TAC"/>
            </w:pPr>
          </w:p>
        </w:tc>
        <w:tc>
          <w:tcPr>
            <w:tcW w:w="1170" w:type="dxa"/>
            <w:hideMark/>
          </w:tcPr>
          <w:p w:rsidR="00FD0136" w:rsidRDefault="00FD0136">
            <w:pPr>
              <w:pStyle w:val="TAC"/>
            </w:pPr>
          </w:p>
        </w:tc>
        <w:tc>
          <w:tcPr>
            <w:tcW w:w="5490" w:type="dxa"/>
            <w:hideMark/>
          </w:tcPr>
          <w:p w:rsidR="00FD0136" w:rsidRDefault="00FD0136">
            <w:pPr>
              <w:pStyle w:val="TAL"/>
            </w:pPr>
          </w:p>
        </w:tc>
      </w:tr>
    </w:tbl>
    <w:p w:rsidR="00FD0136" w:rsidRDefault="00FD0136"/>
    <w:p w:rsidR="00FD0136" w:rsidRDefault="00FD0136">
      <w:pPr>
        <w:pStyle w:val="TH"/>
      </w:pPr>
      <w:r>
        <w:t>Table 5.3.4.3.2-3: Data structures supported by the DELETE Response Body on this resource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77"/>
        <w:gridCol w:w="450"/>
        <w:gridCol w:w="1260"/>
        <w:gridCol w:w="1619"/>
        <w:gridCol w:w="4409"/>
      </w:tblGrid>
      <w:tr w:rsidR="00FD0136" w:rsidTr="002420FC">
        <w:trPr>
          <w:jc w:val="center"/>
        </w:trPr>
        <w:tc>
          <w:tcPr>
            <w:tcW w:w="976" w:type="pct"/>
            <w:shd w:val="clear" w:color="auto" w:fill="C0C0C0"/>
            <w:hideMark/>
          </w:tcPr>
          <w:p w:rsidR="00FD0136" w:rsidRDefault="00FD0136">
            <w:pPr>
              <w:pStyle w:val="TAH"/>
            </w:pPr>
            <w:r>
              <w:t>Data type</w:t>
            </w:r>
          </w:p>
        </w:tc>
        <w:tc>
          <w:tcPr>
            <w:tcW w:w="234" w:type="pct"/>
            <w:shd w:val="clear" w:color="auto" w:fill="C0C0C0"/>
            <w:hideMark/>
          </w:tcPr>
          <w:p w:rsidR="00FD0136" w:rsidRDefault="00FD0136">
            <w:pPr>
              <w:pStyle w:val="TAH"/>
            </w:pPr>
            <w:r>
              <w:t>P</w:t>
            </w:r>
          </w:p>
        </w:tc>
        <w:tc>
          <w:tcPr>
            <w:tcW w:w="655" w:type="pct"/>
            <w:shd w:val="clear" w:color="auto" w:fill="C0C0C0"/>
            <w:hideMark/>
          </w:tcPr>
          <w:p w:rsidR="00FD0136" w:rsidRDefault="00FD0136">
            <w:pPr>
              <w:pStyle w:val="TAH"/>
            </w:pPr>
            <w:r>
              <w:t>Cardinality</w:t>
            </w:r>
          </w:p>
        </w:tc>
        <w:tc>
          <w:tcPr>
            <w:tcW w:w="842" w:type="pct"/>
            <w:shd w:val="clear" w:color="auto" w:fill="C0C0C0"/>
            <w:hideMark/>
          </w:tcPr>
          <w:p w:rsidR="00FD0136" w:rsidRDefault="00FD0136">
            <w:pPr>
              <w:pStyle w:val="TAH"/>
            </w:pPr>
            <w:r>
              <w:t>Response codes</w:t>
            </w:r>
          </w:p>
        </w:tc>
        <w:tc>
          <w:tcPr>
            <w:tcW w:w="2293" w:type="pct"/>
            <w:shd w:val="clear" w:color="auto" w:fill="C0C0C0"/>
            <w:hideMark/>
          </w:tcPr>
          <w:p w:rsidR="00FD0136" w:rsidRDefault="00FD0136">
            <w:pPr>
              <w:pStyle w:val="TAH"/>
            </w:pPr>
            <w:r>
              <w:t>Description</w:t>
            </w:r>
          </w:p>
        </w:tc>
      </w:tr>
      <w:tr w:rsidR="00FD0136" w:rsidTr="002420FC">
        <w:trPr>
          <w:jc w:val="center"/>
        </w:trPr>
        <w:tc>
          <w:tcPr>
            <w:tcW w:w="976" w:type="pct"/>
            <w:hideMark/>
          </w:tcPr>
          <w:p w:rsidR="00FD0136" w:rsidRDefault="00FD0136">
            <w:pPr>
              <w:pStyle w:val="TAL"/>
            </w:pPr>
            <w:r>
              <w:t>n/a</w:t>
            </w:r>
          </w:p>
        </w:tc>
        <w:tc>
          <w:tcPr>
            <w:tcW w:w="234" w:type="pct"/>
          </w:tcPr>
          <w:p w:rsidR="00FD0136" w:rsidRDefault="00FD0136">
            <w:pPr>
              <w:pStyle w:val="TAC"/>
            </w:pPr>
          </w:p>
        </w:tc>
        <w:tc>
          <w:tcPr>
            <w:tcW w:w="655" w:type="pct"/>
          </w:tcPr>
          <w:p w:rsidR="00FD0136" w:rsidRDefault="00FD0136">
            <w:pPr>
              <w:pStyle w:val="TAC"/>
            </w:pPr>
          </w:p>
        </w:tc>
        <w:tc>
          <w:tcPr>
            <w:tcW w:w="842" w:type="pct"/>
            <w:hideMark/>
          </w:tcPr>
          <w:p w:rsidR="00FD0136" w:rsidRDefault="00FD0136">
            <w:pPr>
              <w:pStyle w:val="TAL"/>
            </w:pPr>
            <w:r>
              <w:t>204 No Content</w:t>
            </w:r>
          </w:p>
        </w:tc>
        <w:tc>
          <w:tcPr>
            <w:tcW w:w="2293" w:type="pct"/>
            <w:hideMark/>
          </w:tcPr>
          <w:p w:rsidR="00FD0136" w:rsidRDefault="00FD0136">
            <w:pPr>
              <w:pStyle w:val="TAL"/>
            </w:pPr>
            <w:r>
              <w:t>Successful case.</w:t>
            </w:r>
          </w:p>
          <w:p w:rsidR="00FD0136" w:rsidRDefault="00FD0136">
            <w:pPr>
              <w:pStyle w:val="TAL"/>
            </w:pPr>
            <w:r>
              <w:t>The Events Subscription sub-resource was deleted.</w:t>
            </w:r>
          </w:p>
        </w:tc>
      </w:tr>
      <w:tr w:rsidR="00FA23ED" w:rsidTr="002420FC">
        <w:trPr>
          <w:jc w:val="center"/>
        </w:trPr>
        <w:tc>
          <w:tcPr>
            <w:tcW w:w="976" w:type="pct"/>
          </w:tcPr>
          <w:p w:rsidR="00FA23ED" w:rsidRDefault="00FA23ED" w:rsidP="00FA23ED">
            <w:pPr>
              <w:pStyle w:val="TAL"/>
            </w:pPr>
            <w:r>
              <w:t>RedirectResponse</w:t>
            </w:r>
          </w:p>
        </w:tc>
        <w:tc>
          <w:tcPr>
            <w:tcW w:w="234" w:type="pct"/>
          </w:tcPr>
          <w:p w:rsidR="00FA23ED" w:rsidRDefault="00FA23ED" w:rsidP="00FA23ED">
            <w:pPr>
              <w:pStyle w:val="TAC"/>
            </w:pPr>
            <w:r>
              <w:t>O</w:t>
            </w:r>
          </w:p>
        </w:tc>
        <w:tc>
          <w:tcPr>
            <w:tcW w:w="655" w:type="pct"/>
          </w:tcPr>
          <w:p w:rsidR="00FA23ED" w:rsidRDefault="00FA23ED" w:rsidP="00FA23ED">
            <w:pPr>
              <w:pStyle w:val="TAC"/>
            </w:pPr>
            <w:r>
              <w:t>0..1</w:t>
            </w:r>
          </w:p>
        </w:tc>
        <w:tc>
          <w:tcPr>
            <w:tcW w:w="842" w:type="pct"/>
          </w:tcPr>
          <w:p w:rsidR="00FA23ED" w:rsidRDefault="00FA23ED" w:rsidP="00FA23ED">
            <w:pPr>
              <w:pStyle w:val="TAL"/>
            </w:pPr>
            <w:r>
              <w:t>307 Temporary Redirect</w:t>
            </w:r>
          </w:p>
        </w:tc>
        <w:tc>
          <w:tcPr>
            <w:tcW w:w="2293" w:type="pct"/>
          </w:tcPr>
          <w:p w:rsidR="00FA23ED" w:rsidRDefault="00FA23ED" w:rsidP="00FA23ED">
            <w:pPr>
              <w:pStyle w:val="TAL"/>
            </w:pPr>
            <w:r>
              <w:t>Temporary redirection, during Events Subscription termination.</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A23ED" w:rsidTr="002420FC">
        <w:trPr>
          <w:jc w:val="center"/>
        </w:trPr>
        <w:tc>
          <w:tcPr>
            <w:tcW w:w="976" w:type="pct"/>
          </w:tcPr>
          <w:p w:rsidR="00FA23ED" w:rsidRDefault="00FA23ED" w:rsidP="00FA23ED">
            <w:pPr>
              <w:pStyle w:val="TAL"/>
            </w:pPr>
            <w:r>
              <w:t>RedirectResponse</w:t>
            </w:r>
          </w:p>
        </w:tc>
        <w:tc>
          <w:tcPr>
            <w:tcW w:w="234" w:type="pct"/>
          </w:tcPr>
          <w:p w:rsidR="00FA23ED" w:rsidRDefault="00FA23ED" w:rsidP="00FA23ED">
            <w:pPr>
              <w:pStyle w:val="TAC"/>
            </w:pPr>
            <w:r>
              <w:t>O</w:t>
            </w:r>
          </w:p>
        </w:tc>
        <w:tc>
          <w:tcPr>
            <w:tcW w:w="655" w:type="pct"/>
          </w:tcPr>
          <w:p w:rsidR="00FA23ED" w:rsidRDefault="00FA23ED" w:rsidP="00FA23ED">
            <w:pPr>
              <w:pStyle w:val="TAC"/>
            </w:pPr>
            <w:r>
              <w:t>0..1</w:t>
            </w:r>
          </w:p>
        </w:tc>
        <w:tc>
          <w:tcPr>
            <w:tcW w:w="842" w:type="pct"/>
          </w:tcPr>
          <w:p w:rsidR="00FA23ED" w:rsidRDefault="00FA23ED" w:rsidP="00FA23ED">
            <w:pPr>
              <w:pStyle w:val="TAL"/>
            </w:pPr>
            <w:r>
              <w:t>308 Permanent Redirect</w:t>
            </w:r>
          </w:p>
        </w:tc>
        <w:tc>
          <w:tcPr>
            <w:tcW w:w="2293" w:type="pct"/>
          </w:tcPr>
          <w:p w:rsidR="00FA23ED" w:rsidRDefault="00FA23ED" w:rsidP="00FA23ED">
            <w:pPr>
              <w:pStyle w:val="TAL"/>
            </w:pPr>
            <w:r>
              <w:t>Permanent redirection, during Events Subscription termination.</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3)</w:t>
            </w:r>
          </w:p>
        </w:tc>
      </w:tr>
      <w:tr w:rsidR="00FD0136" w:rsidTr="002420FC">
        <w:trPr>
          <w:jc w:val="center"/>
        </w:trPr>
        <w:tc>
          <w:tcPr>
            <w:tcW w:w="976" w:type="pct"/>
          </w:tcPr>
          <w:p w:rsidR="00FD0136" w:rsidRDefault="00FD0136">
            <w:pPr>
              <w:pStyle w:val="TAL"/>
            </w:pPr>
            <w:r>
              <w:t>ProblemDetails</w:t>
            </w:r>
          </w:p>
        </w:tc>
        <w:tc>
          <w:tcPr>
            <w:tcW w:w="234" w:type="pct"/>
          </w:tcPr>
          <w:p w:rsidR="00FD0136" w:rsidRDefault="00FD0136">
            <w:pPr>
              <w:pStyle w:val="TAC"/>
            </w:pPr>
            <w:r>
              <w:t>O</w:t>
            </w:r>
          </w:p>
        </w:tc>
        <w:tc>
          <w:tcPr>
            <w:tcW w:w="655" w:type="pct"/>
          </w:tcPr>
          <w:p w:rsidR="00FD0136" w:rsidRDefault="00FD0136">
            <w:pPr>
              <w:pStyle w:val="TAC"/>
            </w:pPr>
            <w:r>
              <w:t>0..1</w:t>
            </w:r>
          </w:p>
        </w:tc>
        <w:tc>
          <w:tcPr>
            <w:tcW w:w="842" w:type="pct"/>
          </w:tcPr>
          <w:p w:rsidR="00FD0136" w:rsidRDefault="00FD0136">
            <w:pPr>
              <w:pStyle w:val="TAL"/>
            </w:pPr>
            <w:r>
              <w:t>404 Not Found</w:t>
            </w:r>
          </w:p>
        </w:tc>
        <w:tc>
          <w:tcPr>
            <w:tcW w:w="2293" w:type="pct"/>
          </w:tcPr>
          <w:p w:rsidR="00FD0136" w:rsidRDefault="00FD0136">
            <w:pPr>
              <w:pStyle w:val="TAL"/>
            </w:pPr>
            <w:r>
              <w:t>(NOTE 2)</w:t>
            </w:r>
          </w:p>
        </w:tc>
      </w:tr>
      <w:tr w:rsidR="00FD0136" w:rsidTr="002420FC">
        <w:trPr>
          <w:jc w:val="center"/>
        </w:trPr>
        <w:tc>
          <w:tcPr>
            <w:tcW w:w="5000" w:type="pct"/>
            <w:gridSpan w:val="5"/>
          </w:tcPr>
          <w:p w:rsidR="00FA23ED" w:rsidRDefault="00FA23ED" w:rsidP="00FA23ED">
            <w:pPr>
              <w:pStyle w:val="TAN"/>
            </w:pPr>
            <w:r>
              <w:t>NOTE 1:</w:t>
            </w:r>
            <w:r>
              <w:tab/>
              <w:t>In addition, the HTTP status codes which are specified as mandatory in table 5.2.7.1-1 of 3GPP TS 29.500 [5] for the DELETE method shall also apply.</w:t>
            </w:r>
          </w:p>
          <w:p w:rsidR="00FA23ED" w:rsidRDefault="00FA23ED" w:rsidP="00FA23ED">
            <w:pPr>
              <w:pStyle w:val="TAN"/>
            </w:pPr>
            <w:r>
              <w:t>NOTE 2:</w:t>
            </w:r>
            <w:r>
              <w:tab/>
              <w:t>Failure cases are described in clause 5.7.</w:t>
            </w:r>
          </w:p>
          <w:p w:rsidR="00FD0136" w:rsidRDefault="00FA23ED" w:rsidP="00FA23ED">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FD0136" w:rsidRDefault="00FD0136"/>
    <w:p w:rsidR="00FD0136" w:rsidRDefault="004F1597">
      <w:pPr>
        <w:pStyle w:val="TH"/>
      </w:pPr>
      <w:bookmarkStart w:id="1204" w:name="_Toc28012438"/>
      <w:bookmarkStart w:id="1205" w:name="_Toc36038391"/>
      <w:bookmarkStart w:id="1206" w:name="_Toc45133661"/>
      <w:bookmarkStart w:id="1207" w:name="_Toc51762415"/>
      <w:r>
        <w:t>Table </w:t>
      </w:r>
      <w:r w:rsidR="00FD0136">
        <w:t>5.3.4.3.2-4: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of the resource located in an alternative PCF (service) instance</w:t>
            </w:r>
            <w:r>
              <w:rPr>
                <w:lang w:eastAsia="fr-FR"/>
              </w:rPr>
              <w:t xml:space="preserve"> towards which the request is redirected</w:t>
            </w:r>
            <w:r>
              <w:t>.</w:t>
            </w:r>
          </w:p>
          <w:p w:rsidR="00FA23ED" w:rsidRDefault="00FA23ED" w:rsidP="00FA23ED">
            <w:pPr>
              <w:pStyle w:val="TAL"/>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request is redirected</w:t>
            </w:r>
          </w:p>
        </w:tc>
      </w:tr>
    </w:tbl>
    <w:p w:rsidR="00FD0136" w:rsidRDefault="00FD0136"/>
    <w:p w:rsidR="00FD0136" w:rsidRDefault="004F1597">
      <w:pPr>
        <w:pStyle w:val="TH"/>
      </w:pPr>
      <w:r>
        <w:t>Table </w:t>
      </w:r>
      <w:r w:rsidR="00FD0136">
        <w:t>5.3.4.3.2-5: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of the resource located in an alternative PCF (service) instance</w:t>
            </w:r>
            <w:r>
              <w:rPr>
                <w:lang w:eastAsia="fr-FR"/>
              </w:rPr>
              <w:t xml:space="preserve"> towards which the request is redirected</w:t>
            </w:r>
            <w:r>
              <w:t>.</w:t>
            </w:r>
          </w:p>
          <w:p w:rsidR="00FA23ED" w:rsidRDefault="00FA23ED" w:rsidP="00FA23ED">
            <w:pPr>
              <w:pStyle w:val="TAL"/>
            </w:pPr>
          </w:p>
          <w:p w:rsidR="00FA23ED" w:rsidRDefault="00FA23ED" w:rsidP="00FA23ED">
            <w:pPr>
              <w:pStyle w:val="TAL"/>
            </w:pPr>
            <w:r>
              <w:t xml:space="preserve">For the case where the request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request is redirected</w:t>
            </w:r>
          </w:p>
        </w:tc>
      </w:tr>
    </w:tbl>
    <w:p w:rsidR="00FD0136" w:rsidRDefault="00FD0136"/>
    <w:p w:rsidR="00FD0136" w:rsidRDefault="00FD0136">
      <w:pPr>
        <w:pStyle w:val="Heading4"/>
      </w:pPr>
      <w:bookmarkStart w:id="1208" w:name="_Toc59016987"/>
      <w:bookmarkStart w:id="1209" w:name="_Toc129338902"/>
      <w:bookmarkStart w:id="1210" w:name="_Toc153375309"/>
      <w:r>
        <w:t>5.3.3.4</w:t>
      </w:r>
      <w:r>
        <w:tab/>
        <w:t>Resource Custom Operations</w:t>
      </w:r>
      <w:bookmarkEnd w:id="1204"/>
      <w:bookmarkEnd w:id="1205"/>
      <w:bookmarkEnd w:id="1206"/>
      <w:bookmarkEnd w:id="1207"/>
      <w:bookmarkEnd w:id="1208"/>
      <w:bookmarkEnd w:id="1209"/>
      <w:bookmarkEnd w:id="1210"/>
    </w:p>
    <w:p w:rsidR="00FD0136" w:rsidRDefault="00FD0136">
      <w:r>
        <w:t>None.</w:t>
      </w:r>
    </w:p>
    <w:p w:rsidR="00FD0136" w:rsidRDefault="00FD0136">
      <w:pPr>
        <w:pStyle w:val="Heading2"/>
      </w:pPr>
      <w:bookmarkStart w:id="1211" w:name="_Toc28012439"/>
      <w:bookmarkStart w:id="1212" w:name="_Toc36038392"/>
      <w:bookmarkStart w:id="1213" w:name="_Toc45133662"/>
      <w:bookmarkStart w:id="1214" w:name="_Toc51762416"/>
      <w:bookmarkStart w:id="1215" w:name="_Toc59016988"/>
      <w:bookmarkStart w:id="1216" w:name="_Toc129338903"/>
      <w:bookmarkStart w:id="1217" w:name="_Toc153375310"/>
      <w:r>
        <w:t>5.4</w:t>
      </w:r>
      <w:r>
        <w:tab/>
        <w:t>Custom Operations without associated resources</w:t>
      </w:r>
      <w:bookmarkEnd w:id="1211"/>
      <w:bookmarkEnd w:id="1212"/>
      <w:bookmarkEnd w:id="1213"/>
      <w:bookmarkEnd w:id="1214"/>
      <w:bookmarkEnd w:id="1215"/>
      <w:bookmarkEnd w:id="1216"/>
      <w:bookmarkEnd w:id="1217"/>
    </w:p>
    <w:p w:rsidR="00FD0136" w:rsidRDefault="00FD0136">
      <w:r>
        <w:t>No custom operation is defined in this Release of the specification.</w:t>
      </w:r>
    </w:p>
    <w:p w:rsidR="00FD0136" w:rsidRDefault="00FD0136">
      <w:pPr>
        <w:pStyle w:val="Heading2"/>
      </w:pPr>
      <w:bookmarkStart w:id="1218" w:name="_Toc28012440"/>
      <w:bookmarkStart w:id="1219" w:name="_Toc36038393"/>
      <w:bookmarkStart w:id="1220" w:name="_Toc45133663"/>
      <w:bookmarkStart w:id="1221" w:name="_Toc51762417"/>
      <w:bookmarkStart w:id="1222" w:name="_Toc59016989"/>
      <w:bookmarkStart w:id="1223" w:name="_Toc129338904"/>
      <w:bookmarkStart w:id="1224" w:name="_Toc153375311"/>
      <w:r>
        <w:t>5.5</w:t>
      </w:r>
      <w:r>
        <w:tab/>
        <w:t>Notifications</w:t>
      </w:r>
      <w:bookmarkEnd w:id="1218"/>
      <w:bookmarkEnd w:id="1219"/>
      <w:bookmarkEnd w:id="1220"/>
      <w:bookmarkEnd w:id="1221"/>
      <w:bookmarkEnd w:id="1222"/>
      <w:bookmarkEnd w:id="1223"/>
      <w:bookmarkEnd w:id="1224"/>
    </w:p>
    <w:p w:rsidR="00FD0136" w:rsidRDefault="00FD0136">
      <w:pPr>
        <w:pStyle w:val="Heading3"/>
      </w:pPr>
      <w:bookmarkStart w:id="1225" w:name="_Toc28012441"/>
      <w:bookmarkStart w:id="1226" w:name="_Toc36038394"/>
      <w:bookmarkStart w:id="1227" w:name="_Toc45133664"/>
      <w:bookmarkStart w:id="1228" w:name="_Toc51762418"/>
      <w:bookmarkStart w:id="1229" w:name="_Toc59016990"/>
      <w:bookmarkStart w:id="1230" w:name="_Toc129338905"/>
      <w:bookmarkStart w:id="1231" w:name="_Toc153375312"/>
      <w:r>
        <w:t>5.5.1</w:t>
      </w:r>
      <w:r>
        <w:tab/>
        <w:t>General</w:t>
      </w:r>
      <w:bookmarkEnd w:id="1225"/>
      <w:bookmarkEnd w:id="1226"/>
      <w:bookmarkEnd w:id="1227"/>
      <w:bookmarkEnd w:id="1228"/>
      <w:bookmarkEnd w:id="1229"/>
      <w:bookmarkEnd w:id="1230"/>
      <w:bookmarkEnd w:id="1231"/>
    </w:p>
    <w:p w:rsidR="00FD0136" w:rsidRDefault="00FD0136">
      <w:r>
        <w:t xml:space="preserve">Notifications shall comply to </w:t>
      </w:r>
      <w:r w:rsidR="00596C10">
        <w:t>clause</w:t>
      </w:r>
      <w:r>
        <w:t xml:space="preserve"> 6.2 of 3GPP TS 29.500 [5] and </w:t>
      </w:r>
      <w:r w:rsidR="00596C10">
        <w:t>clause</w:t>
      </w:r>
      <w:r>
        <w:t> 4.6.2.3 of 3GPP TS 29.501 [6].</w:t>
      </w:r>
    </w:p>
    <w:p w:rsidR="00FD0136" w:rsidRDefault="00FD0136">
      <w:pPr>
        <w:pStyle w:val="TH"/>
      </w:pPr>
      <w:r>
        <w:t>Table 5.5.1-1: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80"/>
        <w:gridCol w:w="2754"/>
        <w:gridCol w:w="1722"/>
        <w:gridCol w:w="3174"/>
      </w:tblGrid>
      <w:tr w:rsidR="00FD0136" w:rsidTr="002420FC">
        <w:trPr>
          <w:jc w:val="center"/>
        </w:trPr>
        <w:tc>
          <w:tcPr>
            <w:tcW w:w="1028" w:type="pct"/>
            <w:shd w:val="clear" w:color="auto" w:fill="C0C0C0"/>
          </w:tcPr>
          <w:p w:rsidR="00FD0136" w:rsidRDefault="00FD0136">
            <w:pPr>
              <w:pStyle w:val="TAH"/>
            </w:pPr>
            <w:r>
              <w:t>Notification</w:t>
            </w:r>
          </w:p>
        </w:tc>
        <w:tc>
          <w:tcPr>
            <w:tcW w:w="1430" w:type="pct"/>
            <w:shd w:val="clear" w:color="auto" w:fill="C0C0C0"/>
            <w:vAlign w:val="center"/>
            <w:hideMark/>
          </w:tcPr>
          <w:p w:rsidR="00FD0136" w:rsidRDefault="00FD0136">
            <w:pPr>
              <w:pStyle w:val="TAH"/>
            </w:pPr>
            <w:r>
              <w:t>Callback URI</w:t>
            </w:r>
          </w:p>
        </w:tc>
        <w:tc>
          <w:tcPr>
            <w:tcW w:w="894" w:type="pct"/>
            <w:shd w:val="clear" w:color="auto" w:fill="C0C0C0"/>
            <w:vAlign w:val="center"/>
            <w:hideMark/>
          </w:tcPr>
          <w:p w:rsidR="00FD0136" w:rsidRDefault="00FD0136">
            <w:pPr>
              <w:pStyle w:val="TAH"/>
            </w:pPr>
            <w:r>
              <w:t>HTTP method or custom operation</w:t>
            </w:r>
          </w:p>
        </w:tc>
        <w:tc>
          <w:tcPr>
            <w:tcW w:w="1648" w:type="pct"/>
            <w:shd w:val="clear" w:color="auto" w:fill="C0C0C0"/>
            <w:vAlign w:val="center"/>
            <w:hideMark/>
          </w:tcPr>
          <w:p w:rsidR="00FD0136" w:rsidRDefault="00FD0136">
            <w:pPr>
              <w:pStyle w:val="TAH"/>
            </w:pPr>
            <w:r>
              <w:t>Description (service operation)</w:t>
            </w:r>
          </w:p>
        </w:tc>
      </w:tr>
      <w:tr w:rsidR="00FD0136" w:rsidTr="002420FC">
        <w:trPr>
          <w:jc w:val="center"/>
        </w:trPr>
        <w:tc>
          <w:tcPr>
            <w:tcW w:w="1028" w:type="pct"/>
          </w:tcPr>
          <w:p w:rsidR="00FD0136" w:rsidRDefault="00FD0136">
            <w:pPr>
              <w:pStyle w:val="TAL"/>
            </w:pPr>
            <w:r>
              <w:t>Event Notification</w:t>
            </w:r>
          </w:p>
        </w:tc>
        <w:tc>
          <w:tcPr>
            <w:tcW w:w="1430" w:type="pct"/>
            <w:hideMark/>
          </w:tcPr>
          <w:p w:rsidR="00FD0136" w:rsidRDefault="00FD0136">
            <w:pPr>
              <w:pStyle w:val="TAL"/>
            </w:pPr>
            <w:r>
              <w:t>{notifUri}/notify</w:t>
            </w:r>
          </w:p>
        </w:tc>
        <w:tc>
          <w:tcPr>
            <w:tcW w:w="894" w:type="pct"/>
            <w:hideMark/>
          </w:tcPr>
          <w:p w:rsidR="00FD0136" w:rsidRDefault="00FD0136">
            <w:pPr>
              <w:pStyle w:val="TAL"/>
            </w:pPr>
            <w:r>
              <w:t>notify (POST)</w:t>
            </w:r>
          </w:p>
        </w:tc>
        <w:tc>
          <w:tcPr>
            <w:tcW w:w="1648" w:type="pct"/>
            <w:hideMark/>
          </w:tcPr>
          <w:p w:rsidR="00FD0136" w:rsidRDefault="00FD0136">
            <w:pPr>
              <w:pStyle w:val="TAL"/>
            </w:pPr>
            <w:r>
              <w:t>PCF event notification.</w:t>
            </w:r>
          </w:p>
        </w:tc>
      </w:tr>
      <w:tr w:rsidR="00FD0136" w:rsidTr="002420FC">
        <w:trPr>
          <w:jc w:val="center"/>
        </w:trPr>
        <w:tc>
          <w:tcPr>
            <w:tcW w:w="1028" w:type="pct"/>
          </w:tcPr>
          <w:p w:rsidR="00FD0136" w:rsidRDefault="00FD0136">
            <w:pPr>
              <w:pStyle w:val="TAL"/>
            </w:pPr>
            <w:r>
              <w:t>Termination Request</w:t>
            </w:r>
          </w:p>
        </w:tc>
        <w:tc>
          <w:tcPr>
            <w:tcW w:w="1430" w:type="pct"/>
          </w:tcPr>
          <w:p w:rsidR="00FD0136" w:rsidRDefault="00FD0136">
            <w:pPr>
              <w:pStyle w:val="TAL"/>
            </w:pPr>
            <w:r>
              <w:t>{notifUri}/terminate</w:t>
            </w:r>
          </w:p>
        </w:tc>
        <w:tc>
          <w:tcPr>
            <w:tcW w:w="894" w:type="pct"/>
          </w:tcPr>
          <w:p w:rsidR="00FD0136" w:rsidRDefault="00FD0136">
            <w:pPr>
              <w:pStyle w:val="TAL"/>
            </w:pPr>
            <w:r>
              <w:t>terminate (POST)</w:t>
            </w:r>
          </w:p>
        </w:tc>
        <w:tc>
          <w:tcPr>
            <w:tcW w:w="1648" w:type="pct"/>
          </w:tcPr>
          <w:p w:rsidR="00FD0136" w:rsidRDefault="00FD0136">
            <w:pPr>
              <w:pStyle w:val="TAL"/>
            </w:pPr>
            <w:r>
              <w:t>Request for termination of an Individual Application Session Context.</w:t>
            </w:r>
          </w:p>
        </w:tc>
      </w:tr>
      <w:tr w:rsidR="00FD0136" w:rsidTr="002420FC">
        <w:trPr>
          <w:jc w:val="center"/>
        </w:trPr>
        <w:tc>
          <w:tcPr>
            <w:tcW w:w="1028" w:type="pct"/>
          </w:tcPr>
          <w:p w:rsidR="00FD0136" w:rsidRDefault="00FD0136">
            <w:pPr>
              <w:pStyle w:val="TAL"/>
            </w:pPr>
            <w:r>
              <w:t>Notification about new 5GS Bridge</w:t>
            </w:r>
          </w:p>
        </w:tc>
        <w:tc>
          <w:tcPr>
            <w:tcW w:w="1430" w:type="pct"/>
          </w:tcPr>
          <w:p w:rsidR="00FD0136" w:rsidRDefault="00FD0136">
            <w:pPr>
              <w:pStyle w:val="TAL"/>
            </w:pPr>
            <w:r>
              <w:t>{notifUri}/new-bridge</w:t>
            </w:r>
          </w:p>
        </w:tc>
        <w:tc>
          <w:tcPr>
            <w:tcW w:w="894" w:type="pct"/>
          </w:tcPr>
          <w:p w:rsidR="00FD0136" w:rsidRDefault="00FD0136">
            <w:pPr>
              <w:pStyle w:val="TAL"/>
            </w:pPr>
            <w:r>
              <w:t>new-bridge (POST)</w:t>
            </w:r>
          </w:p>
        </w:tc>
        <w:tc>
          <w:tcPr>
            <w:tcW w:w="1648" w:type="pct"/>
          </w:tcPr>
          <w:p w:rsidR="00FD0136" w:rsidRDefault="00FD0136">
            <w:pPr>
              <w:pStyle w:val="TAL"/>
            </w:pPr>
            <w:r>
              <w:t>Notification about new 5GS Bridge</w:t>
            </w:r>
          </w:p>
        </w:tc>
      </w:tr>
      <w:tr w:rsidR="00B6137E" w:rsidTr="002420FC">
        <w:trPr>
          <w:jc w:val="center"/>
        </w:trPr>
        <w:tc>
          <w:tcPr>
            <w:tcW w:w="1028" w:type="pct"/>
          </w:tcPr>
          <w:p w:rsidR="00B6137E" w:rsidRDefault="00B6137E" w:rsidP="00B6137E">
            <w:pPr>
              <w:pStyle w:val="TAL"/>
            </w:pPr>
            <w:r>
              <w:rPr>
                <w:lang w:eastAsia="fr-FR"/>
              </w:rPr>
              <w:t>Notification about PDU session events</w:t>
            </w:r>
          </w:p>
        </w:tc>
        <w:tc>
          <w:tcPr>
            <w:tcW w:w="1430" w:type="pct"/>
          </w:tcPr>
          <w:p w:rsidR="00B6137E" w:rsidRDefault="00B6137E" w:rsidP="00B6137E">
            <w:pPr>
              <w:pStyle w:val="TAL"/>
            </w:pPr>
            <w:r>
              <w:rPr>
                <w:lang w:eastAsia="fr-FR"/>
              </w:rPr>
              <w:t>{notifUri}/pdu-session</w:t>
            </w:r>
          </w:p>
        </w:tc>
        <w:tc>
          <w:tcPr>
            <w:tcW w:w="894" w:type="pct"/>
          </w:tcPr>
          <w:p w:rsidR="00B6137E" w:rsidRDefault="00B6137E" w:rsidP="00B6137E">
            <w:pPr>
              <w:pStyle w:val="TAL"/>
            </w:pPr>
            <w:r>
              <w:rPr>
                <w:lang w:eastAsia="fr-FR"/>
              </w:rPr>
              <w:t>pdu-session (POST)</w:t>
            </w:r>
          </w:p>
        </w:tc>
        <w:tc>
          <w:tcPr>
            <w:tcW w:w="1648" w:type="pct"/>
          </w:tcPr>
          <w:p w:rsidR="00B6137E" w:rsidRDefault="00B6137E" w:rsidP="00B6137E">
            <w:pPr>
              <w:pStyle w:val="TAL"/>
            </w:pPr>
            <w:r>
              <w:rPr>
                <w:lang w:eastAsia="fr-FR"/>
              </w:rPr>
              <w:t>Notification about PDU session events not bound to an Individual Application Session Context.</w:t>
            </w:r>
          </w:p>
        </w:tc>
      </w:tr>
    </w:tbl>
    <w:p w:rsidR="00FD0136" w:rsidRDefault="00FD0136"/>
    <w:p w:rsidR="00FD0136" w:rsidRDefault="00FD0136">
      <w:pPr>
        <w:pStyle w:val="Heading3"/>
      </w:pPr>
      <w:bookmarkStart w:id="1232" w:name="_Toc28012442"/>
      <w:bookmarkStart w:id="1233" w:name="_Toc36038395"/>
      <w:bookmarkStart w:id="1234" w:name="_Toc45133665"/>
      <w:bookmarkStart w:id="1235" w:name="_Toc51762419"/>
      <w:bookmarkStart w:id="1236" w:name="_Toc59016991"/>
      <w:bookmarkStart w:id="1237" w:name="_Toc129338906"/>
      <w:bookmarkStart w:id="1238" w:name="_Toc153375313"/>
      <w:r>
        <w:t>5.5.2</w:t>
      </w:r>
      <w:r>
        <w:tab/>
        <w:t>Event Notification</w:t>
      </w:r>
      <w:bookmarkEnd w:id="1232"/>
      <w:bookmarkEnd w:id="1233"/>
      <w:bookmarkEnd w:id="1234"/>
      <w:bookmarkEnd w:id="1235"/>
      <w:bookmarkEnd w:id="1236"/>
      <w:bookmarkEnd w:id="1237"/>
      <w:bookmarkEnd w:id="1238"/>
    </w:p>
    <w:p w:rsidR="00FD0136" w:rsidRDefault="00FD0136">
      <w:pPr>
        <w:pStyle w:val="Heading4"/>
      </w:pPr>
      <w:bookmarkStart w:id="1239" w:name="_Toc28012443"/>
      <w:bookmarkStart w:id="1240" w:name="_Toc36038396"/>
      <w:bookmarkStart w:id="1241" w:name="_Toc45133666"/>
      <w:bookmarkStart w:id="1242" w:name="_Toc51762420"/>
      <w:bookmarkStart w:id="1243" w:name="_Toc59016992"/>
      <w:bookmarkStart w:id="1244" w:name="_Toc129338907"/>
      <w:bookmarkStart w:id="1245" w:name="_Toc153375314"/>
      <w:r>
        <w:t>5.5.2.1</w:t>
      </w:r>
      <w:r>
        <w:tab/>
        <w:t>Description</w:t>
      </w:r>
      <w:bookmarkEnd w:id="1239"/>
      <w:bookmarkEnd w:id="1240"/>
      <w:bookmarkEnd w:id="1241"/>
      <w:bookmarkEnd w:id="1242"/>
      <w:bookmarkEnd w:id="1243"/>
      <w:bookmarkEnd w:id="1244"/>
      <w:bookmarkEnd w:id="1245"/>
    </w:p>
    <w:p w:rsidR="00485C8B" w:rsidRDefault="00485C8B" w:rsidP="00485C8B">
      <w:bookmarkStart w:id="1246" w:name="_Toc28012444"/>
      <w:bookmarkStart w:id="1247" w:name="_Toc36038397"/>
      <w:bookmarkStart w:id="1248" w:name="_Toc45133667"/>
      <w:bookmarkStart w:id="1249" w:name="_Toc51762421"/>
      <w:bookmarkStart w:id="1250" w:name="_Toc59016993"/>
      <w:bookmarkStart w:id="1251" w:name="_Toc129338908"/>
      <w:r>
        <w:t>The Event Notification is used by the PCF to report one or several observed application session context events to the NF service consumer that has subscribed to such notifications, via the Events Subscription sub-resource for explicit subscriptions or, via the UDR for implicit subscriptions.</w:t>
      </w:r>
    </w:p>
    <w:p w:rsidR="00485C8B" w:rsidRPr="00E70FE6" w:rsidRDefault="00485C8B" w:rsidP="00485C8B">
      <w:pPr>
        <w:pStyle w:val="EditorsNote"/>
      </w:pPr>
      <w:r w:rsidRPr="00D30DFF">
        <w:t xml:space="preserve">Editor’s Note: </w:t>
      </w:r>
      <w:r>
        <w:t>Whether/how to document how the OpenAPI represents the Callback URI for implicit subscriptions in this TS is FFS.</w:t>
      </w:r>
    </w:p>
    <w:p w:rsidR="00FD0136" w:rsidRDefault="00FD0136">
      <w:pPr>
        <w:pStyle w:val="Heading4"/>
      </w:pPr>
      <w:bookmarkStart w:id="1252" w:name="_Toc153375315"/>
      <w:r>
        <w:t>5.5.2.2</w:t>
      </w:r>
      <w:r>
        <w:tab/>
        <w:t>Target URI</w:t>
      </w:r>
      <w:bookmarkEnd w:id="1246"/>
      <w:bookmarkEnd w:id="1247"/>
      <w:bookmarkEnd w:id="1248"/>
      <w:bookmarkEnd w:id="1249"/>
      <w:bookmarkEnd w:id="1250"/>
      <w:bookmarkEnd w:id="1251"/>
      <w:bookmarkEnd w:id="1252"/>
    </w:p>
    <w:p w:rsidR="00FD0136" w:rsidRDefault="00FD0136">
      <w:pPr>
        <w:rPr>
          <w:rFonts w:ascii="Arial" w:hAnsi="Arial" w:cs="Arial"/>
        </w:rPr>
      </w:pPr>
      <w:r>
        <w:t xml:space="preserve">The Callback URI </w:t>
      </w:r>
      <w:r>
        <w:rPr>
          <w:b/>
        </w:rPr>
        <w:t>"{notifUri}/notify"</w:t>
      </w:r>
      <w:r>
        <w:t xml:space="preserve"> shall be used with the callback URI variables defined in table 5.5.2.2-1</w:t>
      </w:r>
      <w:r>
        <w:rPr>
          <w:rFonts w:ascii="Arial" w:hAnsi="Arial" w:cs="Arial"/>
        </w:rPr>
        <w:t>.</w:t>
      </w:r>
    </w:p>
    <w:p w:rsidR="00FD0136" w:rsidRDefault="00FD0136">
      <w:pPr>
        <w:pStyle w:val="TH"/>
        <w:rPr>
          <w:rFonts w:cs="Arial"/>
        </w:rPr>
      </w:pPr>
      <w:r>
        <w:t>Table 5.5.2.2-1: Callback URI variables</w:t>
      </w:r>
    </w:p>
    <w:tbl>
      <w:tblPr>
        <w:tblW w:w="9639" w:type="dxa"/>
        <w:tblInd w:w="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671"/>
        <w:gridCol w:w="1164"/>
        <w:gridCol w:w="6804"/>
      </w:tblGrid>
      <w:tr w:rsidR="00FD0136" w:rsidTr="002420FC">
        <w:tc>
          <w:tcPr>
            <w:tcW w:w="1671" w:type="dxa"/>
            <w:shd w:val="clear" w:color="000000" w:fill="C0C0C0"/>
            <w:hideMark/>
          </w:tcPr>
          <w:p w:rsidR="00FD0136" w:rsidRDefault="00FD0136">
            <w:pPr>
              <w:pStyle w:val="TAH"/>
            </w:pPr>
            <w:r>
              <w:t>Name</w:t>
            </w:r>
          </w:p>
        </w:tc>
        <w:tc>
          <w:tcPr>
            <w:tcW w:w="1164" w:type="dxa"/>
            <w:shd w:val="clear" w:color="000000" w:fill="C0C0C0"/>
          </w:tcPr>
          <w:p w:rsidR="00FD0136" w:rsidRDefault="00FD0136">
            <w:pPr>
              <w:pStyle w:val="TAH"/>
              <w:rPr>
                <w:lang w:eastAsia="zh-CN"/>
              </w:rPr>
            </w:pPr>
            <w:r>
              <w:rPr>
                <w:lang w:eastAsia="zh-CN"/>
              </w:rPr>
              <w:t>Data type</w:t>
            </w:r>
          </w:p>
        </w:tc>
        <w:tc>
          <w:tcPr>
            <w:tcW w:w="6804" w:type="dxa"/>
            <w:shd w:val="clear" w:color="000000" w:fill="C0C0C0"/>
            <w:vAlign w:val="center"/>
            <w:hideMark/>
          </w:tcPr>
          <w:p w:rsidR="00FD0136" w:rsidRDefault="00FD0136">
            <w:pPr>
              <w:pStyle w:val="TAH"/>
            </w:pPr>
            <w:r>
              <w:t>Definition</w:t>
            </w:r>
          </w:p>
        </w:tc>
      </w:tr>
      <w:tr w:rsidR="00FD0136" w:rsidTr="002420FC">
        <w:tc>
          <w:tcPr>
            <w:tcW w:w="1671" w:type="dxa"/>
            <w:hideMark/>
          </w:tcPr>
          <w:p w:rsidR="00FD0136" w:rsidRDefault="00FD0136">
            <w:pPr>
              <w:pStyle w:val="TAL"/>
            </w:pPr>
            <w:r>
              <w:t>notifUri</w:t>
            </w:r>
          </w:p>
        </w:tc>
        <w:tc>
          <w:tcPr>
            <w:tcW w:w="1164" w:type="dxa"/>
          </w:tcPr>
          <w:p w:rsidR="00FD0136" w:rsidRDefault="00FD0136">
            <w:pPr>
              <w:pStyle w:val="TAL"/>
            </w:pPr>
            <w:r>
              <w:t>Uri</w:t>
            </w:r>
          </w:p>
        </w:tc>
        <w:tc>
          <w:tcPr>
            <w:tcW w:w="6804" w:type="dxa"/>
            <w:vAlign w:val="center"/>
            <w:hideMark/>
          </w:tcPr>
          <w:p w:rsidR="00485C8B" w:rsidRDefault="00485C8B" w:rsidP="00485C8B">
            <w:pPr>
              <w:pStyle w:val="TAL"/>
            </w:pPr>
            <w:r>
              <w:t>The Notification URI as assigned within the Events Subscription sub-resource and described within the EventsSubscReqData type (see table 5.6.2.6-1) for explicit subscriptions.</w:t>
            </w:r>
          </w:p>
          <w:p w:rsidR="00485C8B" w:rsidRDefault="00485C8B" w:rsidP="00485C8B">
            <w:pPr>
              <w:pStyle w:val="TAL"/>
            </w:pPr>
          </w:p>
          <w:p w:rsidR="00FD0136" w:rsidRDefault="00485C8B" w:rsidP="00485C8B">
            <w:pPr>
              <w:pStyle w:val="TAL"/>
            </w:pPr>
            <w:r>
              <w:t>For</w:t>
            </w:r>
            <w:r w:rsidRPr="00751962">
              <w:t xml:space="preserve"> implicit subscription</w:t>
            </w:r>
            <w:r>
              <w:t xml:space="preserve">s the Notification URI is assigned </w:t>
            </w:r>
            <w:r w:rsidRPr="00751962">
              <w:t xml:space="preserve">via the provisioning of the corresponding application data in </w:t>
            </w:r>
            <w:r>
              <w:t xml:space="preserve">the </w:t>
            </w:r>
            <w:r w:rsidRPr="00751962">
              <w:t xml:space="preserve">UDR </w:t>
            </w:r>
            <w:r>
              <w:t xml:space="preserve">as specified in clause 4.2.5.29 </w:t>
            </w:r>
            <w:r w:rsidRPr="00751962">
              <w:t xml:space="preserve">(see </w:t>
            </w:r>
            <w:r>
              <w:t xml:space="preserve">also </w:t>
            </w:r>
            <w:r w:rsidRPr="00751962">
              <w:t>3GPP TS 29.519 [</w:t>
            </w:r>
            <w:r>
              <w:t>53</w:t>
            </w:r>
            <w:r w:rsidRPr="00751962">
              <w:t>]</w:t>
            </w:r>
            <w:r>
              <w:t>.</w:t>
            </w:r>
          </w:p>
        </w:tc>
      </w:tr>
    </w:tbl>
    <w:p w:rsidR="00FD0136" w:rsidRDefault="00FD0136"/>
    <w:p w:rsidR="00FD0136" w:rsidRDefault="00FD0136">
      <w:pPr>
        <w:pStyle w:val="Heading4"/>
      </w:pPr>
      <w:bookmarkStart w:id="1253" w:name="_Toc28012445"/>
      <w:bookmarkStart w:id="1254" w:name="_Toc36038398"/>
      <w:bookmarkStart w:id="1255" w:name="_Toc45133668"/>
      <w:bookmarkStart w:id="1256" w:name="_Toc51762422"/>
      <w:bookmarkStart w:id="1257" w:name="_Toc59016994"/>
      <w:bookmarkStart w:id="1258" w:name="_Toc129338909"/>
      <w:bookmarkStart w:id="1259" w:name="_Toc153375316"/>
      <w:r>
        <w:t>5.5.2.3</w:t>
      </w:r>
      <w:r>
        <w:tab/>
        <w:t>Standard Methods</w:t>
      </w:r>
      <w:bookmarkEnd w:id="1253"/>
      <w:bookmarkEnd w:id="1254"/>
      <w:bookmarkEnd w:id="1255"/>
      <w:bookmarkEnd w:id="1256"/>
      <w:bookmarkEnd w:id="1257"/>
      <w:bookmarkEnd w:id="1258"/>
      <w:bookmarkEnd w:id="1259"/>
    </w:p>
    <w:p w:rsidR="00FD0136" w:rsidRDefault="00FD0136">
      <w:pPr>
        <w:pStyle w:val="Heading5"/>
      </w:pPr>
      <w:bookmarkStart w:id="1260" w:name="_Toc28012446"/>
      <w:bookmarkStart w:id="1261" w:name="_Toc36038399"/>
      <w:bookmarkStart w:id="1262" w:name="_Toc45133669"/>
      <w:bookmarkStart w:id="1263" w:name="_Toc51762423"/>
      <w:bookmarkStart w:id="1264" w:name="_Toc59016995"/>
      <w:bookmarkStart w:id="1265" w:name="_Toc129338910"/>
      <w:bookmarkStart w:id="1266" w:name="_Toc153375317"/>
      <w:r>
        <w:t>5.5.2.3.1</w:t>
      </w:r>
      <w:r>
        <w:tab/>
        <w:t>POST</w:t>
      </w:r>
      <w:bookmarkEnd w:id="1260"/>
      <w:bookmarkEnd w:id="1261"/>
      <w:bookmarkEnd w:id="1262"/>
      <w:bookmarkEnd w:id="1263"/>
      <w:bookmarkEnd w:id="1264"/>
      <w:bookmarkEnd w:id="1265"/>
      <w:bookmarkEnd w:id="1266"/>
    </w:p>
    <w:p w:rsidR="00FD0136" w:rsidRDefault="00FD0136">
      <w:r>
        <w:t>This method shall support the URI query parameters specified in table 5.5.2.3.1-1.</w:t>
      </w:r>
    </w:p>
    <w:p w:rsidR="00FD0136" w:rsidRDefault="00FD0136">
      <w:pPr>
        <w:pStyle w:val="TH"/>
        <w:rPr>
          <w:rFonts w:cs="Arial"/>
        </w:rPr>
      </w:pPr>
      <w:r>
        <w:t>Table 5.5.2.3.1-1: URI query parameters supported by the POST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06"/>
        <w:gridCol w:w="1281"/>
        <w:gridCol w:w="420"/>
        <w:gridCol w:w="1418"/>
        <w:gridCol w:w="4825"/>
      </w:tblGrid>
      <w:tr w:rsidR="00FD0136" w:rsidTr="004F1597">
        <w:trPr>
          <w:jc w:val="center"/>
        </w:trPr>
        <w:tc>
          <w:tcPr>
            <w:tcW w:w="1706" w:type="dxa"/>
            <w:shd w:val="clear" w:color="auto" w:fill="C0C0C0"/>
            <w:hideMark/>
          </w:tcPr>
          <w:p w:rsidR="00FD0136" w:rsidRDefault="00FD0136">
            <w:pPr>
              <w:pStyle w:val="TAH"/>
            </w:pPr>
            <w:r>
              <w:t>Name</w:t>
            </w:r>
          </w:p>
        </w:tc>
        <w:tc>
          <w:tcPr>
            <w:tcW w:w="1281" w:type="dxa"/>
            <w:shd w:val="clear" w:color="auto" w:fill="C0C0C0"/>
            <w:hideMark/>
          </w:tcPr>
          <w:p w:rsidR="00FD0136" w:rsidRDefault="00FD0136">
            <w:pPr>
              <w:pStyle w:val="TAH"/>
            </w:pPr>
            <w:r>
              <w:t>Data type</w:t>
            </w:r>
          </w:p>
        </w:tc>
        <w:tc>
          <w:tcPr>
            <w:tcW w:w="420" w:type="dxa"/>
            <w:shd w:val="clear" w:color="auto" w:fill="C0C0C0"/>
            <w:hideMark/>
          </w:tcPr>
          <w:p w:rsidR="00FD0136" w:rsidRDefault="00FD0136">
            <w:pPr>
              <w:pStyle w:val="TAH"/>
            </w:pPr>
            <w:r>
              <w:t>P</w:t>
            </w:r>
          </w:p>
        </w:tc>
        <w:tc>
          <w:tcPr>
            <w:tcW w:w="1418" w:type="dxa"/>
            <w:shd w:val="clear" w:color="auto" w:fill="C0C0C0"/>
            <w:hideMark/>
          </w:tcPr>
          <w:p w:rsidR="00FD0136" w:rsidRDefault="00FD0136">
            <w:pPr>
              <w:pStyle w:val="TAH"/>
            </w:pPr>
            <w:r>
              <w:t>Cardinality</w:t>
            </w:r>
          </w:p>
        </w:tc>
        <w:tc>
          <w:tcPr>
            <w:tcW w:w="4825" w:type="dxa"/>
            <w:shd w:val="clear" w:color="auto" w:fill="C0C0C0"/>
            <w:vAlign w:val="center"/>
            <w:hideMark/>
          </w:tcPr>
          <w:p w:rsidR="00FD0136" w:rsidRDefault="00FD0136">
            <w:pPr>
              <w:pStyle w:val="TAH"/>
            </w:pPr>
            <w:r>
              <w:t>Description</w:t>
            </w:r>
          </w:p>
        </w:tc>
      </w:tr>
      <w:tr w:rsidR="00FD0136" w:rsidTr="004F1597">
        <w:trPr>
          <w:jc w:val="center"/>
        </w:trPr>
        <w:tc>
          <w:tcPr>
            <w:tcW w:w="1706" w:type="dxa"/>
            <w:hideMark/>
          </w:tcPr>
          <w:p w:rsidR="00FD0136" w:rsidRDefault="00FD0136">
            <w:pPr>
              <w:pStyle w:val="TAL"/>
            </w:pPr>
            <w:r>
              <w:t>n/a</w:t>
            </w:r>
          </w:p>
        </w:tc>
        <w:tc>
          <w:tcPr>
            <w:tcW w:w="1281" w:type="dxa"/>
          </w:tcPr>
          <w:p w:rsidR="00FD0136" w:rsidRDefault="00FD0136">
            <w:pPr>
              <w:pStyle w:val="TAL"/>
            </w:pPr>
          </w:p>
        </w:tc>
        <w:tc>
          <w:tcPr>
            <w:tcW w:w="420" w:type="dxa"/>
          </w:tcPr>
          <w:p w:rsidR="00FD0136" w:rsidRDefault="00FD0136">
            <w:pPr>
              <w:pStyle w:val="TAC"/>
            </w:pPr>
          </w:p>
        </w:tc>
        <w:tc>
          <w:tcPr>
            <w:tcW w:w="1418" w:type="dxa"/>
          </w:tcPr>
          <w:p w:rsidR="00FD0136" w:rsidRDefault="00FD0136">
            <w:pPr>
              <w:pStyle w:val="TAC"/>
            </w:pPr>
          </w:p>
        </w:tc>
        <w:tc>
          <w:tcPr>
            <w:tcW w:w="4825" w:type="dxa"/>
            <w:vAlign w:val="center"/>
          </w:tcPr>
          <w:p w:rsidR="00FD0136" w:rsidRDefault="00FD0136">
            <w:pPr>
              <w:pStyle w:val="TAL"/>
            </w:pPr>
          </w:p>
        </w:tc>
      </w:tr>
    </w:tbl>
    <w:p w:rsidR="00FD0136" w:rsidRDefault="00FD0136"/>
    <w:p w:rsidR="00FD0136" w:rsidRDefault="00FD0136">
      <w:r>
        <w:t>This method shall support the request data structures specified in table 5.5.2.3.1-2 and the response data structures and response codes specified in table 5.5.2.3.1-3.</w:t>
      </w:r>
    </w:p>
    <w:p w:rsidR="00FD0136" w:rsidRDefault="00FD0136">
      <w:pPr>
        <w:pStyle w:val="TH"/>
      </w:pPr>
      <w:r>
        <w:t>Table 5.5.2.3.1-2: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701"/>
        <w:gridCol w:w="450"/>
        <w:gridCol w:w="1170"/>
        <w:gridCol w:w="5338"/>
      </w:tblGrid>
      <w:tr w:rsidR="00FD0136" w:rsidTr="004F1597">
        <w:trPr>
          <w:jc w:val="center"/>
        </w:trPr>
        <w:tc>
          <w:tcPr>
            <w:tcW w:w="2701"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5338" w:type="dxa"/>
            <w:shd w:val="clear" w:color="auto" w:fill="C0C0C0"/>
            <w:vAlign w:val="center"/>
            <w:hideMark/>
          </w:tcPr>
          <w:p w:rsidR="00FD0136" w:rsidRDefault="00FD0136">
            <w:pPr>
              <w:pStyle w:val="TAH"/>
            </w:pPr>
            <w:r>
              <w:t>Description</w:t>
            </w:r>
          </w:p>
        </w:tc>
      </w:tr>
      <w:tr w:rsidR="00FD0136" w:rsidTr="004F1597">
        <w:trPr>
          <w:jc w:val="center"/>
        </w:trPr>
        <w:tc>
          <w:tcPr>
            <w:tcW w:w="2701" w:type="dxa"/>
            <w:hideMark/>
          </w:tcPr>
          <w:p w:rsidR="00FD0136" w:rsidRDefault="00FD0136">
            <w:pPr>
              <w:pStyle w:val="TAL"/>
            </w:pPr>
            <w:r>
              <w:t>EventsNotification</w:t>
            </w:r>
          </w:p>
        </w:tc>
        <w:tc>
          <w:tcPr>
            <w:tcW w:w="450" w:type="dxa"/>
            <w:hideMark/>
          </w:tcPr>
          <w:p w:rsidR="00FD0136" w:rsidRDefault="00FD0136">
            <w:pPr>
              <w:pStyle w:val="TAC"/>
            </w:pPr>
            <w:r>
              <w:t>M</w:t>
            </w:r>
          </w:p>
        </w:tc>
        <w:tc>
          <w:tcPr>
            <w:tcW w:w="1170" w:type="dxa"/>
            <w:hideMark/>
          </w:tcPr>
          <w:p w:rsidR="00FD0136" w:rsidRDefault="00FD0136">
            <w:pPr>
              <w:pStyle w:val="TAC"/>
            </w:pPr>
            <w:r>
              <w:t>1</w:t>
            </w:r>
          </w:p>
        </w:tc>
        <w:tc>
          <w:tcPr>
            <w:tcW w:w="5338" w:type="dxa"/>
            <w:hideMark/>
          </w:tcPr>
          <w:p w:rsidR="00FD0136" w:rsidRDefault="00FD0136">
            <w:pPr>
              <w:pStyle w:val="TAL"/>
            </w:pPr>
            <w:r>
              <w:t>Provides Information about observed events.</w:t>
            </w:r>
          </w:p>
        </w:tc>
      </w:tr>
    </w:tbl>
    <w:p w:rsidR="00FD0136" w:rsidRDefault="00FD0136"/>
    <w:p w:rsidR="00FD0136" w:rsidRDefault="00FD0136">
      <w:pPr>
        <w:pStyle w:val="TH"/>
      </w:pPr>
      <w:r>
        <w:t>Table 5.5.2.3.1-3: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9"/>
        <w:gridCol w:w="450"/>
        <w:gridCol w:w="1170"/>
        <w:gridCol w:w="1800"/>
        <w:gridCol w:w="4528"/>
      </w:tblGrid>
      <w:tr w:rsidR="00FD0136" w:rsidTr="002420FC">
        <w:trPr>
          <w:jc w:val="center"/>
        </w:trPr>
        <w:tc>
          <w:tcPr>
            <w:tcW w:w="1729" w:type="dxa"/>
            <w:tcBorders>
              <w:bottom w:val="single" w:sz="6" w:space="0" w:color="auto"/>
            </w:tcBorders>
            <w:shd w:val="clear" w:color="auto" w:fill="C0C0C0"/>
            <w:hideMark/>
          </w:tcPr>
          <w:p w:rsidR="00FD0136" w:rsidRDefault="00FD0136">
            <w:pPr>
              <w:pStyle w:val="TAH"/>
            </w:pPr>
            <w:r>
              <w:t>Data type</w:t>
            </w:r>
          </w:p>
        </w:tc>
        <w:tc>
          <w:tcPr>
            <w:tcW w:w="450" w:type="dxa"/>
            <w:tcBorders>
              <w:bottom w:val="single" w:sz="6" w:space="0" w:color="auto"/>
            </w:tcBorders>
            <w:shd w:val="clear" w:color="auto" w:fill="C0C0C0"/>
            <w:hideMark/>
          </w:tcPr>
          <w:p w:rsidR="00FD0136" w:rsidRDefault="00FD0136">
            <w:pPr>
              <w:pStyle w:val="TAH"/>
            </w:pPr>
            <w:r>
              <w:t>P</w:t>
            </w:r>
          </w:p>
        </w:tc>
        <w:tc>
          <w:tcPr>
            <w:tcW w:w="1170" w:type="dxa"/>
            <w:tcBorders>
              <w:bottom w:val="single" w:sz="6" w:space="0" w:color="auto"/>
            </w:tcBorders>
            <w:shd w:val="clear" w:color="auto" w:fill="C0C0C0"/>
            <w:hideMark/>
          </w:tcPr>
          <w:p w:rsidR="00FD0136" w:rsidRDefault="00FD0136">
            <w:pPr>
              <w:pStyle w:val="TAH"/>
            </w:pPr>
            <w:r>
              <w:t>Cardinality</w:t>
            </w:r>
          </w:p>
        </w:tc>
        <w:tc>
          <w:tcPr>
            <w:tcW w:w="1800" w:type="dxa"/>
            <w:tcBorders>
              <w:bottom w:val="single" w:sz="6" w:space="0" w:color="auto"/>
            </w:tcBorders>
            <w:shd w:val="clear" w:color="auto" w:fill="C0C0C0"/>
            <w:hideMark/>
          </w:tcPr>
          <w:p w:rsidR="00FD0136" w:rsidRDefault="00FD0136">
            <w:pPr>
              <w:pStyle w:val="TAH"/>
            </w:pPr>
            <w:r>
              <w:t>Response codes</w:t>
            </w:r>
          </w:p>
        </w:tc>
        <w:tc>
          <w:tcPr>
            <w:tcW w:w="4528" w:type="dxa"/>
            <w:tcBorders>
              <w:bottom w:val="single" w:sz="6" w:space="0" w:color="auto"/>
            </w:tcBorders>
            <w:shd w:val="clear" w:color="auto" w:fill="C0C0C0"/>
            <w:hideMark/>
          </w:tcPr>
          <w:p w:rsidR="00FD0136" w:rsidRDefault="00FD0136">
            <w:pPr>
              <w:pStyle w:val="TAH"/>
            </w:pPr>
            <w:r>
              <w:t>Description</w:t>
            </w:r>
          </w:p>
        </w:tc>
      </w:tr>
      <w:tr w:rsidR="00FD0136" w:rsidTr="002420FC">
        <w:trPr>
          <w:jc w:val="center"/>
        </w:trPr>
        <w:tc>
          <w:tcPr>
            <w:tcW w:w="1729" w:type="dxa"/>
            <w:tcBorders>
              <w:top w:val="single" w:sz="6" w:space="0" w:color="auto"/>
            </w:tcBorders>
            <w:hideMark/>
          </w:tcPr>
          <w:p w:rsidR="00FD0136" w:rsidRDefault="00FD0136">
            <w:pPr>
              <w:pStyle w:val="TAL"/>
            </w:pPr>
            <w:r>
              <w:t>n/a</w:t>
            </w:r>
          </w:p>
        </w:tc>
        <w:tc>
          <w:tcPr>
            <w:tcW w:w="450" w:type="dxa"/>
            <w:tcBorders>
              <w:top w:val="single" w:sz="6" w:space="0" w:color="auto"/>
            </w:tcBorders>
          </w:tcPr>
          <w:p w:rsidR="00FD0136" w:rsidRDefault="00FD0136">
            <w:pPr>
              <w:pStyle w:val="TAC"/>
            </w:pPr>
          </w:p>
        </w:tc>
        <w:tc>
          <w:tcPr>
            <w:tcW w:w="1170" w:type="dxa"/>
            <w:tcBorders>
              <w:top w:val="single" w:sz="6" w:space="0" w:color="auto"/>
            </w:tcBorders>
          </w:tcPr>
          <w:p w:rsidR="00FD0136" w:rsidRDefault="00FD0136">
            <w:pPr>
              <w:pStyle w:val="TAC"/>
            </w:pPr>
          </w:p>
        </w:tc>
        <w:tc>
          <w:tcPr>
            <w:tcW w:w="1800" w:type="dxa"/>
            <w:tcBorders>
              <w:top w:val="single" w:sz="6" w:space="0" w:color="auto"/>
            </w:tcBorders>
            <w:hideMark/>
          </w:tcPr>
          <w:p w:rsidR="00FD0136" w:rsidRDefault="00FD0136">
            <w:pPr>
              <w:pStyle w:val="TAL"/>
            </w:pPr>
            <w:r>
              <w:t>204 No Content</w:t>
            </w:r>
          </w:p>
        </w:tc>
        <w:tc>
          <w:tcPr>
            <w:tcW w:w="4528" w:type="dxa"/>
            <w:tcBorders>
              <w:top w:val="single" w:sz="6" w:space="0" w:color="auto"/>
            </w:tcBorders>
            <w:hideMark/>
          </w:tcPr>
          <w:p w:rsidR="00FD0136" w:rsidRDefault="00FD0136">
            <w:pPr>
              <w:pStyle w:val="TAL"/>
            </w:pPr>
            <w:r>
              <w:t>The receipt of the Notification is acknowledged.</w:t>
            </w:r>
          </w:p>
        </w:tc>
      </w:tr>
      <w:tr w:rsidR="00FA23ED" w:rsidTr="002420FC">
        <w:trPr>
          <w:jc w:val="center"/>
        </w:trPr>
        <w:tc>
          <w:tcPr>
            <w:tcW w:w="1729" w:type="dxa"/>
          </w:tcPr>
          <w:p w:rsidR="00FA23ED" w:rsidRDefault="00FA23ED" w:rsidP="00FA23ED">
            <w:pPr>
              <w:pStyle w:val="TAL"/>
            </w:pPr>
            <w:r>
              <w:t>RedirectResponse</w:t>
            </w:r>
          </w:p>
        </w:tc>
        <w:tc>
          <w:tcPr>
            <w:tcW w:w="450" w:type="dxa"/>
          </w:tcPr>
          <w:p w:rsidR="00FA23ED" w:rsidRDefault="00FA23ED" w:rsidP="00FA23ED">
            <w:pPr>
              <w:pStyle w:val="TAC"/>
            </w:pPr>
            <w:r>
              <w:t>O</w:t>
            </w:r>
          </w:p>
        </w:tc>
        <w:tc>
          <w:tcPr>
            <w:tcW w:w="1170" w:type="dxa"/>
          </w:tcPr>
          <w:p w:rsidR="00FA23ED" w:rsidRDefault="00FA23ED" w:rsidP="00FA23ED">
            <w:pPr>
              <w:pStyle w:val="TAC"/>
            </w:pPr>
            <w:r>
              <w:t>0..1</w:t>
            </w:r>
          </w:p>
        </w:tc>
        <w:tc>
          <w:tcPr>
            <w:tcW w:w="1800" w:type="dxa"/>
          </w:tcPr>
          <w:p w:rsidR="00FA23ED" w:rsidRDefault="00FA23ED" w:rsidP="00FA23ED">
            <w:pPr>
              <w:pStyle w:val="TAL"/>
            </w:pPr>
            <w:r>
              <w:t>307 Temporary Redirect</w:t>
            </w:r>
          </w:p>
        </w:tc>
        <w:tc>
          <w:tcPr>
            <w:tcW w:w="4528" w:type="dxa"/>
          </w:tcPr>
          <w:p w:rsidR="00FA23ED" w:rsidRDefault="00FA23ED" w:rsidP="00FA23ED">
            <w:pPr>
              <w:pStyle w:val="TAL"/>
            </w:pPr>
            <w:r>
              <w:t xml:space="preserve">Temporary redirection, during event notification. </w:t>
            </w: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2)</w:t>
            </w:r>
          </w:p>
        </w:tc>
      </w:tr>
      <w:tr w:rsidR="00FA23ED" w:rsidTr="002420FC">
        <w:trPr>
          <w:jc w:val="center"/>
        </w:trPr>
        <w:tc>
          <w:tcPr>
            <w:tcW w:w="1729" w:type="dxa"/>
          </w:tcPr>
          <w:p w:rsidR="00FA23ED" w:rsidRDefault="00FA23ED" w:rsidP="00FA23ED">
            <w:pPr>
              <w:pStyle w:val="TAL"/>
            </w:pPr>
            <w:r>
              <w:t>RedirectResponse</w:t>
            </w:r>
          </w:p>
        </w:tc>
        <w:tc>
          <w:tcPr>
            <w:tcW w:w="450" w:type="dxa"/>
          </w:tcPr>
          <w:p w:rsidR="00FA23ED" w:rsidRDefault="00FA23ED" w:rsidP="00FA23ED">
            <w:pPr>
              <w:pStyle w:val="TAC"/>
            </w:pPr>
            <w:r>
              <w:t>O</w:t>
            </w:r>
          </w:p>
        </w:tc>
        <w:tc>
          <w:tcPr>
            <w:tcW w:w="1170" w:type="dxa"/>
          </w:tcPr>
          <w:p w:rsidR="00FA23ED" w:rsidRDefault="00FA23ED" w:rsidP="00FA23ED">
            <w:pPr>
              <w:pStyle w:val="TAC"/>
            </w:pPr>
            <w:r>
              <w:t>0..1</w:t>
            </w:r>
          </w:p>
        </w:tc>
        <w:tc>
          <w:tcPr>
            <w:tcW w:w="1800" w:type="dxa"/>
          </w:tcPr>
          <w:p w:rsidR="00FA23ED" w:rsidRDefault="00FA23ED" w:rsidP="00FA23ED">
            <w:pPr>
              <w:pStyle w:val="TAL"/>
            </w:pPr>
            <w:r>
              <w:t>308 Permanent Redirect</w:t>
            </w:r>
          </w:p>
        </w:tc>
        <w:tc>
          <w:tcPr>
            <w:tcW w:w="4528" w:type="dxa"/>
          </w:tcPr>
          <w:p w:rsidR="00FA23ED" w:rsidRDefault="00FA23ED" w:rsidP="00FA23ED">
            <w:pPr>
              <w:pStyle w:val="TAL"/>
            </w:pPr>
            <w:r>
              <w:t xml:space="preserve">Permanent redirection, during event notification. </w:t>
            </w: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2)</w:t>
            </w:r>
          </w:p>
        </w:tc>
      </w:tr>
      <w:tr w:rsidR="00FD0136" w:rsidTr="002420FC">
        <w:trPr>
          <w:jc w:val="center"/>
        </w:trPr>
        <w:tc>
          <w:tcPr>
            <w:tcW w:w="9677" w:type="dxa"/>
            <w:gridSpan w:val="5"/>
          </w:tcPr>
          <w:p w:rsidR="00FA23ED" w:rsidRDefault="00FA23ED" w:rsidP="00FA23ED">
            <w:pPr>
              <w:pStyle w:val="TAN"/>
            </w:pPr>
            <w:r>
              <w:t>NOTE 1:</w:t>
            </w:r>
            <w:r>
              <w:tab/>
              <w:t>In addition, the HTTP status codes which are specified as mandatory in table 5.2.7.1-1 of 3GPP TS 29.500 [5] for the POST method shall also apply.</w:t>
            </w:r>
          </w:p>
          <w:p w:rsidR="00FD0136" w:rsidRDefault="00FA23ED" w:rsidP="00FA23ED">
            <w:pPr>
              <w:pStyle w:val="TAN"/>
            </w:pPr>
            <w:r w:rsidRPr="00A0180C">
              <w:t>NOTE </w:t>
            </w:r>
            <w:r>
              <w:t>2</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FD0136" w:rsidRDefault="00FD0136"/>
    <w:p w:rsidR="00FD0136" w:rsidRDefault="004F1597">
      <w:pPr>
        <w:pStyle w:val="TH"/>
      </w:pPr>
      <w:bookmarkStart w:id="1267" w:name="_Toc28012447"/>
      <w:bookmarkStart w:id="1268" w:name="_Toc36038400"/>
      <w:bookmarkStart w:id="1269" w:name="_Toc45133670"/>
      <w:bookmarkStart w:id="1270" w:name="_Toc51762424"/>
      <w:r>
        <w:t>Table </w:t>
      </w:r>
      <w:r w:rsidR="00FD0136">
        <w:t>5.5.2.3.1-4: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representing the end point of an alternative NF consumer (service) instance towards which the notification is redirected.</w:t>
            </w:r>
          </w:p>
          <w:p w:rsidR="00FA23ED" w:rsidRDefault="00FA23ED" w:rsidP="00FA23ED">
            <w:pPr>
              <w:pStyle w:val="TAL"/>
            </w:pPr>
          </w:p>
          <w:p w:rsidR="00FA23ED" w:rsidRDefault="00FA23ED" w:rsidP="00FA23ED">
            <w:pPr>
              <w:pStyle w:val="TAL"/>
            </w:pPr>
            <w:r>
              <w:t xml:space="preserve">For the case where the notification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notification request is redirected</w:t>
            </w:r>
          </w:p>
        </w:tc>
      </w:tr>
    </w:tbl>
    <w:p w:rsidR="00FD0136" w:rsidRDefault="00FD0136"/>
    <w:p w:rsidR="00FD0136" w:rsidRDefault="004F1597">
      <w:pPr>
        <w:pStyle w:val="TH"/>
      </w:pPr>
      <w:r>
        <w:t>Table </w:t>
      </w:r>
      <w:r w:rsidR="00FD0136">
        <w:t>5.5.2.3.1-5: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representing the end point of an alternative NF consumer (service) instance towards which the notification is redirected.</w:t>
            </w:r>
          </w:p>
          <w:p w:rsidR="00FA23ED" w:rsidRDefault="00FA23ED" w:rsidP="00FA23ED">
            <w:pPr>
              <w:pStyle w:val="TAL"/>
            </w:pPr>
          </w:p>
          <w:p w:rsidR="00FA23ED" w:rsidRDefault="00FA23ED" w:rsidP="00FA23ED">
            <w:pPr>
              <w:pStyle w:val="TAL"/>
            </w:pPr>
            <w:r>
              <w:t xml:space="preserve">For the case where the notification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notification request is redirected</w:t>
            </w:r>
          </w:p>
        </w:tc>
      </w:tr>
    </w:tbl>
    <w:p w:rsidR="00FD0136" w:rsidRDefault="00FD0136"/>
    <w:p w:rsidR="00FD0136" w:rsidRDefault="00FD0136">
      <w:pPr>
        <w:pStyle w:val="Heading3"/>
      </w:pPr>
      <w:bookmarkStart w:id="1271" w:name="_Toc59016996"/>
      <w:bookmarkStart w:id="1272" w:name="_Toc129338911"/>
      <w:bookmarkStart w:id="1273" w:name="_Toc153375318"/>
      <w:r>
        <w:t>5.5.3</w:t>
      </w:r>
      <w:r>
        <w:tab/>
        <w:t>Termination Request</w:t>
      </w:r>
      <w:bookmarkEnd w:id="1267"/>
      <w:bookmarkEnd w:id="1268"/>
      <w:bookmarkEnd w:id="1269"/>
      <w:bookmarkEnd w:id="1270"/>
      <w:bookmarkEnd w:id="1271"/>
      <w:bookmarkEnd w:id="1272"/>
      <w:bookmarkEnd w:id="1273"/>
    </w:p>
    <w:p w:rsidR="00FD0136" w:rsidRDefault="00FD0136">
      <w:pPr>
        <w:pStyle w:val="Heading4"/>
      </w:pPr>
      <w:bookmarkStart w:id="1274" w:name="_Toc28012448"/>
      <w:bookmarkStart w:id="1275" w:name="_Toc36038401"/>
      <w:bookmarkStart w:id="1276" w:name="_Toc45133671"/>
      <w:bookmarkStart w:id="1277" w:name="_Toc51762425"/>
      <w:bookmarkStart w:id="1278" w:name="_Toc59016997"/>
      <w:bookmarkStart w:id="1279" w:name="_Toc129338912"/>
      <w:bookmarkStart w:id="1280" w:name="_Toc153375319"/>
      <w:r>
        <w:t>5.5.3.1</w:t>
      </w:r>
      <w:r>
        <w:tab/>
        <w:t>Description</w:t>
      </w:r>
      <w:bookmarkEnd w:id="1274"/>
      <w:bookmarkEnd w:id="1275"/>
      <w:bookmarkEnd w:id="1276"/>
      <w:bookmarkEnd w:id="1277"/>
      <w:bookmarkEnd w:id="1278"/>
      <w:bookmarkEnd w:id="1279"/>
      <w:bookmarkEnd w:id="1280"/>
    </w:p>
    <w:p w:rsidR="00FD0136" w:rsidRDefault="00FD0136">
      <w:r>
        <w:t>The Termination Request is used by the PCF to request the NF service consumer the deletion of the Individual Application Session Context resource.</w:t>
      </w:r>
    </w:p>
    <w:p w:rsidR="00FD0136" w:rsidRDefault="00FD0136">
      <w:pPr>
        <w:pStyle w:val="Heading4"/>
      </w:pPr>
      <w:bookmarkStart w:id="1281" w:name="_Toc28012449"/>
      <w:bookmarkStart w:id="1282" w:name="_Toc36038402"/>
      <w:bookmarkStart w:id="1283" w:name="_Toc45133672"/>
      <w:bookmarkStart w:id="1284" w:name="_Toc51762426"/>
      <w:bookmarkStart w:id="1285" w:name="_Toc59016998"/>
      <w:bookmarkStart w:id="1286" w:name="_Toc129338913"/>
      <w:bookmarkStart w:id="1287" w:name="_Toc153375320"/>
      <w:r>
        <w:t>5.5.3.2</w:t>
      </w:r>
      <w:r>
        <w:tab/>
        <w:t>Target URI</w:t>
      </w:r>
      <w:bookmarkEnd w:id="1281"/>
      <w:bookmarkEnd w:id="1282"/>
      <w:bookmarkEnd w:id="1283"/>
      <w:bookmarkEnd w:id="1284"/>
      <w:bookmarkEnd w:id="1285"/>
      <w:bookmarkEnd w:id="1286"/>
      <w:bookmarkEnd w:id="1287"/>
    </w:p>
    <w:p w:rsidR="00FD0136" w:rsidRDefault="00FD0136">
      <w:pPr>
        <w:rPr>
          <w:rFonts w:ascii="Arial" w:hAnsi="Arial" w:cs="Arial"/>
        </w:rPr>
      </w:pPr>
      <w:r>
        <w:t xml:space="preserve">The Callback URI </w:t>
      </w:r>
      <w:r>
        <w:rPr>
          <w:b/>
        </w:rPr>
        <w:t>"{notifUri}/terminate"</w:t>
      </w:r>
      <w:r>
        <w:t xml:space="preserve"> shall be used with the callback URI variables defined in table 5.5.3.2-1</w:t>
      </w:r>
      <w:r>
        <w:rPr>
          <w:rFonts w:ascii="Arial" w:hAnsi="Arial" w:cs="Arial"/>
        </w:rPr>
        <w:t>.</w:t>
      </w:r>
    </w:p>
    <w:p w:rsidR="00FD0136" w:rsidRDefault="00FD0136">
      <w:pPr>
        <w:pStyle w:val="TH"/>
        <w:rPr>
          <w:rFonts w:cs="Arial"/>
        </w:rPr>
      </w:pPr>
      <w:r>
        <w:t>Table 5.5.3.2-1: Callback URI variables</w:t>
      </w:r>
    </w:p>
    <w:tbl>
      <w:tblPr>
        <w:tblW w:w="977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307"/>
        <w:gridCol w:w="1520"/>
        <w:gridCol w:w="6946"/>
      </w:tblGrid>
      <w:tr w:rsidR="00FD0136" w:rsidTr="002420FC">
        <w:trPr>
          <w:jc w:val="center"/>
        </w:trPr>
        <w:tc>
          <w:tcPr>
            <w:tcW w:w="1307" w:type="dxa"/>
            <w:shd w:val="clear" w:color="000000" w:fill="C0C0C0"/>
            <w:hideMark/>
          </w:tcPr>
          <w:p w:rsidR="00FD0136" w:rsidRDefault="00FD0136">
            <w:pPr>
              <w:pStyle w:val="TAH"/>
            </w:pPr>
            <w:r>
              <w:t>Name</w:t>
            </w:r>
          </w:p>
        </w:tc>
        <w:tc>
          <w:tcPr>
            <w:tcW w:w="1520" w:type="dxa"/>
            <w:shd w:val="clear" w:color="000000" w:fill="C0C0C0"/>
          </w:tcPr>
          <w:p w:rsidR="00FD0136" w:rsidRDefault="00FD0136">
            <w:pPr>
              <w:pStyle w:val="TAH"/>
              <w:rPr>
                <w:lang w:eastAsia="zh-CN"/>
              </w:rPr>
            </w:pPr>
            <w:r>
              <w:rPr>
                <w:lang w:eastAsia="zh-CN"/>
              </w:rPr>
              <w:t>Data type</w:t>
            </w:r>
          </w:p>
        </w:tc>
        <w:tc>
          <w:tcPr>
            <w:tcW w:w="6946" w:type="dxa"/>
            <w:shd w:val="clear" w:color="000000" w:fill="C0C0C0"/>
            <w:vAlign w:val="center"/>
            <w:hideMark/>
          </w:tcPr>
          <w:p w:rsidR="00FD0136" w:rsidRDefault="00FD0136">
            <w:pPr>
              <w:pStyle w:val="TAH"/>
            </w:pPr>
            <w:r>
              <w:t>Definition</w:t>
            </w:r>
          </w:p>
        </w:tc>
      </w:tr>
      <w:tr w:rsidR="00FD0136" w:rsidTr="002420FC">
        <w:trPr>
          <w:jc w:val="center"/>
        </w:trPr>
        <w:tc>
          <w:tcPr>
            <w:tcW w:w="1307" w:type="dxa"/>
            <w:hideMark/>
          </w:tcPr>
          <w:p w:rsidR="00FD0136" w:rsidRDefault="00FD0136">
            <w:pPr>
              <w:pStyle w:val="TAL"/>
            </w:pPr>
            <w:r>
              <w:t>notifUri</w:t>
            </w:r>
          </w:p>
        </w:tc>
        <w:tc>
          <w:tcPr>
            <w:tcW w:w="1520" w:type="dxa"/>
          </w:tcPr>
          <w:p w:rsidR="00FD0136" w:rsidRDefault="00FD0136">
            <w:pPr>
              <w:pStyle w:val="TAL"/>
            </w:pPr>
            <w:r>
              <w:t>Uri</w:t>
            </w:r>
          </w:p>
        </w:tc>
        <w:tc>
          <w:tcPr>
            <w:tcW w:w="6946" w:type="dxa"/>
            <w:vAlign w:val="center"/>
            <w:hideMark/>
          </w:tcPr>
          <w:p w:rsidR="00FD0136" w:rsidRDefault="00FD0136">
            <w:pPr>
              <w:pStyle w:val="TAL"/>
            </w:pPr>
            <w:r>
              <w:t>The Notification Uri as assigned within the Individual Application Session Context resource and described within the AppSessionContextReqData Data type (see table 5.6.2.3-1).</w:t>
            </w:r>
          </w:p>
        </w:tc>
      </w:tr>
    </w:tbl>
    <w:p w:rsidR="00FD0136" w:rsidRDefault="00FD0136"/>
    <w:p w:rsidR="00FD0136" w:rsidRDefault="00FD0136">
      <w:pPr>
        <w:pStyle w:val="Heading4"/>
      </w:pPr>
      <w:bookmarkStart w:id="1288" w:name="_Toc28012450"/>
      <w:bookmarkStart w:id="1289" w:name="_Toc36038403"/>
      <w:bookmarkStart w:id="1290" w:name="_Toc45133673"/>
      <w:bookmarkStart w:id="1291" w:name="_Toc51762427"/>
      <w:bookmarkStart w:id="1292" w:name="_Toc59016999"/>
      <w:bookmarkStart w:id="1293" w:name="_Toc129338914"/>
      <w:bookmarkStart w:id="1294" w:name="_Toc153375321"/>
      <w:r>
        <w:t>5.5.3.3</w:t>
      </w:r>
      <w:r>
        <w:tab/>
        <w:t>Standard Methods</w:t>
      </w:r>
      <w:bookmarkEnd w:id="1288"/>
      <w:bookmarkEnd w:id="1289"/>
      <w:bookmarkEnd w:id="1290"/>
      <w:bookmarkEnd w:id="1291"/>
      <w:bookmarkEnd w:id="1292"/>
      <w:bookmarkEnd w:id="1293"/>
      <w:bookmarkEnd w:id="1294"/>
    </w:p>
    <w:p w:rsidR="00FD0136" w:rsidRDefault="00FD0136">
      <w:pPr>
        <w:pStyle w:val="Heading5"/>
      </w:pPr>
      <w:bookmarkStart w:id="1295" w:name="_Toc28012451"/>
      <w:bookmarkStart w:id="1296" w:name="_Toc36038404"/>
      <w:bookmarkStart w:id="1297" w:name="_Toc45133674"/>
      <w:bookmarkStart w:id="1298" w:name="_Toc51762428"/>
      <w:bookmarkStart w:id="1299" w:name="_Toc59017000"/>
      <w:bookmarkStart w:id="1300" w:name="_Toc129338915"/>
      <w:bookmarkStart w:id="1301" w:name="_Toc153375322"/>
      <w:r>
        <w:t>5.5.3.3.1</w:t>
      </w:r>
      <w:r>
        <w:tab/>
        <w:t>POST</w:t>
      </w:r>
      <w:bookmarkEnd w:id="1295"/>
      <w:bookmarkEnd w:id="1296"/>
      <w:bookmarkEnd w:id="1297"/>
      <w:bookmarkEnd w:id="1298"/>
      <w:bookmarkEnd w:id="1299"/>
      <w:bookmarkEnd w:id="1300"/>
      <w:bookmarkEnd w:id="1301"/>
    </w:p>
    <w:p w:rsidR="00FD0136" w:rsidRDefault="00FD0136">
      <w:r>
        <w:t>This method shall support the URI query parameters specified in table 5.5.3.3.1-1.</w:t>
      </w:r>
    </w:p>
    <w:p w:rsidR="00FD0136" w:rsidRDefault="00FD0136">
      <w:pPr>
        <w:pStyle w:val="TH"/>
        <w:rPr>
          <w:rFonts w:cs="Arial"/>
        </w:rPr>
      </w:pPr>
      <w:r>
        <w:t>Table 5.5.3.3.1-1: URI query parameters supported by the POST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79"/>
        <w:gridCol w:w="1417"/>
        <w:gridCol w:w="420"/>
        <w:gridCol w:w="1265"/>
        <w:gridCol w:w="4978"/>
      </w:tblGrid>
      <w:tr w:rsidR="00FD0136" w:rsidTr="004F1597">
        <w:trPr>
          <w:jc w:val="center"/>
        </w:trPr>
        <w:tc>
          <w:tcPr>
            <w:tcW w:w="1579" w:type="dxa"/>
            <w:shd w:val="clear" w:color="auto" w:fill="C0C0C0"/>
            <w:hideMark/>
          </w:tcPr>
          <w:p w:rsidR="00FD0136" w:rsidRDefault="00FD0136">
            <w:pPr>
              <w:pStyle w:val="TAH"/>
            </w:pPr>
            <w:r>
              <w:t>Name</w:t>
            </w:r>
          </w:p>
        </w:tc>
        <w:tc>
          <w:tcPr>
            <w:tcW w:w="1417" w:type="dxa"/>
            <w:shd w:val="clear" w:color="auto" w:fill="C0C0C0"/>
            <w:hideMark/>
          </w:tcPr>
          <w:p w:rsidR="00FD0136" w:rsidRDefault="00FD0136">
            <w:pPr>
              <w:pStyle w:val="TAH"/>
            </w:pPr>
            <w:r>
              <w:t>Data type</w:t>
            </w:r>
          </w:p>
        </w:tc>
        <w:tc>
          <w:tcPr>
            <w:tcW w:w="420" w:type="dxa"/>
            <w:shd w:val="clear" w:color="auto" w:fill="C0C0C0"/>
            <w:hideMark/>
          </w:tcPr>
          <w:p w:rsidR="00FD0136" w:rsidRDefault="00FD0136">
            <w:pPr>
              <w:pStyle w:val="TAH"/>
            </w:pPr>
            <w:r>
              <w:t>P</w:t>
            </w:r>
          </w:p>
        </w:tc>
        <w:tc>
          <w:tcPr>
            <w:tcW w:w="1265" w:type="dxa"/>
            <w:shd w:val="clear" w:color="auto" w:fill="C0C0C0"/>
            <w:hideMark/>
          </w:tcPr>
          <w:p w:rsidR="00FD0136" w:rsidRDefault="00FD0136">
            <w:pPr>
              <w:pStyle w:val="TAH"/>
            </w:pPr>
            <w:r>
              <w:t>Cardinality</w:t>
            </w:r>
          </w:p>
        </w:tc>
        <w:tc>
          <w:tcPr>
            <w:tcW w:w="4978" w:type="dxa"/>
            <w:shd w:val="clear" w:color="auto" w:fill="C0C0C0"/>
            <w:vAlign w:val="center"/>
            <w:hideMark/>
          </w:tcPr>
          <w:p w:rsidR="00FD0136" w:rsidRDefault="00FD0136">
            <w:pPr>
              <w:pStyle w:val="TAH"/>
            </w:pPr>
            <w:r>
              <w:t>Description</w:t>
            </w:r>
          </w:p>
        </w:tc>
      </w:tr>
      <w:tr w:rsidR="00FD0136" w:rsidTr="004F1597">
        <w:trPr>
          <w:jc w:val="center"/>
        </w:trPr>
        <w:tc>
          <w:tcPr>
            <w:tcW w:w="1579" w:type="dxa"/>
            <w:hideMark/>
          </w:tcPr>
          <w:p w:rsidR="00FD0136" w:rsidRDefault="00FD0136">
            <w:pPr>
              <w:pStyle w:val="TAL"/>
            </w:pPr>
            <w:r>
              <w:t>n/a</w:t>
            </w:r>
          </w:p>
        </w:tc>
        <w:tc>
          <w:tcPr>
            <w:tcW w:w="1417" w:type="dxa"/>
          </w:tcPr>
          <w:p w:rsidR="00FD0136" w:rsidRDefault="00FD0136">
            <w:pPr>
              <w:pStyle w:val="TAL"/>
            </w:pPr>
          </w:p>
        </w:tc>
        <w:tc>
          <w:tcPr>
            <w:tcW w:w="420" w:type="dxa"/>
          </w:tcPr>
          <w:p w:rsidR="00FD0136" w:rsidRDefault="00FD0136">
            <w:pPr>
              <w:pStyle w:val="TAC"/>
            </w:pPr>
          </w:p>
        </w:tc>
        <w:tc>
          <w:tcPr>
            <w:tcW w:w="1265" w:type="dxa"/>
          </w:tcPr>
          <w:p w:rsidR="00FD0136" w:rsidRDefault="00FD0136">
            <w:pPr>
              <w:pStyle w:val="TAC"/>
            </w:pPr>
          </w:p>
        </w:tc>
        <w:tc>
          <w:tcPr>
            <w:tcW w:w="4978" w:type="dxa"/>
            <w:vAlign w:val="center"/>
          </w:tcPr>
          <w:p w:rsidR="00FD0136" w:rsidRDefault="00FD0136">
            <w:pPr>
              <w:pStyle w:val="TAL"/>
            </w:pPr>
          </w:p>
        </w:tc>
      </w:tr>
    </w:tbl>
    <w:p w:rsidR="00FD0136" w:rsidRDefault="00FD0136"/>
    <w:p w:rsidR="00FD0136" w:rsidRDefault="00FD0136">
      <w:r>
        <w:t>This method shall support the request data structures specified in table 5.5.3.3.1-2 and the response data structures and response codes specified in table 5.5.3.3.1-3.</w:t>
      </w:r>
    </w:p>
    <w:p w:rsidR="00FD0136" w:rsidRDefault="00FD0136">
      <w:pPr>
        <w:pStyle w:val="TH"/>
      </w:pPr>
      <w:r>
        <w:t>Table 5.5.3.3.1-2: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719"/>
        <w:gridCol w:w="450"/>
        <w:gridCol w:w="1170"/>
        <w:gridCol w:w="5338"/>
      </w:tblGrid>
      <w:tr w:rsidR="00FD0136" w:rsidTr="004F1597">
        <w:trPr>
          <w:jc w:val="center"/>
        </w:trPr>
        <w:tc>
          <w:tcPr>
            <w:tcW w:w="2719"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5338" w:type="dxa"/>
            <w:shd w:val="clear" w:color="auto" w:fill="C0C0C0"/>
            <w:vAlign w:val="center"/>
            <w:hideMark/>
          </w:tcPr>
          <w:p w:rsidR="00FD0136" w:rsidRDefault="00FD0136">
            <w:pPr>
              <w:pStyle w:val="TAH"/>
            </w:pPr>
            <w:r>
              <w:t>Description</w:t>
            </w:r>
          </w:p>
        </w:tc>
      </w:tr>
      <w:tr w:rsidR="00FD0136" w:rsidTr="004F1597">
        <w:trPr>
          <w:jc w:val="center"/>
        </w:trPr>
        <w:tc>
          <w:tcPr>
            <w:tcW w:w="2719" w:type="dxa"/>
            <w:hideMark/>
          </w:tcPr>
          <w:p w:rsidR="00FD0136" w:rsidRDefault="00FD0136">
            <w:pPr>
              <w:pStyle w:val="TAL"/>
            </w:pPr>
            <w:r>
              <w:t>TerminationInfo</w:t>
            </w:r>
          </w:p>
        </w:tc>
        <w:tc>
          <w:tcPr>
            <w:tcW w:w="450" w:type="dxa"/>
            <w:hideMark/>
          </w:tcPr>
          <w:p w:rsidR="00FD0136" w:rsidRDefault="00FD0136">
            <w:pPr>
              <w:pStyle w:val="TAC"/>
            </w:pPr>
            <w:r>
              <w:t>M</w:t>
            </w:r>
          </w:p>
        </w:tc>
        <w:tc>
          <w:tcPr>
            <w:tcW w:w="1170" w:type="dxa"/>
            <w:hideMark/>
          </w:tcPr>
          <w:p w:rsidR="00FD0136" w:rsidRDefault="00FD0136">
            <w:pPr>
              <w:pStyle w:val="TAC"/>
            </w:pPr>
            <w:r>
              <w:t>1</w:t>
            </w:r>
          </w:p>
        </w:tc>
        <w:tc>
          <w:tcPr>
            <w:tcW w:w="5338" w:type="dxa"/>
            <w:hideMark/>
          </w:tcPr>
          <w:p w:rsidR="00FD0136" w:rsidRDefault="00FD0136">
            <w:pPr>
              <w:pStyle w:val="TAL"/>
            </w:pPr>
            <w:r>
              <w:t>Provides information about the deletion of the resource.</w:t>
            </w:r>
          </w:p>
        </w:tc>
      </w:tr>
    </w:tbl>
    <w:p w:rsidR="00FD0136" w:rsidRDefault="00FD0136"/>
    <w:p w:rsidR="00FD0136" w:rsidRDefault="00FD0136">
      <w:pPr>
        <w:pStyle w:val="TH"/>
      </w:pPr>
      <w:r>
        <w:t>Table 5.5.3.3.1-3: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9"/>
        <w:gridCol w:w="450"/>
        <w:gridCol w:w="1170"/>
        <w:gridCol w:w="1800"/>
        <w:gridCol w:w="4528"/>
      </w:tblGrid>
      <w:tr w:rsidR="00FD0136" w:rsidTr="002420FC">
        <w:trPr>
          <w:jc w:val="center"/>
        </w:trPr>
        <w:tc>
          <w:tcPr>
            <w:tcW w:w="1729" w:type="dxa"/>
            <w:tcBorders>
              <w:bottom w:val="single" w:sz="6" w:space="0" w:color="auto"/>
            </w:tcBorders>
            <w:shd w:val="clear" w:color="auto" w:fill="C0C0C0"/>
            <w:hideMark/>
          </w:tcPr>
          <w:p w:rsidR="00FD0136" w:rsidRDefault="00FD0136">
            <w:pPr>
              <w:pStyle w:val="TAH"/>
            </w:pPr>
            <w:r>
              <w:t>Data type</w:t>
            </w:r>
          </w:p>
        </w:tc>
        <w:tc>
          <w:tcPr>
            <w:tcW w:w="450" w:type="dxa"/>
            <w:tcBorders>
              <w:bottom w:val="single" w:sz="6" w:space="0" w:color="auto"/>
            </w:tcBorders>
            <w:shd w:val="clear" w:color="auto" w:fill="C0C0C0"/>
            <w:hideMark/>
          </w:tcPr>
          <w:p w:rsidR="00FD0136" w:rsidRDefault="00FD0136">
            <w:pPr>
              <w:pStyle w:val="TAH"/>
            </w:pPr>
            <w:r>
              <w:t>P</w:t>
            </w:r>
          </w:p>
        </w:tc>
        <w:tc>
          <w:tcPr>
            <w:tcW w:w="1170" w:type="dxa"/>
            <w:tcBorders>
              <w:bottom w:val="single" w:sz="6" w:space="0" w:color="auto"/>
            </w:tcBorders>
            <w:shd w:val="clear" w:color="auto" w:fill="C0C0C0"/>
            <w:hideMark/>
          </w:tcPr>
          <w:p w:rsidR="00FD0136" w:rsidRDefault="00FD0136">
            <w:pPr>
              <w:pStyle w:val="TAH"/>
            </w:pPr>
            <w:r>
              <w:t>Cardinality</w:t>
            </w:r>
          </w:p>
        </w:tc>
        <w:tc>
          <w:tcPr>
            <w:tcW w:w="1800" w:type="dxa"/>
            <w:tcBorders>
              <w:bottom w:val="single" w:sz="6" w:space="0" w:color="auto"/>
            </w:tcBorders>
            <w:shd w:val="clear" w:color="auto" w:fill="C0C0C0"/>
            <w:hideMark/>
          </w:tcPr>
          <w:p w:rsidR="00FD0136" w:rsidRDefault="00FD0136">
            <w:pPr>
              <w:pStyle w:val="TAH"/>
            </w:pPr>
            <w:r>
              <w:t>Response codes</w:t>
            </w:r>
          </w:p>
        </w:tc>
        <w:tc>
          <w:tcPr>
            <w:tcW w:w="4528" w:type="dxa"/>
            <w:tcBorders>
              <w:bottom w:val="single" w:sz="6" w:space="0" w:color="auto"/>
            </w:tcBorders>
            <w:shd w:val="clear" w:color="auto" w:fill="C0C0C0"/>
            <w:hideMark/>
          </w:tcPr>
          <w:p w:rsidR="00FD0136" w:rsidRDefault="00FD0136">
            <w:pPr>
              <w:pStyle w:val="TAH"/>
            </w:pPr>
            <w:r>
              <w:t>Description</w:t>
            </w:r>
          </w:p>
        </w:tc>
      </w:tr>
      <w:tr w:rsidR="00FD0136" w:rsidTr="002420FC">
        <w:trPr>
          <w:jc w:val="center"/>
        </w:trPr>
        <w:tc>
          <w:tcPr>
            <w:tcW w:w="1729" w:type="dxa"/>
            <w:tcBorders>
              <w:top w:val="single" w:sz="6" w:space="0" w:color="auto"/>
            </w:tcBorders>
            <w:hideMark/>
          </w:tcPr>
          <w:p w:rsidR="00FD0136" w:rsidRDefault="00FD0136">
            <w:pPr>
              <w:pStyle w:val="TAL"/>
            </w:pPr>
            <w:r>
              <w:t>n/a</w:t>
            </w:r>
          </w:p>
        </w:tc>
        <w:tc>
          <w:tcPr>
            <w:tcW w:w="450" w:type="dxa"/>
            <w:tcBorders>
              <w:top w:val="single" w:sz="6" w:space="0" w:color="auto"/>
            </w:tcBorders>
          </w:tcPr>
          <w:p w:rsidR="00FD0136" w:rsidRDefault="00FD0136">
            <w:pPr>
              <w:pStyle w:val="TAC"/>
            </w:pPr>
          </w:p>
        </w:tc>
        <w:tc>
          <w:tcPr>
            <w:tcW w:w="1170" w:type="dxa"/>
            <w:tcBorders>
              <w:top w:val="single" w:sz="6" w:space="0" w:color="auto"/>
            </w:tcBorders>
          </w:tcPr>
          <w:p w:rsidR="00FD0136" w:rsidRDefault="00FD0136">
            <w:pPr>
              <w:pStyle w:val="TAC"/>
            </w:pPr>
          </w:p>
        </w:tc>
        <w:tc>
          <w:tcPr>
            <w:tcW w:w="1800" w:type="dxa"/>
            <w:tcBorders>
              <w:top w:val="single" w:sz="6" w:space="0" w:color="auto"/>
            </w:tcBorders>
            <w:hideMark/>
          </w:tcPr>
          <w:p w:rsidR="00FD0136" w:rsidRDefault="00FD0136">
            <w:pPr>
              <w:pStyle w:val="TAL"/>
            </w:pPr>
            <w:r>
              <w:t>204 No Content</w:t>
            </w:r>
          </w:p>
        </w:tc>
        <w:tc>
          <w:tcPr>
            <w:tcW w:w="4528" w:type="dxa"/>
            <w:tcBorders>
              <w:top w:val="single" w:sz="6" w:space="0" w:color="auto"/>
            </w:tcBorders>
            <w:hideMark/>
          </w:tcPr>
          <w:p w:rsidR="00FD0136" w:rsidRDefault="00FD0136">
            <w:pPr>
              <w:pStyle w:val="TAL"/>
            </w:pPr>
            <w:r>
              <w:t>The receipt of the Notification is acknowledged.</w:t>
            </w:r>
          </w:p>
        </w:tc>
      </w:tr>
      <w:tr w:rsidR="00FA23ED" w:rsidTr="002420FC">
        <w:trPr>
          <w:jc w:val="center"/>
        </w:trPr>
        <w:tc>
          <w:tcPr>
            <w:tcW w:w="1729" w:type="dxa"/>
          </w:tcPr>
          <w:p w:rsidR="00FA23ED" w:rsidRDefault="00FA23ED" w:rsidP="00FA23ED">
            <w:pPr>
              <w:pStyle w:val="TAL"/>
            </w:pPr>
            <w:r>
              <w:t>RedirectResponse</w:t>
            </w:r>
          </w:p>
        </w:tc>
        <w:tc>
          <w:tcPr>
            <w:tcW w:w="450" w:type="dxa"/>
          </w:tcPr>
          <w:p w:rsidR="00FA23ED" w:rsidRDefault="00FA23ED" w:rsidP="00FA23ED">
            <w:pPr>
              <w:pStyle w:val="TAC"/>
            </w:pPr>
            <w:r>
              <w:t>O</w:t>
            </w:r>
          </w:p>
        </w:tc>
        <w:tc>
          <w:tcPr>
            <w:tcW w:w="1170" w:type="dxa"/>
          </w:tcPr>
          <w:p w:rsidR="00FA23ED" w:rsidRDefault="00FA23ED" w:rsidP="00FA23ED">
            <w:pPr>
              <w:pStyle w:val="TAC"/>
            </w:pPr>
            <w:r>
              <w:t>0..1</w:t>
            </w:r>
          </w:p>
        </w:tc>
        <w:tc>
          <w:tcPr>
            <w:tcW w:w="1800" w:type="dxa"/>
          </w:tcPr>
          <w:p w:rsidR="00FA23ED" w:rsidRDefault="00FA23ED" w:rsidP="00FA23ED">
            <w:pPr>
              <w:pStyle w:val="TAL"/>
            </w:pPr>
            <w:r>
              <w:t>307 Temporary Redirect</w:t>
            </w:r>
          </w:p>
        </w:tc>
        <w:tc>
          <w:tcPr>
            <w:tcW w:w="4528" w:type="dxa"/>
          </w:tcPr>
          <w:p w:rsidR="00FA23ED" w:rsidRDefault="00FA23ED" w:rsidP="00FA23ED">
            <w:pPr>
              <w:pStyle w:val="TAL"/>
            </w:pPr>
            <w:r>
              <w:t xml:space="preserve">Temporary redirection, during event notification. </w:t>
            </w: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2)</w:t>
            </w:r>
          </w:p>
        </w:tc>
      </w:tr>
      <w:tr w:rsidR="00FA23ED" w:rsidTr="002420FC">
        <w:trPr>
          <w:jc w:val="center"/>
        </w:trPr>
        <w:tc>
          <w:tcPr>
            <w:tcW w:w="1729" w:type="dxa"/>
          </w:tcPr>
          <w:p w:rsidR="00FA23ED" w:rsidRDefault="00FA23ED" w:rsidP="00FA23ED">
            <w:pPr>
              <w:pStyle w:val="TAL"/>
            </w:pPr>
            <w:r>
              <w:t>RedirectResponse</w:t>
            </w:r>
          </w:p>
        </w:tc>
        <w:tc>
          <w:tcPr>
            <w:tcW w:w="450" w:type="dxa"/>
          </w:tcPr>
          <w:p w:rsidR="00FA23ED" w:rsidRDefault="00FA23ED" w:rsidP="00FA23ED">
            <w:pPr>
              <w:pStyle w:val="TAC"/>
            </w:pPr>
            <w:r>
              <w:t>O</w:t>
            </w:r>
          </w:p>
        </w:tc>
        <w:tc>
          <w:tcPr>
            <w:tcW w:w="1170" w:type="dxa"/>
          </w:tcPr>
          <w:p w:rsidR="00FA23ED" w:rsidRDefault="00FA23ED" w:rsidP="00FA23ED">
            <w:pPr>
              <w:pStyle w:val="TAC"/>
            </w:pPr>
            <w:r>
              <w:t>0..1</w:t>
            </w:r>
          </w:p>
        </w:tc>
        <w:tc>
          <w:tcPr>
            <w:tcW w:w="1800" w:type="dxa"/>
          </w:tcPr>
          <w:p w:rsidR="00FA23ED" w:rsidRDefault="00FA23ED" w:rsidP="00FA23ED">
            <w:pPr>
              <w:pStyle w:val="TAL"/>
            </w:pPr>
            <w:r>
              <w:t>308 Permanent Redirect</w:t>
            </w:r>
          </w:p>
        </w:tc>
        <w:tc>
          <w:tcPr>
            <w:tcW w:w="4528" w:type="dxa"/>
          </w:tcPr>
          <w:p w:rsidR="00FA23ED" w:rsidRDefault="00FA23ED" w:rsidP="00FA23ED">
            <w:pPr>
              <w:pStyle w:val="TAL"/>
            </w:pPr>
            <w:r>
              <w:t xml:space="preserve">Permanent redirection, during event notification. </w:t>
            </w: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2)</w:t>
            </w:r>
          </w:p>
        </w:tc>
      </w:tr>
      <w:tr w:rsidR="00FD0136" w:rsidTr="002420FC">
        <w:trPr>
          <w:jc w:val="center"/>
        </w:trPr>
        <w:tc>
          <w:tcPr>
            <w:tcW w:w="9677" w:type="dxa"/>
            <w:gridSpan w:val="5"/>
          </w:tcPr>
          <w:p w:rsidR="00FA23ED" w:rsidRDefault="00FA23ED" w:rsidP="00FA23ED">
            <w:pPr>
              <w:pStyle w:val="TAN"/>
            </w:pPr>
            <w:r>
              <w:t>NOTE 1:</w:t>
            </w:r>
            <w:r>
              <w:tab/>
              <w:t>In addition, the HTTP status codes which are specified as mandatory in table 5.2.7.1-1 of 3GPP TS 29.500 [5] for the POST method shall also apply.</w:t>
            </w:r>
          </w:p>
          <w:p w:rsidR="00FD0136" w:rsidRDefault="00FA23ED" w:rsidP="00FA23ED">
            <w:pPr>
              <w:pStyle w:val="TAN"/>
            </w:pPr>
            <w:r w:rsidRPr="00A0180C">
              <w:t>NOTE </w:t>
            </w:r>
            <w:r>
              <w:t>2</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FD0136" w:rsidRDefault="00FD0136"/>
    <w:p w:rsidR="00FD0136" w:rsidRDefault="004F1597">
      <w:pPr>
        <w:pStyle w:val="TH"/>
      </w:pPr>
      <w:bookmarkStart w:id="1302" w:name="_Toc28012452"/>
      <w:bookmarkStart w:id="1303" w:name="_Toc36038405"/>
      <w:bookmarkStart w:id="1304" w:name="_Toc45133675"/>
      <w:bookmarkStart w:id="1305" w:name="_Toc51762429"/>
      <w:r>
        <w:t>Table </w:t>
      </w:r>
      <w:r w:rsidR="00FD0136">
        <w:t>5.5.3.3.1-4: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representing the end point of an alternative NF consumer (service) instance towards which the notification is redirected.</w:t>
            </w:r>
          </w:p>
          <w:p w:rsidR="00FA23ED" w:rsidRDefault="00FA23ED" w:rsidP="00FA23ED">
            <w:pPr>
              <w:pStyle w:val="TAL"/>
            </w:pPr>
          </w:p>
          <w:p w:rsidR="00FA23ED" w:rsidRDefault="00FA23ED" w:rsidP="00FA23ED">
            <w:pPr>
              <w:pStyle w:val="TAL"/>
            </w:pPr>
            <w:r>
              <w:t xml:space="preserve">For the case where the notification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notification request is redirected</w:t>
            </w:r>
          </w:p>
        </w:tc>
      </w:tr>
    </w:tbl>
    <w:p w:rsidR="00FD0136" w:rsidRDefault="00FD0136"/>
    <w:p w:rsidR="00FD0136" w:rsidRDefault="004F1597">
      <w:pPr>
        <w:pStyle w:val="TH"/>
      </w:pPr>
      <w:r>
        <w:t>Table </w:t>
      </w:r>
      <w:r w:rsidR="00FD0136">
        <w:t>5.5.3.3.1-5: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FA23ED" w:rsidTr="002420FC">
        <w:trPr>
          <w:jc w:val="center"/>
        </w:trPr>
        <w:tc>
          <w:tcPr>
            <w:tcW w:w="825" w:type="pct"/>
            <w:tcBorders>
              <w:top w:val="single" w:sz="6" w:space="0" w:color="auto"/>
            </w:tcBorders>
            <w:shd w:val="clear" w:color="auto" w:fill="auto"/>
          </w:tcPr>
          <w:p w:rsidR="00FA23ED" w:rsidRDefault="00FA23ED" w:rsidP="00FA23ED">
            <w:pPr>
              <w:pStyle w:val="TAL"/>
            </w:pPr>
            <w:r>
              <w:t>Location</w:t>
            </w:r>
          </w:p>
        </w:tc>
        <w:tc>
          <w:tcPr>
            <w:tcW w:w="732" w:type="pct"/>
            <w:tcBorders>
              <w:top w:val="single" w:sz="6" w:space="0" w:color="auto"/>
            </w:tcBorders>
          </w:tcPr>
          <w:p w:rsidR="00FA23ED" w:rsidRDefault="00FA23ED" w:rsidP="00FA23ED">
            <w:pPr>
              <w:pStyle w:val="TAL"/>
            </w:pPr>
            <w:r>
              <w:t>string</w:t>
            </w:r>
          </w:p>
        </w:tc>
        <w:tc>
          <w:tcPr>
            <w:tcW w:w="217" w:type="pct"/>
            <w:tcBorders>
              <w:top w:val="single" w:sz="6" w:space="0" w:color="auto"/>
            </w:tcBorders>
          </w:tcPr>
          <w:p w:rsidR="00FA23ED" w:rsidRDefault="00FA23ED" w:rsidP="00FA23ED">
            <w:pPr>
              <w:pStyle w:val="TAC"/>
            </w:pPr>
            <w:r>
              <w:t>M</w:t>
            </w:r>
          </w:p>
        </w:tc>
        <w:tc>
          <w:tcPr>
            <w:tcW w:w="581" w:type="pct"/>
            <w:tcBorders>
              <w:top w:val="single" w:sz="6" w:space="0" w:color="auto"/>
            </w:tcBorders>
          </w:tcPr>
          <w:p w:rsidR="00FA23ED" w:rsidRDefault="00FA23ED" w:rsidP="00FA23ED">
            <w:pPr>
              <w:pStyle w:val="TAL"/>
            </w:pPr>
            <w:r>
              <w:t>1</w:t>
            </w:r>
          </w:p>
        </w:tc>
        <w:tc>
          <w:tcPr>
            <w:tcW w:w="2645" w:type="pct"/>
            <w:tcBorders>
              <w:top w:val="single" w:sz="6" w:space="0" w:color="auto"/>
            </w:tcBorders>
            <w:shd w:val="clear" w:color="auto" w:fill="auto"/>
            <w:vAlign w:val="center"/>
          </w:tcPr>
          <w:p w:rsidR="00FA23ED" w:rsidRDefault="00FA23ED" w:rsidP="00FA23ED">
            <w:pPr>
              <w:pStyle w:val="TAL"/>
            </w:pPr>
            <w:r>
              <w:t>Contains an alternative URI representing the end point of an alternative NF consumer (service) instance towards which the notification is redirected.</w:t>
            </w:r>
          </w:p>
          <w:p w:rsidR="00FA23ED" w:rsidRDefault="00FA23ED" w:rsidP="00FA23ED">
            <w:pPr>
              <w:pStyle w:val="TAL"/>
            </w:pPr>
          </w:p>
          <w:p w:rsidR="00FA23ED" w:rsidRDefault="00FA23ED" w:rsidP="00FA23ED">
            <w:pPr>
              <w:pStyle w:val="TAL"/>
            </w:pPr>
            <w:r>
              <w:t xml:space="preserve">For the case where the notification is redirected to the same target via a different SCP, refer to </w:t>
            </w:r>
            <w:r w:rsidRPr="00A0180C">
              <w:t>clause 6.10.9.1 of 3GPP TS 29.500 </w:t>
            </w:r>
            <w:r>
              <w:t>[5].</w:t>
            </w:r>
          </w:p>
        </w:tc>
      </w:tr>
      <w:tr w:rsidR="00FA23ED" w:rsidTr="002420FC">
        <w:trPr>
          <w:jc w:val="center"/>
        </w:trPr>
        <w:tc>
          <w:tcPr>
            <w:tcW w:w="825" w:type="pct"/>
            <w:shd w:val="clear" w:color="auto" w:fill="auto"/>
          </w:tcPr>
          <w:p w:rsidR="00FA23ED" w:rsidRDefault="00FA23ED" w:rsidP="00FA23ED">
            <w:pPr>
              <w:pStyle w:val="TAL"/>
            </w:pPr>
            <w:r>
              <w:rPr>
                <w:lang w:eastAsia="zh-CN"/>
              </w:rPr>
              <w:t>3gpp-Sbi-Target-Nf-Id</w:t>
            </w:r>
          </w:p>
        </w:tc>
        <w:tc>
          <w:tcPr>
            <w:tcW w:w="732" w:type="pct"/>
          </w:tcPr>
          <w:p w:rsidR="00FA23ED" w:rsidRDefault="00FA23ED" w:rsidP="00FA23ED">
            <w:pPr>
              <w:pStyle w:val="TAL"/>
            </w:pPr>
            <w:r>
              <w:rPr>
                <w:lang w:eastAsia="fr-FR"/>
              </w:rPr>
              <w:t>string</w:t>
            </w:r>
          </w:p>
        </w:tc>
        <w:tc>
          <w:tcPr>
            <w:tcW w:w="217" w:type="pct"/>
          </w:tcPr>
          <w:p w:rsidR="00FA23ED" w:rsidRDefault="00FA23ED" w:rsidP="00FA23ED">
            <w:pPr>
              <w:pStyle w:val="TAC"/>
            </w:pPr>
            <w:r>
              <w:rPr>
                <w:lang w:eastAsia="fr-FR"/>
              </w:rPr>
              <w:t>O</w:t>
            </w:r>
          </w:p>
        </w:tc>
        <w:tc>
          <w:tcPr>
            <w:tcW w:w="581" w:type="pct"/>
          </w:tcPr>
          <w:p w:rsidR="00FA23ED" w:rsidRDefault="00FA23ED" w:rsidP="00FA23ED">
            <w:pPr>
              <w:pStyle w:val="TAL"/>
            </w:pPr>
            <w:r>
              <w:rPr>
                <w:lang w:eastAsia="fr-FR"/>
              </w:rPr>
              <w:t>0..1</w:t>
            </w:r>
          </w:p>
        </w:tc>
        <w:tc>
          <w:tcPr>
            <w:tcW w:w="2645" w:type="pct"/>
            <w:shd w:val="clear" w:color="auto" w:fill="auto"/>
            <w:vAlign w:val="center"/>
          </w:tcPr>
          <w:p w:rsidR="00FA23ED" w:rsidRDefault="00FA23ED" w:rsidP="00FA23ED">
            <w:pPr>
              <w:pStyle w:val="TAL"/>
            </w:pPr>
            <w:r>
              <w:rPr>
                <w:lang w:eastAsia="fr-FR"/>
              </w:rPr>
              <w:t>Identifier of the target PCF (service) instance towards which the notification request is redirected</w:t>
            </w:r>
          </w:p>
        </w:tc>
      </w:tr>
    </w:tbl>
    <w:p w:rsidR="00FD0136" w:rsidRDefault="00FD0136"/>
    <w:p w:rsidR="00FD0136" w:rsidRDefault="00FD0136">
      <w:pPr>
        <w:pStyle w:val="Heading3"/>
      </w:pPr>
      <w:bookmarkStart w:id="1306" w:name="_Toc59017001"/>
      <w:bookmarkStart w:id="1307" w:name="_Toc129338916"/>
      <w:bookmarkStart w:id="1308" w:name="_Toc153375323"/>
      <w:r>
        <w:t>5.5.4</w:t>
      </w:r>
      <w:r>
        <w:tab/>
        <w:t>Detected 5GS Bridge</w:t>
      </w:r>
      <w:bookmarkEnd w:id="1303"/>
      <w:r>
        <w:t xml:space="preserve"> for a PDU session</w:t>
      </w:r>
      <w:bookmarkEnd w:id="1304"/>
      <w:bookmarkEnd w:id="1305"/>
      <w:bookmarkEnd w:id="1306"/>
      <w:bookmarkEnd w:id="1307"/>
      <w:bookmarkEnd w:id="1308"/>
    </w:p>
    <w:p w:rsidR="00FD0136" w:rsidRDefault="00FD0136">
      <w:pPr>
        <w:pStyle w:val="Heading4"/>
      </w:pPr>
      <w:bookmarkStart w:id="1309" w:name="_Toc36038406"/>
      <w:bookmarkStart w:id="1310" w:name="_Toc45133676"/>
      <w:bookmarkStart w:id="1311" w:name="_Toc51762430"/>
      <w:bookmarkStart w:id="1312" w:name="_Toc59017002"/>
      <w:bookmarkStart w:id="1313" w:name="_Toc129338917"/>
      <w:bookmarkStart w:id="1314" w:name="_Toc153375324"/>
      <w:r>
        <w:t>5.5.4.1</w:t>
      </w:r>
      <w:r>
        <w:tab/>
        <w:t>Description</w:t>
      </w:r>
      <w:bookmarkEnd w:id="1309"/>
      <w:bookmarkEnd w:id="1310"/>
      <w:bookmarkEnd w:id="1311"/>
      <w:bookmarkEnd w:id="1312"/>
      <w:bookmarkEnd w:id="1313"/>
      <w:bookmarkEnd w:id="1314"/>
    </w:p>
    <w:p w:rsidR="00FD0136" w:rsidRDefault="00FD0136">
      <w:r>
        <w:t xml:space="preserve">The </w:t>
      </w:r>
      <w:r w:rsidR="00B55A84">
        <w:t>d</w:t>
      </w:r>
      <w:r>
        <w:t xml:space="preserve">etected </w:t>
      </w:r>
      <w:r>
        <w:rPr>
          <w:lang w:eastAsia="zh-CN"/>
        </w:rPr>
        <w:t xml:space="preserve">TSC </w:t>
      </w:r>
      <w:r>
        <w:t xml:space="preserve">user plane node for a PDU session operation is used by the PCF to notify the NF service consumer about the detection of </w:t>
      </w:r>
      <w:r>
        <w:rPr>
          <w:lang w:eastAsia="zh-CN"/>
        </w:rPr>
        <w:t xml:space="preserve">TSC </w:t>
      </w:r>
      <w:r>
        <w:t xml:space="preserve">user plane node information in the context of a PDU session and to trigger in the </w:t>
      </w:r>
      <w:r>
        <w:rPr>
          <w:noProof/>
        </w:rPr>
        <w:t xml:space="preserve">NF service consumer (i.e. </w:t>
      </w:r>
      <w:r>
        <w:t xml:space="preserve">TSN AF or </w:t>
      </w:r>
      <w:r w:rsidR="00EC3EBA">
        <w:t>TSCTSF</w:t>
      </w:r>
      <w:r>
        <w:t xml:space="preserve">) the creation of a new Individual Application Session Context to associate it with the detected </w:t>
      </w:r>
      <w:r>
        <w:rPr>
          <w:lang w:eastAsia="zh-CN"/>
        </w:rPr>
        <w:t xml:space="preserve">TSC </w:t>
      </w:r>
      <w:r>
        <w:t>user plane node for the PDU session.</w:t>
      </w:r>
    </w:p>
    <w:p w:rsidR="00FD0136" w:rsidRDefault="00FD0136">
      <w:r>
        <w:t>The PCF shall use the locally configured</w:t>
      </w:r>
      <w:r w:rsidR="00B55A84">
        <w:rPr>
          <w:rFonts w:eastAsia="Times New Roman"/>
        </w:rPr>
        <w:t xml:space="preserve"> </w:t>
      </w:r>
      <w:r w:rsidR="003243C0">
        <w:t xml:space="preserve">notification URI of the </w:t>
      </w:r>
      <w:r w:rsidR="003243C0">
        <w:rPr>
          <w:noProof/>
        </w:rPr>
        <w:t>NF service consumer (i.e. TSN AF or TSCTSF)</w:t>
      </w:r>
      <w:r w:rsidR="003243C0">
        <w:t xml:space="preserve"> </w:t>
      </w:r>
      <w:r w:rsidR="00B55A84">
        <w:rPr>
          <w:rFonts w:eastAsia="Times New Roman"/>
        </w:rPr>
        <w:t xml:space="preserve">or </w:t>
      </w:r>
      <w:r w:rsidR="003243C0">
        <w:t xml:space="preserve">the notification URI of the </w:t>
      </w:r>
      <w:r w:rsidR="003243C0">
        <w:rPr>
          <w:noProof/>
        </w:rPr>
        <w:t>NF service consumer (i.e. TSCTSF)</w:t>
      </w:r>
      <w:r w:rsidR="003243C0">
        <w:t xml:space="preserve"> discovered via Nnrf_NFDiscovery service</w:t>
      </w:r>
      <w:r w:rsidR="003243C0" w:rsidDel="006A30F9">
        <w:t xml:space="preserve"> </w:t>
      </w:r>
      <w:r w:rsidR="003243C0">
        <w:t>as defined in 3GPP TS 29.510 [27], if not configured,</w:t>
      </w:r>
      <w:r>
        <w:t xml:space="preserve"> as request URI of the notification request. The "callback" definition in the OpenAPI specification is associated to the "ApplicationSessions" resource.</w:t>
      </w:r>
    </w:p>
    <w:p w:rsidR="00FD0136" w:rsidRDefault="00FD0136">
      <w:pPr>
        <w:pStyle w:val="Heading4"/>
      </w:pPr>
      <w:bookmarkStart w:id="1315" w:name="_Toc36038407"/>
      <w:bookmarkStart w:id="1316" w:name="_Toc45133677"/>
      <w:bookmarkStart w:id="1317" w:name="_Toc51762431"/>
      <w:bookmarkStart w:id="1318" w:name="_Toc59017003"/>
      <w:bookmarkStart w:id="1319" w:name="_Toc129338918"/>
      <w:bookmarkStart w:id="1320" w:name="_Toc153375325"/>
      <w:r>
        <w:t>5.5.4.2</w:t>
      </w:r>
      <w:r>
        <w:tab/>
        <w:t>Target URI</w:t>
      </w:r>
      <w:bookmarkEnd w:id="1315"/>
      <w:bookmarkEnd w:id="1316"/>
      <w:bookmarkEnd w:id="1317"/>
      <w:bookmarkEnd w:id="1318"/>
      <w:bookmarkEnd w:id="1319"/>
      <w:bookmarkEnd w:id="1320"/>
    </w:p>
    <w:p w:rsidR="00FD0136" w:rsidRDefault="00FD0136">
      <w:pPr>
        <w:rPr>
          <w:rFonts w:ascii="Arial" w:hAnsi="Arial" w:cs="Arial"/>
        </w:rPr>
      </w:pPr>
      <w:r>
        <w:t xml:space="preserve">The Callback URI </w:t>
      </w:r>
      <w:r>
        <w:rPr>
          <w:b/>
        </w:rPr>
        <w:t>"{notifUri}/new-bridge"</w:t>
      </w:r>
      <w:r>
        <w:t xml:space="preserve"> shall be used with the callback URI variables defined in table 5.5.4.2-1</w:t>
      </w:r>
      <w:r>
        <w:rPr>
          <w:rFonts w:ascii="Arial" w:hAnsi="Arial" w:cs="Arial"/>
        </w:rPr>
        <w:t>.</w:t>
      </w:r>
    </w:p>
    <w:p w:rsidR="00FD0136" w:rsidRDefault="00FD0136">
      <w:pPr>
        <w:pStyle w:val="TH"/>
        <w:rPr>
          <w:rFonts w:cs="Arial"/>
        </w:rPr>
      </w:pPr>
      <w:r>
        <w:t>Table 5.5.4.2-1: Callback URI variables</w:t>
      </w:r>
    </w:p>
    <w:tbl>
      <w:tblPr>
        <w:tblW w:w="977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49"/>
        <w:gridCol w:w="1378"/>
        <w:gridCol w:w="6946"/>
      </w:tblGrid>
      <w:tr w:rsidR="00FD0136" w:rsidTr="002420FC">
        <w:trPr>
          <w:jc w:val="center"/>
        </w:trPr>
        <w:tc>
          <w:tcPr>
            <w:tcW w:w="1449" w:type="dxa"/>
            <w:shd w:val="clear" w:color="000000" w:fill="C0C0C0"/>
            <w:hideMark/>
          </w:tcPr>
          <w:p w:rsidR="00FD0136" w:rsidRDefault="00FD0136">
            <w:pPr>
              <w:pStyle w:val="TAH"/>
            </w:pPr>
            <w:r>
              <w:t>Name</w:t>
            </w:r>
          </w:p>
        </w:tc>
        <w:tc>
          <w:tcPr>
            <w:tcW w:w="1378" w:type="dxa"/>
            <w:shd w:val="clear" w:color="000000" w:fill="C0C0C0"/>
          </w:tcPr>
          <w:p w:rsidR="00FD0136" w:rsidRDefault="00FD0136">
            <w:pPr>
              <w:pStyle w:val="TAH"/>
            </w:pPr>
            <w:r>
              <w:rPr>
                <w:lang w:eastAsia="zh-CN"/>
              </w:rPr>
              <w:t>Data type</w:t>
            </w:r>
          </w:p>
        </w:tc>
        <w:tc>
          <w:tcPr>
            <w:tcW w:w="6946" w:type="dxa"/>
            <w:shd w:val="clear" w:color="000000" w:fill="C0C0C0"/>
            <w:vAlign w:val="center"/>
            <w:hideMark/>
          </w:tcPr>
          <w:p w:rsidR="00FD0136" w:rsidRDefault="00FD0136">
            <w:pPr>
              <w:pStyle w:val="TAH"/>
            </w:pPr>
            <w:r>
              <w:t>Definition</w:t>
            </w:r>
          </w:p>
        </w:tc>
      </w:tr>
      <w:tr w:rsidR="00FD0136" w:rsidTr="002420FC">
        <w:trPr>
          <w:jc w:val="center"/>
        </w:trPr>
        <w:tc>
          <w:tcPr>
            <w:tcW w:w="1449" w:type="dxa"/>
            <w:hideMark/>
          </w:tcPr>
          <w:p w:rsidR="00FD0136" w:rsidRDefault="00FD0136">
            <w:pPr>
              <w:pStyle w:val="TAL"/>
            </w:pPr>
            <w:r>
              <w:t>notifUri</w:t>
            </w:r>
          </w:p>
        </w:tc>
        <w:tc>
          <w:tcPr>
            <w:tcW w:w="1378" w:type="dxa"/>
          </w:tcPr>
          <w:p w:rsidR="00FD0136" w:rsidRDefault="00FD0136">
            <w:pPr>
              <w:pStyle w:val="TAL"/>
            </w:pPr>
            <w:r>
              <w:t>Uri</w:t>
            </w:r>
          </w:p>
        </w:tc>
        <w:tc>
          <w:tcPr>
            <w:tcW w:w="6946" w:type="dxa"/>
            <w:vAlign w:val="center"/>
            <w:hideMark/>
          </w:tcPr>
          <w:p w:rsidR="00FD0136" w:rsidRDefault="00FD0136">
            <w:pPr>
              <w:pStyle w:val="TAL"/>
            </w:pPr>
            <w:r>
              <w:t>It is locally configured in the PCF</w:t>
            </w:r>
            <w:r w:rsidR="00B55A84">
              <w:rPr>
                <w:rFonts w:eastAsia="Times New Roman"/>
              </w:rPr>
              <w:t xml:space="preserve"> or </w:t>
            </w:r>
            <w:r w:rsidR="000615B6">
              <w:t>discovered via Nnrf_NFDiscovery service</w:t>
            </w:r>
            <w:r>
              <w:t>.</w:t>
            </w:r>
          </w:p>
        </w:tc>
      </w:tr>
    </w:tbl>
    <w:p w:rsidR="00FD0136" w:rsidRDefault="00FD0136"/>
    <w:p w:rsidR="00FD0136" w:rsidRDefault="00FD0136">
      <w:pPr>
        <w:pStyle w:val="Heading4"/>
      </w:pPr>
      <w:bookmarkStart w:id="1321" w:name="_Toc36038408"/>
      <w:bookmarkStart w:id="1322" w:name="_Toc45133678"/>
      <w:bookmarkStart w:id="1323" w:name="_Toc51762432"/>
      <w:bookmarkStart w:id="1324" w:name="_Toc59017004"/>
      <w:bookmarkStart w:id="1325" w:name="_Toc129338919"/>
      <w:bookmarkStart w:id="1326" w:name="_Toc153375326"/>
      <w:r>
        <w:t>5.5.4.3</w:t>
      </w:r>
      <w:r>
        <w:tab/>
        <w:t>Standard Methods</w:t>
      </w:r>
      <w:bookmarkEnd w:id="1321"/>
      <w:bookmarkEnd w:id="1322"/>
      <w:bookmarkEnd w:id="1323"/>
      <w:bookmarkEnd w:id="1324"/>
      <w:bookmarkEnd w:id="1325"/>
      <w:bookmarkEnd w:id="1326"/>
    </w:p>
    <w:p w:rsidR="00FD0136" w:rsidRDefault="00FD0136">
      <w:pPr>
        <w:pStyle w:val="Heading5"/>
      </w:pPr>
      <w:bookmarkStart w:id="1327" w:name="_Toc36038409"/>
      <w:bookmarkStart w:id="1328" w:name="_Toc45133679"/>
      <w:bookmarkStart w:id="1329" w:name="_Toc51762433"/>
      <w:bookmarkStart w:id="1330" w:name="_Toc59017005"/>
      <w:bookmarkStart w:id="1331" w:name="_Toc129338920"/>
      <w:bookmarkStart w:id="1332" w:name="_Toc153375327"/>
      <w:r>
        <w:t>5.5.4.3.1</w:t>
      </w:r>
      <w:r>
        <w:tab/>
        <w:t>POST</w:t>
      </w:r>
      <w:bookmarkEnd w:id="1327"/>
      <w:bookmarkEnd w:id="1328"/>
      <w:bookmarkEnd w:id="1329"/>
      <w:bookmarkEnd w:id="1330"/>
      <w:bookmarkEnd w:id="1331"/>
      <w:bookmarkEnd w:id="1332"/>
    </w:p>
    <w:p w:rsidR="00FD0136" w:rsidRDefault="00FD0136">
      <w:r>
        <w:t>This method shall support the URI query parameters specified in table 5.5.4.3.1-1.</w:t>
      </w:r>
    </w:p>
    <w:p w:rsidR="00FD0136" w:rsidRDefault="00FD0136">
      <w:pPr>
        <w:pStyle w:val="TH"/>
        <w:rPr>
          <w:rFonts w:cs="Arial"/>
        </w:rPr>
      </w:pPr>
      <w:r>
        <w:t>Table 5.5.4.3.1-1: URI query parameters supported by the POST method on this resource</w:t>
      </w:r>
    </w:p>
    <w:tbl>
      <w:tblPr>
        <w:tblW w:w="971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074"/>
        <w:gridCol w:w="1024"/>
        <w:gridCol w:w="1417"/>
        <w:gridCol w:w="420"/>
        <w:gridCol w:w="1265"/>
        <w:gridCol w:w="4514"/>
      </w:tblGrid>
      <w:tr w:rsidR="00FD0136" w:rsidTr="004F1597">
        <w:trPr>
          <w:jc w:val="center"/>
        </w:trPr>
        <w:tc>
          <w:tcPr>
            <w:tcW w:w="1074" w:type="dxa"/>
            <w:shd w:val="clear" w:color="auto" w:fill="C0C0C0"/>
            <w:hideMark/>
          </w:tcPr>
          <w:p w:rsidR="00FD0136" w:rsidRDefault="00FD0136">
            <w:pPr>
              <w:pStyle w:val="TAH"/>
            </w:pPr>
            <w:r>
              <w:t>Name</w:t>
            </w:r>
          </w:p>
        </w:tc>
        <w:tc>
          <w:tcPr>
            <w:tcW w:w="1024" w:type="dxa"/>
            <w:shd w:val="clear" w:color="auto" w:fill="C0C0C0"/>
          </w:tcPr>
          <w:p w:rsidR="00FD0136" w:rsidRDefault="00FD0136">
            <w:pPr>
              <w:pStyle w:val="TAH"/>
            </w:pPr>
          </w:p>
        </w:tc>
        <w:tc>
          <w:tcPr>
            <w:tcW w:w="1417" w:type="dxa"/>
            <w:shd w:val="clear" w:color="auto" w:fill="C0C0C0"/>
            <w:hideMark/>
          </w:tcPr>
          <w:p w:rsidR="00FD0136" w:rsidRDefault="00FD0136">
            <w:pPr>
              <w:pStyle w:val="TAH"/>
            </w:pPr>
            <w:r>
              <w:t>Data type</w:t>
            </w:r>
          </w:p>
        </w:tc>
        <w:tc>
          <w:tcPr>
            <w:tcW w:w="420" w:type="dxa"/>
            <w:shd w:val="clear" w:color="auto" w:fill="C0C0C0"/>
            <w:hideMark/>
          </w:tcPr>
          <w:p w:rsidR="00FD0136" w:rsidRDefault="00FD0136">
            <w:pPr>
              <w:pStyle w:val="TAH"/>
            </w:pPr>
            <w:r>
              <w:t>P</w:t>
            </w:r>
          </w:p>
        </w:tc>
        <w:tc>
          <w:tcPr>
            <w:tcW w:w="1265" w:type="dxa"/>
            <w:shd w:val="clear" w:color="auto" w:fill="C0C0C0"/>
            <w:hideMark/>
          </w:tcPr>
          <w:p w:rsidR="00FD0136" w:rsidRDefault="00FD0136">
            <w:pPr>
              <w:pStyle w:val="TAH"/>
            </w:pPr>
            <w:r>
              <w:t>Cardinality</w:t>
            </w:r>
          </w:p>
        </w:tc>
        <w:tc>
          <w:tcPr>
            <w:tcW w:w="4514" w:type="dxa"/>
            <w:shd w:val="clear" w:color="auto" w:fill="C0C0C0"/>
            <w:vAlign w:val="center"/>
            <w:hideMark/>
          </w:tcPr>
          <w:p w:rsidR="00FD0136" w:rsidRDefault="00FD0136">
            <w:pPr>
              <w:pStyle w:val="TAH"/>
            </w:pPr>
            <w:r>
              <w:t>Description</w:t>
            </w:r>
          </w:p>
        </w:tc>
      </w:tr>
      <w:tr w:rsidR="00FD0136" w:rsidTr="004F1597">
        <w:trPr>
          <w:jc w:val="center"/>
        </w:trPr>
        <w:tc>
          <w:tcPr>
            <w:tcW w:w="1074" w:type="dxa"/>
            <w:hideMark/>
          </w:tcPr>
          <w:p w:rsidR="00FD0136" w:rsidRDefault="00FD0136">
            <w:pPr>
              <w:pStyle w:val="TAL"/>
            </w:pPr>
            <w:r>
              <w:t>n/a</w:t>
            </w:r>
          </w:p>
        </w:tc>
        <w:tc>
          <w:tcPr>
            <w:tcW w:w="1024" w:type="dxa"/>
          </w:tcPr>
          <w:p w:rsidR="00FD0136" w:rsidRDefault="00FD0136">
            <w:pPr>
              <w:pStyle w:val="TAL"/>
            </w:pPr>
          </w:p>
        </w:tc>
        <w:tc>
          <w:tcPr>
            <w:tcW w:w="1417" w:type="dxa"/>
          </w:tcPr>
          <w:p w:rsidR="00FD0136" w:rsidRDefault="00FD0136">
            <w:pPr>
              <w:pStyle w:val="TAL"/>
            </w:pPr>
          </w:p>
        </w:tc>
        <w:tc>
          <w:tcPr>
            <w:tcW w:w="420" w:type="dxa"/>
          </w:tcPr>
          <w:p w:rsidR="00FD0136" w:rsidRDefault="00FD0136">
            <w:pPr>
              <w:pStyle w:val="TAC"/>
            </w:pPr>
          </w:p>
        </w:tc>
        <w:tc>
          <w:tcPr>
            <w:tcW w:w="1265" w:type="dxa"/>
          </w:tcPr>
          <w:p w:rsidR="00FD0136" w:rsidRDefault="00FD0136">
            <w:pPr>
              <w:pStyle w:val="TAC"/>
            </w:pPr>
          </w:p>
        </w:tc>
        <w:tc>
          <w:tcPr>
            <w:tcW w:w="4514" w:type="dxa"/>
            <w:vAlign w:val="center"/>
          </w:tcPr>
          <w:p w:rsidR="00FD0136" w:rsidRDefault="00FD0136">
            <w:pPr>
              <w:pStyle w:val="TAL"/>
            </w:pPr>
          </w:p>
        </w:tc>
      </w:tr>
    </w:tbl>
    <w:p w:rsidR="00FD0136" w:rsidRDefault="00FD0136"/>
    <w:p w:rsidR="00FD0136" w:rsidRDefault="00FD0136">
      <w:r>
        <w:t>This method shall support the request data structures specified in table 5.5.4.3.1-2 and the response data structures and response codes specified in table 5.5.4.3.1-3.</w:t>
      </w:r>
    </w:p>
    <w:p w:rsidR="00FD0136" w:rsidRDefault="00FD0136">
      <w:pPr>
        <w:pStyle w:val="TH"/>
      </w:pPr>
      <w:r>
        <w:t>Table 5.5.4.3.1-2: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719"/>
        <w:gridCol w:w="450"/>
        <w:gridCol w:w="1170"/>
        <w:gridCol w:w="5338"/>
      </w:tblGrid>
      <w:tr w:rsidR="00FD0136" w:rsidTr="002420FC">
        <w:trPr>
          <w:jc w:val="center"/>
        </w:trPr>
        <w:tc>
          <w:tcPr>
            <w:tcW w:w="2719" w:type="dxa"/>
            <w:tcBorders>
              <w:bottom w:val="single" w:sz="6" w:space="0" w:color="auto"/>
            </w:tcBorders>
            <w:shd w:val="clear" w:color="auto" w:fill="C0C0C0"/>
            <w:hideMark/>
          </w:tcPr>
          <w:p w:rsidR="00FD0136" w:rsidRDefault="00FD0136">
            <w:pPr>
              <w:pStyle w:val="TAH"/>
            </w:pPr>
            <w:r>
              <w:t>Data type</w:t>
            </w:r>
          </w:p>
        </w:tc>
        <w:tc>
          <w:tcPr>
            <w:tcW w:w="450" w:type="dxa"/>
            <w:tcBorders>
              <w:bottom w:val="single" w:sz="6" w:space="0" w:color="auto"/>
            </w:tcBorders>
            <w:shd w:val="clear" w:color="auto" w:fill="C0C0C0"/>
            <w:hideMark/>
          </w:tcPr>
          <w:p w:rsidR="00FD0136" w:rsidRDefault="00FD0136">
            <w:pPr>
              <w:pStyle w:val="TAH"/>
            </w:pPr>
            <w:r>
              <w:t>P</w:t>
            </w:r>
          </w:p>
        </w:tc>
        <w:tc>
          <w:tcPr>
            <w:tcW w:w="1170" w:type="dxa"/>
            <w:tcBorders>
              <w:bottom w:val="single" w:sz="6" w:space="0" w:color="auto"/>
            </w:tcBorders>
            <w:shd w:val="clear" w:color="auto" w:fill="C0C0C0"/>
            <w:hideMark/>
          </w:tcPr>
          <w:p w:rsidR="00FD0136" w:rsidRDefault="00FD0136">
            <w:pPr>
              <w:pStyle w:val="TAH"/>
            </w:pPr>
            <w:r>
              <w:t>Cardinality</w:t>
            </w:r>
          </w:p>
        </w:tc>
        <w:tc>
          <w:tcPr>
            <w:tcW w:w="5338" w:type="dxa"/>
            <w:tcBorders>
              <w:bottom w:val="single" w:sz="6" w:space="0" w:color="auto"/>
            </w:tcBorders>
            <w:shd w:val="clear" w:color="auto" w:fill="C0C0C0"/>
            <w:vAlign w:val="center"/>
            <w:hideMark/>
          </w:tcPr>
          <w:p w:rsidR="00FD0136" w:rsidRDefault="00FD0136">
            <w:pPr>
              <w:pStyle w:val="TAH"/>
            </w:pPr>
            <w:r>
              <w:t>Description</w:t>
            </w:r>
          </w:p>
        </w:tc>
      </w:tr>
      <w:tr w:rsidR="00FD0136" w:rsidTr="002420FC">
        <w:trPr>
          <w:jc w:val="center"/>
        </w:trPr>
        <w:tc>
          <w:tcPr>
            <w:tcW w:w="2719" w:type="dxa"/>
            <w:tcBorders>
              <w:top w:val="single" w:sz="6" w:space="0" w:color="auto"/>
            </w:tcBorders>
            <w:hideMark/>
          </w:tcPr>
          <w:p w:rsidR="00FD0136" w:rsidRDefault="00FD0136">
            <w:pPr>
              <w:pStyle w:val="TAL"/>
            </w:pPr>
            <w:r>
              <w:t>PduSessionTsnBridge</w:t>
            </w:r>
          </w:p>
        </w:tc>
        <w:tc>
          <w:tcPr>
            <w:tcW w:w="450" w:type="dxa"/>
            <w:tcBorders>
              <w:top w:val="single" w:sz="6" w:space="0" w:color="auto"/>
            </w:tcBorders>
            <w:hideMark/>
          </w:tcPr>
          <w:p w:rsidR="00FD0136" w:rsidRDefault="00FD0136">
            <w:pPr>
              <w:pStyle w:val="TAC"/>
            </w:pPr>
            <w:r>
              <w:t>M</w:t>
            </w:r>
          </w:p>
        </w:tc>
        <w:tc>
          <w:tcPr>
            <w:tcW w:w="1170" w:type="dxa"/>
            <w:tcBorders>
              <w:top w:val="single" w:sz="6" w:space="0" w:color="auto"/>
            </w:tcBorders>
            <w:hideMark/>
          </w:tcPr>
          <w:p w:rsidR="00FD0136" w:rsidRDefault="00FD0136">
            <w:pPr>
              <w:pStyle w:val="TAC"/>
            </w:pPr>
            <w:r>
              <w:t>1</w:t>
            </w:r>
          </w:p>
        </w:tc>
        <w:tc>
          <w:tcPr>
            <w:tcW w:w="5338" w:type="dxa"/>
            <w:tcBorders>
              <w:top w:val="single" w:sz="6" w:space="0" w:color="auto"/>
            </w:tcBorders>
            <w:hideMark/>
          </w:tcPr>
          <w:p w:rsidR="00FD0136" w:rsidRDefault="00FD0136">
            <w:pPr>
              <w:pStyle w:val="TAL"/>
            </w:pPr>
            <w:r>
              <w:t xml:space="preserve">Provides information about </w:t>
            </w:r>
            <w:r w:rsidR="003C6DAF">
              <w:rPr>
                <w:rFonts w:eastAsia="Times New Roman"/>
              </w:rPr>
              <w:t>the UP node of the reported PDU session</w:t>
            </w:r>
            <w:r>
              <w:t>.</w:t>
            </w:r>
          </w:p>
        </w:tc>
      </w:tr>
    </w:tbl>
    <w:p w:rsidR="00FD0136" w:rsidRDefault="00FD0136"/>
    <w:p w:rsidR="00FD0136" w:rsidRDefault="00FD0136">
      <w:pPr>
        <w:pStyle w:val="TH"/>
      </w:pPr>
      <w:r>
        <w:t>Table 5.5.4.3.1-3: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9"/>
        <w:gridCol w:w="450"/>
        <w:gridCol w:w="1170"/>
        <w:gridCol w:w="1800"/>
        <w:gridCol w:w="4528"/>
      </w:tblGrid>
      <w:tr w:rsidR="00FD0136" w:rsidTr="002420FC">
        <w:trPr>
          <w:jc w:val="center"/>
        </w:trPr>
        <w:tc>
          <w:tcPr>
            <w:tcW w:w="1729" w:type="dxa"/>
            <w:tcBorders>
              <w:bottom w:val="single" w:sz="6" w:space="0" w:color="auto"/>
            </w:tcBorders>
            <w:shd w:val="clear" w:color="auto" w:fill="C0C0C0"/>
            <w:hideMark/>
          </w:tcPr>
          <w:p w:rsidR="00FD0136" w:rsidRDefault="00FD0136">
            <w:pPr>
              <w:pStyle w:val="TAH"/>
            </w:pPr>
            <w:r>
              <w:t>Data type</w:t>
            </w:r>
          </w:p>
        </w:tc>
        <w:tc>
          <w:tcPr>
            <w:tcW w:w="450" w:type="dxa"/>
            <w:tcBorders>
              <w:bottom w:val="single" w:sz="6" w:space="0" w:color="auto"/>
            </w:tcBorders>
            <w:shd w:val="clear" w:color="auto" w:fill="C0C0C0"/>
            <w:hideMark/>
          </w:tcPr>
          <w:p w:rsidR="00FD0136" w:rsidRDefault="00FD0136">
            <w:pPr>
              <w:pStyle w:val="TAH"/>
            </w:pPr>
            <w:r>
              <w:t>P</w:t>
            </w:r>
          </w:p>
        </w:tc>
        <w:tc>
          <w:tcPr>
            <w:tcW w:w="1170" w:type="dxa"/>
            <w:tcBorders>
              <w:bottom w:val="single" w:sz="6" w:space="0" w:color="auto"/>
            </w:tcBorders>
            <w:shd w:val="clear" w:color="auto" w:fill="C0C0C0"/>
            <w:hideMark/>
          </w:tcPr>
          <w:p w:rsidR="00FD0136" w:rsidRDefault="00FD0136">
            <w:pPr>
              <w:pStyle w:val="TAH"/>
            </w:pPr>
            <w:r>
              <w:t>Cardinality</w:t>
            </w:r>
          </w:p>
        </w:tc>
        <w:tc>
          <w:tcPr>
            <w:tcW w:w="1800" w:type="dxa"/>
            <w:tcBorders>
              <w:bottom w:val="single" w:sz="6" w:space="0" w:color="auto"/>
            </w:tcBorders>
            <w:shd w:val="clear" w:color="auto" w:fill="C0C0C0"/>
            <w:hideMark/>
          </w:tcPr>
          <w:p w:rsidR="00FD0136" w:rsidRDefault="00FD0136">
            <w:pPr>
              <w:pStyle w:val="TAH"/>
            </w:pPr>
            <w:r>
              <w:t>Response codes</w:t>
            </w:r>
          </w:p>
        </w:tc>
        <w:tc>
          <w:tcPr>
            <w:tcW w:w="4528" w:type="dxa"/>
            <w:tcBorders>
              <w:bottom w:val="single" w:sz="6" w:space="0" w:color="auto"/>
            </w:tcBorders>
            <w:shd w:val="clear" w:color="auto" w:fill="C0C0C0"/>
            <w:hideMark/>
          </w:tcPr>
          <w:p w:rsidR="00FD0136" w:rsidRDefault="00FD0136">
            <w:pPr>
              <w:pStyle w:val="TAH"/>
            </w:pPr>
            <w:r>
              <w:t>Description</w:t>
            </w:r>
          </w:p>
        </w:tc>
      </w:tr>
      <w:tr w:rsidR="00FD0136" w:rsidTr="002420FC">
        <w:trPr>
          <w:jc w:val="center"/>
        </w:trPr>
        <w:tc>
          <w:tcPr>
            <w:tcW w:w="1729" w:type="dxa"/>
            <w:tcBorders>
              <w:top w:val="single" w:sz="6" w:space="0" w:color="auto"/>
            </w:tcBorders>
            <w:hideMark/>
          </w:tcPr>
          <w:p w:rsidR="00FD0136" w:rsidRDefault="00FD0136">
            <w:pPr>
              <w:pStyle w:val="TAL"/>
            </w:pPr>
            <w:r>
              <w:t>n/a</w:t>
            </w:r>
          </w:p>
        </w:tc>
        <w:tc>
          <w:tcPr>
            <w:tcW w:w="450" w:type="dxa"/>
            <w:tcBorders>
              <w:top w:val="single" w:sz="6" w:space="0" w:color="auto"/>
            </w:tcBorders>
          </w:tcPr>
          <w:p w:rsidR="00FD0136" w:rsidRDefault="00FD0136">
            <w:pPr>
              <w:pStyle w:val="TAC"/>
            </w:pPr>
          </w:p>
        </w:tc>
        <w:tc>
          <w:tcPr>
            <w:tcW w:w="1170" w:type="dxa"/>
            <w:tcBorders>
              <w:top w:val="single" w:sz="6" w:space="0" w:color="auto"/>
            </w:tcBorders>
          </w:tcPr>
          <w:p w:rsidR="00FD0136" w:rsidRDefault="00FD0136">
            <w:pPr>
              <w:pStyle w:val="TAC"/>
            </w:pPr>
          </w:p>
        </w:tc>
        <w:tc>
          <w:tcPr>
            <w:tcW w:w="1800" w:type="dxa"/>
            <w:tcBorders>
              <w:top w:val="single" w:sz="6" w:space="0" w:color="auto"/>
            </w:tcBorders>
            <w:hideMark/>
          </w:tcPr>
          <w:p w:rsidR="00FD0136" w:rsidRDefault="00FD0136">
            <w:pPr>
              <w:pStyle w:val="TAL"/>
            </w:pPr>
            <w:r>
              <w:t>204 No Content</w:t>
            </w:r>
          </w:p>
        </w:tc>
        <w:tc>
          <w:tcPr>
            <w:tcW w:w="4528" w:type="dxa"/>
            <w:tcBorders>
              <w:top w:val="single" w:sz="6" w:space="0" w:color="auto"/>
            </w:tcBorders>
            <w:hideMark/>
          </w:tcPr>
          <w:p w:rsidR="00FD0136" w:rsidRDefault="00FD0136">
            <w:pPr>
              <w:pStyle w:val="TAL"/>
            </w:pPr>
            <w:r>
              <w:t xml:space="preserve">The receipt of the </w:t>
            </w:r>
            <w:r w:rsidR="003C6DAF">
              <w:t>notification</w:t>
            </w:r>
            <w:r>
              <w:t xml:space="preserve"> is acknowledged.</w:t>
            </w:r>
          </w:p>
        </w:tc>
      </w:tr>
      <w:tr w:rsidR="00FA23ED" w:rsidTr="002420FC">
        <w:trPr>
          <w:jc w:val="center"/>
        </w:trPr>
        <w:tc>
          <w:tcPr>
            <w:tcW w:w="1729" w:type="dxa"/>
          </w:tcPr>
          <w:p w:rsidR="00FA23ED" w:rsidRDefault="00FA23ED" w:rsidP="00FA23ED">
            <w:pPr>
              <w:pStyle w:val="TAL"/>
            </w:pPr>
            <w:r>
              <w:t>RedirectResponse</w:t>
            </w:r>
          </w:p>
        </w:tc>
        <w:tc>
          <w:tcPr>
            <w:tcW w:w="450" w:type="dxa"/>
          </w:tcPr>
          <w:p w:rsidR="00FA23ED" w:rsidRDefault="00FA23ED" w:rsidP="00FA23ED">
            <w:pPr>
              <w:pStyle w:val="TAC"/>
            </w:pPr>
            <w:r>
              <w:t>O</w:t>
            </w:r>
          </w:p>
        </w:tc>
        <w:tc>
          <w:tcPr>
            <w:tcW w:w="1170" w:type="dxa"/>
          </w:tcPr>
          <w:p w:rsidR="00FA23ED" w:rsidRDefault="00FA23ED" w:rsidP="00FA23ED">
            <w:pPr>
              <w:pStyle w:val="TAC"/>
            </w:pPr>
            <w:r>
              <w:t>0..1</w:t>
            </w:r>
          </w:p>
        </w:tc>
        <w:tc>
          <w:tcPr>
            <w:tcW w:w="1800" w:type="dxa"/>
          </w:tcPr>
          <w:p w:rsidR="00FA23ED" w:rsidRDefault="00FA23ED" w:rsidP="00FA23ED">
            <w:pPr>
              <w:pStyle w:val="TAL"/>
            </w:pPr>
            <w:r>
              <w:t>307 Temporary Redirect</w:t>
            </w:r>
          </w:p>
        </w:tc>
        <w:tc>
          <w:tcPr>
            <w:tcW w:w="4528" w:type="dxa"/>
          </w:tcPr>
          <w:p w:rsidR="00FA23ED" w:rsidRDefault="00FA23ED" w:rsidP="00FA23ED">
            <w:pPr>
              <w:pStyle w:val="TAL"/>
            </w:pPr>
            <w:r>
              <w:t xml:space="preserve">Temporary redirection, during PDU session </w:t>
            </w:r>
            <w:r>
              <w:rPr>
                <w:lang w:eastAsia="zh-CN"/>
              </w:rPr>
              <w:t xml:space="preserve">TSC </w:t>
            </w:r>
            <w:r>
              <w:t>user plane node notification.</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2)</w:t>
            </w:r>
          </w:p>
        </w:tc>
      </w:tr>
      <w:tr w:rsidR="00FA23ED" w:rsidTr="002420FC">
        <w:trPr>
          <w:jc w:val="center"/>
        </w:trPr>
        <w:tc>
          <w:tcPr>
            <w:tcW w:w="1729" w:type="dxa"/>
          </w:tcPr>
          <w:p w:rsidR="00FA23ED" w:rsidRDefault="00FA23ED" w:rsidP="00FA23ED">
            <w:pPr>
              <w:pStyle w:val="TAL"/>
            </w:pPr>
            <w:r>
              <w:t>RedirectResponse</w:t>
            </w:r>
          </w:p>
        </w:tc>
        <w:tc>
          <w:tcPr>
            <w:tcW w:w="450" w:type="dxa"/>
          </w:tcPr>
          <w:p w:rsidR="00FA23ED" w:rsidRDefault="00FA23ED" w:rsidP="00FA23ED">
            <w:pPr>
              <w:pStyle w:val="TAC"/>
            </w:pPr>
            <w:r>
              <w:t>O</w:t>
            </w:r>
          </w:p>
        </w:tc>
        <w:tc>
          <w:tcPr>
            <w:tcW w:w="1170" w:type="dxa"/>
          </w:tcPr>
          <w:p w:rsidR="00FA23ED" w:rsidRDefault="00FA23ED" w:rsidP="00FA23ED">
            <w:pPr>
              <w:pStyle w:val="TAC"/>
            </w:pPr>
            <w:r>
              <w:t>0..1</w:t>
            </w:r>
          </w:p>
        </w:tc>
        <w:tc>
          <w:tcPr>
            <w:tcW w:w="1800" w:type="dxa"/>
          </w:tcPr>
          <w:p w:rsidR="00FA23ED" w:rsidRDefault="00FA23ED" w:rsidP="00FA23ED">
            <w:pPr>
              <w:pStyle w:val="TAL"/>
            </w:pPr>
            <w:r>
              <w:t>308 Permanent Redirect</w:t>
            </w:r>
          </w:p>
        </w:tc>
        <w:tc>
          <w:tcPr>
            <w:tcW w:w="4528" w:type="dxa"/>
          </w:tcPr>
          <w:p w:rsidR="00FA23ED" w:rsidRDefault="00FA23ED" w:rsidP="00FA23ED">
            <w:pPr>
              <w:pStyle w:val="TAL"/>
            </w:pPr>
            <w:r>
              <w:t xml:space="preserve">Permanent redirection, during PDU session </w:t>
            </w:r>
            <w:r>
              <w:rPr>
                <w:lang w:eastAsia="zh-CN"/>
              </w:rPr>
              <w:t xml:space="preserve">TSC </w:t>
            </w:r>
            <w:r>
              <w:t>user plane node notification.</w:t>
            </w:r>
          </w:p>
          <w:p w:rsidR="00FA23ED" w:rsidRDefault="00FA23ED" w:rsidP="00FA23ED">
            <w:pPr>
              <w:pStyle w:val="TAL"/>
            </w:pPr>
          </w:p>
          <w:p w:rsidR="00FA23ED" w:rsidRDefault="00FA23ED" w:rsidP="00FA23ED">
            <w:pPr>
              <w:pStyle w:val="TAL"/>
            </w:pPr>
            <w:r>
              <w:t>Applicable if the feature "ES3XX" is supported.</w:t>
            </w:r>
          </w:p>
          <w:p w:rsidR="00FA23ED" w:rsidRDefault="00FA23ED" w:rsidP="00FA23ED">
            <w:pPr>
              <w:pStyle w:val="TAL"/>
            </w:pPr>
          </w:p>
          <w:p w:rsidR="00FA23ED" w:rsidRDefault="00FA23ED" w:rsidP="00FA23ED">
            <w:pPr>
              <w:pStyle w:val="TAL"/>
            </w:pPr>
            <w:r>
              <w:t>(NOTE 2)</w:t>
            </w:r>
          </w:p>
        </w:tc>
      </w:tr>
      <w:tr w:rsidR="00FD0136" w:rsidTr="002420FC">
        <w:trPr>
          <w:jc w:val="center"/>
        </w:trPr>
        <w:tc>
          <w:tcPr>
            <w:tcW w:w="9677" w:type="dxa"/>
            <w:gridSpan w:val="5"/>
          </w:tcPr>
          <w:p w:rsidR="00456683" w:rsidRDefault="00456683" w:rsidP="00456683">
            <w:pPr>
              <w:pStyle w:val="TAN"/>
            </w:pPr>
            <w:r>
              <w:t>NOTE 1:</w:t>
            </w:r>
            <w:r>
              <w:tab/>
              <w:t>In addition, the HTTP status codes which are specified as mandatory in table 5.2.7.1-1 of 3GPP TS 29.500 [5] for the POST method shall also apply.</w:t>
            </w:r>
          </w:p>
          <w:p w:rsidR="00FD0136" w:rsidRDefault="00456683" w:rsidP="00456683">
            <w:pPr>
              <w:pStyle w:val="TAN"/>
            </w:pPr>
            <w:r w:rsidRPr="00A0180C">
              <w:t>NOTE </w:t>
            </w:r>
            <w:r>
              <w:t>2</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FD0136" w:rsidRDefault="00FD0136"/>
    <w:p w:rsidR="00FD0136" w:rsidRDefault="004F1597">
      <w:pPr>
        <w:pStyle w:val="TH"/>
      </w:pPr>
      <w:bookmarkStart w:id="1333" w:name="_Toc36038410"/>
      <w:bookmarkStart w:id="1334" w:name="_Toc45133680"/>
      <w:bookmarkStart w:id="1335" w:name="_Toc51762434"/>
      <w:r>
        <w:t>Table </w:t>
      </w:r>
      <w:r w:rsidR="00FD0136">
        <w:t>5.5.4.3.1-4: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456683" w:rsidTr="002420FC">
        <w:trPr>
          <w:jc w:val="center"/>
        </w:trPr>
        <w:tc>
          <w:tcPr>
            <w:tcW w:w="825" w:type="pct"/>
            <w:tcBorders>
              <w:top w:val="single" w:sz="6" w:space="0" w:color="auto"/>
            </w:tcBorders>
            <w:shd w:val="clear" w:color="auto" w:fill="auto"/>
          </w:tcPr>
          <w:p w:rsidR="00456683" w:rsidRDefault="00456683" w:rsidP="00456683">
            <w:pPr>
              <w:pStyle w:val="TAL"/>
            </w:pPr>
            <w:r>
              <w:t>Location</w:t>
            </w:r>
          </w:p>
        </w:tc>
        <w:tc>
          <w:tcPr>
            <w:tcW w:w="732" w:type="pct"/>
            <w:tcBorders>
              <w:top w:val="single" w:sz="6" w:space="0" w:color="auto"/>
            </w:tcBorders>
          </w:tcPr>
          <w:p w:rsidR="00456683" w:rsidRDefault="00456683" w:rsidP="00456683">
            <w:pPr>
              <w:pStyle w:val="TAL"/>
            </w:pPr>
            <w:r>
              <w:t>string</w:t>
            </w:r>
          </w:p>
        </w:tc>
        <w:tc>
          <w:tcPr>
            <w:tcW w:w="217" w:type="pct"/>
            <w:tcBorders>
              <w:top w:val="single" w:sz="6" w:space="0" w:color="auto"/>
            </w:tcBorders>
          </w:tcPr>
          <w:p w:rsidR="00456683" w:rsidRDefault="00456683" w:rsidP="00456683">
            <w:pPr>
              <w:pStyle w:val="TAC"/>
            </w:pPr>
            <w:r>
              <w:t>M</w:t>
            </w:r>
          </w:p>
        </w:tc>
        <w:tc>
          <w:tcPr>
            <w:tcW w:w="581" w:type="pct"/>
            <w:tcBorders>
              <w:top w:val="single" w:sz="6" w:space="0" w:color="auto"/>
            </w:tcBorders>
          </w:tcPr>
          <w:p w:rsidR="00456683" w:rsidRDefault="00456683" w:rsidP="00456683">
            <w:pPr>
              <w:pStyle w:val="TAL"/>
            </w:pPr>
            <w:r>
              <w:t>1</w:t>
            </w:r>
          </w:p>
        </w:tc>
        <w:tc>
          <w:tcPr>
            <w:tcW w:w="2645" w:type="pct"/>
            <w:tcBorders>
              <w:top w:val="single" w:sz="6" w:space="0" w:color="auto"/>
            </w:tcBorders>
            <w:shd w:val="clear" w:color="auto" w:fill="auto"/>
            <w:vAlign w:val="center"/>
          </w:tcPr>
          <w:p w:rsidR="00456683" w:rsidRDefault="00456683" w:rsidP="00456683">
            <w:pPr>
              <w:pStyle w:val="TAL"/>
            </w:pPr>
            <w:r>
              <w:t>Contains analternative URI representing the end point of an alternative NF consumer (service) instance towards which the notification is redirected.</w:t>
            </w:r>
          </w:p>
          <w:p w:rsidR="00456683" w:rsidRDefault="00456683" w:rsidP="00456683">
            <w:pPr>
              <w:pStyle w:val="TAL"/>
            </w:pPr>
          </w:p>
          <w:p w:rsidR="00456683" w:rsidRDefault="00456683" w:rsidP="00456683">
            <w:pPr>
              <w:pStyle w:val="TAL"/>
            </w:pPr>
            <w:r>
              <w:t xml:space="preserve">For the case where the notification is redirected to the same target via a different SCP, refer to </w:t>
            </w:r>
            <w:r w:rsidRPr="00A0180C">
              <w:t>clause 6.10.9.1 of 3GPP TS 29.500 </w:t>
            </w:r>
            <w:r>
              <w:t>[5].</w:t>
            </w:r>
          </w:p>
        </w:tc>
      </w:tr>
      <w:tr w:rsidR="00456683" w:rsidTr="002420FC">
        <w:trPr>
          <w:jc w:val="center"/>
        </w:trPr>
        <w:tc>
          <w:tcPr>
            <w:tcW w:w="825" w:type="pct"/>
            <w:shd w:val="clear" w:color="auto" w:fill="auto"/>
          </w:tcPr>
          <w:p w:rsidR="00456683" w:rsidRDefault="00456683" w:rsidP="00456683">
            <w:pPr>
              <w:pStyle w:val="TAL"/>
            </w:pPr>
            <w:r>
              <w:rPr>
                <w:lang w:eastAsia="zh-CN"/>
              </w:rPr>
              <w:t>3gpp-Sbi-Target-Nf-Id</w:t>
            </w:r>
          </w:p>
        </w:tc>
        <w:tc>
          <w:tcPr>
            <w:tcW w:w="732" w:type="pct"/>
          </w:tcPr>
          <w:p w:rsidR="00456683" w:rsidRDefault="00456683" w:rsidP="00456683">
            <w:pPr>
              <w:pStyle w:val="TAL"/>
            </w:pPr>
            <w:r>
              <w:rPr>
                <w:lang w:eastAsia="fr-FR"/>
              </w:rPr>
              <w:t>string</w:t>
            </w:r>
          </w:p>
        </w:tc>
        <w:tc>
          <w:tcPr>
            <w:tcW w:w="217" w:type="pct"/>
          </w:tcPr>
          <w:p w:rsidR="00456683" w:rsidRDefault="00456683" w:rsidP="00456683">
            <w:pPr>
              <w:pStyle w:val="TAC"/>
            </w:pPr>
            <w:r>
              <w:rPr>
                <w:lang w:eastAsia="fr-FR"/>
              </w:rPr>
              <w:t>O</w:t>
            </w:r>
          </w:p>
        </w:tc>
        <w:tc>
          <w:tcPr>
            <w:tcW w:w="581" w:type="pct"/>
          </w:tcPr>
          <w:p w:rsidR="00456683" w:rsidRDefault="00456683" w:rsidP="00456683">
            <w:pPr>
              <w:pStyle w:val="TAL"/>
            </w:pPr>
            <w:r>
              <w:rPr>
                <w:lang w:eastAsia="fr-FR"/>
              </w:rPr>
              <w:t>0..1</w:t>
            </w:r>
          </w:p>
        </w:tc>
        <w:tc>
          <w:tcPr>
            <w:tcW w:w="2645" w:type="pct"/>
            <w:shd w:val="clear" w:color="auto" w:fill="auto"/>
            <w:vAlign w:val="center"/>
          </w:tcPr>
          <w:p w:rsidR="00456683" w:rsidRDefault="00456683" w:rsidP="00456683">
            <w:pPr>
              <w:pStyle w:val="TAL"/>
            </w:pPr>
            <w:r>
              <w:rPr>
                <w:lang w:eastAsia="fr-FR"/>
              </w:rPr>
              <w:t>Identifier of the target NF (service) instance towards which the notification request is redirected</w:t>
            </w:r>
          </w:p>
        </w:tc>
      </w:tr>
    </w:tbl>
    <w:p w:rsidR="00FD0136" w:rsidRDefault="00FD0136"/>
    <w:p w:rsidR="00FD0136" w:rsidRDefault="004F1597">
      <w:pPr>
        <w:pStyle w:val="TH"/>
      </w:pPr>
      <w:r>
        <w:t>Table </w:t>
      </w:r>
      <w:r w:rsidR="00FD0136">
        <w:t>5.5.4.3.1-5: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D0136" w:rsidTr="002420FC">
        <w:trPr>
          <w:jc w:val="center"/>
        </w:trPr>
        <w:tc>
          <w:tcPr>
            <w:tcW w:w="825" w:type="pct"/>
            <w:tcBorders>
              <w:bottom w:val="single" w:sz="6" w:space="0" w:color="auto"/>
            </w:tcBorders>
            <w:shd w:val="clear" w:color="auto" w:fill="C0C0C0"/>
          </w:tcPr>
          <w:p w:rsidR="00FD0136" w:rsidRDefault="00FD0136">
            <w:pPr>
              <w:pStyle w:val="TAH"/>
            </w:pPr>
            <w:r>
              <w:t>Name</w:t>
            </w:r>
          </w:p>
        </w:tc>
        <w:tc>
          <w:tcPr>
            <w:tcW w:w="732" w:type="pct"/>
            <w:tcBorders>
              <w:bottom w:val="single" w:sz="6" w:space="0" w:color="auto"/>
            </w:tcBorders>
            <w:shd w:val="clear" w:color="auto" w:fill="C0C0C0"/>
          </w:tcPr>
          <w:p w:rsidR="00FD0136" w:rsidRDefault="00FD0136">
            <w:pPr>
              <w:pStyle w:val="TAH"/>
            </w:pPr>
            <w:r>
              <w:t>Data type</w:t>
            </w:r>
          </w:p>
        </w:tc>
        <w:tc>
          <w:tcPr>
            <w:tcW w:w="217" w:type="pct"/>
            <w:tcBorders>
              <w:bottom w:val="single" w:sz="6" w:space="0" w:color="auto"/>
            </w:tcBorders>
            <w:shd w:val="clear" w:color="auto" w:fill="C0C0C0"/>
          </w:tcPr>
          <w:p w:rsidR="00FD0136" w:rsidRDefault="00FD0136">
            <w:pPr>
              <w:pStyle w:val="TAH"/>
            </w:pPr>
            <w:r>
              <w:t>P</w:t>
            </w:r>
          </w:p>
        </w:tc>
        <w:tc>
          <w:tcPr>
            <w:tcW w:w="581" w:type="pct"/>
            <w:tcBorders>
              <w:bottom w:val="single" w:sz="6" w:space="0" w:color="auto"/>
            </w:tcBorders>
            <w:shd w:val="clear" w:color="auto" w:fill="C0C0C0"/>
          </w:tcPr>
          <w:p w:rsidR="00FD0136" w:rsidRDefault="00FD0136">
            <w:pPr>
              <w:pStyle w:val="TAH"/>
            </w:pPr>
            <w:r>
              <w:t>Cardinality</w:t>
            </w:r>
          </w:p>
        </w:tc>
        <w:tc>
          <w:tcPr>
            <w:tcW w:w="2645" w:type="pct"/>
            <w:tcBorders>
              <w:bottom w:val="single" w:sz="6" w:space="0" w:color="auto"/>
            </w:tcBorders>
            <w:shd w:val="clear" w:color="auto" w:fill="C0C0C0"/>
            <w:vAlign w:val="center"/>
          </w:tcPr>
          <w:p w:rsidR="00FD0136" w:rsidRDefault="00FD0136">
            <w:pPr>
              <w:pStyle w:val="TAH"/>
            </w:pPr>
            <w:r>
              <w:t>Description</w:t>
            </w:r>
          </w:p>
        </w:tc>
      </w:tr>
      <w:tr w:rsidR="00456683" w:rsidTr="002420FC">
        <w:trPr>
          <w:jc w:val="center"/>
        </w:trPr>
        <w:tc>
          <w:tcPr>
            <w:tcW w:w="825" w:type="pct"/>
            <w:tcBorders>
              <w:top w:val="single" w:sz="6" w:space="0" w:color="auto"/>
            </w:tcBorders>
            <w:shd w:val="clear" w:color="auto" w:fill="auto"/>
          </w:tcPr>
          <w:p w:rsidR="00456683" w:rsidRDefault="00456683" w:rsidP="00456683">
            <w:pPr>
              <w:pStyle w:val="TAL"/>
            </w:pPr>
            <w:r>
              <w:t>Location</w:t>
            </w:r>
          </w:p>
        </w:tc>
        <w:tc>
          <w:tcPr>
            <w:tcW w:w="732" w:type="pct"/>
            <w:tcBorders>
              <w:top w:val="single" w:sz="6" w:space="0" w:color="auto"/>
            </w:tcBorders>
          </w:tcPr>
          <w:p w:rsidR="00456683" w:rsidRDefault="00456683" w:rsidP="00456683">
            <w:pPr>
              <w:pStyle w:val="TAL"/>
            </w:pPr>
            <w:r>
              <w:t>string</w:t>
            </w:r>
          </w:p>
        </w:tc>
        <w:tc>
          <w:tcPr>
            <w:tcW w:w="217" w:type="pct"/>
            <w:tcBorders>
              <w:top w:val="single" w:sz="6" w:space="0" w:color="auto"/>
            </w:tcBorders>
          </w:tcPr>
          <w:p w:rsidR="00456683" w:rsidRDefault="00456683" w:rsidP="00456683">
            <w:pPr>
              <w:pStyle w:val="TAC"/>
            </w:pPr>
            <w:r>
              <w:t>M</w:t>
            </w:r>
          </w:p>
        </w:tc>
        <w:tc>
          <w:tcPr>
            <w:tcW w:w="581" w:type="pct"/>
            <w:tcBorders>
              <w:top w:val="single" w:sz="6" w:space="0" w:color="auto"/>
            </w:tcBorders>
          </w:tcPr>
          <w:p w:rsidR="00456683" w:rsidRDefault="00456683" w:rsidP="00456683">
            <w:pPr>
              <w:pStyle w:val="TAL"/>
            </w:pPr>
            <w:r>
              <w:t>1</w:t>
            </w:r>
          </w:p>
        </w:tc>
        <w:tc>
          <w:tcPr>
            <w:tcW w:w="2645" w:type="pct"/>
            <w:tcBorders>
              <w:top w:val="single" w:sz="6" w:space="0" w:color="auto"/>
            </w:tcBorders>
            <w:shd w:val="clear" w:color="auto" w:fill="auto"/>
            <w:vAlign w:val="center"/>
          </w:tcPr>
          <w:p w:rsidR="00456683" w:rsidRDefault="00456683" w:rsidP="00456683">
            <w:pPr>
              <w:pStyle w:val="TAL"/>
            </w:pPr>
            <w:r>
              <w:t>Contains analternative URI representing the end point of an alternative NF consumer (service) instance towards which the notification is redirected.</w:t>
            </w:r>
          </w:p>
          <w:p w:rsidR="00456683" w:rsidRDefault="00456683" w:rsidP="00456683">
            <w:pPr>
              <w:pStyle w:val="TAL"/>
            </w:pPr>
          </w:p>
          <w:p w:rsidR="00456683" w:rsidRDefault="00456683" w:rsidP="00456683">
            <w:pPr>
              <w:pStyle w:val="TAL"/>
            </w:pPr>
            <w:r>
              <w:t xml:space="preserve">For the case where the notification is redirected to the same target via a different SCP, refer to </w:t>
            </w:r>
            <w:r w:rsidRPr="00A0180C">
              <w:t>clause 6.10.9.1 of 3GPP TS 29.500 </w:t>
            </w:r>
            <w:r>
              <w:t>[5].</w:t>
            </w:r>
          </w:p>
        </w:tc>
      </w:tr>
      <w:tr w:rsidR="00456683" w:rsidTr="002420FC">
        <w:trPr>
          <w:jc w:val="center"/>
        </w:trPr>
        <w:tc>
          <w:tcPr>
            <w:tcW w:w="825" w:type="pct"/>
            <w:shd w:val="clear" w:color="auto" w:fill="auto"/>
          </w:tcPr>
          <w:p w:rsidR="00456683" w:rsidRDefault="00456683" w:rsidP="00456683">
            <w:pPr>
              <w:pStyle w:val="TAL"/>
            </w:pPr>
            <w:r>
              <w:rPr>
                <w:lang w:eastAsia="zh-CN"/>
              </w:rPr>
              <w:t>3gpp-Sbi-Target-Nf-Id</w:t>
            </w:r>
          </w:p>
        </w:tc>
        <w:tc>
          <w:tcPr>
            <w:tcW w:w="732" w:type="pct"/>
          </w:tcPr>
          <w:p w:rsidR="00456683" w:rsidRDefault="00456683" w:rsidP="00456683">
            <w:pPr>
              <w:pStyle w:val="TAL"/>
            </w:pPr>
            <w:r>
              <w:rPr>
                <w:lang w:eastAsia="fr-FR"/>
              </w:rPr>
              <w:t>string</w:t>
            </w:r>
          </w:p>
        </w:tc>
        <w:tc>
          <w:tcPr>
            <w:tcW w:w="217" w:type="pct"/>
          </w:tcPr>
          <w:p w:rsidR="00456683" w:rsidRDefault="00456683" w:rsidP="00456683">
            <w:pPr>
              <w:pStyle w:val="TAC"/>
            </w:pPr>
            <w:r>
              <w:rPr>
                <w:lang w:eastAsia="fr-FR"/>
              </w:rPr>
              <w:t>O</w:t>
            </w:r>
          </w:p>
        </w:tc>
        <w:tc>
          <w:tcPr>
            <w:tcW w:w="581" w:type="pct"/>
          </w:tcPr>
          <w:p w:rsidR="00456683" w:rsidRDefault="00456683" w:rsidP="00456683">
            <w:pPr>
              <w:pStyle w:val="TAL"/>
            </w:pPr>
            <w:r>
              <w:rPr>
                <w:lang w:eastAsia="fr-FR"/>
              </w:rPr>
              <w:t>0..1</w:t>
            </w:r>
          </w:p>
        </w:tc>
        <w:tc>
          <w:tcPr>
            <w:tcW w:w="2645" w:type="pct"/>
            <w:shd w:val="clear" w:color="auto" w:fill="auto"/>
            <w:vAlign w:val="center"/>
          </w:tcPr>
          <w:p w:rsidR="00456683" w:rsidRDefault="00456683" w:rsidP="00456683">
            <w:pPr>
              <w:pStyle w:val="TAL"/>
            </w:pPr>
            <w:r>
              <w:rPr>
                <w:lang w:eastAsia="fr-FR"/>
              </w:rPr>
              <w:t>Identifier of the target PCF (service) instance towards which the notification request is redirected</w:t>
            </w:r>
          </w:p>
        </w:tc>
      </w:tr>
    </w:tbl>
    <w:p w:rsidR="00FD0136" w:rsidRDefault="00FD0136"/>
    <w:p w:rsidR="00B6137E" w:rsidRPr="00B6137E" w:rsidRDefault="00B6137E" w:rsidP="00B6137E">
      <w:pPr>
        <w:pStyle w:val="Heading3"/>
        <w:rPr>
          <w:rFonts w:eastAsia="Times New Roman"/>
        </w:rPr>
      </w:pPr>
      <w:bookmarkStart w:id="1336" w:name="_Toc59017006"/>
      <w:bookmarkStart w:id="1337" w:name="_Toc129338921"/>
      <w:bookmarkStart w:id="1338" w:name="_Toc153375328"/>
      <w:r w:rsidRPr="00B6137E">
        <w:rPr>
          <w:rFonts w:eastAsia="Times New Roman"/>
        </w:rPr>
        <w:t>5.5.</w:t>
      </w:r>
      <w:r w:rsidR="00BD08BF">
        <w:rPr>
          <w:rFonts w:eastAsia="Times New Roman"/>
        </w:rPr>
        <w:t>5</w:t>
      </w:r>
      <w:r w:rsidRPr="00B6137E">
        <w:rPr>
          <w:rFonts w:eastAsia="Times New Roman"/>
        </w:rPr>
        <w:tab/>
        <w:t>Notification about PDU session event</w:t>
      </w:r>
      <w:bookmarkEnd w:id="1337"/>
      <w:bookmarkEnd w:id="1338"/>
    </w:p>
    <w:p w:rsidR="00B6137E" w:rsidRPr="00B6137E" w:rsidRDefault="00B6137E" w:rsidP="00B6137E">
      <w:pPr>
        <w:pStyle w:val="Heading4"/>
        <w:rPr>
          <w:rFonts w:eastAsia="Times New Roman"/>
        </w:rPr>
      </w:pPr>
      <w:bookmarkStart w:id="1339" w:name="_Toc129338922"/>
      <w:bookmarkStart w:id="1340" w:name="_Toc153375329"/>
      <w:r w:rsidRPr="00B6137E">
        <w:rPr>
          <w:rFonts w:eastAsia="Times New Roman"/>
        </w:rPr>
        <w:t>5.5.</w:t>
      </w:r>
      <w:r w:rsidR="00BD08BF">
        <w:rPr>
          <w:rFonts w:eastAsia="Times New Roman"/>
        </w:rPr>
        <w:t>5</w:t>
      </w:r>
      <w:r w:rsidRPr="00B6137E">
        <w:rPr>
          <w:rFonts w:eastAsia="Times New Roman"/>
        </w:rPr>
        <w:t>.1</w:t>
      </w:r>
      <w:r w:rsidRPr="00B6137E">
        <w:rPr>
          <w:rFonts w:eastAsia="Times New Roman"/>
        </w:rPr>
        <w:tab/>
        <w:t>Description</w:t>
      </w:r>
      <w:bookmarkEnd w:id="1339"/>
      <w:bookmarkEnd w:id="1340"/>
    </w:p>
    <w:p w:rsidR="00B6137E" w:rsidRPr="00B6137E" w:rsidRDefault="00B6137E" w:rsidP="00B6137E">
      <w:pPr>
        <w:rPr>
          <w:rFonts w:eastAsia="Times New Roman"/>
        </w:rPr>
      </w:pPr>
      <w:r>
        <w:t>The Notification about PDU session events not bound to an Individual Application Session Context (eventNotificationPduSession) is used by the PCF to notify the NF service consumer (e.g., the PCF for a UE) about the PDU session events.</w:t>
      </w:r>
    </w:p>
    <w:p w:rsidR="00B6137E" w:rsidRDefault="00B6137E" w:rsidP="00B6137E">
      <w:r>
        <w:t xml:space="preserve">The PCF shall use the </w:t>
      </w:r>
      <w:r>
        <w:rPr>
          <w:noProof/>
        </w:rPr>
        <w:t xml:space="preserve">NF service consumer (e.g. </w:t>
      </w:r>
      <w:r>
        <w:t>PCF for a UE) callback URI implicitly subscribed (e.g. contained in the SM Policy Association of the related PDU session) as request URI of the notification request, and append the "pdu-session" segment path at the end of the URI. The "callback" definition in the OpenAPI specification is associated to the "ApplicationSessions" resource.</w:t>
      </w:r>
    </w:p>
    <w:p w:rsidR="00B6137E" w:rsidRPr="00B6137E" w:rsidRDefault="00B6137E" w:rsidP="00B6137E">
      <w:pPr>
        <w:pStyle w:val="Heading4"/>
        <w:rPr>
          <w:rFonts w:eastAsia="Times New Roman"/>
        </w:rPr>
      </w:pPr>
      <w:bookmarkStart w:id="1341" w:name="_Toc129338923"/>
      <w:bookmarkStart w:id="1342" w:name="_Toc153375330"/>
      <w:r w:rsidRPr="00B6137E">
        <w:rPr>
          <w:rFonts w:eastAsia="Times New Roman"/>
        </w:rPr>
        <w:t>5.5.</w:t>
      </w:r>
      <w:r w:rsidR="00BD08BF">
        <w:rPr>
          <w:rFonts w:eastAsia="Times New Roman"/>
        </w:rPr>
        <w:t>5</w:t>
      </w:r>
      <w:r w:rsidRPr="00B6137E">
        <w:rPr>
          <w:rFonts w:eastAsia="Times New Roman"/>
        </w:rPr>
        <w:t>.2</w:t>
      </w:r>
      <w:r w:rsidRPr="00B6137E">
        <w:rPr>
          <w:rFonts w:eastAsia="Times New Roman"/>
        </w:rPr>
        <w:tab/>
        <w:t>Target URI</w:t>
      </w:r>
      <w:bookmarkEnd w:id="1341"/>
      <w:bookmarkEnd w:id="1342"/>
    </w:p>
    <w:p w:rsidR="00B6137E" w:rsidRPr="00B6137E" w:rsidRDefault="00B6137E" w:rsidP="00B6137E">
      <w:pPr>
        <w:rPr>
          <w:rFonts w:ascii="Arial" w:eastAsia="Times New Roman" w:hAnsi="Arial" w:cs="Arial"/>
        </w:rPr>
      </w:pPr>
      <w:r>
        <w:t xml:space="preserve">The Callback URI </w:t>
      </w:r>
      <w:r>
        <w:rPr>
          <w:b/>
        </w:rPr>
        <w:t>"{notifUri}/pdu-session"</w:t>
      </w:r>
      <w:r>
        <w:t xml:space="preserve"> shall be used with the callback URI variables defined in table 5.5.</w:t>
      </w:r>
      <w:r w:rsidR="00BD08BF">
        <w:t>5</w:t>
      </w:r>
      <w:r>
        <w:t>.2-1</w:t>
      </w:r>
      <w:r>
        <w:rPr>
          <w:rFonts w:ascii="Arial" w:hAnsi="Arial" w:cs="Arial"/>
        </w:rPr>
        <w:t>.</w:t>
      </w:r>
    </w:p>
    <w:p w:rsidR="00B6137E" w:rsidRDefault="00B6137E" w:rsidP="00B6137E">
      <w:pPr>
        <w:pStyle w:val="TH"/>
        <w:rPr>
          <w:rFonts w:cs="Arial"/>
        </w:rPr>
      </w:pPr>
      <w:r>
        <w:t>Table 5.5.</w:t>
      </w:r>
      <w:r w:rsidR="00BD08BF">
        <w:t>5</w:t>
      </w:r>
      <w:r>
        <w:t>.2-1: Callback URI variables</w:t>
      </w:r>
    </w:p>
    <w:tbl>
      <w:tblPr>
        <w:tblW w:w="97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50"/>
        <w:gridCol w:w="1379"/>
        <w:gridCol w:w="6951"/>
      </w:tblGrid>
      <w:tr w:rsidR="00B6137E" w:rsidTr="002420FC">
        <w:trPr>
          <w:jc w:val="center"/>
        </w:trPr>
        <w:tc>
          <w:tcPr>
            <w:tcW w:w="1449" w:type="dxa"/>
            <w:shd w:val="clear" w:color="000000" w:fill="C0C0C0"/>
            <w:hideMark/>
          </w:tcPr>
          <w:p w:rsidR="00B6137E" w:rsidRDefault="00B6137E">
            <w:pPr>
              <w:pStyle w:val="TAH"/>
              <w:rPr>
                <w:lang w:eastAsia="fr-FR"/>
              </w:rPr>
            </w:pPr>
            <w:r>
              <w:rPr>
                <w:lang w:eastAsia="fr-FR"/>
              </w:rPr>
              <w:t>Name</w:t>
            </w:r>
          </w:p>
        </w:tc>
        <w:tc>
          <w:tcPr>
            <w:tcW w:w="1378" w:type="dxa"/>
            <w:shd w:val="clear" w:color="000000" w:fill="C0C0C0"/>
            <w:hideMark/>
          </w:tcPr>
          <w:p w:rsidR="00B6137E" w:rsidRDefault="00B6137E">
            <w:pPr>
              <w:pStyle w:val="TAH"/>
              <w:rPr>
                <w:lang w:eastAsia="fr-FR"/>
              </w:rPr>
            </w:pPr>
            <w:r>
              <w:rPr>
                <w:lang w:eastAsia="zh-CN"/>
              </w:rPr>
              <w:t>Data type</w:t>
            </w:r>
          </w:p>
        </w:tc>
        <w:tc>
          <w:tcPr>
            <w:tcW w:w="6946" w:type="dxa"/>
            <w:shd w:val="clear" w:color="000000" w:fill="C0C0C0"/>
            <w:vAlign w:val="center"/>
            <w:hideMark/>
          </w:tcPr>
          <w:p w:rsidR="00B6137E" w:rsidRDefault="00B6137E">
            <w:pPr>
              <w:pStyle w:val="TAH"/>
              <w:rPr>
                <w:lang w:eastAsia="fr-FR"/>
              </w:rPr>
            </w:pPr>
            <w:r>
              <w:rPr>
                <w:lang w:eastAsia="fr-FR"/>
              </w:rPr>
              <w:t>Definition</w:t>
            </w:r>
          </w:p>
        </w:tc>
      </w:tr>
      <w:tr w:rsidR="00B6137E" w:rsidTr="002420FC">
        <w:trPr>
          <w:jc w:val="center"/>
        </w:trPr>
        <w:tc>
          <w:tcPr>
            <w:tcW w:w="1449" w:type="dxa"/>
            <w:hideMark/>
          </w:tcPr>
          <w:p w:rsidR="00B6137E" w:rsidRDefault="00B6137E">
            <w:pPr>
              <w:pStyle w:val="TAL"/>
              <w:rPr>
                <w:lang w:eastAsia="fr-FR"/>
              </w:rPr>
            </w:pPr>
            <w:r>
              <w:rPr>
                <w:lang w:eastAsia="fr-FR"/>
              </w:rPr>
              <w:t>notifUri</w:t>
            </w:r>
          </w:p>
        </w:tc>
        <w:tc>
          <w:tcPr>
            <w:tcW w:w="1378" w:type="dxa"/>
            <w:hideMark/>
          </w:tcPr>
          <w:p w:rsidR="00B6137E" w:rsidRDefault="00B6137E">
            <w:pPr>
              <w:pStyle w:val="TAL"/>
              <w:rPr>
                <w:lang w:eastAsia="fr-FR"/>
              </w:rPr>
            </w:pPr>
            <w:r>
              <w:rPr>
                <w:lang w:eastAsia="fr-FR"/>
              </w:rPr>
              <w:t>Uri</w:t>
            </w:r>
          </w:p>
        </w:tc>
        <w:tc>
          <w:tcPr>
            <w:tcW w:w="6946" w:type="dxa"/>
            <w:vAlign w:val="center"/>
            <w:hideMark/>
          </w:tcPr>
          <w:p w:rsidR="00B6137E" w:rsidRDefault="00B6137E">
            <w:pPr>
              <w:pStyle w:val="TAL"/>
              <w:rPr>
                <w:lang w:eastAsia="fr-FR"/>
              </w:rPr>
            </w:pPr>
            <w:r>
              <w:rPr>
                <w:lang w:eastAsia="fr-FR"/>
              </w:rPr>
              <w:t>It is the PCF for a UE callback URI stored in the SM Policy Association.</w:t>
            </w:r>
          </w:p>
        </w:tc>
      </w:tr>
    </w:tbl>
    <w:p w:rsidR="00B6137E" w:rsidRDefault="00B6137E" w:rsidP="00B6137E"/>
    <w:p w:rsidR="00B6137E" w:rsidRPr="00B6137E" w:rsidRDefault="00B6137E" w:rsidP="00B6137E">
      <w:pPr>
        <w:pStyle w:val="Heading4"/>
        <w:rPr>
          <w:rFonts w:eastAsia="Times New Roman"/>
        </w:rPr>
      </w:pPr>
      <w:bookmarkStart w:id="1343" w:name="_Toc129338924"/>
      <w:bookmarkStart w:id="1344" w:name="_Toc153375331"/>
      <w:r w:rsidRPr="00B6137E">
        <w:rPr>
          <w:rFonts w:eastAsia="Times New Roman"/>
        </w:rPr>
        <w:t>5.5.</w:t>
      </w:r>
      <w:r w:rsidR="00BD08BF">
        <w:rPr>
          <w:rFonts w:eastAsia="Times New Roman"/>
        </w:rPr>
        <w:t>5</w:t>
      </w:r>
      <w:r w:rsidRPr="00B6137E">
        <w:rPr>
          <w:rFonts w:eastAsia="Times New Roman"/>
        </w:rPr>
        <w:t>.3</w:t>
      </w:r>
      <w:r w:rsidRPr="00B6137E">
        <w:rPr>
          <w:rFonts w:eastAsia="Times New Roman"/>
        </w:rPr>
        <w:tab/>
        <w:t>Standard Methods</w:t>
      </w:r>
      <w:bookmarkEnd w:id="1343"/>
      <w:bookmarkEnd w:id="1344"/>
    </w:p>
    <w:p w:rsidR="00B6137E" w:rsidRPr="00B6137E" w:rsidRDefault="00B6137E" w:rsidP="00B6137E">
      <w:pPr>
        <w:pStyle w:val="Heading5"/>
        <w:rPr>
          <w:rFonts w:eastAsia="Times New Roman"/>
        </w:rPr>
      </w:pPr>
      <w:bookmarkStart w:id="1345" w:name="_Toc129338925"/>
      <w:bookmarkStart w:id="1346" w:name="_Toc153375332"/>
      <w:r w:rsidRPr="00B6137E">
        <w:rPr>
          <w:rFonts w:eastAsia="Times New Roman"/>
        </w:rPr>
        <w:t>5.5.</w:t>
      </w:r>
      <w:r w:rsidR="00BD08BF">
        <w:rPr>
          <w:rFonts w:eastAsia="Times New Roman"/>
        </w:rPr>
        <w:t>5</w:t>
      </w:r>
      <w:r w:rsidRPr="00B6137E">
        <w:rPr>
          <w:rFonts w:eastAsia="Times New Roman"/>
        </w:rPr>
        <w:t>.3.1</w:t>
      </w:r>
      <w:r w:rsidRPr="00B6137E">
        <w:rPr>
          <w:rFonts w:eastAsia="Times New Roman"/>
        </w:rPr>
        <w:tab/>
        <w:t>POST</w:t>
      </w:r>
      <w:bookmarkEnd w:id="1345"/>
      <w:bookmarkEnd w:id="1346"/>
    </w:p>
    <w:p w:rsidR="00B6137E" w:rsidRPr="00B6137E" w:rsidRDefault="00B6137E" w:rsidP="00B6137E">
      <w:pPr>
        <w:rPr>
          <w:rFonts w:eastAsia="Times New Roman"/>
        </w:rPr>
      </w:pPr>
      <w:r>
        <w:t>This method shall support the URI query parameters specified in table 5.5.</w:t>
      </w:r>
      <w:r w:rsidR="00BD08BF">
        <w:t>5</w:t>
      </w:r>
      <w:r>
        <w:t>.3.1-1.</w:t>
      </w:r>
    </w:p>
    <w:p w:rsidR="00B6137E" w:rsidRDefault="00B6137E" w:rsidP="00B6137E">
      <w:pPr>
        <w:pStyle w:val="TH"/>
        <w:rPr>
          <w:rFonts w:cs="Arial"/>
        </w:rPr>
      </w:pPr>
      <w:r>
        <w:t>Table 5.5.</w:t>
      </w:r>
      <w:r w:rsidR="00BD08BF">
        <w:t>5</w:t>
      </w:r>
      <w:r>
        <w:t>.3.1-1: URI query parameters supported by the POST method on this resource</w:t>
      </w:r>
    </w:p>
    <w:tbl>
      <w:tblPr>
        <w:tblW w:w="972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074"/>
        <w:gridCol w:w="1025"/>
        <w:gridCol w:w="1418"/>
        <w:gridCol w:w="420"/>
        <w:gridCol w:w="1266"/>
        <w:gridCol w:w="4517"/>
      </w:tblGrid>
      <w:tr w:rsidR="00B6137E" w:rsidTr="002420FC">
        <w:trPr>
          <w:jc w:val="center"/>
        </w:trPr>
        <w:tc>
          <w:tcPr>
            <w:tcW w:w="1074" w:type="dxa"/>
            <w:tcBorders>
              <w:bottom w:val="single" w:sz="6" w:space="0" w:color="auto"/>
            </w:tcBorders>
            <w:shd w:val="clear" w:color="auto" w:fill="C0C0C0"/>
            <w:hideMark/>
          </w:tcPr>
          <w:p w:rsidR="00B6137E" w:rsidRDefault="00B6137E">
            <w:pPr>
              <w:pStyle w:val="TAH"/>
              <w:rPr>
                <w:lang w:eastAsia="fr-FR"/>
              </w:rPr>
            </w:pPr>
            <w:r>
              <w:rPr>
                <w:lang w:eastAsia="fr-FR"/>
              </w:rPr>
              <w:t>Name</w:t>
            </w:r>
          </w:p>
        </w:tc>
        <w:tc>
          <w:tcPr>
            <w:tcW w:w="1024" w:type="dxa"/>
            <w:tcBorders>
              <w:bottom w:val="single" w:sz="6" w:space="0" w:color="auto"/>
            </w:tcBorders>
            <w:shd w:val="clear" w:color="auto" w:fill="C0C0C0"/>
          </w:tcPr>
          <w:p w:rsidR="00B6137E" w:rsidRDefault="00B6137E">
            <w:pPr>
              <w:pStyle w:val="TAH"/>
              <w:rPr>
                <w:lang w:eastAsia="fr-FR"/>
              </w:rPr>
            </w:pPr>
          </w:p>
        </w:tc>
        <w:tc>
          <w:tcPr>
            <w:tcW w:w="1417" w:type="dxa"/>
            <w:tcBorders>
              <w:bottom w:val="single" w:sz="6" w:space="0" w:color="auto"/>
            </w:tcBorders>
            <w:shd w:val="clear" w:color="auto" w:fill="C0C0C0"/>
            <w:hideMark/>
          </w:tcPr>
          <w:p w:rsidR="00B6137E" w:rsidRDefault="00B6137E">
            <w:pPr>
              <w:pStyle w:val="TAH"/>
              <w:rPr>
                <w:lang w:eastAsia="fr-FR"/>
              </w:rPr>
            </w:pPr>
            <w:r>
              <w:rPr>
                <w:lang w:eastAsia="fr-FR"/>
              </w:rPr>
              <w:t>Data type</w:t>
            </w:r>
          </w:p>
        </w:tc>
        <w:tc>
          <w:tcPr>
            <w:tcW w:w="420" w:type="dxa"/>
            <w:tcBorders>
              <w:bottom w:val="single" w:sz="6" w:space="0" w:color="auto"/>
            </w:tcBorders>
            <w:shd w:val="clear" w:color="auto" w:fill="C0C0C0"/>
            <w:hideMark/>
          </w:tcPr>
          <w:p w:rsidR="00B6137E" w:rsidRDefault="00B6137E">
            <w:pPr>
              <w:pStyle w:val="TAH"/>
              <w:rPr>
                <w:lang w:eastAsia="fr-FR"/>
              </w:rPr>
            </w:pPr>
            <w:r>
              <w:rPr>
                <w:lang w:eastAsia="fr-FR"/>
              </w:rPr>
              <w:t>P</w:t>
            </w:r>
          </w:p>
        </w:tc>
        <w:tc>
          <w:tcPr>
            <w:tcW w:w="1265" w:type="dxa"/>
            <w:tcBorders>
              <w:bottom w:val="single" w:sz="6" w:space="0" w:color="auto"/>
            </w:tcBorders>
            <w:shd w:val="clear" w:color="auto" w:fill="C0C0C0"/>
            <w:hideMark/>
          </w:tcPr>
          <w:p w:rsidR="00B6137E" w:rsidRDefault="00B6137E">
            <w:pPr>
              <w:pStyle w:val="TAH"/>
              <w:rPr>
                <w:lang w:eastAsia="fr-FR"/>
              </w:rPr>
            </w:pPr>
            <w:r>
              <w:rPr>
                <w:lang w:eastAsia="fr-FR"/>
              </w:rPr>
              <w:t>Cardinality</w:t>
            </w:r>
          </w:p>
        </w:tc>
        <w:tc>
          <w:tcPr>
            <w:tcW w:w="4514" w:type="dxa"/>
            <w:tcBorders>
              <w:bottom w:val="single" w:sz="6" w:space="0" w:color="auto"/>
            </w:tcBorders>
            <w:shd w:val="clear" w:color="auto" w:fill="C0C0C0"/>
            <w:vAlign w:val="center"/>
            <w:hideMark/>
          </w:tcPr>
          <w:p w:rsidR="00B6137E" w:rsidRDefault="00B6137E">
            <w:pPr>
              <w:pStyle w:val="TAH"/>
              <w:rPr>
                <w:lang w:eastAsia="fr-FR"/>
              </w:rPr>
            </w:pPr>
            <w:r>
              <w:rPr>
                <w:lang w:eastAsia="fr-FR"/>
              </w:rPr>
              <w:t>Description</w:t>
            </w:r>
          </w:p>
        </w:tc>
      </w:tr>
      <w:tr w:rsidR="00B6137E" w:rsidTr="002420FC">
        <w:trPr>
          <w:jc w:val="center"/>
        </w:trPr>
        <w:tc>
          <w:tcPr>
            <w:tcW w:w="1074" w:type="dxa"/>
            <w:tcBorders>
              <w:top w:val="single" w:sz="6" w:space="0" w:color="auto"/>
            </w:tcBorders>
            <w:hideMark/>
          </w:tcPr>
          <w:p w:rsidR="00B6137E" w:rsidRDefault="00B6137E">
            <w:pPr>
              <w:pStyle w:val="TAL"/>
              <w:rPr>
                <w:lang w:eastAsia="fr-FR"/>
              </w:rPr>
            </w:pPr>
            <w:r>
              <w:rPr>
                <w:lang w:eastAsia="fr-FR"/>
              </w:rPr>
              <w:t>n/a</w:t>
            </w:r>
          </w:p>
        </w:tc>
        <w:tc>
          <w:tcPr>
            <w:tcW w:w="1024" w:type="dxa"/>
            <w:tcBorders>
              <w:top w:val="single" w:sz="6" w:space="0" w:color="auto"/>
            </w:tcBorders>
          </w:tcPr>
          <w:p w:rsidR="00B6137E" w:rsidRDefault="00B6137E">
            <w:pPr>
              <w:pStyle w:val="TAL"/>
              <w:rPr>
                <w:lang w:eastAsia="fr-FR"/>
              </w:rPr>
            </w:pPr>
          </w:p>
        </w:tc>
        <w:tc>
          <w:tcPr>
            <w:tcW w:w="1417" w:type="dxa"/>
            <w:tcBorders>
              <w:top w:val="single" w:sz="6" w:space="0" w:color="auto"/>
            </w:tcBorders>
          </w:tcPr>
          <w:p w:rsidR="00B6137E" w:rsidRDefault="00B6137E">
            <w:pPr>
              <w:pStyle w:val="TAL"/>
              <w:rPr>
                <w:lang w:eastAsia="fr-FR"/>
              </w:rPr>
            </w:pPr>
          </w:p>
        </w:tc>
        <w:tc>
          <w:tcPr>
            <w:tcW w:w="420" w:type="dxa"/>
            <w:tcBorders>
              <w:top w:val="single" w:sz="6" w:space="0" w:color="auto"/>
            </w:tcBorders>
          </w:tcPr>
          <w:p w:rsidR="00B6137E" w:rsidRDefault="00B6137E">
            <w:pPr>
              <w:pStyle w:val="TAC"/>
              <w:rPr>
                <w:lang w:eastAsia="fr-FR"/>
              </w:rPr>
            </w:pPr>
          </w:p>
        </w:tc>
        <w:tc>
          <w:tcPr>
            <w:tcW w:w="1265" w:type="dxa"/>
            <w:tcBorders>
              <w:top w:val="single" w:sz="6" w:space="0" w:color="auto"/>
            </w:tcBorders>
          </w:tcPr>
          <w:p w:rsidR="00B6137E" w:rsidRDefault="00B6137E">
            <w:pPr>
              <w:pStyle w:val="TAC"/>
              <w:rPr>
                <w:lang w:eastAsia="fr-FR"/>
              </w:rPr>
            </w:pPr>
          </w:p>
        </w:tc>
        <w:tc>
          <w:tcPr>
            <w:tcW w:w="4514" w:type="dxa"/>
            <w:tcBorders>
              <w:top w:val="single" w:sz="6" w:space="0" w:color="auto"/>
            </w:tcBorders>
            <w:vAlign w:val="center"/>
          </w:tcPr>
          <w:p w:rsidR="00B6137E" w:rsidRDefault="00B6137E">
            <w:pPr>
              <w:pStyle w:val="TAL"/>
              <w:rPr>
                <w:lang w:eastAsia="fr-FR"/>
              </w:rPr>
            </w:pPr>
          </w:p>
        </w:tc>
      </w:tr>
    </w:tbl>
    <w:p w:rsidR="00B6137E" w:rsidRDefault="00B6137E" w:rsidP="00B6137E"/>
    <w:p w:rsidR="00B6137E" w:rsidRDefault="00B6137E" w:rsidP="00B6137E">
      <w:r>
        <w:t>This method shall support the request data structures specified in table 5.5.</w:t>
      </w:r>
      <w:r w:rsidR="00BD08BF">
        <w:t>5</w:t>
      </w:r>
      <w:r>
        <w:t>.3.1-2 and the response data structures and response codes specified in table 5.5.</w:t>
      </w:r>
      <w:r w:rsidR="00BD08BF">
        <w:t>5</w:t>
      </w:r>
      <w:r>
        <w:t>.3.1-3.</w:t>
      </w:r>
    </w:p>
    <w:p w:rsidR="00B6137E" w:rsidRDefault="00B6137E" w:rsidP="00B6137E">
      <w:pPr>
        <w:pStyle w:val="TH"/>
      </w:pPr>
      <w:r>
        <w:t>Table 5.5.</w:t>
      </w:r>
      <w:r w:rsidR="00BD08BF">
        <w:t>5</w:t>
      </w:r>
      <w:r>
        <w:t>.3.1-2: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719"/>
        <w:gridCol w:w="450"/>
        <w:gridCol w:w="1170"/>
        <w:gridCol w:w="5338"/>
      </w:tblGrid>
      <w:tr w:rsidR="00B6137E" w:rsidTr="002420FC">
        <w:trPr>
          <w:jc w:val="center"/>
        </w:trPr>
        <w:tc>
          <w:tcPr>
            <w:tcW w:w="2719" w:type="dxa"/>
            <w:tcBorders>
              <w:bottom w:val="single" w:sz="6" w:space="0" w:color="auto"/>
            </w:tcBorders>
            <w:shd w:val="clear" w:color="auto" w:fill="C0C0C0"/>
            <w:hideMark/>
          </w:tcPr>
          <w:p w:rsidR="00B6137E" w:rsidRDefault="00B6137E">
            <w:pPr>
              <w:pStyle w:val="TAH"/>
              <w:rPr>
                <w:lang w:eastAsia="fr-FR"/>
              </w:rPr>
            </w:pPr>
            <w:r>
              <w:rPr>
                <w:lang w:eastAsia="fr-FR"/>
              </w:rPr>
              <w:t>Data type</w:t>
            </w:r>
          </w:p>
        </w:tc>
        <w:tc>
          <w:tcPr>
            <w:tcW w:w="450" w:type="dxa"/>
            <w:tcBorders>
              <w:bottom w:val="single" w:sz="6" w:space="0" w:color="auto"/>
            </w:tcBorders>
            <w:shd w:val="clear" w:color="auto" w:fill="C0C0C0"/>
            <w:hideMark/>
          </w:tcPr>
          <w:p w:rsidR="00B6137E" w:rsidRDefault="00B6137E">
            <w:pPr>
              <w:pStyle w:val="TAH"/>
              <w:rPr>
                <w:lang w:eastAsia="fr-FR"/>
              </w:rPr>
            </w:pPr>
            <w:r>
              <w:rPr>
                <w:lang w:eastAsia="fr-FR"/>
              </w:rPr>
              <w:t>P</w:t>
            </w:r>
          </w:p>
        </w:tc>
        <w:tc>
          <w:tcPr>
            <w:tcW w:w="1170" w:type="dxa"/>
            <w:tcBorders>
              <w:bottom w:val="single" w:sz="6" w:space="0" w:color="auto"/>
            </w:tcBorders>
            <w:shd w:val="clear" w:color="auto" w:fill="C0C0C0"/>
            <w:hideMark/>
          </w:tcPr>
          <w:p w:rsidR="00B6137E" w:rsidRDefault="00B6137E">
            <w:pPr>
              <w:pStyle w:val="TAH"/>
              <w:rPr>
                <w:lang w:eastAsia="fr-FR"/>
              </w:rPr>
            </w:pPr>
            <w:r>
              <w:rPr>
                <w:lang w:eastAsia="fr-FR"/>
              </w:rPr>
              <w:t>Cardinality</w:t>
            </w:r>
          </w:p>
        </w:tc>
        <w:tc>
          <w:tcPr>
            <w:tcW w:w="5338" w:type="dxa"/>
            <w:tcBorders>
              <w:bottom w:val="single" w:sz="6" w:space="0" w:color="auto"/>
            </w:tcBorders>
            <w:shd w:val="clear" w:color="auto" w:fill="C0C0C0"/>
            <w:vAlign w:val="center"/>
            <w:hideMark/>
          </w:tcPr>
          <w:p w:rsidR="00B6137E" w:rsidRDefault="00B6137E">
            <w:pPr>
              <w:pStyle w:val="TAH"/>
              <w:rPr>
                <w:lang w:eastAsia="fr-FR"/>
              </w:rPr>
            </w:pPr>
            <w:r>
              <w:rPr>
                <w:lang w:eastAsia="fr-FR"/>
              </w:rPr>
              <w:t>Description</w:t>
            </w:r>
          </w:p>
        </w:tc>
      </w:tr>
      <w:tr w:rsidR="00B6137E" w:rsidTr="002420FC">
        <w:trPr>
          <w:jc w:val="center"/>
        </w:trPr>
        <w:tc>
          <w:tcPr>
            <w:tcW w:w="2719" w:type="dxa"/>
            <w:tcBorders>
              <w:top w:val="single" w:sz="6" w:space="0" w:color="auto"/>
            </w:tcBorders>
            <w:hideMark/>
          </w:tcPr>
          <w:p w:rsidR="00B6137E" w:rsidRDefault="00B6137E">
            <w:pPr>
              <w:pStyle w:val="TAL"/>
              <w:rPr>
                <w:lang w:eastAsia="fr-FR"/>
              </w:rPr>
            </w:pPr>
            <w:r>
              <w:rPr>
                <w:lang w:eastAsia="fr-FR"/>
              </w:rPr>
              <w:t>PduSessionEventNotification</w:t>
            </w:r>
          </w:p>
        </w:tc>
        <w:tc>
          <w:tcPr>
            <w:tcW w:w="450" w:type="dxa"/>
            <w:tcBorders>
              <w:top w:val="single" w:sz="6" w:space="0" w:color="auto"/>
            </w:tcBorders>
            <w:hideMark/>
          </w:tcPr>
          <w:p w:rsidR="00B6137E" w:rsidRDefault="00B6137E">
            <w:pPr>
              <w:pStyle w:val="TAC"/>
              <w:rPr>
                <w:lang w:eastAsia="fr-FR"/>
              </w:rPr>
            </w:pPr>
            <w:r>
              <w:rPr>
                <w:lang w:eastAsia="fr-FR"/>
              </w:rPr>
              <w:t>M</w:t>
            </w:r>
          </w:p>
        </w:tc>
        <w:tc>
          <w:tcPr>
            <w:tcW w:w="1170" w:type="dxa"/>
            <w:tcBorders>
              <w:top w:val="single" w:sz="6" w:space="0" w:color="auto"/>
            </w:tcBorders>
            <w:hideMark/>
          </w:tcPr>
          <w:p w:rsidR="00B6137E" w:rsidRDefault="00B6137E">
            <w:pPr>
              <w:pStyle w:val="TAC"/>
              <w:rPr>
                <w:lang w:eastAsia="fr-FR"/>
              </w:rPr>
            </w:pPr>
            <w:r>
              <w:rPr>
                <w:lang w:eastAsia="fr-FR"/>
              </w:rPr>
              <w:t>1</w:t>
            </w:r>
          </w:p>
        </w:tc>
        <w:tc>
          <w:tcPr>
            <w:tcW w:w="5338" w:type="dxa"/>
            <w:tcBorders>
              <w:top w:val="single" w:sz="6" w:space="0" w:color="auto"/>
            </w:tcBorders>
            <w:hideMark/>
          </w:tcPr>
          <w:p w:rsidR="00B6137E" w:rsidRDefault="00B6137E">
            <w:pPr>
              <w:pStyle w:val="TAL"/>
              <w:rPr>
                <w:lang w:eastAsia="fr-FR"/>
              </w:rPr>
            </w:pPr>
            <w:r>
              <w:rPr>
                <w:lang w:eastAsia="fr-FR"/>
              </w:rPr>
              <w:t>Provides information about the PDU session related event implicitly subscribed.</w:t>
            </w:r>
          </w:p>
        </w:tc>
      </w:tr>
    </w:tbl>
    <w:p w:rsidR="00B6137E" w:rsidRDefault="00B6137E" w:rsidP="00B6137E"/>
    <w:p w:rsidR="00B6137E" w:rsidRDefault="00B6137E" w:rsidP="00B6137E">
      <w:pPr>
        <w:pStyle w:val="TH"/>
      </w:pPr>
      <w:r>
        <w:t>Table 5.5.</w:t>
      </w:r>
      <w:r w:rsidR="00BD08BF">
        <w:t>5</w:t>
      </w:r>
      <w:r>
        <w:t>.3.1-3: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9"/>
        <w:gridCol w:w="450"/>
        <w:gridCol w:w="1170"/>
        <w:gridCol w:w="1800"/>
        <w:gridCol w:w="4528"/>
      </w:tblGrid>
      <w:tr w:rsidR="00B6137E" w:rsidTr="002420FC">
        <w:trPr>
          <w:jc w:val="center"/>
        </w:trPr>
        <w:tc>
          <w:tcPr>
            <w:tcW w:w="1729" w:type="dxa"/>
            <w:tcBorders>
              <w:bottom w:val="single" w:sz="6" w:space="0" w:color="auto"/>
            </w:tcBorders>
            <w:shd w:val="clear" w:color="auto" w:fill="C0C0C0"/>
            <w:hideMark/>
          </w:tcPr>
          <w:p w:rsidR="00B6137E" w:rsidRDefault="00B6137E">
            <w:pPr>
              <w:pStyle w:val="TAH"/>
              <w:rPr>
                <w:lang w:eastAsia="fr-FR"/>
              </w:rPr>
            </w:pPr>
            <w:r>
              <w:rPr>
                <w:lang w:eastAsia="fr-FR"/>
              </w:rPr>
              <w:t>Data type</w:t>
            </w:r>
          </w:p>
        </w:tc>
        <w:tc>
          <w:tcPr>
            <w:tcW w:w="450" w:type="dxa"/>
            <w:tcBorders>
              <w:bottom w:val="single" w:sz="6" w:space="0" w:color="auto"/>
            </w:tcBorders>
            <w:shd w:val="clear" w:color="auto" w:fill="C0C0C0"/>
            <w:hideMark/>
          </w:tcPr>
          <w:p w:rsidR="00B6137E" w:rsidRDefault="00B6137E">
            <w:pPr>
              <w:pStyle w:val="TAH"/>
              <w:rPr>
                <w:lang w:eastAsia="fr-FR"/>
              </w:rPr>
            </w:pPr>
            <w:r>
              <w:rPr>
                <w:lang w:eastAsia="fr-FR"/>
              </w:rPr>
              <w:t>P</w:t>
            </w:r>
          </w:p>
        </w:tc>
        <w:tc>
          <w:tcPr>
            <w:tcW w:w="1170" w:type="dxa"/>
            <w:tcBorders>
              <w:bottom w:val="single" w:sz="6" w:space="0" w:color="auto"/>
            </w:tcBorders>
            <w:shd w:val="clear" w:color="auto" w:fill="C0C0C0"/>
            <w:hideMark/>
          </w:tcPr>
          <w:p w:rsidR="00B6137E" w:rsidRDefault="00B6137E">
            <w:pPr>
              <w:pStyle w:val="TAH"/>
              <w:rPr>
                <w:lang w:eastAsia="fr-FR"/>
              </w:rPr>
            </w:pPr>
            <w:r>
              <w:rPr>
                <w:lang w:eastAsia="fr-FR"/>
              </w:rPr>
              <w:t>Cardinality</w:t>
            </w:r>
          </w:p>
        </w:tc>
        <w:tc>
          <w:tcPr>
            <w:tcW w:w="1800" w:type="dxa"/>
            <w:tcBorders>
              <w:bottom w:val="single" w:sz="6" w:space="0" w:color="auto"/>
            </w:tcBorders>
            <w:shd w:val="clear" w:color="auto" w:fill="C0C0C0"/>
            <w:hideMark/>
          </w:tcPr>
          <w:p w:rsidR="00B6137E" w:rsidRDefault="00B6137E">
            <w:pPr>
              <w:pStyle w:val="TAH"/>
              <w:rPr>
                <w:lang w:eastAsia="fr-FR"/>
              </w:rPr>
            </w:pPr>
            <w:r>
              <w:rPr>
                <w:lang w:eastAsia="fr-FR"/>
              </w:rPr>
              <w:t>Response codes</w:t>
            </w:r>
          </w:p>
        </w:tc>
        <w:tc>
          <w:tcPr>
            <w:tcW w:w="4528" w:type="dxa"/>
            <w:tcBorders>
              <w:bottom w:val="single" w:sz="6" w:space="0" w:color="auto"/>
            </w:tcBorders>
            <w:shd w:val="clear" w:color="auto" w:fill="C0C0C0"/>
            <w:hideMark/>
          </w:tcPr>
          <w:p w:rsidR="00B6137E" w:rsidRDefault="00B6137E">
            <w:pPr>
              <w:pStyle w:val="TAH"/>
              <w:rPr>
                <w:lang w:eastAsia="fr-FR"/>
              </w:rPr>
            </w:pPr>
            <w:r>
              <w:rPr>
                <w:lang w:eastAsia="fr-FR"/>
              </w:rPr>
              <w:t>Description</w:t>
            </w:r>
          </w:p>
        </w:tc>
      </w:tr>
      <w:tr w:rsidR="00B6137E" w:rsidTr="002420FC">
        <w:trPr>
          <w:jc w:val="center"/>
        </w:trPr>
        <w:tc>
          <w:tcPr>
            <w:tcW w:w="1729" w:type="dxa"/>
            <w:tcBorders>
              <w:top w:val="single" w:sz="6" w:space="0" w:color="auto"/>
            </w:tcBorders>
            <w:hideMark/>
          </w:tcPr>
          <w:p w:rsidR="00B6137E" w:rsidRDefault="00B6137E">
            <w:pPr>
              <w:pStyle w:val="TAL"/>
              <w:rPr>
                <w:lang w:eastAsia="fr-FR"/>
              </w:rPr>
            </w:pPr>
            <w:r>
              <w:rPr>
                <w:lang w:eastAsia="fr-FR"/>
              </w:rPr>
              <w:t>n/a</w:t>
            </w:r>
          </w:p>
        </w:tc>
        <w:tc>
          <w:tcPr>
            <w:tcW w:w="450" w:type="dxa"/>
            <w:tcBorders>
              <w:top w:val="single" w:sz="6" w:space="0" w:color="auto"/>
            </w:tcBorders>
          </w:tcPr>
          <w:p w:rsidR="00B6137E" w:rsidRDefault="00B6137E">
            <w:pPr>
              <w:pStyle w:val="TAC"/>
              <w:rPr>
                <w:lang w:eastAsia="fr-FR"/>
              </w:rPr>
            </w:pPr>
          </w:p>
        </w:tc>
        <w:tc>
          <w:tcPr>
            <w:tcW w:w="1170" w:type="dxa"/>
            <w:tcBorders>
              <w:top w:val="single" w:sz="6" w:space="0" w:color="auto"/>
            </w:tcBorders>
          </w:tcPr>
          <w:p w:rsidR="00B6137E" w:rsidRDefault="00B6137E">
            <w:pPr>
              <w:pStyle w:val="TAC"/>
              <w:rPr>
                <w:lang w:eastAsia="fr-FR"/>
              </w:rPr>
            </w:pPr>
          </w:p>
        </w:tc>
        <w:tc>
          <w:tcPr>
            <w:tcW w:w="1800" w:type="dxa"/>
            <w:tcBorders>
              <w:top w:val="single" w:sz="6" w:space="0" w:color="auto"/>
            </w:tcBorders>
            <w:hideMark/>
          </w:tcPr>
          <w:p w:rsidR="00B6137E" w:rsidRDefault="00B6137E">
            <w:pPr>
              <w:pStyle w:val="TAL"/>
              <w:rPr>
                <w:lang w:eastAsia="fr-FR"/>
              </w:rPr>
            </w:pPr>
            <w:r>
              <w:rPr>
                <w:lang w:eastAsia="fr-FR"/>
              </w:rPr>
              <w:t>204 No Content</w:t>
            </w:r>
          </w:p>
        </w:tc>
        <w:tc>
          <w:tcPr>
            <w:tcW w:w="4528" w:type="dxa"/>
            <w:tcBorders>
              <w:top w:val="single" w:sz="6" w:space="0" w:color="auto"/>
            </w:tcBorders>
            <w:hideMark/>
          </w:tcPr>
          <w:p w:rsidR="00B6137E" w:rsidRDefault="00B6137E">
            <w:pPr>
              <w:pStyle w:val="TAL"/>
              <w:rPr>
                <w:lang w:eastAsia="fr-FR"/>
              </w:rPr>
            </w:pPr>
            <w:r>
              <w:rPr>
                <w:lang w:eastAsia="fr-FR"/>
              </w:rPr>
              <w:t>The receipt of the Notification is acknowledged.</w:t>
            </w:r>
          </w:p>
        </w:tc>
      </w:tr>
      <w:tr w:rsidR="00456683" w:rsidTr="002420FC">
        <w:trPr>
          <w:jc w:val="center"/>
        </w:trPr>
        <w:tc>
          <w:tcPr>
            <w:tcW w:w="1729" w:type="dxa"/>
            <w:hideMark/>
          </w:tcPr>
          <w:p w:rsidR="00456683" w:rsidRDefault="00456683" w:rsidP="00456683">
            <w:pPr>
              <w:pStyle w:val="TAL"/>
              <w:rPr>
                <w:lang w:eastAsia="fr-FR"/>
              </w:rPr>
            </w:pPr>
            <w:r>
              <w:rPr>
                <w:lang w:eastAsia="fr-FR"/>
              </w:rPr>
              <w:t>RedirectResponse</w:t>
            </w:r>
          </w:p>
        </w:tc>
        <w:tc>
          <w:tcPr>
            <w:tcW w:w="450" w:type="dxa"/>
            <w:hideMark/>
          </w:tcPr>
          <w:p w:rsidR="00456683" w:rsidRDefault="00456683" w:rsidP="00456683">
            <w:pPr>
              <w:pStyle w:val="TAC"/>
              <w:rPr>
                <w:lang w:eastAsia="fr-FR"/>
              </w:rPr>
            </w:pPr>
            <w:r>
              <w:rPr>
                <w:lang w:eastAsia="fr-FR"/>
              </w:rPr>
              <w:t>O</w:t>
            </w:r>
          </w:p>
        </w:tc>
        <w:tc>
          <w:tcPr>
            <w:tcW w:w="1170" w:type="dxa"/>
            <w:hideMark/>
          </w:tcPr>
          <w:p w:rsidR="00456683" w:rsidRDefault="00456683" w:rsidP="00456683">
            <w:pPr>
              <w:pStyle w:val="TAC"/>
              <w:rPr>
                <w:lang w:eastAsia="fr-FR"/>
              </w:rPr>
            </w:pPr>
            <w:r>
              <w:rPr>
                <w:lang w:eastAsia="fr-FR"/>
              </w:rPr>
              <w:t>0..1</w:t>
            </w:r>
          </w:p>
        </w:tc>
        <w:tc>
          <w:tcPr>
            <w:tcW w:w="1800" w:type="dxa"/>
            <w:hideMark/>
          </w:tcPr>
          <w:p w:rsidR="00456683" w:rsidRDefault="00456683" w:rsidP="00456683">
            <w:pPr>
              <w:pStyle w:val="TAL"/>
              <w:rPr>
                <w:lang w:eastAsia="fr-FR"/>
              </w:rPr>
            </w:pPr>
            <w:r>
              <w:rPr>
                <w:lang w:eastAsia="fr-FR"/>
              </w:rPr>
              <w:t>307 Temporary Redirect</w:t>
            </w:r>
          </w:p>
        </w:tc>
        <w:tc>
          <w:tcPr>
            <w:tcW w:w="4528" w:type="dxa"/>
          </w:tcPr>
          <w:p w:rsidR="00456683" w:rsidRDefault="00456683" w:rsidP="00456683">
            <w:pPr>
              <w:pStyle w:val="TAL"/>
              <w:rPr>
                <w:lang w:eastAsia="fr-FR"/>
              </w:rPr>
            </w:pPr>
            <w:r>
              <w:rPr>
                <w:lang w:eastAsia="fr-FR"/>
              </w:rPr>
              <w:t>Temporary redirection, during PDU session established/terminated notification.</w:t>
            </w:r>
          </w:p>
          <w:p w:rsidR="00456683" w:rsidRDefault="00456683" w:rsidP="00456683">
            <w:pPr>
              <w:pStyle w:val="TAL"/>
              <w:rPr>
                <w:lang w:eastAsia="fr-FR"/>
              </w:rPr>
            </w:pPr>
          </w:p>
          <w:p w:rsidR="00456683" w:rsidRDefault="00456683" w:rsidP="00456683">
            <w:pPr>
              <w:pStyle w:val="TAL"/>
              <w:rPr>
                <w:lang w:eastAsia="fr-FR"/>
              </w:rPr>
            </w:pPr>
            <w:r>
              <w:t>(</w:t>
            </w:r>
            <w:r w:rsidRPr="00A0180C">
              <w:t>NOTE </w:t>
            </w:r>
            <w:r>
              <w:t>2)</w:t>
            </w:r>
          </w:p>
        </w:tc>
      </w:tr>
      <w:tr w:rsidR="00456683" w:rsidTr="002420FC">
        <w:trPr>
          <w:jc w:val="center"/>
        </w:trPr>
        <w:tc>
          <w:tcPr>
            <w:tcW w:w="1729" w:type="dxa"/>
            <w:hideMark/>
          </w:tcPr>
          <w:p w:rsidR="00456683" w:rsidRDefault="00456683" w:rsidP="00456683">
            <w:pPr>
              <w:pStyle w:val="TAL"/>
              <w:rPr>
                <w:lang w:eastAsia="fr-FR"/>
              </w:rPr>
            </w:pPr>
            <w:r>
              <w:rPr>
                <w:lang w:eastAsia="fr-FR"/>
              </w:rPr>
              <w:t>RedirectResponse</w:t>
            </w:r>
          </w:p>
        </w:tc>
        <w:tc>
          <w:tcPr>
            <w:tcW w:w="450" w:type="dxa"/>
            <w:hideMark/>
          </w:tcPr>
          <w:p w:rsidR="00456683" w:rsidRDefault="00456683" w:rsidP="00456683">
            <w:pPr>
              <w:pStyle w:val="TAC"/>
              <w:rPr>
                <w:lang w:eastAsia="fr-FR"/>
              </w:rPr>
            </w:pPr>
            <w:r>
              <w:rPr>
                <w:lang w:eastAsia="fr-FR"/>
              </w:rPr>
              <w:t>O</w:t>
            </w:r>
          </w:p>
        </w:tc>
        <w:tc>
          <w:tcPr>
            <w:tcW w:w="1170" w:type="dxa"/>
            <w:hideMark/>
          </w:tcPr>
          <w:p w:rsidR="00456683" w:rsidRDefault="00456683" w:rsidP="00456683">
            <w:pPr>
              <w:pStyle w:val="TAC"/>
              <w:rPr>
                <w:lang w:eastAsia="fr-FR"/>
              </w:rPr>
            </w:pPr>
            <w:r>
              <w:rPr>
                <w:lang w:eastAsia="fr-FR"/>
              </w:rPr>
              <w:t>0..1</w:t>
            </w:r>
          </w:p>
        </w:tc>
        <w:tc>
          <w:tcPr>
            <w:tcW w:w="1800" w:type="dxa"/>
            <w:hideMark/>
          </w:tcPr>
          <w:p w:rsidR="00456683" w:rsidRDefault="00456683" w:rsidP="00456683">
            <w:pPr>
              <w:pStyle w:val="TAL"/>
              <w:rPr>
                <w:lang w:eastAsia="fr-FR"/>
              </w:rPr>
            </w:pPr>
            <w:r>
              <w:rPr>
                <w:lang w:eastAsia="fr-FR"/>
              </w:rPr>
              <w:t>308 Permanent Redirect</w:t>
            </w:r>
          </w:p>
        </w:tc>
        <w:tc>
          <w:tcPr>
            <w:tcW w:w="4528" w:type="dxa"/>
          </w:tcPr>
          <w:p w:rsidR="00456683" w:rsidRDefault="00456683" w:rsidP="00456683">
            <w:pPr>
              <w:pStyle w:val="TAL"/>
              <w:rPr>
                <w:lang w:eastAsia="fr-FR"/>
              </w:rPr>
            </w:pPr>
            <w:r>
              <w:rPr>
                <w:lang w:eastAsia="fr-FR"/>
              </w:rPr>
              <w:t xml:space="preserve">Permanent redirection, during PDU session </w:t>
            </w:r>
            <w:r>
              <w:rPr>
                <w:lang w:eastAsia="zh-CN"/>
              </w:rPr>
              <w:t>established/terminated</w:t>
            </w:r>
            <w:r>
              <w:rPr>
                <w:lang w:eastAsia="fr-FR"/>
              </w:rPr>
              <w:t xml:space="preserve"> notification.</w:t>
            </w:r>
          </w:p>
          <w:p w:rsidR="00456683" w:rsidRDefault="00456683" w:rsidP="00456683">
            <w:pPr>
              <w:pStyle w:val="TAL"/>
              <w:rPr>
                <w:lang w:eastAsia="fr-FR"/>
              </w:rPr>
            </w:pPr>
          </w:p>
          <w:p w:rsidR="00456683" w:rsidRDefault="00456683" w:rsidP="00456683">
            <w:pPr>
              <w:pStyle w:val="TAL"/>
              <w:rPr>
                <w:lang w:eastAsia="fr-FR"/>
              </w:rPr>
            </w:pPr>
            <w:r>
              <w:t>(</w:t>
            </w:r>
            <w:r w:rsidRPr="00A0180C">
              <w:t>NOTE </w:t>
            </w:r>
            <w:r>
              <w:t>2)</w:t>
            </w:r>
          </w:p>
        </w:tc>
      </w:tr>
      <w:tr w:rsidR="00B6137E" w:rsidTr="002420FC">
        <w:trPr>
          <w:jc w:val="center"/>
        </w:trPr>
        <w:tc>
          <w:tcPr>
            <w:tcW w:w="9677" w:type="dxa"/>
            <w:gridSpan w:val="5"/>
            <w:hideMark/>
          </w:tcPr>
          <w:p w:rsidR="00456683" w:rsidRDefault="00456683" w:rsidP="00456683">
            <w:pPr>
              <w:pStyle w:val="TAN"/>
              <w:rPr>
                <w:lang w:eastAsia="fr-FR"/>
              </w:rPr>
            </w:pPr>
            <w:r>
              <w:rPr>
                <w:lang w:eastAsia="fr-FR"/>
              </w:rPr>
              <w:t>NOTE 1:</w:t>
            </w:r>
            <w:r>
              <w:rPr>
                <w:lang w:eastAsia="fr-FR"/>
              </w:rPr>
              <w:tab/>
              <w:t>In addition, the HTTP status codes which are specified as mandatory in table 5.2.7.1-1 of 3GPP TS 29.500 [5] for the POST method shall also apply.</w:t>
            </w:r>
          </w:p>
          <w:p w:rsidR="00B6137E" w:rsidRDefault="00456683" w:rsidP="00456683">
            <w:pPr>
              <w:pStyle w:val="TAN"/>
              <w:rPr>
                <w:lang w:eastAsia="fr-FR"/>
              </w:rPr>
            </w:pPr>
            <w:r w:rsidRPr="00A0180C">
              <w:t>NOTE </w:t>
            </w:r>
            <w:r>
              <w:t>2</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p>
        </w:tc>
      </w:tr>
    </w:tbl>
    <w:p w:rsidR="00B6137E" w:rsidRDefault="00B6137E" w:rsidP="00B6137E"/>
    <w:p w:rsidR="00B6137E" w:rsidRDefault="004F1597" w:rsidP="00B6137E">
      <w:pPr>
        <w:pStyle w:val="TH"/>
      </w:pPr>
      <w:r>
        <w:t>Table </w:t>
      </w:r>
      <w:r w:rsidR="00B6137E">
        <w:t>5.5.</w:t>
      </w:r>
      <w:r w:rsidR="00BD08BF">
        <w:t>5</w:t>
      </w:r>
      <w:r w:rsidR="00B6137E">
        <w:t>.3.1-4: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B6137E" w:rsidTr="002420FC">
        <w:trPr>
          <w:jc w:val="center"/>
        </w:trPr>
        <w:tc>
          <w:tcPr>
            <w:tcW w:w="825" w:type="pct"/>
            <w:tcBorders>
              <w:bottom w:val="single" w:sz="6" w:space="0" w:color="auto"/>
            </w:tcBorders>
            <w:shd w:val="clear" w:color="auto" w:fill="C0C0C0"/>
            <w:hideMark/>
          </w:tcPr>
          <w:p w:rsidR="00B6137E" w:rsidRDefault="00B6137E">
            <w:pPr>
              <w:pStyle w:val="TAH"/>
              <w:rPr>
                <w:lang w:eastAsia="fr-FR"/>
              </w:rPr>
            </w:pPr>
            <w:r>
              <w:rPr>
                <w:lang w:eastAsia="fr-FR"/>
              </w:rPr>
              <w:t>Name</w:t>
            </w:r>
          </w:p>
        </w:tc>
        <w:tc>
          <w:tcPr>
            <w:tcW w:w="732" w:type="pct"/>
            <w:tcBorders>
              <w:bottom w:val="single" w:sz="6" w:space="0" w:color="auto"/>
            </w:tcBorders>
            <w:shd w:val="clear" w:color="auto" w:fill="C0C0C0"/>
            <w:hideMark/>
          </w:tcPr>
          <w:p w:rsidR="00B6137E" w:rsidRDefault="00B6137E">
            <w:pPr>
              <w:pStyle w:val="TAH"/>
              <w:rPr>
                <w:lang w:eastAsia="fr-FR"/>
              </w:rPr>
            </w:pPr>
            <w:r>
              <w:rPr>
                <w:lang w:eastAsia="fr-FR"/>
              </w:rPr>
              <w:t>Data type</w:t>
            </w:r>
          </w:p>
        </w:tc>
        <w:tc>
          <w:tcPr>
            <w:tcW w:w="217" w:type="pct"/>
            <w:tcBorders>
              <w:bottom w:val="single" w:sz="6" w:space="0" w:color="auto"/>
            </w:tcBorders>
            <w:shd w:val="clear" w:color="auto" w:fill="C0C0C0"/>
            <w:hideMark/>
          </w:tcPr>
          <w:p w:rsidR="00B6137E" w:rsidRDefault="00B6137E">
            <w:pPr>
              <w:pStyle w:val="TAH"/>
              <w:rPr>
                <w:lang w:eastAsia="fr-FR"/>
              </w:rPr>
            </w:pPr>
            <w:r>
              <w:rPr>
                <w:lang w:eastAsia="fr-FR"/>
              </w:rPr>
              <w:t>P</w:t>
            </w:r>
          </w:p>
        </w:tc>
        <w:tc>
          <w:tcPr>
            <w:tcW w:w="581" w:type="pct"/>
            <w:tcBorders>
              <w:bottom w:val="single" w:sz="6" w:space="0" w:color="auto"/>
            </w:tcBorders>
            <w:shd w:val="clear" w:color="auto" w:fill="C0C0C0"/>
            <w:hideMark/>
          </w:tcPr>
          <w:p w:rsidR="00B6137E" w:rsidRDefault="00B6137E">
            <w:pPr>
              <w:pStyle w:val="TAH"/>
              <w:rPr>
                <w:lang w:eastAsia="fr-FR"/>
              </w:rPr>
            </w:pPr>
            <w:r>
              <w:rPr>
                <w:lang w:eastAsia="fr-FR"/>
              </w:rPr>
              <w:t>Cardinality</w:t>
            </w:r>
          </w:p>
        </w:tc>
        <w:tc>
          <w:tcPr>
            <w:tcW w:w="2645" w:type="pct"/>
            <w:tcBorders>
              <w:bottom w:val="single" w:sz="6" w:space="0" w:color="auto"/>
            </w:tcBorders>
            <w:shd w:val="clear" w:color="auto" w:fill="C0C0C0"/>
            <w:vAlign w:val="center"/>
            <w:hideMark/>
          </w:tcPr>
          <w:p w:rsidR="00B6137E" w:rsidRDefault="00B6137E">
            <w:pPr>
              <w:pStyle w:val="TAH"/>
              <w:rPr>
                <w:lang w:eastAsia="fr-FR"/>
              </w:rPr>
            </w:pPr>
            <w:r>
              <w:rPr>
                <w:lang w:eastAsia="fr-FR"/>
              </w:rPr>
              <w:t>Description</w:t>
            </w:r>
          </w:p>
        </w:tc>
      </w:tr>
      <w:tr w:rsidR="00456683" w:rsidTr="002420FC">
        <w:trPr>
          <w:jc w:val="center"/>
        </w:trPr>
        <w:tc>
          <w:tcPr>
            <w:tcW w:w="825" w:type="pct"/>
            <w:tcBorders>
              <w:top w:val="single" w:sz="6" w:space="0" w:color="auto"/>
            </w:tcBorders>
            <w:hideMark/>
          </w:tcPr>
          <w:p w:rsidR="00456683" w:rsidRDefault="00456683" w:rsidP="00456683">
            <w:pPr>
              <w:pStyle w:val="TAL"/>
              <w:rPr>
                <w:lang w:eastAsia="fr-FR"/>
              </w:rPr>
            </w:pPr>
            <w:r>
              <w:rPr>
                <w:lang w:eastAsia="fr-FR"/>
              </w:rPr>
              <w:t>Location</w:t>
            </w:r>
          </w:p>
        </w:tc>
        <w:tc>
          <w:tcPr>
            <w:tcW w:w="732" w:type="pct"/>
            <w:tcBorders>
              <w:top w:val="single" w:sz="6" w:space="0" w:color="auto"/>
            </w:tcBorders>
            <w:hideMark/>
          </w:tcPr>
          <w:p w:rsidR="00456683" w:rsidRDefault="00456683" w:rsidP="00456683">
            <w:pPr>
              <w:pStyle w:val="TAL"/>
              <w:rPr>
                <w:lang w:eastAsia="fr-FR"/>
              </w:rPr>
            </w:pPr>
            <w:r>
              <w:rPr>
                <w:lang w:eastAsia="fr-FR"/>
              </w:rPr>
              <w:t>string</w:t>
            </w:r>
          </w:p>
        </w:tc>
        <w:tc>
          <w:tcPr>
            <w:tcW w:w="217" w:type="pct"/>
            <w:tcBorders>
              <w:top w:val="single" w:sz="6" w:space="0" w:color="auto"/>
            </w:tcBorders>
            <w:hideMark/>
          </w:tcPr>
          <w:p w:rsidR="00456683" w:rsidRDefault="00456683" w:rsidP="00456683">
            <w:pPr>
              <w:pStyle w:val="TAC"/>
              <w:rPr>
                <w:lang w:eastAsia="fr-FR"/>
              </w:rPr>
            </w:pPr>
            <w:r>
              <w:rPr>
                <w:lang w:eastAsia="fr-FR"/>
              </w:rPr>
              <w:t>M</w:t>
            </w:r>
          </w:p>
        </w:tc>
        <w:tc>
          <w:tcPr>
            <w:tcW w:w="581" w:type="pct"/>
            <w:tcBorders>
              <w:top w:val="single" w:sz="6" w:space="0" w:color="auto"/>
            </w:tcBorders>
            <w:hideMark/>
          </w:tcPr>
          <w:p w:rsidR="00456683" w:rsidRDefault="00456683" w:rsidP="00456683">
            <w:pPr>
              <w:pStyle w:val="TAL"/>
              <w:rPr>
                <w:lang w:eastAsia="fr-FR"/>
              </w:rPr>
            </w:pPr>
            <w:r>
              <w:rPr>
                <w:lang w:eastAsia="fr-FR"/>
              </w:rPr>
              <w:t>1</w:t>
            </w:r>
          </w:p>
        </w:tc>
        <w:tc>
          <w:tcPr>
            <w:tcW w:w="2645" w:type="pct"/>
            <w:tcBorders>
              <w:top w:val="single" w:sz="6" w:space="0" w:color="auto"/>
            </w:tcBorders>
            <w:vAlign w:val="center"/>
            <w:hideMark/>
          </w:tcPr>
          <w:p w:rsidR="00456683" w:rsidRDefault="00456683" w:rsidP="00456683">
            <w:pPr>
              <w:pStyle w:val="TAL"/>
              <w:rPr>
                <w:lang w:eastAsia="fr-FR"/>
              </w:rPr>
            </w:pPr>
            <w:r>
              <w:t>Contains an</w:t>
            </w:r>
            <w:r>
              <w:rPr>
                <w:lang w:eastAsia="fr-FR"/>
              </w:rPr>
              <w:t xml:space="preserve"> alternative URI representing the end point of an alternative NF consumer (service) instance towards which the notification is redirected.</w:t>
            </w:r>
          </w:p>
          <w:p w:rsidR="00456683" w:rsidRDefault="00456683" w:rsidP="00456683">
            <w:pPr>
              <w:pStyle w:val="TAL"/>
              <w:rPr>
                <w:lang w:eastAsia="fr-FR"/>
              </w:rPr>
            </w:pPr>
          </w:p>
          <w:p w:rsidR="00456683" w:rsidRDefault="00456683" w:rsidP="00456683">
            <w:pPr>
              <w:pStyle w:val="TAL"/>
              <w:rPr>
                <w:lang w:eastAsia="fr-FR"/>
              </w:rPr>
            </w:pPr>
            <w:r>
              <w:t xml:space="preserve">For the case where the notification is redirected to the same target via a different SCP, refer to </w:t>
            </w:r>
            <w:r w:rsidRPr="00A0180C">
              <w:t>clause 6.10.9.1 of 3GPP TS 29.500 </w:t>
            </w:r>
            <w:r>
              <w:t>[5].</w:t>
            </w:r>
          </w:p>
        </w:tc>
      </w:tr>
      <w:tr w:rsidR="00456683" w:rsidTr="002420FC">
        <w:trPr>
          <w:jc w:val="center"/>
        </w:trPr>
        <w:tc>
          <w:tcPr>
            <w:tcW w:w="825" w:type="pct"/>
            <w:hideMark/>
          </w:tcPr>
          <w:p w:rsidR="00456683" w:rsidRDefault="00456683" w:rsidP="00456683">
            <w:pPr>
              <w:pStyle w:val="TAL"/>
              <w:rPr>
                <w:lang w:eastAsia="fr-FR"/>
              </w:rPr>
            </w:pPr>
            <w:r>
              <w:rPr>
                <w:lang w:eastAsia="zh-CN"/>
              </w:rPr>
              <w:t>3gpp-Sbi-Target-Nf-Id</w:t>
            </w:r>
          </w:p>
        </w:tc>
        <w:tc>
          <w:tcPr>
            <w:tcW w:w="732" w:type="pct"/>
            <w:hideMark/>
          </w:tcPr>
          <w:p w:rsidR="00456683" w:rsidRDefault="00456683" w:rsidP="00456683">
            <w:pPr>
              <w:pStyle w:val="TAL"/>
              <w:rPr>
                <w:lang w:eastAsia="fr-FR"/>
              </w:rPr>
            </w:pPr>
            <w:r>
              <w:rPr>
                <w:lang w:eastAsia="fr-FR"/>
              </w:rPr>
              <w:t>string</w:t>
            </w:r>
          </w:p>
        </w:tc>
        <w:tc>
          <w:tcPr>
            <w:tcW w:w="217" w:type="pct"/>
            <w:hideMark/>
          </w:tcPr>
          <w:p w:rsidR="00456683" w:rsidRDefault="00456683" w:rsidP="00456683">
            <w:pPr>
              <w:pStyle w:val="TAC"/>
              <w:rPr>
                <w:lang w:eastAsia="fr-FR"/>
              </w:rPr>
            </w:pPr>
            <w:r>
              <w:rPr>
                <w:lang w:eastAsia="fr-FR"/>
              </w:rPr>
              <w:t>O</w:t>
            </w:r>
          </w:p>
        </w:tc>
        <w:tc>
          <w:tcPr>
            <w:tcW w:w="581" w:type="pct"/>
            <w:hideMark/>
          </w:tcPr>
          <w:p w:rsidR="00456683" w:rsidRDefault="00456683" w:rsidP="00456683">
            <w:pPr>
              <w:pStyle w:val="TAL"/>
              <w:rPr>
                <w:lang w:eastAsia="fr-FR"/>
              </w:rPr>
            </w:pPr>
            <w:r>
              <w:rPr>
                <w:lang w:eastAsia="fr-FR"/>
              </w:rPr>
              <w:t>0..1</w:t>
            </w:r>
          </w:p>
        </w:tc>
        <w:tc>
          <w:tcPr>
            <w:tcW w:w="2645" w:type="pct"/>
            <w:vAlign w:val="center"/>
            <w:hideMark/>
          </w:tcPr>
          <w:p w:rsidR="00456683" w:rsidRDefault="00456683" w:rsidP="00456683">
            <w:pPr>
              <w:pStyle w:val="TAL"/>
              <w:rPr>
                <w:lang w:eastAsia="fr-FR"/>
              </w:rPr>
            </w:pPr>
            <w:r>
              <w:rPr>
                <w:lang w:eastAsia="fr-FR"/>
              </w:rPr>
              <w:t>Identifier of the target NF (service) instance towards which the notification request is redirected</w:t>
            </w:r>
          </w:p>
        </w:tc>
      </w:tr>
    </w:tbl>
    <w:p w:rsidR="00B6137E" w:rsidRDefault="00B6137E" w:rsidP="00B6137E"/>
    <w:p w:rsidR="00B6137E" w:rsidRDefault="004F1597" w:rsidP="00B6137E">
      <w:pPr>
        <w:pStyle w:val="TH"/>
      </w:pPr>
      <w:r>
        <w:t>Table </w:t>
      </w:r>
      <w:r w:rsidR="00B6137E">
        <w:t>5.5.</w:t>
      </w:r>
      <w:r w:rsidR="00BD08BF">
        <w:t>5</w:t>
      </w:r>
      <w:r w:rsidR="00B6137E">
        <w:t>.3.1-5: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B6137E" w:rsidTr="002420FC">
        <w:trPr>
          <w:jc w:val="center"/>
        </w:trPr>
        <w:tc>
          <w:tcPr>
            <w:tcW w:w="825" w:type="pct"/>
            <w:tcBorders>
              <w:bottom w:val="single" w:sz="6" w:space="0" w:color="auto"/>
            </w:tcBorders>
            <w:shd w:val="clear" w:color="auto" w:fill="C0C0C0"/>
            <w:hideMark/>
          </w:tcPr>
          <w:p w:rsidR="00B6137E" w:rsidRDefault="00B6137E">
            <w:pPr>
              <w:pStyle w:val="TAH"/>
              <w:rPr>
                <w:lang w:eastAsia="fr-FR"/>
              </w:rPr>
            </w:pPr>
            <w:r>
              <w:rPr>
                <w:lang w:eastAsia="fr-FR"/>
              </w:rPr>
              <w:t>Name</w:t>
            </w:r>
          </w:p>
        </w:tc>
        <w:tc>
          <w:tcPr>
            <w:tcW w:w="732" w:type="pct"/>
            <w:tcBorders>
              <w:bottom w:val="single" w:sz="6" w:space="0" w:color="auto"/>
            </w:tcBorders>
            <w:shd w:val="clear" w:color="auto" w:fill="C0C0C0"/>
            <w:hideMark/>
          </w:tcPr>
          <w:p w:rsidR="00B6137E" w:rsidRDefault="00B6137E">
            <w:pPr>
              <w:pStyle w:val="TAH"/>
              <w:rPr>
                <w:lang w:eastAsia="fr-FR"/>
              </w:rPr>
            </w:pPr>
            <w:r>
              <w:rPr>
                <w:lang w:eastAsia="fr-FR"/>
              </w:rPr>
              <w:t>Data type</w:t>
            </w:r>
          </w:p>
        </w:tc>
        <w:tc>
          <w:tcPr>
            <w:tcW w:w="217" w:type="pct"/>
            <w:tcBorders>
              <w:bottom w:val="single" w:sz="6" w:space="0" w:color="auto"/>
            </w:tcBorders>
            <w:shd w:val="clear" w:color="auto" w:fill="C0C0C0"/>
            <w:hideMark/>
          </w:tcPr>
          <w:p w:rsidR="00B6137E" w:rsidRDefault="00B6137E">
            <w:pPr>
              <w:pStyle w:val="TAH"/>
              <w:rPr>
                <w:lang w:eastAsia="fr-FR"/>
              </w:rPr>
            </w:pPr>
            <w:r>
              <w:rPr>
                <w:lang w:eastAsia="fr-FR"/>
              </w:rPr>
              <w:t>P</w:t>
            </w:r>
          </w:p>
        </w:tc>
        <w:tc>
          <w:tcPr>
            <w:tcW w:w="581" w:type="pct"/>
            <w:tcBorders>
              <w:bottom w:val="single" w:sz="6" w:space="0" w:color="auto"/>
            </w:tcBorders>
            <w:shd w:val="clear" w:color="auto" w:fill="C0C0C0"/>
            <w:hideMark/>
          </w:tcPr>
          <w:p w:rsidR="00B6137E" w:rsidRDefault="00B6137E">
            <w:pPr>
              <w:pStyle w:val="TAH"/>
              <w:rPr>
                <w:lang w:eastAsia="fr-FR"/>
              </w:rPr>
            </w:pPr>
            <w:r>
              <w:rPr>
                <w:lang w:eastAsia="fr-FR"/>
              </w:rPr>
              <w:t>Cardinality</w:t>
            </w:r>
          </w:p>
        </w:tc>
        <w:tc>
          <w:tcPr>
            <w:tcW w:w="2645" w:type="pct"/>
            <w:tcBorders>
              <w:bottom w:val="single" w:sz="6" w:space="0" w:color="auto"/>
            </w:tcBorders>
            <w:shd w:val="clear" w:color="auto" w:fill="C0C0C0"/>
            <w:vAlign w:val="center"/>
            <w:hideMark/>
          </w:tcPr>
          <w:p w:rsidR="00B6137E" w:rsidRDefault="00B6137E">
            <w:pPr>
              <w:pStyle w:val="TAH"/>
              <w:rPr>
                <w:lang w:eastAsia="fr-FR"/>
              </w:rPr>
            </w:pPr>
            <w:r>
              <w:rPr>
                <w:lang w:eastAsia="fr-FR"/>
              </w:rPr>
              <w:t>Description</w:t>
            </w:r>
          </w:p>
        </w:tc>
      </w:tr>
      <w:tr w:rsidR="00456683" w:rsidTr="002420FC">
        <w:trPr>
          <w:jc w:val="center"/>
        </w:trPr>
        <w:tc>
          <w:tcPr>
            <w:tcW w:w="825" w:type="pct"/>
            <w:tcBorders>
              <w:top w:val="single" w:sz="6" w:space="0" w:color="auto"/>
            </w:tcBorders>
            <w:hideMark/>
          </w:tcPr>
          <w:p w:rsidR="00456683" w:rsidRDefault="00456683" w:rsidP="00456683">
            <w:pPr>
              <w:pStyle w:val="TAL"/>
              <w:rPr>
                <w:lang w:eastAsia="fr-FR"/>
              </w:rPr>
            </w:pPr>
            <w:r>
              <w:rPr>
                <w:lang w:eastAsia="fr-FR"/>
              </w:rPr>
              <w:t>Location</w:t>
            </w:r>
          </w:p>
        </w:tc>
        <w:tc>
          <w:tcPr>
            <w:tcW w:w="732" w:type="pct"/>
            <w:tcBorders>
              <w:top w:val="single" w:sz="6" w:space="0" w:color="auto"/>
            </w:tcBorders>
            <w:hideMark/>
          </w:tcPr>
          <w:p w:rsidR="00456683" w:rsidRDefault="00456683" w:rsidP="00456683">
            <w:pPr>
              <w:pStyle w:val="TAL"/>
              <w:rPr>
                <w:lang w:eastAsia="fr-FR"/>
              </w:rPr>
            </w:pPr>
            <w:r>
              <w:rPr>
                <w:lang w:eastAsia="fr-FR"/>
              </w:rPr>
              <w:t>string</w:t>
            </w:r>
          </w:p>
        </w:tc>
        <w:tc>
          <w:tcPr>
            <w:tcW w:w="217" w:type="pct"/>
            <w:tcBorders>
              <w:top w:val="single" w:sz="6" w:space="0" w:color="auto"/>
            </w:tcBorders>
            <w:hideMark/>
          </w:tcPr>
          <w:p w:rsidR="00456683" w:rsidRDefault="00456683" w:rsidP="00456683">
            <w:pPr>
              <w:pStyle w:val="TAC"/>
              <w:rPr>
                <w:lang w:eastAsia="fr-FR"/>
              </w:rPr>
            </w:pPr>
            <w:r>
              <w:rPr>
                <w:lang w:eastAsia="fr-FR"/>
              </w:rPr>
              <w:t>M</w:t>
            </w:r>
          </w:p>
        </w:tc>
        <w:tc>
          <w:tcPr>
            <w:tcW w:w="581" w:type="pct"/>
            <w:tcBorders>
              <w:top w:val="single" w:sz="6" w:space="0" w:color="auto"/>
            </w:tcBorders>
            <w:hideMark/>
          </w:tcPr>
          <w:p w:rsidR="00456683" w:rsidRDefault="00456683" w:rsidP="00456683">
            <w:pPr>
              <w:pStyle w:val="TAL"/>
              <w:rPr>
                <w:lang w:eastAsia="fr-FR"/>
              </w:rPr>
            </w:pPr>
            <w:r>
              <w:rPr>
                <w:lang w:eastAsia="fr-FR"/>
              </w:rPr>
              <w:t>1</w:t>
            </w:r>
          </w:p>
        </w:tc>
        <w:tc>
          <w:tcPr>
            <w:tcW w:w="2645" w:type="pct"/>
            <w:tcBorders>
              <w:top w:val="single" w:sz="6" w:space="0" w:color="auto"/>
            </w:tcBorders>
            <w:vAlign w:val="center"/>
            <w:hideMark/>
          </w:tcPr>
          <w:p w:rsidR="00456683" w:rsidRDefault="00456683" w:rsidP="00456683">
            <w:pPr>
              <w:pStyle w:val="TAL"/>
              <w:rPr>
                <w:lang w:eastAsia="fr-FR"/>
              </w:rPr>
            </w:pPr>
            <w:r>
              <w:t>Contains an</w:t>
            </w:r>
            <w:r>
              <w:rPr>
                <w:lang w:eastAsia="fr-FR"/>
              </w:rPr>
              <w:t xml:space="preserve"> alternative URI representing the end point of an alternative NF consumer (service) instance towards which the notification is redirected.</w:t>
            </w:r>
          </w:p>
          <w:p w:rsidR="00456683" w:rsidRDefault="00456683" w:rsidP="00456683">
            <w:pPr>
              <w:pStyle w:val="TAL"/>
              <w:rPr>
                <w:lang w:eastAsia="fr-FR"/>
              </w:rPr>
            </w:pPr>
          </w:p>
          <w:p w:rsidR="00456683" w:rsidRDefault="00456683" w:rsidP="00456683">
            <w:pPr>
              <w:pStyle w:val="TAL"/>
              <w:rPr>
                <w:lang w:eastAsia="fr-FR"/>
              </w:rPr>
            </w:pPr>
            <w:r>
              <w:t xml:space="preserve">For the case where the notification is redirected to the same target via a different SCP, refer to </w:t>
            </w:r>
            <w:r w:rsidRPr="00A0180C">
              <w:t>clause 6.10.9.1 of 3GPP TS 29.500 </w:t>
            </w:r>
            <w:r>
              <w:t>[5].</w:t>
            </w:r>
          </w:p>
        </w:tc>
      </w:tr>
      <w:tr w:rsidR="00456683" w:rsidTr="002420FC">
        <w:trPr>
          <w:jc w:val="center"/>
        </w:trPr>
        <w:tc>
          <w:tcPr>
            <w:tcW w:w="825" w:type="pct"/>
            <w:hideMark/>
          </w:tcPr>
          <w:p w:rsidR="00456683" w:rsidRDefault="00456683" w:rsidP="00456683">
            <w:pPr>
              <w:pStyle w:val="TAL"/>
              <w:rPr>
                <w:lang w:eastAsia="fr-FR"/>
              </w:rPr>
            </w:pPr>
            <w:r>
              <w:rPr>
                <w:lang w:eastAsia="zh-CN"/>
              </w:rPr>
              <w:t>3gpp-Sbi-Target-Nf-Id</w:t>
            </w:r>
          </w:p>
        </w:tc>
        <w:tc>
          <w:tcPr>
            <w:tcW w:w="732" w:type="pct"/>
            <w:hideMark/>
          </w:tcPr>
          <w:p w:rsidR="00456683" w:rsidRDefault="00456683" w:rsidP="00456683">
            <w:pPr>
              <w:pStyle w:val="TAL"/>
              <w:rPr>
                <w:lang w:eastAsia="fr-FR"/>
              </w:rPr>
            </w:pPr>
            <w:r>
              <w:rPr>
                <w:lang w:eastAsia="fr-FR"/>
              </w:rPr>
              <w:t>string</w:t>
            </w:r>
          </w:p>
        </w:tc>
        <w:tc>
          <w:tcPr>
            <w:tcW w:w="217" w:type="pct"/>
            <w:hideMark/>
          </w:tcPr>
          <w:p w:rsidR="00456683" w:rsidRDefault="00456683" w:rsidP="00456683">
            <w:pPr>
              <w:pStyle w:val="TAC"/>
              <w:rPr>
                <w:lang w:eastAsia="fr-FR"/>
              </w:rPr>
            </w:pPr>
            <w:r>
              <w:rPr>
                <w:lang w:eastAsia="fr-FR"/>
              </w:rPr>
              <w:t>O</w:t>
            </w:r>
          </w:p>
        </w:tc>
        <w:tc>
          <w:tcPr>
            <w:tcW w:w="581" w:type="pct"/>
            <w:hideMark/>
          </w:tcPr>
          <w:p w:rsidR="00456683" w:rsidRDefault="00456683" w:rsidP="00456683">
            <w:pPr>
              <w:pStyle w:val="TAL"/>
              <w:rPr>
                <w:lang w:eastAsia="fr-FR"/>
              </w:rPr>
            </w:pPr>
            <w:r>
              <w:rPr>
                <w:lang w:eastAsia="fr-FR"/>
              </w:rPr>
              <w:t>0..1</w:t>
            </w:r>
          </w:p>
        </w:tc>
        <w:tc>
          <w:tcPr>
            <w:tcW w:w="2645" w:type="pct"/>
            <w:vAlign w:val="center"/>
            <w:hideMark/>
          </w:tcPr>
          <w:p w:rsidR="00456683" w:rsidRDefault="00456683" w:rsidP="00456683">
            <w:pPr>
              <w:pStyle w:val="TAL"/>
              <w:rPr>
                <w:lang w:eastAsia="fr-FR"/>
              </w:rPr>
            </w:pPr>
            <w:r>
              <w:rPr>
                <w:lang w:eastAsia="fr-FR"/>
              </w:rPr>
              <w:t>Identifier of the target NF (service) instance towards which the notification request is redirected</w:t>
            </w:r>
          </w:p>
        </w:tc>
      </w:tr>
    </w:tbl>
    <w:p w:rsidR="00B6137E" w:rsidRDefault="00B6137E" w:rsidP="00B6137E"/>
    <w:p w:rsidR="00FD0136" w:rsidRDefault="00FD0136">
      <w:pPr>
        <w:pStyle w:val="Heading2"/>
      </w:pPr>
      <w:bookmarkStart w:id="1347" w:name="_Toc129338926"/>
      <w:bookmarkStart w:id="1348" w:name="_Toc153375333"/>
      <w:r>
        <w:t>5.6</w:t>
      </w:r>
      <w:r>
        <w:tab/>
        <w:t>Data Model</w:t>
      </w:r>
      <w:bookmarkEnd w:id="1302"/>
      <w:bookmarkEnd w:id="1333"/>
      <w:bookmarkEnd w:id="1334"/>
      <w:bookmarkEnd w:id="1335"/>
      <w:bookmarkEnd w:id="1336"/>
      <w:bookmarkEnd w:id="1347"/>
      <w:bookmarkEnd w:id="1348"/>
    </w:p>
    <w:p w:rsidR="00FD0136" w:rsidRDefault="00FD0136">
      <w:pPr>
        <w:pStyle w:val="Heading3"/>
      </w:pPr>
      <w:bookmarkStart w:id="1349" w:name="_Toc28012453"/>
      <w:bookmarkStart w:id="1350" w:name="_Toc36038411"/>
      <w:bookmarkStart w:id="1351" w:name="_Toc45133681"/>
      <w:bookmarkStart w:id="1352" w:name="_Toc51762435"/>
      <w:bookmarkStart w:id="1353" w:name="_Toc59017007"/>
      <w:bookmarkStart w:id="1354" w:name="_Toc129338927"/>
      <w:bookmarkStart w:id="1355" w:name="_Toc153375334"/>
      <w:r>
        <w:t>5.6.1</w:t>
      </w:r>
      <w:r>
        <w:tab/>
        <w:t>General</w:t>
      </w:r>
      <w:bookmarkEnd w:id="1349"/>
      <w:bookmarkEnd w:id="1350"/>
      <w:bookmarkEnd w:id="1351"/>
      <w:bookmarkEnd w:id="1352"/>
      <w:bookmarkEnd w:id="1353"/>
      <w:bookmarkEnd w:id="1354"/>
      <w:bookmarkEnd w:id="1355"/>
    </w:p>
    <w:p w:rsidR="00FD0136" w:rsidRDefault="00FD0136">
      <w:r>
        <w:t xml:space="preserve">This </w:t>
      </w:r>
      <w:r w:rsidR="00596C10">
        <w:t>clause</w:t>
      </w:r>
      <w:r>
        <w:t xml:space="preserve"> specifies the application data model supported by the API.</w:t>
      </w:r>
    </w:p>
    <w:p w:rsidR="00FD0136" w:rsidRDefault="00FD0136">
      <w:r>
        <w:t>Table 5.6.1-1 specifies the data types defined for the Npcf_PolicyAuthorization service based interface protocol.</w:t>
      </w:r>
    </w:p>
    <w:p w:rsidR="00FD0136" w:rsidRDefault="004F1597">
      <w:pPr>
        <w:pStyle w:val="TH"/>
      </w:pPr>
      <w:r>
        <w:t>Table </w:t>
      </w:r>
      <w:r w:rsidR="00FD0136">
        <w:t>5.6.1-1: Npcf_PolicyAuthorization specific Data Types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39"/>
        <w:gridCol w:w="1578"/>
        <w:gridCol w:w="4052"/>
        <w:gridCol w:w="1750"/>
        <w:tblGridChange w:id="1356">
          <w:tblGrid>
            <w:gridCol w:w="2239"/>
            <w:gridCol w:w="1578"/>
            <w:gridCol w:w="4052"/>
            <w:gridCol w:w="1750"/>
          </w:tblGrid>
        </w:tblGridChange>
      </w:tblGrid>
      <w:tr w:rsidR="00FD0136" w:rsidTr="002420FC">
        <w:trPr>
          <w:cantSplit/>
          <w:trHeight w:val="284"/>
          <w:tblHeader/>
          <w:jc w:val="center"/>
        </w:trPr>
        <w:tc>
          <w:tcPr>
            <w:tcW w:w="2239" w:type="dxa"/>
            <w:shd w:val="clear" w:color="auto" w:fill="C0C0C0"/>
            <w:hideMark/>
          </w:tcPr>
          <w:p w:rsidR="00FD0136" w:rsidRDefault="00FD0136">
            <w:pPr>
              <w:pStyle w:val="TAH"/>
            </w:pPr>
            <w:r>
              <w:t>Data type</w:t>
            </w:r>
          </w:p>
        </w:tc>
        <w:tc>
          <w:tcPr>
            <w:tcW w:w="1578" w:type="dxa"/>
            <w:shd w:val="clear" w:color="auto" w:fill="C0C0C0"/>
            <w:hideMark/>
          </w:tcPr>
          <w:p w:rsidR="00FD0136" w:rsidRDefault="00FD0136">
            <w:pPr>
              <w:pStyle w:val="TAH"/>
            </w:pPr>
            <w:r>
              <w:t>Section defined</w:t>
            </w:r>
          </w:p>
        </w:tc>
        <w:tc>
          <w:tcPr>
            <w:tcW w:w="4052" w:type="dxa"/>
            <w:shd w:val="clear" w:color="auto" w:fill="C0C0C0"/>
            <w:hideMark/>
          </w:tcPr>
          <w:p w:rsidR="00FD0136" w:rsidRDefault="00FD0136">
            <w:pPr>
              <w:pStyle w:val="TAH"/>
            </w:pPr>
            <w:r>
              <w:t>Description</w:t>
            </w:r>
          </w:p>
        </w:tc>
        <w:tc>
          <w:tcPr>
            <w:tcW w:w="1750" w:type="dxa"/>
            <w:shd w:val="clear" w:color="auto" w:fill="C0C0C0"/>
          </w:tcPr>
          <w:p w:rsidR="00FD0136" w:rsidRDefault="00FD0136">
            <w:pPr>
              <w:pStyle w:val="TAH"/>
            </w:pPr>
            <w:r>
              <w:t>Applicability</w:t>
            </w:r>
          </w:p>
        </w:tc>
      </w:tr>
      <w:tr w:rsidR="00FD0136" w:rsidTr="002420FC">
        <w:trPr>
          <w:cantSplit/>
          <w:trHeight w:val="284"/>
          <w:jc w:val="center"/>
        </w:trPr>
        <w:tc>
          <w:tcPr>
            <w:tcW w:w="2239" w:type="dxa"/>
          </w:tcPr>
          <w:p w:rsidR="00FD0136" w:rsidRDefault="00FD0136">
            <w:pPr>
              <w:pStyle w:val="TAL"/>
            </w:pPr>
            <w:r>
              <w:t>AcceptableServiceInfo</w:t>
            </w:r>
          </w:p>
        </w:tc>
        <w:tc>
          <w:tcPr>
            <w:tcW w:w="1578" w:type="dxa"/>
          </w:tcPr>
          <w:p w:rsidR="00FD0136" w:rsidRDefault="00FD0136">
            <w:pPr>
              <w:pStyle w:val="TAL"/>
            </w:pPr>
            <w:r>
              <w:t>5.6.2.30</w:t>
            </w:r>
          </w:p>
        </w:tc>
        <w:tc>
          <w:tcPr>
            <w:tcW w:w="4052" w:type="dxa"/>
          </w:tcPr>
          <w:p w:rsidR="00FD0136" w:rsidRDefault="00FD0136">
            <w:pPr>
              <w:pStyle w:val="TAL"/>
              <w:rPr>
                <w:rFonts w:cs="Arial"/>
                <w:szCs w:val="18"/>
              </w:rPr>
            </w:pPr>
            <w:r>
              <w:rPr>
                <w:rFonts w:cs="Arial"/>
                <w:szCs w:val="18"/>
              </w:rPr>
              <w:t>Acceptable maximum requested bandwidth.</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AccessNetChargingIdentifier</w:t>
            </w:r>
          </w:p>
        </w:tc>
        <w:tc>
          <w:tcPr>
            <w:tcW w:w="1578" w:type="dxa"/>
          </w:tcPr>
          <w:p w:rsidR="00FD0136" w:rsidRDefault="00FD0136">
            <w:pPr>
              <w:pStyle w:val="TAL"/>
            </w:pPr>
            <w:r>
              <w:t>5.6.2.32</w:t>
            </w:r>
          </w:p>
        </w:tc>
        <w:tc>
          <w:tcPr>
            <w:tcW w:w="4052" w:type="dxa"/>
          </w:tcPr>
          <w:p w:rsidR="00FD0136" w:rsidRDefault="00FD0136">
            <w:pPr>
              <w:pStyle w:val="TAL"/>
              <w:rPr>
                <w:rFonts w:cs="Arial"/>
                <w:szCs w:val="18"/>
              </w:rPr>
            </w:pPr>
            <w:r>
              <w:rPr>
                <w:lang w:eastAsia="zh-CN"/>
              </w:rPr>
              <w:t xml:space="preserve">Contains the </w:t>
            </w:r>
            <w:r>
              <w:t>access network charging identifier.</w:t>
            </w:r>
          </w:p>
        </w:tc>
        <w:tc>
          <w:tcPr>
            <w:tcW w:w="1750" w:type="dxa"/>
          </w:tcPr>
          <w:p w:rsidR="00FD0136" w:rsidRDefault="00FD0136">
            <w:pPr>
              <w:pStyle w:val="TAL"/>
              <w:rPr>
                <w:rFonts w:cs="Arial"/>
                <w:szCs w:val="18"/>
              </w:rPr>
            </w:pPr>
            <w:r>
              <w:rPr>
                <w:rFonts w:cs="Arial"/>
                <w:szCs w:val="18"/>
              </w:rPr>
              <w:t>IMS_SBI</w:t>
            </w:r>
          </w:p>
        </w:tc>
      </w:tr>
      <w:tr w:rsidR="00456683" w:rsidTr="002420FC">
        <w:trPr>
          <w:cantSplit/>
          <w:trHeight w:val="284"/>
          <w:jc w:val="center"/>
        </w:trPr>
        <w:tc>
          <w:tcPr>
            <w:tcW w:w="2239" w:type="dxa"/>
          </w:tcPr>
          <w:p w:rsidR="00456683" w:rsidRDefault="00456683" w:rsidP="00456683">
            <w:pPr>
              <w:pStyle w:val="TAL"/>
            </w:pPr>
            <w:r>
              <w:t>AddFlowDescriptionInfo</w:t>
            </w:r>
          </w:p>
        </w:tc>
        <w:tc>
          <w:tcPr>
            <w:tcW w:w="1578" w:type="dxa"/>
          </w:tcPr>
          <w:p w:rsidR="00456683" w:rsidRDefault="00456683" w:rsidP="00456683">
            <w:pPr>
              <w:pStyle w:val="TAL"/>
            </w:pPr>
            <w:r>
              <w:t>5.6.2.5</w:t>
            </w:r>
            <w:r w:rsidR="00404E5F">
              <w:t>5</w:t>
            </w:r>
          </w:p>
        </w:tc>
        <w:tc>
          <w:tcPr>
            <w:tcW w:w="4052" w:type="dxa"/>
          </w:tcPr>
          <w:p w:rsidR="00456683" w:rsidRDefault="00456683" w:rsidP="00456683">
            <w:pPr>
              <w:pStyle w:val="TAL"/>
              <w:rPr>
                <w:lang w:eastAsia="zh-CN"/>
              </w:rPr>
            </w:pPr>
            <w:r>
              <w:rPr>
                <w:lang w:eastAsia="zh-CN"/>
              </w:rPr>
              <w:t>Contains additional flow description information, as the flow label and the IPsec SPI.</w:t>
            </w:r>
          </w:p>
        </w:tc>
        <w:tc>
          <w:tcPr>
            <w:tcW w:w="1750" w:type="dxa"/>
          </w:tcPr>
          <w:p w:rsidR="00456683" w:rsidRDefault="00456683" w:rsidP="00456683">
            <w:pPr>
              <w:pStyle w:val="TAL"/>
              <w:rPr>
                <w:rFonts w:cs="Arial"/>
                <w:szCs w:val="18"/>
              </w:rPr>
            </w:pPr>
            <w:r>
              <w:rPr>
                <w:rFonts w:cs="Arial"/>
                <w:szCs w:val="18"/>
              </w:rPr>
              <w:t>AddFlowDescriptionInformation</w:t>
            </w:r>
          </w:p>
        </w:tc>
      </w:tr>
      <w:tr w:rsidR="00FD0136" w:rsidTr="002420FC">
        <w:trPr>
          <w:cantSplit/>
          <w:trHeight w:val="284"/>
          <w:jc w:val="center"/>
        </w:trPr>
        <w:tc>
          <w:tcPr>
            <w:tcW w:w="2239" w:type="dxa"/>
          </w:tcPr>
          <w:p w:rsidR="00FD0136" w:rsidRDefault="00FD0136">
            <w:pPr>
              <w:pStyle w:val="TAL"/>
            </w:pPr>
            <w:r>
              <w:t>AfAppId</w:t>
            </w:r>
          </w:p>
        </w:tc>
        <w:tc>
          <w:tcPr>
            <w:tcW w:w="1578" w:type="dxa"/>
          </w:tcPr>
          <w:p w:rsidR="00FD0136" w:rsidRDefault="00FD0136">
            <w:pPr>
              <w:pStyle w:val="TAL"/>
            </w:pPr>
            <w:r>
              <w:t>5.6.3.2</w:t>
            </w:r>
          </w:p>
        </w:tc>
        <w:tc>
          <w:tcPr>
            <w:tcW w:w="4052" w:type="dxa"/>
          </w:tcPr>
          <w:p w:rsidR="00FD0136" w:rsidRDefault="00FD0136">
            <w:pPr>
              <w:pStyle w:val="TAL"/>
              <w:rPr>
                <w:lang w:eastAsia="zh-CN"/>
              </w:rPr>
            </w:pPr>
            <w:r>
              <w:t>Contains an AF application identifier.</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AfEvent</w:t>
            </w:r>
          </w:p>
        </w:tc>
        <w:tc>
          <w:tcPr>
            <w:tcW w:w="1578" w:type="dxa"/>
          </w:tcPr>
          <w:p w:rsidR="00FD0136" w:rsidRDefault="00FD0136">
            <w:pPr>
              <w:pStyle w:val="TAL"/>
            </w:pPr>
            <w:r>
              <w:t>5.6.3.7</w:t>
            </w:r>
          </w:p>
        </w:tc>
        <w:tc>
          <w:tcPr>
            <w:tcW w:w="4052" w:type="dxa"/>
          </w:tcPr>
          <w:p w:rsidR="00FD0136" w:rsidRDefault="00FD0136">
            <w:pPr>
              <w:pStyle w:val="TAL"/>
              <w:rPr>
                <w:rFonts w:cs="Arial"/>
                <w:szCs w:val="18"/>
              </w:rPr>
            </w:pPr>
            <w:r>
              <w:rPr>
                <w:rFonts w:cs="Arial"/>
                <w:szCs w:val="18"/>
              </w:rPr>
              <w:t xml:space="preserve">Represents an event to notify to the </w:t>
            </w:r>
            <w:r>
              <w:rPr>
                <w:noProof/>
              </w:rPr>
              <w:t>NF service consumer</w:t>
            </w:r>
            <w:r>
              <w:rPr>
                <w:rFonts w:cs="Arial"/>
                <w:szCs w:val="18"/>
              </w:rPr>
              <w:t>.</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AfEventNotification</w:t>
            </w:r>
          </w:p>
        </w:tc>
        <w:tc>
          <w:tcPr>
            <w:tcW w:w="1578" w:type="dxa"/>
          </w:tcPr>
          <w:p w:rsidR="00FD0136" w:rsidRDefault="00FD0136">
            <w:pPr>
              <w:pStyle w:val="TAL"/>
            </w:pPr>
            <w:r>
              <w:t>5.6.2.11</w:t>
            </w:r>
          </w:p>
        </w:tc>
        <w:tc>
          <w:tcPr>
            <w:tcW w:w="4052" w:type="dxa"/>
          </w:tcPr>
          <w:p w:rsidR="00FD0136" w:rsidRDefault="00FD0136">
            <w:pPr>
              <w:pStyle w:val="TAL"/>
              <w:rPr>
                <w:rFonts w:cs="Arial"/>
                <w:szCs w:val="18"/>
              </w:rPr>
            </w:pPr>
            <w:r>
              <w:rPr>
                <w:rFonts w:cs="Arial"/>
                <w:szCs w:val="18"/>
              </w:rPr>
              <w:t>Represents the notification of an event.</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AfEventSubscription</w:t>
            </w:r>
          </w:p>
        </w:tc>
        <w:tc>
          <w:tcPr>
            <w:tcW w:w="1578" w:type="dxa"/>
          </w:tcPr>
          <w:p w:rsidR="00FD0136" w:rsidRDefault="00FD0136">
            <w:pPr>
              <w:pStyle w:val="TAL"/>
            </w:pPr>
            <w:r>
              <w:t>5.6.2.10</w:t>
            </w:r>
          </w:p>
        </w:tc>
        <w:tc>
          <w:tcPr>
            <w:tcW w:w="4052" w:type="dxa"/>
          </w:tcPr>
          <w:p w:rsidR="00FD0136" w:rsidRDefault="00FD0136">
            <w:pPr>
              <w:pStyle w:val="TAL"/>
              <w:rPr>
                <w:rFonts w:cs="Arial"/>
                <w:szCs w:val="18"/>
              </w:rPr>
            </w:pPr>
            <w:r>
              <w:rPr>
                <w:rFonts w:cs="Arial"/>
                <w:szCs w:val="18"/>
              </w:rPr>
              <w:t>Represents the subscription to events.</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AfNotifMethod</w:t>
            </w:r>
          </w:p>
        </w:tc>
        <w:tc>
          <w:tcPr>
            <w:tcW w:w="1578" w:type="dxa"/>
          </w:tcPr>
          <w:p w:rsidR="00FD0136" w:rsidRDefault="00FD0136">
            <w:pPr>
              <w:pStyle w:val="TAL"/>
            </w:pPr>
            <w:r>
              <w:t>5.6.3.8</w:t>
            </w:r>
          </w:p>
        </w:tc>
        <w:tc>
          <w:tcPr>
            <w:tcW w:w="4052" w:type="dxa"/>
          </w:tcPr>
          <w:p w:rsidR="00FD0136" w:rsidRDefault="00FD0136">
            <w:pPr>
              <w:pStyle w:val="TAL"/>
              <w:rPr>
                <w:rFonts w:cs="Arial"/>
                <w:szCs w:val="18"/>
              </w:rPr>
            </w:pPr>
            <w:r>
              <w:rPr>
                <w:rFonts w:cs="Arial"/>
                <w:szCs w:val="18"/>
              </w:rPr>
              <w:t>Represents the notification methods that can be subscribed for an event.</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AfRequestedData</w:t>
            </w:r>
          </w:p>
        </w:tc>
        <w:tc>
          <w:tcPr>
            <w:tcW w:w="1578" w:type="dxa"/>
          </w:tcPr>
          <w:p w:rsidR="00FD0136" w:rsidRDefault="00FD0136">
            <w:pPr>
              <w:pStyle w:val="TAL"/>
            </w:pPr>
            <w:r>
              <w:t>5.6.3.18</w:t>
            </w:r>
          </w:p>
        </w:tc>
        <w:tc>
          <w:tcPr>
            <w:tcW w:w="4052" w:type="dxa"/>
          </w:tcPr>
          <w:p w:rsidR="00FD0136" w:rsidRDefault="00FD0136">
            <w:pPr>
              <w:pStyle w:val="TAL"/>
              <w:rPr>
                <w:rFonts w:cs="Arial"/>
                <w:szCs w:val="18"/>
              </w:rPr>
            </w:pPr>
            <w:r>
              <w:rPr>
                <w:rFonts w:cs="Arial"/>
                <w:szCs w:val="18"/>
              </w:rPr>
              <w:t xml:space="preserve">Represents the information the </w:t>
            </w:r>
            <w:r>
              <w:rPr>
                <w:noProof/>
              </w:rPr>
              <w:t>NF service consumer</w:t>
            </w:r>
            <w:r>
              <w:rPr>
                <w:rFonts w:cs="Arial"/>
                <w:szCs w:val="18"/>
              </w:rPr>
              <w:t xml:space="preserve"> requested to be exposed.</w:t>
            </w:r>
          </w:p>
        </w:tc>
        <w:tc>
          <w:tcPr>
            <w:tcW w:w="1750" w:type="dxa"/>
          </w:tcPr>
          <w:p w:rsidR="00FD0136" w:rsidRDefault="00FD0136">
            <w:pPr>
              <w:pStyle w:val="TAL"/>
              <w:rPr>
                <w:rFonts w:cs="Arial"/>
                <w:szCs w:val="18"/>
              </w:rPr>
            </w:pPr>
            <w:r>
              <w:rPr>
                <w:rFonts w:cs="Arial"/>
                <w:szCs w:val="18"/>
              </w:rPr>
              <w:t>IMS_SBI</w:t>
            </w:r>
          </w:p>
        </w:tc>
      </w:tr>
      <w:tr w:rsidR="00FD0136" w:rsidTr="002420FC">
        <w:trPr>
          <w:cantSplit/>
          <w:trHeight w:val="284"/>
          <w:jc w:val="center"/>
        </w:trPr>
        <w:tc>
          <w:tcPr>
            <w:tcW w:w="2239" w:type="dxa"/>
          </w:tcPr>
          <w:p w:rsidR="00FD0136" w:rsidRDefault="00FD0136">
            <w:pPr>
              <w:pStyle w:val="TAL"/>
            </w:pPr>
            <w:r>
              <w:t>AfRoutingRequirement</w:t>
            </w:r>
          </w:p>
        </w:tc>
        <w:tc>
          <w:tcPr>
            <w:tcW w:w="1578" w:type="dxa"/>
          </w:tcPr>
          <w:p w:rsidR="00FD0136" w:rsidRDefault="00FD0136">
            <w:pPr>
              <w:pStyle w:val="TAL"/>
            </w:pPr>
            <w:r>
              <w:t>5.6.2.13</w:t>
            </w:r>
          </w:p>
        </w:tc>
        <w:tc>
          <w:tcPr>
            <w:tcW w:w="4052" w:type="dxa"/>
          </w:tcPr>
          <w:p w:rsidR="00FD0136" w:rsidRDefault="00FD0136">
            <w:pPr>
              <w:pStyle w:val="TAL"/>
              <w:rPr>
                <w:rFonts w:cs="Arial"/>
                <w:szCs w:val="18"/>
              </w:rPr>
            </w:pPr>
            <w:r>
              <w:rPr>
                <w:rFonts w:cs="Arial"/>
                <w:szCs w:val="18"/>
              </w:rPr>
              <w:t>Describes the routing requirements for the application traffic flows.</w:t>
            </w:r>
          </w:p>
        </w:tc>
        <w:tc>
          <w:tcPr>
            <w:tcW w:w="1750" w:type="dxa"/>
          </w:tcPr>
          <w:p w:rsidR="00FD0136" w:rsidRDefault="00FD0136">
            <w:pPr>
              <w:pStyle w:val="TAL"/>
              <w:rPr>
                <w:rFonts w:cs="Arial"/>
                <w:szCs w:val="18"/>
              </w:rPr>
            </w:pPr>
            <w:r>
              <w:rPr>
                <w:rFonts w:cs="Arial"/>
                <w:szCs w:val="18"/>
              </w:rPr>
              <w:t>InfluenceOnTrafficRouting</w:t>
            </w:r>
          </w:p>
        </w:tc>
      </w:tr>
      <w:tr w:rsidR="00FD0136" w:rsidTr="002420FC">
        <w:trPr>
          <w:cantSplit/>
          <w:trHeight w:val="284"/>
          <w:jc w:val="center"/>
        </w:trPr>
        <w:tc>
          <w:tcPr>
            <w:tcW w:w="2239" w:type="dxa"/>
          </w:tcPr>
          <w:p w:rsidR="00FD0136" w:rsidRDefault="00FD0136">
            <w:pPr>
              <w:pStyle w:val="TAL"/>
            </w:pPr>
            <w:r>
              <w:t>AfRoutingRequirementRm</w:t>
            </w:r>
          </w:p>
        </w:tc>
        <w:tc>
          <w:tcPr>
            <w:tcW w:w="1578" w:type="dxa"/>
          </w:tcPr>
          <w:p w:rsidR="00FD0136" w:rsidRDefault="00FD0136">
            <w:pPr>
              <w:pStyle w:val="TAL"/>
            </w:pPr>
            <w:r>
              <w:t>5.6.2.24</w:t>
            </w:r>
          </w:p>
        </w:tc>
        <w:tc>
          <w:tcPr>
            <w:tcW w:w="4052" w:type="dxa"/>
          </w:tcPr>
          <w:p w:rsidR="00FD0136" w:rsidRDefault="00FD0136">
            <w:pPr>
              <w:pStyle w:val="TAL"/>
              <w:rPr>
                <w:rFonts w:cs="Arial"/>
                <w:szCs w:val="18"/>
              </w:rPr>
            </w:pPr>
            <w:r>
              <w:t>This data type is defined in the same way as the "AfRoutingRequirement" data type, but with the OpenAPI "nullable: true" property.</w:t>
            </w:r>
          </w:p>
        </w:tc>
        <w:tc>
          <w:tcPr>
            <w:tcW w:w="1750" w:type="dxa"/>
          </w:tcPr>
          <w:p w:rsidR="00FD0136" w:rsidRDefault="00FD0136">
            <w:pPr>
              <w:pStyle w:val="TAL"/>
              <w:rPr>
                <w:rFonts w:cs="Arial"/>
                <w:szCs w:val="18"/>
              </w:rPr>
            </w:pPr>
            <w:r>
              <w:rPr>
                <w:rFonts w:cs="Arial"/>
                <w:szCs w:val="18"/>
              </w:rPr>
              <w:t>InfluenceOnTrafficRouting</w:t>
            </w:r>
          </w:p>
        </w:tc>
      </w:tr>
      <w:tr w:rsidR="00311319" w:rsidTr="002420FC">
        <w:trPr>
          <w:cantSplit/>
          <w:trHeight w:val="284"/>
          <w:jc w:val="center"/>
        </w:trPr>
        <w:tc>
          <w:tcPr>
            <w:tcW w:w="2239" w:type="dxa"/>
          </w:tcPr>
          <w:p w:rsidR="00311319" w:rsidRDefault="00311319" w:rsidP="00311319">
            <w:pPr>
              <w:pStyle w:val="TAL"/>
            </w:pPr>
            <w:r>
              <w:t>AfSfcRequirement</w:t>
            </w:r>
          </w:p>
        </w:tc>
        <w:tc>
          <w:tcPr>
            <w:tcW w:w="1578" w:type="dxa"/>
          </w:tcPr>
          <w:p w:rsidR="00311319" w:rsidRDefault="00311319" w:rsidP="00311319">
            <w:pPr>
              <w:pStyle w:val="TAL"/>
            </w:pPr>
            <w:r>
              <w:t>5.6.2.49</w:t>
            </w:r>
          </w:p>
        </w:tc>
        <w:tc>
          <w:tcPr>
            <w:tcW w:w="4052" w:type="dxa"/>
          </w:tcPr>
          <w:p w:rsidR="00311319" w:rsidRDefault="00311319" w:rsidP="00311319">
            <w:pPr>
              <w:pStyle w:val="TAL"/>
            </w:pPr>
            <w:r>
              <w:rPr>
                <w:rFonts w:cs="Arial"/>
                <w:szCs w:val="18"/>
              </w:rPr>
              <w:t xml:space="preserve">Describes the requirements to steer the </w:t>
            </w:r>
            <w:r w:rsidRPr="009C6327">
              <w:t>traffic to</w:t>
            </w:r>
            <w:r>
              <w:t xml:space="preserve"> a</w:t>
            </w:r>
            <w:r w:rsidRPr="009C6327">
              <w:t xml:space="preserve"> </w:t>
            </w:r>
            <w:r>
              <w:t>pre-configured</w:t>
            </w:r>
            <w:r w:rsidRPr="009C6327">
              <w:t xml:space="preserve"> </w:t>
            </w:r>
            <w:r>
              <w:t xml:space="preserve">chain of </w:t>
            </w:r>
            <w:r w:rsidRPr="009C6327">
              <w:t>service functions</w:t>
            </w:r>
            <w:r>
              <w:t xml:space="preserve"> on N6-LAN.</w:t>
            </w:r>
          </w:p>
        </w:tc>
        <w:tc>
          <w:tcPr>
            <w:tcW w:w="1750" w:type="dxa"/>
          </w:tcPr>
          <w:p w:rsidR="00311319" w:rsidRDefault="00311319" w:rsidP="00311319">
            <w:pPr>
              <w:pStyle w:val="TAL"/>
              <w:rPr>
                <w:rFonts w:cs="Arial"/>
                <w:szCs w:val="18"/>
              </w:rPr>
            </w:pPr>
            <w:r>
              <w:rPr>
                <w:rFonts w:cs="Arial"/>
                <w:szCs w:val="18"/>
              </w:rPr>
              <w:t>SFC</w:t>
            </w:r>
          </w:p>
        </w:tc>
      </w:tr>
      <w:tr w:rsidR="00A2129B" w:rsidTr="002420FC">
        <w:trPr>
          <w:cantSplit/>
          <w:trHeight w:val="284"/>
          <w:jc w:val="center"/>
        </w:trPr>
        <w:tc>
          <w:tcPr>
            <w:tcW w:w="2239" w:type="dxa"/>
          </w:tcPr>
          <w:p w:rsidR="00A2129B" w:rsidRDefault="00A2129B" w:rsidP="00A2129B">
            <w:pPr>
              <w:pStyle w:val="TAL"/>
            </w:pPr>
            <w:r>
              <w:t>AlternativeServiceRequirementsData</w:t>
            </w:r>
          </w:p>
        </w:tc>
        <w:tc>
          <w:tcPr>
            <w:tcW w:w="1578" w:type="dxa"/>
          </w:tcPr>
          <w:p w:rsidR="00A2129B" w:rsidRDefault="00A2129B" w:rsidP="00A2129B">
            <w:pPr>
              <w:pStyle w:val="TAL"/>
            </w:pPr>
            <w:r>
              <w:t>5.6.2</w:t>
            </w:r>
            <w:r w:rsidR="00FF48D2">
              <w:t>.47</w:t>
            </w:r>
          </w:p>
        </w:tc>
        <w:tc>
          <w:tcPr>
            <w:tcW w:w="4052" w:type="dxa"/>
          </w:tcPr>
          <w:p w:rsidR="00A2129B" w:rsidRDefault="00A2129B" w:rsidP="00A2129B">
            <w:pPr>
              <w:pStyle w:val="TAL"/>
            </w:pPr>
            <w:r>
              <w:t>Contains alternative QoS related parameter sets.</w:t>
            </w:r>
          </w:p>
        </w:tc>
        <w:tc>
          <w:tcPr>
            <w:tcW w:w="1750" w:type="dxa"/>
          </w:tcPr>
          <w:p w:rsidR="00A2129B" w:rsidRDefault="00A2129B" w:rsidP="00A2129B">
            <w:pPr>
              <w:pStyle w:val="TAL"/>
              <w:rPr>
                <w:rFonts w:cs="Arial"/>
                <w:szCs w:val="18"/>
              </w:rPr>
            </w:pPr>
            <w:r>
              <w:rPr>
                <w:rFonts w:eastAsia="Times New Roman"/>
                <w:lang w:val="en-US"/>
              </w:rPr>
              <w:t>AltSerReqsWithIndQoS</w:t>
            </w:r>
          </w:p>
        </w:tc>
      </w:tr>
      <w:tr w:rsidR="00FD0136" w:rsidTr="002420FC">
        <w:trPr>
          <w:cantSplit/>
          <w:trHeight w:val="284"/>
          <w:jc w:val="center"/>
        </w:trPr>
        <w:tc>
          <w:tcPr>
            <w:tcW w:w="2239" w:type="dxa"/>
          </w:tcPr>
          <w:p w:rsidR="00FD0136" w:rsidRDefault="00FD0136">
            <w:pPr>
              <w:pStyle w:val="TAL"/>
            </w:pPr>
            <w:r>
              <w:t>AnGwAddress</w:t>
            </w:r>
          </w:p>
        </w:tc>
        <w:tc>
          <w:tcPr>
            <w:tcW w:w="1578" w:type="dxa"/>
          </w:tcPr>
          <w:p w:rsidR="00FD0136" w:rsidRDefault="00FD0136">
            <w:pPr>
              <w:pStyle w:val="TAL"/>
            </w:pPr>
            <w:r>
              <w:t>5.6.2.20</w:t>
            </w:r>
          </w:p>
        </w:tc>
        <w:tc>
          <w:tcPr>
            <w:tcW w:w="4052" w:type="dxa"/>
          </w:tcPr>
          <w:p w:rsidR="00FD0136" w:rsidRDefault="00FD0136">
            <w:pPr>
              <w:pStyle w:val="TAL"/>
              <w:rPr>
                <w:rFonts w:cs="Arial"/>
                <w:szCs w:val="18"/>
              </w:rPr>
            </w:pPr>
            <w:r>
              <w:rPr>
                <w:rFonts w:cs="Arial"/>
                <w:szCs w:val="18"/>
              </w:rPr>
              <w:t>Carries the control plane address of the access network gateway.</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AppDetectionReport</w:t>
            </w:r>
          </w:p>
        </w:tc>
        <w:tc>
          <w:tcPr>
            <w:tcW w:w="1578" w:type="dxa"/>
          </w:tcPr>
          <w:p w:rsidR="00FD0136" w:rsidRDefault="00FD0136">
            <w:pPr>
              <w:pStyle w:val="TAL"/>
            </w:pPr>
            <w:r>
              <w:t>5.6.2.44</w:t>
            </w:r>
          </w:p>
        </w:tc>
        <w:tc>
          <w:tcPr>
            <w:tcW w:w="4052" w:type="dxa"/>
          </w:tcPr>
          <w:p w:rsidR="00FD0136" w:rsidRDefault="00FD0136">
            <w:pPr>
              <w:pStyle w:val="TAL"/>
              <w:rPr>
                <w:rFonts w:cs="Arial"/>
                <w:szCs w:val="18"/>
              </w:rPr>
            </w:pPr>
            <w:r>
              <w:rPr>
                <w:rFonts w:cs="Arial"/>
                <w:szCs w:val="18"/>
              </w:rPr>
              <w:t>Indicates the start or stop of the detected application traffic and the detected AF application identifier.</w:t>
            </w:r>
          </w:p>
        </w:tc>
        <w:tc>
          <w:tcPr>
            <w:tcW w:w="1750" w:type="dxa"/>
          </w:tcPr>
          <w:p w:rsidR="00FD0136" w:rsidRDefault="00FD0136">
            <w:pPr>
              <w:pStyle w:val="TAL"/>
              <w:rPr>
                <w:rFonts w:cs="Arial"/>
                <w:szCs w:val="18"/>
              </w:rPr>
            </w:pPr>
            <w:r>
              <w:rPr>
                <w:rFonts w:cs="Arial"/>
                <w:szCs w:val="18"/>
              </w:rPr>
              <w:t>A</w:t>
            </w:r>
            <w:r>
              <w:rPr>
                <w:lang w:eastAsia="fr-FR"/>
              </w:rPr>
              <w:t>pplicationDetectionEvents</w:t>
            </w:r>
          </w:p>
        </w:tc>
      </w:tr>
      <w:tr w:rsidR="00FD0136" w:rsidTr="002420FC">
        <w:trPr>
          <w:cantSplit/>
          <w:trHeight w:val="284"/>
          <w:jc w:val="center"/>
        </w:trPr>
        <w:tc>
          <w:tcPr>
            <w:tcW w:w="2239" w:type="dxa"/>
          </w:tcPr>
          <w:p w:rsidR="00FD0136" w:rsidRDefault="00FD0136">
            <w:pPr>
              <w:pStyle w:val="TAL"/>
            </w:pPr>
            <w:r>
              <w:t>AppDetectionNotifType</w:t>
            </w:r>
          </w:p>
        </w:tc>
        <w:tc>
          <w:tcPr>
            <w:tcW w:w="1578" w:type="dxa"/>
          </w:tcPr>
          <w:p w:rsidR="00FD0136" w:rsidRDefault="00FD0136">
            <w:pPr>
              <w:pStyle w:val="TAL"/>
            </w:pPr>
            <w:r>
              <w:t>5.6.3.23</w:t>
            </w:r>
          </w:p>
        </w:tc>
        <w:tc>
          <w:tcPr>
            <w:tcW w:w="4052" w:type="dxa"/>
          </w:tcPr>
          <w:p w:rsidR="00FD0136" w:rsidRDefault="00FD0136">
            <w:pPr>
              <w:pStyle w:val="TAL"/>
              <w:rPr>
                <w:rFonts w:cs="Arial"/>
                <w:szCs w:val="18"/>
              </w:rPr>
            </w:pPr>
            <w:r>
              <w:t>Represents the types of reports bound to the notification of application detection information.</w:t>
            </w:r>
          </w:p>
        </w:tc>
        <w:tc>
          <w:tcPr>
            <w:tcW w:w="1750" w:type="dxa"/>
          </w:tcPr>
          <w:p w:rsidR="00FD0136" w:rsidRDefault="00FD0136">
            <w:pPr>
              <w:pStyle w:val="TAL"/>
              <w:rPr>
                <w:rFonts w:cs="Arial"/>
                <w:szCs w:val="18"/>
              </w:rPr>
            </w:pPr>
            <w:r>
              <w:rPr>
                <w:rFonts w:cs="Arial"/>
                <w:szCs w:val="18"/>
              </w:rPr>
              <w:t>A</w:t>
            </w:r>
            <w:r>
              <w:rPr>
                <w:lang w:eastAsia="fr-FR"/>
              </w:rPr>
              <w:t>pplicationDetectionEvents</w:t>
            </w:r>
          </w:p>
        </w:tc>
      </w:tr>
      <w:tr w:rsidR="00FD0136" w:rsidTr="002420FC">
        <w:trPr>
          <w:cantSplit/>
          <w:trHeight w:val="284"/>
          <w:jc w:val="center"/>
        </w:trPr>
        <w:tc>
          <w:tcPr>
            <w:tcW w:w="2239" w:type="dxa"/>
          </w:tcPr>
          <w:p w:rsidR="00FD0136" w:rsidRDefault="00FD0136">
            <w:pPr>
              <w:pStyle w:val="TAL"/>
            </w:pPr>
            <w:r>
              <w:t>AppSessionContext</w:t>
            </w:r>
          </w:p>
        </w:tc>
        <w:tc>
          <w:tcPr>
            <w:tcW w:w="1578" w:type="dxa"/>
          </w:tcPr>
          <w:p w:rsidR="00FD0136" w:rsidRDefault="00FD0136">
            <w:pPr>
              <w:pStyle w:val="TAL"/>
            </w:pPr>
            <w:r>
              <w:t>5.6.2.2</w:t>
            </w:r>
          </w:p>
        </w:tc>
        <w:tc>
          <w:tcPr>
            <w:tcW w:w="4052" w:type="dxa"/>
          </w:tcPr>
          <w:p w:rsidR="00FD0136" w:rsidRDefault="00FD0136">
            <w:pPr>
              <w:pStyle w:val="TAL"/>
              <w:rPr>
                <w:rFonts w:cs="Arial"/>
                <w:szCs w:val="18"/>
              </w:rPr>
            </w:pPr>
            <w:r>
              <w:rPr>
                <w:rFonts w:cs="Arial"/>
                <w:szCs w:val="18"/>
              </w:rPr>
              <w:t>Represents an Individual Application Session Context resource.</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AppSessionContextReqData</w:t>
            </w:r>
          </w:p>
        </w:tc>
        <w:tc>
          <w:tcPr>
            <w:tcW w:w="1578" w:type="dxa"/>
          </w:tcPr>
          <w:p w:rsidR="00FD0136" w:rsidRDefault="00FD0136">
            <w:pPr>
              <w:pStyle w:val="TAL"/>
            </w:pPr>
            <w:r>
              <w:t>5.6.2.3</w:t>
            </w:r>
          </w:p>
        </w:tc>
        <w:tc>
          <w:tcPr>
            <w:tcW w:w="4052" w:type="dxa"/>
          </w:tcPr>
          <w:p w:rsidR="00FD0136" w:rsidRDefault="00FD0136">
            <w:pPr>
              <w:pStyle w:val="TAL"/>
              <w:rPr>
                <w:rFonts w:cs="Arial"/>
                <w:szCs w:val="18"/>
              </w:rPr>
            </w:pPr>
            <w:r>
              <w:rPr>
                <w:rFonts w:cs="Arial"/>
                <w:szCs w:val="18"/>
              </w:rPr>
              <w:t>Represents the Individual Application Session Context resource data received in an HTTP POST request message.</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AppSessionContextRespData</w:t>
            </w:r>
          </w:p>
        </w:tc>
        <w:tc>
          <w:tcPr>
            <w:tcW w:w="1578" w:type="dxa"/>
          </w:tcPr>
          <w:p w:rsidR="00FD0136" w:rsidRDefault="00FD0136">
            <w:pPr>
              <w:pStyle w:val="TAL"/>
            </w:pPr>
            <w:r>
              <w:t>5.6.2.4</w:t>
            </w:r>
          </w:p>
        </w:tc>
        <w:tc>
          <w:tcPr>
            <w:tcW w:w="4052" w:type="dxa"/>
          </w:tcPr>
          <w:p w:rsidR="00FD0136" w:rsidRDefault="00FD0136">
            <w:pPr>
              <w:pStyle w:val="TAL"/>
              <w:rPr>
                <w:rFonts w:cs="Arial"/>
                <w:szCs w:val="18"/>
              </w:rPr>
            </w:pPr>
            <w:r>
              <w:rPr>
                <w:rFonts w:cs="Arial"/>
                <w:szCs w:val="18"/>
              </w:rPr>
              <w:t>Represents the Individual Application Session Context resource data produced by the server and returned in an HTTP response message.</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AppSessionContextUpdateData</w:t>
            </w:r>
          </w:p>
        </w:tc>
        <w:tc>
          <w:tcPr>
            <w:tcW w:w="1578" w:type="dxa"/>
          </w:tcPr>
          <w:p w:rsidR="00FD0136" w:rsidRDefault="00FD0136">
            <w:pPr>
              <w:pStyle w:val="TAL"/>
            </w:pPr>
            <w:r>
              <w:t>5.6.2.5</w:t>
            </w:r>
          </w:p>
        </w:tc>
        <w:tc>
          <w:tcPr>
            <w:tcW w:w="4052" w:type="dxa"/>
          </w:tcPr>
          <w:p w:rsidR="00FD0136" w:rsidRDefault="00FD0136">
            <w:pPr>
              <w:pStyle w:val="TAL"/>
              <w:rPr>
                <w:rFonts w:cs="Arial"/>
                <w:szCs w:val="18"/>
              </w:rPr>
            </w:pPr>
            <w:r>
              <w:rPr>
                <w:rFonts w:cs="Arial"/>
                <w:szCs w:val="18"/>
              </w:rPr>
              <w:t xml:space="preserve">Describes the modifications to the </w:t>
            </w:r>
            <w:r>
              <w:t xml:space="preserve">"ascReqData" property of </w:t>
            </w:r>
            <w:r>
              <w:rPr>
                <w:rFonts w:cs="Arial"/>
                <w:szCs w:val="18"/>
              </w:rPr>
              <w:t>an Individual Application Session Context resource.</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AppSessionContextUpdateDataPatch</w:t>
            </w:r>
          </w:p>
        </w:tc>
        <w:tc>
          <w:tcPr>
            <w:tcW w:w="1578" w:type="dxa"/>
          </w:tcPr>
          <w:p w:rsidR="00FD0136" w:rsidRDefault="00FD0136">
            <w:pPr>
              <w:pStyle w:val="TAL"/>
            </w:pPr>
            <w:r>
              <w:t>5.6.2.43</w:t>
            </w:r>
          </w:p>
        </w:tc>
        <w:tc>
          <w:tcPr>
            <w:tcW w:w="4052" w:type="dxa"/>
          </w:tcPr>
          <w:p w:rsidR="00FD0136" w:rsidRDefault="00FD0136">
            <w:pPr>
              <w:pStyle w:val="TAL"/>
              <w:rPr>
                <w:rFonts w:cs="Arial"/>
                <w:szCs w:val="18"/>
                <w:lang w:eastAsia="fr-FR"/>
              </w:rPr>
            </w:pPr>
            <w:r>
              <w:rPr>
                <w:rFonts w:cs="Arial"/>
                <w:szCs w:val="18"/>
                <w:lang w:eastAsia="fr-FR"/>
              </w:rPr>
              <w:t>Describes the modifications to an Individual Application Session Context resource</w:t>
            </w:r>
          </w:p>
        </w:tc>
        <w:tc>
          <w:tcPr>
            <w:tcW w:w="1750" w:type="dxa"/>
          </w:tcPr>
          <w:p w:rsidR="00FD0136" w:rsidRDefault="00FD0136">
            <w:pPr>
              <w:pStyle w:val="TAL"/>
              <w:rPr>
                <w:rFonts w:cs="Arial"/>
                <w:szCs w:val="18"/>
              </w:rPr>
            </w:pPr>
            <w:r>
              <w:rPr>
                <w:rFonts w:cs="Arial"/>
                <w:szCs w:val="18"/>
              </w:rPr>
              <w:t>PatchCorrection</w:t>
            </w:r>
          </w:p>
        </w:tc>
      </w:tr>
      <w:tr w:rsidR="00FD0136" w:rsidTr="002420FC">
        <w:trPr>
          <w:cantSplit/>
          <w:trHeight w:val="284"/>
          <w:jc w:val="center"/>
        </w:trPr>
        <w:tc>
          <w:tcPr>
            <w:tcW w:w="2239" w:type="dxa"/>
          </w:tcPr>
          <w:p w:rsidR="00FD0136" w:rsidRDefault="00FD0136">
            <w:pPr>
              <w:pStyle w:val="TAL"/>
            </w:pPr>
            <w:r>
              <w:t>AspId</w:t>
            </w:r>
          </w:p>
        </w:tc>
        <w:tc>
          <w:tcPr>
            <w:tcW w:w="1578" w:type="dxa"/>
          </w:tcPr>
          <w:p w:rsidR="00FD0136" w:rsidRDefault="00FD0136">
            <w:pPr>
              <w:pStyle w:val="TAL"/>
            </w:pPr>
            <w:r>
              <w:t>5.6.3.2</w:t>
            </w:r>
          </w:p>
        </w:tc>
        <w:tc>
          <w:tcPr>
            <w:tcW w:w="4052" w:type="dxa"/>
          </w:tcPr>
          <w:p w:rsidR="00FD0136" w:rsidRDefault="00FD0136">
            <w:pPr>
              <w:pStyle w:val="TAL"/>
              <w:rPr>
                <w:rFonts w:cs="Arial"/>
                <w:szCs w:val="18"/>
              </w:rPr>
            </w:pPr>
            <w:r>
              <w:t>Contains an identity of an application service provider.</w:t>
            </w:r>
          </w:p>
        </w:tc>
        <w:tc>
          <w:tcPr>
            <w:tcW w:w="1750" w:type="dxa"/>
          </w:tcPr>
          <w:p w:rsidR="00FD0136" w:rsidRDefault="00FD0136">
            <w:pPr>
              <w:pStyle w:val="TAL"/>
              <w:rPr>
                <w:rFonts w:cs="Arial"/>
                <w:szCs w:val="18"/>
              </w:rPr>
            </w:pPr>
            <w:r>
              <w:t>SponsoredConnectivity</w:t>
            </w:r>
          </w:p>
        </w:tc>
      </w:tr>
      <w:tr w:rsidR="00C15A39" w:rsidTr="002420FC">
        <w:trPr>
          <w:cantSplit/>
          <w:trHeight w:val="284"/>
          <w:jc w:val="center"/>
        </w:trPr>
        <w:tc>
          <w:tcPr>
            <w:tcW w:w="2239" w:type="dxa"/>
          </w:tcPr>
          <w:p w:rsidR="00C15A39" w:rsidRDefault="00C15A39" w:rsidP="00C15A39">
            <w:pPr>
              <w:pStyle w:val="TAL"/>
            </w:pPr>
            <w:r w:rsidRPr="000942C6">
              <w:t>B</w:t>
            </w:r>
            <w:r w:rsidRPr="000942C6">
              <w:rPr>
                <w:rFonts w:hint="eastAsia"/>
              </w:rPr>
              <w:t>at</w:t>
            </w:r>
            <w:r w:rsidRPr="000942C6">
              <w:t>OffsetInfo</w:t>
            </w:r>
          </w:p>
        </w:tc>
        <w:tc>
          <w:tcPr>
            <w:tcW w:w="1578" w:type="dxa"/>
          </w:tcPr>
          <w:p w:rsidR="00C15A39" w:rsidRDefault="00C15A39" w:rsidP="00C15A39">
            <w:pPr>
              <w:pStyle w:val="TAL"/>
            </w:pPr>
            <w:r>
              <w:t>5.6.2.</w:t>
            </w:r>
            <w:r w:rsidR="008365E5">
              <w:t>50</w:t>
            </w:r>
          </w:p>
        </w:tc>
        <w:tc>
          <w:tcPr>
            <w:tcW w:w="4052" w:type="dxa"/>
          </w:tcPr>
          <w:p w:rsidR="00C15A39" w:rsidRDefault="00C15A39" w:rsidP="00C15A39">
            <w:pPr>
              <w:pStyle w:val="TAL"/>
            </w:pPr>
            <w:r>
              <w:t>Contains the offset of the BAT and the</w:t>
            </w:r>
            <w:r w:rsidRPr="0025076B">
              <w:t xml:space="preserve"> </w:t>
            </w:r>
            <w:r w:rsidRPr="004D7D54">
              <w:t>optionally</w:t>
            </w:r>
            <w:r>
              <w:t xml:space="preserve"> adjusted periodicity.</w:t>
            </w:r>
          </w:p>
        </w:tc>
        <w:tc>
          <w:tcPr>
            <w:tcW w:w="1750" w:type="dxa"/>
          </w:tcPr>
          <w:p w:rsidR="00C15A39" w:rsidRDefault="00C15A39" w:rsidP="00C15A39">
            <w:pPr>
              <w:pStyle w:val="TAL"/>
            </w:pPr>
            <w:r w:rsidRPr="00CF0D04">
              <w:rPr>
                <w:noProof/>
              </w:rPr>
              <w:t>EnTSCAC</w:t>
            </w:r>
          </w:p>
        </w:tc>
      </w:tr>
      <w:tr w:rsidR="00FD0136" w:rsidTr="002420FC">
        <w:trPr>
          <w:cantSplit/>
          <w:trHeight w:val="284"/>
          <w:jc w:val="center"/>
        </w:trPr>
        <w:tc>
          <w:tcPr>
            <w:tcW w:w="2239" w:type="dxa"/>
          </w:tcPr>
          <w:p w:rsidR="00FD0136" w:rsidRDefault="00FD0136">
            <w:pPr>
              <w:pStyle w:val="TAL"/>
            </w:pPr>
            <w:r>
              <w:t>CodecData</w:t>
            </w:r>
          </w:p>
        </w:tc>
        <w:tc>
          <w:tcPr>
            <w:tcW w:w="1578" w:type="dxa"/>
          </w:tcPr>
          <w:p w:rsidR="00FD0136" w:rsidRDefault="00FD0136">
            <w:pPr>
              <w:pStyle w:val="TAL"/>
            </w:pPr>
            <w:r>
              <w:t>5.6.3.2</w:t>
            </w:r>
          </w:p>
        </w:tc>
        <w:tc>
          <w:tcPr>
            <w:tcW w:w="4052" w:type="dxa"/>
          </w:tcPr>
          <w:p w:rsidR="00FD0136" w:rsidRDefault="00FD0136">
            <w:pPr>
              <w:pStyle w:val="TAL"/>
              <w:rPr>
                <w:rFonts w:cs="Arial"/>
                <w:szCs w:val="18"/>
              </w:rPr>
            </w:pPr>
            <w:r>
              <w:t>Contains a codec related information.</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ContentVersion</w:t>
            </w:r>
          </w:p>
        </w:tc>
        <w:tc>
          <w:tcPr>
            <w:tcW w:w="1578" w:type="dxa"/>
          </w:tcPr>
          <w:p w:rsidR="00FD0136" w:rsidRDefault="00FD0136">
            <w:pPr>
              <w:pStyle w:val="TAL"/>
            </w:pPr>
            <w:r>
              <w:t>5.6.3.2</w:t>
            </w:r>
          </w:p>
        </w:tc>
        <w:tc>
          <w:tcPr>
            <w:tcW w:w="4052" w:type="dxa"/>
          </w:tcPr>
          <w:p w:rsidR="00FD0136" w:rsidRDefault="00FD0136">
            <w:pPr>
              <w:pStyle w:val="TAL"/>
              <w:rPr>
                <w:rFonts w:cs="Arial"/>
                <w:szCs w:val="18"/>
              </w:rPr>
            </w:pPr>
            <w:r>
              <w:rPr>
                <w:rFonts w:cs="Arial"/>
                <w:szCs w:val="18"/>
              </w:rPr>
              <w:t>Represents the version of a media component.</w:t>
            </w:r>
          </w:p>
        </w:tc>
        <w:tc>
          <w:tcPr>
            <w:tcW w:w="1750" w:type="dxa"/>
          </w:tcPr>
          <w:p w:rsidR="00FD0136" w:rsidRDefault="00FD0136">
            <w:pPr>
              <w:pStyle w:val="TAL"/>
              <w:rPr>
                <w:rFonts w:cs="Arial"/>
                <w:szCs w:val="18"/>
              </w:rPr>
            </w:pPr>
            <w:r>
              <w:rPr>
                <w:rFonts w:cs="Arial"/>
                <w:szCs w:val="18"/>
              </w:rPr>
              <w:t>MediaComponentVersioning</w:t>
            </w:r>
          </w:p>
        </w:tc>
      </w:tr>
      <w:tr w:rsidR="00FD0136" w:rsidTr="002420FC">
        <w:trPr>
          <w:cantSplit/>
          <w:trHeight w:val="284"/>
          <w:jc w:val="center"/>
        </w:trPr>
        <w:tc>
          <w:tcPr>
            <w:tcW w:w="2239" w:type="dxa"/>
          </w:tcPr>
          <w:p w:rsidR="00FD0136" w:rsidRDefault="00FD0136">
            <w:pPr>
              <w:pStyle w:val="TAL"/>
            </w:pPr>
            <w:r>
              <w:t>EthFlowDescription</w:t>
            </w:r>
          </w:p>
        </w:tc>
        <w:tc>
          <w:tcPr>
            <w:tcW w:w="1578" w:type="dxa"/>
          </w:tcPr>
          <w:p w:rsidR="00FD0136" w:rsidRDefault="00FD0136">
            <w:pPr>
              <w:pStyle w:val="TAL"/>
            </w:pPr>
            <w:r>
              <w:t>5.6.2.17</w:t>
            </w:r>
          </w:p>
        </w:tc>
        <w:tc>
          <w:tcPr>
            <w:tcW w:w="4052" w:type="dxa"/>
          </w:tcPr>
          <w:p w:rsidR="00FD0136" w:rsidRDefault="00FD0136">
            <w:pPr>
              <w:pStyle w:val="TAL"/>
              <w:rPr>
                <w:rFonts w:cs="Arial"/>
                <w:szCs w:val="18"/>
              </w:rPr>
            </w:pPr>
            <w:r>
              <w:rPr>
                <w:rFonts w:cs="Arial"/>
                <w:szCs w:val="18"/>
              </w:rPr>
              <w:t>Defines a packet filter for an Ethernet flow.</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EventsNotification</w:t>
            </w:r>
          </w:p>
        </w:tc>
        <w:tc>
          <w:tcPr>
            <w:tcW w:w="1578" w:type="dxa"/>
          </w:tcPr>
          <w:p w:rsidR="00FD0136" w:rsidRDefault="00FD0136">
            <w:pPr>
              <w:pStyle w:val="TAL"/>
            </w:pPr>
            <w:r>
              <w:t>5.6.2.9</w:t>
            </w:r>
          </w:p>
        </w:tc>
        <w:tc>
          <w:tcPr>
            <w:tcW w:w="4052" w:type="dxa"/>
          </w:tcPr>
          <w:p w:rsidR="00FD0136" w:rsidRDefault="00FD0136">
            <w:pPr>
              <w:pStyle w:val="TAL"/>
              <w:rPr>
                <w:rFonts w:cs="Arial"/>
                <w:szCs w:val="18"/>
              </w:rPr>
            </w:pPr>
            <w:r>
              <w:rPr>
                <w:rFonts w:cs="Arial"/>
                <w:szCs w:val="18"/>
              </w:rPr>
              <w:t>Describes the notification about the events occurred within an Individual Application Session Context resource.</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EventsSubscPutData</w:t>
            </w:r>
          </w:p>
        </w:tc>
        <w:tc>
          <w:tcPr>
            <w:tcW w:w="1578" w:type="dxa"/>
          </w:tcPr>
          <w:p w:rsidR="00FD0136" w:rsidRDefault="00FD0136">
            <w:pPr>
              <w:pStyle w:val="TAL"/>
            </w:pPr>
            <w:r>
              <w:t>5.6.2.42</w:t>
            </w:r>
          </w:p>
        </w:tc>
        <w:tc>
          <w:tcPr>
            <w:tcW w:w="4052" w:type="dxa"/>
          </w:tcPr>
          <w:p w:rsidR="00FD0136" w:rsidRDefault="00FD0136">
            <w:pPr>
              <w:pStyle w:val="TAL"/>
              <w:rPr>
                <w:rFonts w:cs="Arial"/>
                <w:szCs w:val="18"/>
              </w:rPr>
            </w:pPr>
            <w:bookmarkStart w:id="1357" w:name="_Hlk29892632"/>
            <w:r>
              <w:rPr>
                <w:rFonts w:cs="Arial"/>
                <w:szCs w:val="18"/>
              </w:rPr>
              <w:t>Identifies the events the application subscribes to within an Events Subscription sub-resource data</w:t>
            </w:r>
            <w:bookmarkEnd w:id="1357"/>
            <w:r>
              <w:rPr>
                <w:rFonts w:cs="Arial"/>
                <w:szCs w:val="18"/>
              </w:rPr>
              <w:t xml:space="preserve">. It may also include the attributes of the notification about the events already met at the time of subscription. </w:t>
            </w:r>
          </w:p>
          <w:p w:rsidR="00FD0136" w:rsidRDefault="00FD0136">
            <w:pPr>
              <w:pStyle w:val="TAL"/>
              <w:rPr>
                <w:rFonts w:cs="Arial"/>
                <w:szCs w:val="18"/>
              </w:rPr>
            </w:pPr>
            <w:r>
              <w:rPr>
                <w:rFonts w:cs="Arial"/>
                <w:szCs w:val="18"/>
              </w:rPr>
              <w:t>It is represented as a non-exclusive list of two data types: EventsSubscReqData and EventsNotification.</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EventsSubscReqData</w:t>
            </w:r>
          </w:p>
        </w:tc>
        <w:tc>
          <w:tcPr>
            <w:tcW w:w="1578" w:type="dxa"/>
          </w:tcPr>
          <w:p w:rsidR="00FD0136" w:rsidRDefault="00FD0136">
            <w:pPr>
              <w:pStyle w:val="TAL"/>
            </w:pPr>
            <w:r>
              <w:t>5.6.2.6</w:t>
            </w:r>
          </w:p>
        </w:tc>
        <w:tc>
          <w:tcPr>
            <w:tcW w:w="4052" w:type="dxa"/>
          </w:tcPr>
          <w:p w:rsidR="00FD0136" w:rsidRDefault="00FD0136">
            <w:pPr>
              <w:pStyle w:val="TAL"/>
              <w:rPr>
                <w:rFonts w:cs="Arial"/>
                <w:szCs w:val="18"/>
              </w:rPr>
            </w:pPr>
            <w:r>
              <w:rPr>
                <w:rFonts w:cs="Arial"/>
                <w:szCs w:val="18"/>
              </w:rPr>
              <w:t>Identifies the events the application subscribes to within an Individual Application Session Context resource.</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EventsSubscReqDataRm</w:t>
            </w:r>
          </w:p>
        </w:tc>
        <w:tc>
          <w:tcPr>
            <w:tcW w:w="1578" w:type="dxa"/>
          </w:tcPr>
          <w:p w:rsidR="00FD0136" w:rsidRDefault="00FD0136">
            <w:pPr>
              <w:pStyle w:val="TAL"/>
            </w:pPr>
            <w:r>
              <w:t>5.6.2. 25</w:t>
            </w:r>
          </w:p>
        </w:tc>
        <w:tc>
          <w:tcPr>
            <w:tcW w:w="4052" w:type="dxa"/>
          </w:tcPr>
          <w:p w:rsidR="00FD0136" w:rsidRDefault="00FD0136">
            <w:pPr>
              <w:pStyle w:val="TAL"/>
              <w:rPr>
                <w:rFonts w:cs="Arial"/>
                <w:szCs w:val="18"/>
              </w:rPr>
            </w:pPr>
            <w:r>
              <w:t>This data type is defined in the same way as the "EventsSubscReqData" data type, but with the OpenAPI "nullable: true" property.</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ExtendedProblemDetails</w:t>
            </w:r>
          </w:p>
        </w:tc>
        <w:tc>
          <w:tcPr>
            <w:tcW w:w="1578" w:type="dxa"/>
          </w:tcPr>
          <w:p w:rsidR="00FD0136" w:rsidRDefault="00FD0136">
            <w:pPr>
              <w:pStyle w:val="TAL"/>
            </w:pPr>
            <w:r>
              <w:t>5.6.2.29</w:t>
            </w:r>
          </w:p>
        </w:tc>
        <w:tc>
          <w:tcPr>
            <w:tcW w:w="4052" w:type="dxa"/>
          </w:tcPr>
          <w:p w:rsidR="00FD0136" w:rsidRDefault="00FD0136">
            <w:pPr>
              <w:pStyle w:val="TAL"/>
              <w:rPr>
                <w:rFonts w:cs="Arial"/>
                <w:szCs w:val="18"/>
              </w:rPr>
            </w:pPr>
            <w:r>
              <w:rPr>
                <w:rFonts w:cs="Arial"/>
                <w:szCs w:val="18"/>
              </w:rPr>
              <w:t>Data type that extends ProblemDetails.</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FlowDescription</w:t>
            </w:r>
          </w:p>
        </w:tc>
        <w:tc>
          <w:tcPr>
            <w:tcW w:w="1578" w:type="dxa"/>
          </w:tcPr>
          <w:p w:rsidR="00FD0136" w:rsidRDefault="00FD0136">
            <w:pPr>
              <w:pStyle w:val="TAL"/>
            </w:pPr>
            <w:r>
              <w:t>5.6.3.2</w:t>
            </w:r>
          </w:p>
        </w:tc>
        <w:tc>
          <w:tcPr>
            <w:tcW w:w="4052" w:type="dxa"/>
          </w:tcPr>
          <w:p w:rsidR="00FD0136" w:rsidRDefault="00FD0136">
            <w:pPr>
              <w:pStyle w:val="TAL"/>
              <w:rPr>
                <w:rFonts w:cs="Arial"/>
                <w:szCs w:val="18"/>
              </w:rPr>
            </w:pPr>
            <w:r>
              <w:rPr>
                <w:rFonts w:cs="Arial"/>
                <w:szCs w:val="18"/>
              </w:rPr>
              <w:t>Defines a packet filter for an IP flow.</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Flows</w:t>
            </w:r>
          </w:p>
        </w:tc>
        <w:tc>
          <w:tcPr>
            <w:tcW w:w="1578" w:type="dxa"/>
          </w:tcPr>
          <w:p w:rsidR="00FD0136" w:rsidRDefault="00FD0136">
            <w:pPr>
              <w:pStyle w:val="TAL"/>
            </w:pPr>
            <w:r>
              <w:t>5.6.2.21</w:t>
            </w:r>
          </w:p>
        </w:tc>
        <w:tc>
          <w:tcPr>
            <w:tcW w:w="4052" w:type="dxa"/>
          </w:tcPr>
          <w:p w:rsidR="00FD0136" w:rsidRDefault="00FD0136">
            <w:pPr>
              <w:pStyle w:val="TAL"/>
              <w:rPr>
                <w:rFonts w:cs="Arial"/>
                <w:szCs w:val="18"/>
              </w:rPr>
            </w:pPr>
            <w:r>
              <w:rPr>
                <w:rFonts w:cs="Arial"/>
                <w:szCs w:val="18"/>
              </w:rPr>
              <w:t>Identifies the flows related to a media component.</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rPr>
                <w:lang w:eastAsia="zh-CN"/>
              </w:rPr>
              <w:t>FlowStatus</w:t>
            </w:r>
          </w:p>
        </w:tc>
        <w:tc>
          <w:tcPr>
            <w:tcW w:w="1578" w:type="dxa"/>
          </w:tcPr>
          <w:p w:rsidR="00FD0136" w:rsidRDefault="00FD0136">
            <w:pPr>
              <w:pStyle w:val="TAL"/>
            </w:pPr>
            <w:r>
              <w:rPr>
                <w:lang w:eastAsia="zh-CN"/>
              </w:rPr>
              <w:t>5.6.3.12</w:t>
            </w:r>
          </w:p>
        </w:tc>
        <w:tc>
          <w:tcPr>
            <w:tcW w:w="4052" w:type="dxa"/>
          </w:tcPr>
          <w:p w:rsidR="00FD0136" w:rsidRDefault="00FD0136">
            <w:pPr>
              <w:pStyle w:val="TAL"/>
              <w:rPr>
                <w:rFonts w:cs="Arial"/>
                <w:szCs w:val="18"/>
              </w:rPr>
            </w:pPr>
            <w:r>
              <w:t>Describes whether the IP flow(s) are enabled or disabled.</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rPr>
                <w:lang w:eastAsia="zh-CN"/>
              </w:rPr>
            </w:pPr>
            <w:r>
              <w:t>FlowUsage</w:t>
            </w:r>
          </w:p>
        </w:tc>
        <w:tc>
          <w:tcPr>
            <w:tcW w:w="1578" w:type="dxa"/>
          </w:tcPr>
          <w:p w:rsidR="00FD0136" w:rsidRDefault="00FD0136">
            <w:pPr>
              <w:pStyle w:val="TAL"/>
              <w:rPr>
                <w:lang w:eastAsia="zh-CN"/>
              </w:rPr>
            </w:pPr>
            <w:r>
              <w:t>5.6.3.14</w:t>
            </w:r>
          </w:p>
        </w:tc>
        <w:tc>
          <w:tcPr>
            <w:tcW w:w="4052" w:type="dxa"/>
          </w:tcPr>
          <w:p w:rsidR="00FD0136" w:rsidRDefault="00FD0136">
            <w:pPr>
              <w:pStyle w:val="TAL"/>
            </w:pPr>
            <w:r>
              <w:rPr>
                <w:rFonts w:cs="Arial"/>
                <w:szCs w:val="18"/>
              </w:rPr>
              <w:t>Describes the flow usage of the flows described by a media subcomponent.</w:t>
            </w:r>
          </w:p>
        </w:tc>
        <w:tc>
          <w:tcPr>
            <w:tcW w:w="1750" w:type="dxa"/>
          </w:tcPr>
          <w:p w:rsidR="00FD0136" w:rsidRDefault="00FD0136">
            <w:pPr>
              <w:pStyle w:val="TAL"/>
              <w:rPr>
                <w:rFonts w:cs="Arial"/>
                <w:szCs w:val="18"/>
              </w:rPr>
            </w:pPr>
          </w:p>
        </w:tc>
      </w:tr>
      <w:tr w:rsidR="001D0B24" w:rsidTr="002420FC">
        <w:trPr>
          <w:cantSplit/>
          <w:trHeight w:val="284"/>
          <w:jc w:val="center"/>
        </w:trPr>
        <w:tc>
          <w:tcPr>
            <w:tcW w:w="2239" w:type="dxa"/>
          </w:tcPr>
          <w:p w:rsidR="001D0B24" w:rsidRDefault="001D0B24" w:rsidP="001D0B24">
            <w:pPr>
              <w:pStyle w:val="TAL"/>
            </w:pPr>
            <w:r>
              <w:t>L4sNotifType</w:t>
            </w:r>
          </w:p>
        </w:tc>
        <w:tc>
          <w:tcPr>
            <w:tcW w:w="1578" w:type="dxa"/>
          </w:tcPr>
          <w:p w:rsidR="001D0B24" w:rsidRDefault="001D0B24" w:rsidP="001D0B24">
            <w:pPr>
              <w:pStyle w:val="TAL"/>
            </w:pPr>
            <w:r>
              <w:t>5.6.3.25</w:t>
            </w:r>
          </w:p>
        </w:tc>
        <w:tc>
          <w:tcPr>
            <w:tcW w:w="4052" w:type="dxa"/>
          </w:tcPr>
          <w:p w:rsidR="001D0B24" w:rsidRDefault="001D0B24" w:rsidP="001D0B24">
            <w:pPr>
              <w:pStyle w:val="TAL"/>
              <w:rPr>
                <w:rFonts w:cs="Arial"/>
                <w:szCs w:val="18"/>
              </w:rPr>
            </w:pPr>
            <w:r w:rsidRPr="003107D3">
              <w:t xml:space="preserve">Indicates whether </w:t>
            </w:r>
            <w:r>
              <w:t>the ECN marking for L4S support</w:t>
            </w:r>
            <w:r w:rsidRPr="003107D3">
              <w:t xml:space="preserve"> for the indicated SDFs </w:t>
            </w:r>
            <w:r>
              <w:t>is</w:t>
            </w:r>
            <w:r w:rsidRPr="003107D3">
              <w:t xml:space="preserve"> "NOT_</w:t>
            </w:r>
            <w:r>
              <w:t>AVAILABLE</w:t>
            </w:r>
            <w:r w:rsidRPr="003107D3">
              <w:t>" or "</w:t>
            </w:r>
            <w:r>
              <w:t>AVAILABLE</w:t>
            </w:r>
            <w:r w:rsidRPr="003107D3">
              <w:t>" again.</w:t>
            </w:r>
          </w:p>
        </w:tc>
        <w:tc>
          <w:tcPr>
            <w:tcW w:w="1750" w:type="dxa"/>
          </w:tcPr>
          <w:p w:rsidR="001D0B24" w:rsidRDefault="001D0B24" w:rsidP="001D0B24">
            <w:pPr>
              <w:pStyle w:val="TAL"/>
              <w:rPr>
                <w:rFonts w:cs="Arial"/>
                <w:szCs w:val="18"/>
              </w:rPr>
            </w:pPr>
            <w:r>
              <w:rPr>
                <w:rFonts w:cs="Arial"/>
                <w:szCs w:val="18"/>
              </w:rPr>
              <w:t>L4S</w:t>
            </w:r>
          </w:p>
        </w:tc>
      </w:tr>
      <w:tr w:rsidR="001D0B24" w:rsidTr="002420FC">
        <w:trPr>
          <w:cantSplit/>
          <w:trHeight w:val="284"/>
          <w:jc w:val="center"/>
        </w:trPr>
        <w:tc>
          <w:tcPr>
            <w:tcW w:w="2239" w:type="dxa"/>
          </w:tcPr>
          <w:p w:rsidR="001D0B24" w:rsidRDefault="001D0B24" w:rsidP="001D0B24">
            <w:pPr>
              <w:pStyle w:val="TAL"/>
            </w:pPr>
            <w:r>
              <w:rPr>
                <w:noProof/>
              </w:rPr>
              <w:t>L4sSupport</w:t>
            </w:r>
          </w:p>
        </w:tc>
        <w:tc>
          <w:tcPr>
            <w:tcW w:w="1578" w:type="dxa"/>
          </w:tcPr>
          <w:p w:rsidR="001D0B24" w:rsidRDefault="001D0B24" w:rsidP="001D0B24">
            <w:pPr>
              <w:pStyle w:val="TAL"/>
            </w:pPr>
            <w:r>
              <w:t>5.6.2.56</w:t>
            </w:r>
          </w:p>
        </w:tc>
        <w:tc>
          <w:tcPr>
            <w:tcW w:w="4052" w:type="dxa"/>
          </w:tcPr>
          <w:p w:rsidR="001D0B24" w:rsidRDefault="001D0B24" w:rsidP="001D0B24">
            <w:pPr>
              <w:pStyle w:val="TAL"/>
              <w:rPr>
                <w:rFonts w:cs="Arial"/>
                <w:szCs w:val="18"/>
              </w:rPr>
            </w:pPr>
            <w:r>
              <w:t xml:space="preserve">Indicates whether the ECN marking for L4S is available in 5GS for the indicated service data flows. </w:t>
            </w:r>
          </w:p>
        </w:tc>
        <w:tc>
          <w:tcPr>
            <w:tcW w:w="1750" w:type="dxa"/>
          </w:tcPr>
          <w:p w:rsidR="001D0B24" w:rsidRDefault="001D0B24" w:rsidP="001D0B24">
            <w:pPr>
              <w:pStyle w:val="TAL"/>
              <w:rPr>
                <w:rFonts w:cs="Arial"/>
                <w:szCs w:val="18"/>
              </w:rPr>
            </w:pPr>
            <w:r>
              <w:rPr>
                <w:rFonts w:cs="Arial"/>
                <w:szCs w:val="18"/>
              </w:rPr>
              <w:t>L4S</w:t>
            </w:r>
          </w:p>
        </w:tc>
      </w:tr>
      <w:tr w:rsidR="00FD0136" w:rsidTr="002420FC">
        <w:trPr>
          <w:cantSplit/>
          <w:trHeight w:val="284"/>
          <w:jc w:val="center"/>
        </w:trPr>
        <w:tc>
          <w:tcPr>
            <w:tcW w:w="2239" w:type="dxa"/>
          </w:tcPr>
          <w:p w:rsidR="00FD0136" w:rsidRDefault="00FD0136">
            <w:pPr>
              <w:pStyle w:val="TAL"/>
            </w:pPr>
            <w:r>
              <w:t>MediaComponent</w:t>
            </w:r>
          </w:p>
        </w:tc>
        <w:tc>
          <w:tcPr>
            <w:tcW w:w="1578" w:type="dxa"/>
          </w:tcPr>
          <w:p w:rsidR="00FD0136" w:rsidRDefault="00FD0136">
            <w:pPr>
              <w:pStyle w:val="TAL"/>
            </w:pPr>
            <w:r>
              <w:t>5.6.2.7</w:t>
            </w:r>
          </w:p>
        </w:tc>
        <w:tc>
          <w:tcPr>
            <w:tcW w:w="4052" w:type="dxa"/>
          </w:tcPr>
          <w:p w:rsidR="00FD0136" w:rsidRDefault="00FD0136">
            <w:pPr>
              <w:pStyle w:val="TAL"/>
              <w:rPr>
                <w:rFonts w:cs="Arial"/>
                <w:szCs w:val="18"/>
              </w:rPr>
            </w:pPr>
            <w:r>
              <w:rPr>
                <w:rFonts w:cs="Arial"/>
                <w:szCs w:val="18"/>
              </w:rPr>
              <w:t>Contains service information for a media component of an AF session.</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MediaComponentRm</w:t>
            </w:r>
          </w:p>
        </w:tc>
        <w:tc>
          <w:tcPr>
            <w:tcW w:w="1578" w:type="dxa"/>
          </w:tcPr>
          <w:p w:rsidR="00FD0136" w:rsidRDefault="00FD0136">
            <w:pPr>
              <w:pStyle w:val="TAL"/>
            </w:pPr>
            <w:r>
              <w:t>5.6.2.26</w:t>
            </w:r>
          </w:p>
        </w:tc>
        <w:tc>
          <w:tcPr>
            <w:tcW w:w="4052" w:type="dxa"/>
          </w:tcPr>
          <w:p w:rsidR="00FD0136" w:rsidRDefault="00FD0136">
            <w:pPr>
              <w:pStyle w:val="TAL"/>
              <w:rPr>
                <w:rFonts w:cs="Arial"/>
                <w:szCs w:val="18"/>
              </w:rPr>
            </w:pPr>
            <w:r>
              <w:t>This data type is defined in the same way as the "MediaComponent" data type, but with the OpenAPI "nullable: true" property.</w:t>
            </w:r>
          </w:p>
        </w:tc>
        <w:tc>
          <w:tcPr>
            <w:tcW w:w="1750" w:type="dxa"/>
          </w:tcPr>
          <w:p w:rsidR="00FD0136" w:rsidRDefault="00FD0136">
            <w:pPr>
              <w:pStyle w:val="TAL"/>
              <w:rPr>
                <w:rFonts w:cs="Arial"/>
                <w:szCs w:val="18"/>
              </w:rPr>
            </w:pPr>
          </w:p>
        </w:tc>
      </w:tr>
      <w:tr w:rsidR="00211E37" w:rsidTr="002420FC">
        <w:trPr>
          <w:cantSplit/>
          <w:trHeight w:val="284"/>
          <w:jc w:val="center"/>
        </w:trPr>
        <w:tc>
          <w:tcPr>
            <w:tcW w:w="2239" w:type="dxa"/>
          </w:tcPr>
          <w:p w:rsidR="00211E37" w:rsidRDefault="00211E37" w:rsidP="00211E37">
            <w:pPr>
              <w:pStyle w:val="TAL"/>
            </w:pPr>
            <w:r>
              <w:t>MediaProtocol</w:t>
            </w:r>
          </w:p>
        </w:tc>
        <w:tc>
          <w:tcPr>
            <w:tcW w:w="1578" w:type="dxa"/>
          </w:tcPr>
          <w:p w:rsidR="00211E37" w:rsidRDefault="00211E37" w:rsidP="00211E37">
            <w:pPr>
              <w:pStyle w:val="TAL"/>
            </w:pPr>
            <w:r>
              <w:t>5.6.3.</w:t>
            </w:r>
            <w:r>
              <w:rPr>
                <w:rFonts w:hint="eastAsia"/>
                <w:lang w:eastAsia="ja-JP"/>
              </w:rPr>
              <w:t>2</w:t>
            </w:r>
          </w:p>
        </w:tc>
        <w:tc>
          <w:tcPr>
            <w:tcW w:w="4052" w:type="dxa"/>
          </w:tcPr>
          <w:p w:rsidR="00211E37" w:rsidRDefault="00211E37" w:rsidP="00211E37">
            <w:pPr>
              <w:pStyle w:val="TAL"/>
            </w:pPr>
            <w:r>
              <w:rPr>
                <w:rFonts w:eastAsia="Batang"/>
              </w:rPr>
              <w:t>Represents the different media protocol applicable for XRM muti modality session.</w:t>
            </w:r>
          </w:p>
        </w:tc>
        <w:tc>
          <w:tcPr>
            <w:tcW w:w="1750" w:type="dxa"/>
          </w:tcPr>
          <w:p w:rsidR="00211E37" w:rsidRDefault="00D22AC7" w:rsidP="00211E37">
            <w:pPr>
              <w:pStyle w:val="TAL"/>
              <w:rPr>
                <w:rFonts w:cs="Arial"/>
                <w:szCs w:val="18"/>
              </w:rPr>
            </w:pPr>
            <w:r>
              <w:rPr>
                <w:rFonts w:cs="Arial"/>
                <w:szCs w:val="18"/>
              </w:rPr>
              <w:t>MultiMedia</w:t>
            </w:r>
          </w:p>
        </w:tc>
      </w:tr>
      <w:tr w:rsidR="00FD0136" w:rsidTr="002420FC">
        <w:trPr>
          <w:cantSplit/>
          <w:trHeight w:val="284"/>
          <w:jc w:val="center"/>
        </w:trPr>
        <w:tc>
          <w:tcPr>
            <w:tcW w:w="2239" w:type="dxa"/>
          </w:tcPr>
          <w:p w:rsidR="00FD0136" w:rsidRDefault="00FD0136">
            <w:pPr>
              <w:pStyle w:val="TAL"/>
            </w:pPr>
            <w:r>
              <w:t>MediaComponentResourcesStatus</w:t>
            </w:r>
          </w:p>
        </w:tc>
        <w:tc>
          <w:tcPr>
            <w:tcW w:w="1578" w:type="dxa"/>
          </w:tcPr>
          <w:p w:rsidR="00FD0136" w:rsidRDefault="00FD0136">
            <w:pPr>
              <w:pStyle w:val="TAL"/>
            </w:pPr>
            <w:r>
              <w:t>5.6.3.13</w:t>
            </w:r>
          </w:p>
        </w:tc>
        <w:tc>
          <w:tcPr>
            <w:tcW w:w="4052" w:type="dxa"/>
          </w:tcPr>
          <w:p w:rsidR="00FD0136" w:rsidRDefault="00FD0136">
            <w:pPr>
              <w:pStyle w:val="TAL"/>
              <w:rPr>
                <w:rFonts w:cs="Arial"/>
                <w:szCs w:val="18"/>
              </w:rPr>
            </w:pPr>
            <w:r>
              <w:rPr>
                <w:rFonts w:cs="Arial"/>
                <w:szCs w:val="18"/>
              </w:rPr>
              <w:t>Indicates whether the media component is active or inactive.</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MediaSubComponent</w:t>
            </w:r>
          </w:p>
        </w:tc>
        <w:tc>
          <w:tcPr>
            <w:tcW w:w="1578" w:type="dxa"/>
          </w:tcPr>
          <w:p w:rsidR="00FD0136" w:rsidRDefault="00FD0136">
            <w:pPr>
              <w:pStyle w:val="TAL"/>
            </w:pPr>
            <w:r>
              <w:t>5.6.2.8</w:t>
            </w:r>
          </w:p>
        </w:tc>
        <w:tc>
          <w:tcPr>
            <w:tcW w:w="4052" w:type="dxa"/>
          </w:tcPr>
          <w:p w:rsidR="00FD0136" w:rsidRDefault="00FD0136">
            <w:pPr>
              <w:pStyle w:val="TAL"/>
              <w:rPr>
                <w:rFonts w:cs="Arial"/>
                <w:szCs w:val="18"/>
              </w:rPr>
            </w:pPr>
            <w:r>
              <w:rPr>
                <w:rFonts w:cs="Arial"/>
                <w:szCs w:val="18"/>
              </w:rPr>
              <w:t>Contains the requested bitrate and filters for the set of IP flows identified by their common flow identifier.</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MediaSubComponentRm</w:t>
            </w:r>
          </w:p>
        </w:tc>
        <w:tc>
          <w:tcPr>
            <w:tcW w:w="1578" w:type="dxa"/>
          </w:tcPr>
          <w:p w:rsidR="00FD0136" w:rsidRDefault="00FD0136">
            <w:pPr>
              <w:pStyle w:val="TAL"/>
            </w:pPr>
            <w:r>
              <w:t>5.6.2.27</w:t>
            </w:r>
          </w:p>
        </w:tc>
        <w:tc>
          <w:tcPr>
            <w:tcW w:w="4052" w:type="dxa"/>
          </w:tcPr>
          <w:p w:rsidR="00FD0136" w:rsidRDefault="00FD0136">
            <w:pPr>
              <w:pStyle w:val="TAL"/>
              <w:rPr>
                <w:rFonts w:cs="Arial"/>
                <w:szCs w:val="18"/>
              </w:rPr>
            </w:pPr>
            <w:r>
              <w:t>This data type is defined in the same way as the "MediaSubComponent" data type, but with the OpenAPI "nullable: true" property.</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MediaType</w:t>
            </w:r>
          </w:p>
        </w:tc>
        <w:tc>
          <w:tcPr>
            <w:tcW w:w="1578" w:type="dxa"/>
          </w:tcPr>
          <w:p w:rsidR="00FD0136" w:rsidRDefault="00FD0136">
            <w:pPr>
              <w:pStyle w:val="TAL"/>
            </w:pPr>
            <w:r>
              <w:t>5.6.3.3</w:t>
            </w:r>
          </w:p>
        </w:tc>
        <w:tc>
          <w:tcPr>
            <w:tcW w:w="4052" w:type="dxa"/>
          </w:tcPr>
          <w:p w:rsidR="00FD0136" w:rsidRDefault="00FD0136">
            <w:pPr>
              <w:pStyle w:val="TAL"/>
            </w:pPr>
            <w:r>
              <w:t>Indicates the media type of a media component.</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MpsAction</w:t>
            </w:r>
          </w:p>
        </w:tc>
        <w:tc>
          <w:tcPr>
            <w:tcW w:w="1578" w:type="dxa"/>
          </w:tcPr>
          <w:p w:rsidR="00FD0136" w:rsidRDefault="00FD0136">
            <w:pPr>
              <w:pStyle w:val="TAL"/>
            </w:pPr>
            <w:r>
              <w:t>5.6.3.22</w:t>
            </w:r>
          </w:p>
        </w:tc>
        <w:tc>
          <w:tcPr>
            <w:tcW w:w="4052" w:type="dxa"/>
          </w:tcPr>
          <w:p w:rsidR="00FD0136" w:rsidRDefault="00FD0136">
            <w:pPr>
              <w:pStyle w:val="TAL"/>
            </w:pPr>
            <w:r>
              <w:t>Indicates whethe it is an invocation</w:t>
            </w:r>
            <w:r w:rsidR="00215A57">
              <w:t>,</w:t>
            </w:r>
            <w:r>
              <w:t xml:space="preserve"> a revocation </w:t>
            </w:r>
            <w:r w:rsidR="00215A57">
              <w:t xml:space="preserve">or an invocation with authorization </w:t>
            </w:r>
            <w:r>
              <w:t>of the MPS for DTS service.</w:t>
            </w:r>
          </w:p>
        </w:tc>
        <w:tc>
          <w:tcPr>
            <w:tcW w:w="1750" w:type="dxa"/>
          </w:tcPr>
          <w:p w:rsidR="00FD0136" w:rsidRDefault="00FD0136">
            <w:pPr>
              <w:pStyle w:val="TAL"/>
              <w:rPr>
                <w:rFonts w:cs="Arial"/>
                <w:szCs w:val="18"/>
              </w:rPr>
            </w:pPr>
            <w:r>
              <w:rPr>
                <w:rFonts w:cs="Arial"/>
                <w:szCs w:val="18"/>
              </w:rPr>
              <w:t>MPSforDTS</w:t>
            </w:r>
          </w:p>
        </w:tc>
      </w:tr>
      <w:tr w:rsidR="00EE6095" w:rsidTr="002420FC">
        <w:trPr>
          <w:cantSplit/>
          <w:trHeight w:val="284"/>
          <w:jc w:val="center"/>
        </w:trPr>
        <w:tc>
          <w:tcPr>
            <w:tcW w:w="2239" w:type="dxa"/>
          </w:tcPr>
          <w:p w:rsidR="00EE6095" w:rsidRDefault="00EE6095" w:rsidP="00EE6095">
            <w:pPr>
              <w:pStyle w:val="TAL"/>
            </w:pPr>
            <w:r>
              <w:rPr>
                <w:lang w:eastAsia="zh-CN"/>
              </w:rPr>
              <w:t>MultiModalId</w:t>
            </w:r>
          </w:p>
        </w:tc>
        <w:tc>
          <w:tcPr>
            <w:tcW w:w="1578" w:type="dxa"/>
          </w:tcPr>
          <w:p w:rsidR="00EE6095" w:rsidRDefault="00EE6095" w:rsidP="00EE6095">
            <w:pPr>
              <w:pStyle w:val="TAL"/>
            </w:pPr>
            <w:r>
              <w:t>5.6.3.2</w:t>
            </w:r>
          </w:p>
        </w:tc>
        <w:tc>
          <w:tcPr>
            <w:tcW w:w="4052" w:type="dxa"/>
          </w:tcPr>
          <w:p w:rsidR="00EE6095" w:rsidRDefault="00EE6095" w:rsidP="00EE6095">
            <w:pPr>
              <w:pStyle w:val="TAL"/>
            </w:pPr>
            <w:r w:rsidRPr="009B0AEC">
              <w:t>Contains a multi-modal service identifier.</w:t>
            </w:r>
          </w:p>
        </w:tc>
        <w:tc>
          <w:tcPr>
            <w:tcW w:w="1750" w:type="dxa"/>
          </w:tcPr>
          <w:p w:rsidR="00EE6095" w:rsidRDefault="00D22AC7" w:rsidP="00EE6095">
            <w:pPr>
              <w:pStyle w:val="TAL"/>
              <w:rPr>
                <w:rFonts w:cs="Arial"/>
                <w:szCs w:val="18"/>
              </w:rPr>
            </w:pPr>
            <w:r>
              <w:rPr>
                <w:rFonts w:cs="Arial"/>
                <w:szCs w:val="18"/>
              </w:rPr>
              <w:t>MultiMedia</w:t>
            </w:r>
          </w:p>
        </w:tc>
      </w:tr>
      <w:tr w:rsidR="00FD0136" w:rsidTr="002420FC">
        <w:trPr>
          <w:cantSplit/>
          <w:trHeight w:val="284"/>
          <w:jc w:val="center"/>
        </w:trPr>
        <w:tc>
          <w:tcPr>
            <w:tcW w:w="2239" w:type="dxa"/>
          </w:tcPr>
          <w:p w:rsidR="00FD0136" w:rsidRDefault="00FD0136">
            <w:pPr>
              <w:pStyle w:val="TAL"/>
            </w:pPr>
            <w:r>
              <w:t>OutOfCreditInformation</w:t>
            </w:r>
          </w:p>
        </w:tc>
        <w:tc>
          <w:tcPr>
            <w:tcW w:w="1578" w:type="dxa"/>
          </w:tcPr>
          <w:p w:rsidR="00FD0136" w:rsidRDefault="00FD0136">
            <w:pPr>
              <w:pStyle w:val="TAL"/>
            </w:pPr>
            <w:r>
              <w:t>5.6.2.33</w:t>
            </w:r>
          </w:p>
        </w:tc>
        <w:tc>
          <w:tcPr>
            <w:tcW w:w="4052" w:type="dxa"/>
          </w:tcPr>
          <w:p w:rsidR="00FD0136" w:rsidRDefault="00FD0136">
            <w:pPr>
              <w:pStyle w:val="TAL"/>
            </w:pPr>
            <w:r>
              <w:rPr>
                <w:rFonts w:cs="Arial"/>
                <w:szCs w:val="18"/>
              </w:rPr>
              <w:t>Indicates the service data flows without available credit and the corresponding termination action.</w:t>
            </w:r>
          </w:p>
        </w:tc>
        <w:tc>
          <w:tcPr>
            <w:tcW w:w="1750" w:type="dxa"/>
          </w:tcPr>
          <w:p w:rsidR="00FD0136" w:rsidRDefault="00FD0136">
            <w:pPr>
              <w:pStyle w:val="TAL"/>
              <w:rPr>
                <w:rFonts w:cs="Arial"/>
                <w:szCs w:val="18"/>
              </w:rPr>
            </w:pPr>
            <w:r>
              <w:rPr>
                <w:rFonts w:cs="Arial"/>
                <w:szCs w:val="18"/>
              </w:rPr>
              <w:t>IMS_SBI</w:t>
            </w:r>
          </w:p>
        </w:tc>
      </w:tr>
      <w:tr w:rsidR="00211E37" w:rsidTr="002420FC">
        <w:trPr>
          <w:cantSplit/>
          <w:trHeight w:val="284"/>
          <w:jc w:val="center"/>
        </w:trPr>
        <w:tc>
          <w:tcPr>
            <w:tcW w:w="2239" w:type="dxa"/>
          </w:tcPr>
          <w:p w:rsidR="00211E37" w:rsidRDefault="00211E37" w:rsidP="00211E37">
            <w:pPr>
              <w:pStyle w:val="TAL"/>
            </w:pPr>
            <w:r>
              <w:t>PayloadType</w:t>
            </w:r>
          </w:p>
        </w:tc>
        <w:tc>
          <w:tcPr>
            <w:tcW w:w="1578" w:type="dxa"/>
          </w:tcPr>
          <w:p w:rsidR="00211E37" w:rsidRDefault="00211E37" w:rsidP="00211E37">
            <w:pPr>
              <w:pStyle w:val="TAL"/>
            </w:pPr>
            <w:r>
              <w:t>5.6.3.2</w:t>
            </w:r>
          </w:p>
        </w:tc>
        <w:tc>
          <w:tcPr>
            <w:tcW w:w="4052" w:type="dxa"/>
          </w:tcPr>
          <w:p w:rsidR="00211E37" w:rsidRDefault="00211E37" w:rsidP="00211E37">
            <w:pPr>
              <w:pStyle w:val="TAL"/>
              <w:rPr>
                <w:rFonts w:cs="Arial"/>
                <w:szCs w:val="18"/>
              </w:rPr>
            </w:pPr>
            <w:r>
              <w:rPr>
                <w:rFonts w:eastAsia="Batang"/>
              </w:rPr>
              <w:t>Represents the different payload type.</w:t>
            </w:r>
          </w:p>
        </w:tc>
        <w:tc>
          <w:tcPr>
            <w:tcW w:w="1750" w:type="dxa"/>
          </w:tcPr>
          <w:p w:rsidR="00211E37" w:rsidRDefault="00211E37" w:rsidP="00211E37">
            <w:pPr>
              <w:pStyle w:val="TAL"/>
              <w:rPr>
                <w:rFonts w:cs="Arial"/>
                <w:szCs w:val="18"/>
              </w:rPr>
            </w:pPr>
            <w:r>
              <w:rPr>
                <w:rFonts w:cs="Arial"/>
                <w:szCs w:val="18"/>
              </w:rPr>
              <w:t>XRM_5G</w:t>
            </w:r>
          </w:p>
        </w:tc>
      </w:tr>
      <w:tr w:rsidR="00B6137E" w:rsidTr="002420FC">
        <w:trPr>
          <w:cantSplit/>
          <w:trHeight w:val="284"/>
          <w:jc w:val="center"/>
        </w:trPr>
        <w:tc>
          <w:tcPr>
            <w:tcW w:w="2239" w:type="dxa"/>
          </w:tcPr>
          <w:p w:rsidR="00B6137E" w:rsidRDefault="00B6137E" w:rsidP="00B6137E">
            <w:pPr>
              <w:pStyle w:val="TAL"/>
            </w:pPr>
            <w:r>
              <w:rPr>
                <w:lang w:eastAsia="fr-FR"/>
              </w:rPr>
              <w:t>PcfAddressingInfo</w:t>
            </w:r>
          </w:p>
        </w:tc>
        <w:tc>
          <w:tcPr>
            <w:tcW w:w="1578" w:type="dxa"/>
          </w:tcPr>
          <w:p w:rsidR="00B6137E" w:rsidRDefault="00B6137E" w:rsidP="00B6137E">
            <w:pPr>
              <w:pStyle w:val="TAL"/>
            </w:pPr>
            <w:r>
              <w:rPr>
                <w:lang w:eastAsia="fr-FR"/>
              </w:rPr>
              <w:t>5.6.2.</w:t>
            </w:r>
            <w:r w:rsidR="00EC1513">
              <w:rPr>
                <w:lang w:eastAsia="fr-FR"/>
              </w:rPr>
              <w:t>46</w:t>
            </w:r>
          </w:p>
        </w:tc>
        <w:tc>
          <w:tcPr>
            <w:tcW w:w="4052" w:type="dxa"/>
          </w:tcPr>
          <w:p w:rsidR="00B6137E" w:rsidRDefault="00B6137E" w:rsidP="00B6137E">
            <w:pPr>
              <w:pStyle w:val="TAL"/>
              <w:rPr>
                <w:rFonts w:cs="Arial"/>
                <w:szCs w:val="18"/>
              </w:rPr>
            </w:pPr>
            <w:r>
              <w:rPr>
                <w:rFonts w:cs="Arial"/>
                <w:szCs w:val="18"/>
                <w:lang w:eastAsia="fr-FR"/>
              </w:rPr>
              <w:t>Contains PCF address information.</w:t>
            </w:r>
          </w:p>
        </w:tc>
        <w:tc>
          <w:tcPr>
            <w:tcW w:w="1750" w:type="dxa"/>
          </w:tcPr>
          <w:p w:rsidR="00B6137E" w:rsidRDefault="00B6137E" w:rsidP="00B6137E">
            <w:pPr>
              <w:pStyle w:val="TAL"/>
              <w:rPr>
                <w:rFonts w:cs="Arial"/>
                <w:szCs w:val="18"/>
              </w:rPr>
            </w:pPr>
          </w:p>
        </w:tc>
      </w:tr>
      <w:tr w:rsidR="00FD0136" w:rsidTr="002420FC">
        <w:trPr>
          <w:cantSplit/>
          <w:trHeight w:val="284"/>
          <w:jc w:val="center"/>
        </w:trPr>
        <w:tc>
          <w:tcPr>
            <w:tcW w:w="2239" w:type="dxa"/>
          </w:tcPr>
          <w:p w:rsidR="00FD0136" w:rsidRDefault="00FD0136">
            <w:pPr>
              <w:pStyle w:val="TAL"/>
            </w:pPr>
            <w:r>
              <w:t>PcscfRestorationRequestData</w:t>
            </w:r>
          </w:p>
        </w:tc>
        <w:tc>
          <w:tcPr>
            <w:tcW w:w="1578" w:type="dxa"/>
          </w:tcPr>
          <w:p w:rsidR="00FD0136" w:rsidRDefault="00FD0136">
            <w:pPr>
              <w:pStyle w:val="TAL"/>
            </w:pPr>
            <w:r>
              <w:t>5.6.2.36</w:t>
            </w:r>
          </w:p>
        </w:tc>
        <w:tc>
          <w:tcPr>
            <w:tcW w:w="4052" w:type="dxa"/>
          </w:tcPr>
          <w:p w:rsidR="00FD0136" w:rsidRDefault="00FD0136">
            <w:pPr>
              <w:pStyle w:val="TAL"/>
              <w:rPr>
                <w:rFonts w:cs="Arial"/>
                <w:szCs w:val="18"/>
              </w:rPr>
            </w:pPr>
            <w:r>
              <w:rPr>
                <w:rFonts w:cs="Arial"/>
                <w:szCs w:val="18"/>
              </w:rPr>
              <w:t>Indicates P-CSCF restoration.</w:t>
            </w:r>
          </w:p>
        </w:tc>
        <w:tc>
          <w:tcPr>
            <w:tcW w:w="1750" w:type="dxa"/>
          </w:tcPr>
          <w:p w:rsidR="00FD0136" w:rsidRDefault="00FD0136">
            <w:pPr>
              <w:pStyle w:val="TAL"/>
              <w:rPr>
                <w:rFonts w:cs="Arial"/>
                <w:szCs w:val="18"/>
              </w:rPr>
            </w:pPr>
            <w:r>
              <w:t>PCSCF-Restoration-Enhancement</w:t>
            </w:r>
          </w:p>
        </w:tc>
      </w:tr>
      <w:tr w:rsidR="00B6137E" w:rsidTr="002420FC">
        <w:trPr>
          <w:cantSplit/>
          <w:trHeight w:val="284"/>
          <w:jc w:val="center"/>
        </w:trPr>
        <w:tc>
          <w:tcPr>
            <w:tcW w:w="2239" w:type="dxa"/>
          </w:tcPr>
          <w:p w:rsidR="00B6137E" w:rsidRDefault="00B6137E" w:rsidP="00B6137E">
            <w:pPr>
              <w:pStyle w:val="TAL"/>
            </w:pPr>
            <w:r>
              <w:rPr>
                <w:lang w:eastAsia="fr-FR"/>
              </w:rPr>
              <w:t>PduSessionEventNotification</w:t>
            </w:r>
          </w:p>
        </w:tc>
        <w:tc>
          <w:tcPr>
            <w:tcW w:w="1578" w:type="dxa"/>
          </w:tcPr>
          <w:p w:rsidR="00B6137E" w:rsidRDefault="00B6137E" w:rsidP="00B6137E">
            <w:pPr>
              <w:pStyle w:val="TAL"/>
            </w:pPr>
            <w:r>
              <w:rPr>
                <w:lang w:eastAsia="fr-FR"/>
              </w:rPr>
              <w:t>5.6.2.</w:t>
            </w:r>
            <w:r w:rsidR="00EC1513">
              <w:rPr>
                <w:lang w:eastAsia="fr-FR"/>
              </w:rPr>
              <w:t>45</w:t>
            </w:r>
          </w:p>
        </w:tc>
        <w:tc>
          <w:tcPr>
            <w:tcW w:w="4052" w:type="dxa"/>
          </w:tcPr>
          <w:p w:rsidR="00B6137E" w:rsidRDefault="00B6137E" w:rsidP="00B6137E">
            <w:pPr>
              <w:pStyle w:val="TAL"/>
              <w:rPr>
                <w:rFonts w:cs="Arial"/>
                <w:szCs w:val="18"/>
              </w:rPr>
            </w:pPr>
            <w:r>
              <w:rPr>
                <w:lang w:eastAsia="fr-FR"/>
              </w:rPr>
              <w:t>Indicates PDU session information for the established/terminated PDU session.</w:t>
            </w:r>
          </w:p>
        </w:tc>
        <w:tc>
          <w:tcPr>
            <w:tcW w:w="1750" w:type="dxa"/>
          </w:tcPr>
          <w:p w:rsidR="00B6137E" w:rsidRDefault="00B6137E" w:rsidP="00B6137E">
            <w:pPr>
              <w:pStyle w:val="TAL"/>
            </w:pPr>
          </w:p>
        </w:tc>
      </w:tr>
      <w:tr w:rsidR="00B6137E" w:rsidTr="002420FC">
        <w:trPr>
          <w:cantSplit/>
          <w:trHeight w:val="284"/>
          <w:jc w:val="center"/>
        </w:trPr>
        <w:tc>
          <w:tcPr>
            <w:tcW w:w="2239" w:type="dxa"/>
          </w:tcPr>
          <w:p w:rsidR="00B6137E" w:rsidRDefault="00B6137E" w:rsidP="00B6137E">
            <w:pPr>
              <w:pStyle w:val="TAL"/>
            </w:pPr>
            <w:r>
              <w:rPr>
                <w:lang w:eastAsia="fr-FR"/>
              </w:rPr>
              <w:t>PduSessionStatus</w:t>
            </w:r>
          </w:p>
        </w:tc>
        <w:tc>
          <w:tcPr>
            <w:tcW w:w="1578" w:type="dxa"/>
          </w:tcPr>
          <w:p w:rsidR="00B6137E" w:rsidRDefault="00B6137E" w:rsidP="00B6137E">
            <w:pPr>
              <w:pStyle w:val="TAL"/>
            </w:pPr>
            <w:r>
              <w:rPr>
                <w:lang w:eastAsia="fr-FR"/>
              </w:rPr>
              <w:t>5.6.3.</w:t>
            </w:r>
            <w:r w:rsidR="00181190">
              <w:rPr>
                <w:lang w:eastAsia="fr-FR"/>
              </w:rPr>
              <w:t>24</w:t>
            </w:r>
          </w:p>
        </w:tc>
        <w:tc>
          <w:tcPr>
            <w:tcW w:w="4052" w:type="dxa"/>
          </w:tcPr>
          <w:p w:rsidR="00B6137E" w:rsidRDefault="00B6137E" w:rsidP="00B6137E">
            <w:pPr>
              <w:pStyle w:val="TAL"/>
              <w:rPr>
                <w:rFonts w:cs="Arial"/>
                <w:szCs w:val="18"/>
              </w:rPr>
            </w:pPr>
            <w:r>
              <w:rPr>
                <w:lang w:eastAsia="fr-FR"/>
              </w:rPr>
              <w:t>Indicates whether the PDU session is established or terminated.</w:t>
            </w:r>
          </w:p>
        </w:tc>
        <w:tc>
          <w:tcPr>
            <w:tcW w:w="1750" w:type="dxa"/>
          </w:tcPr>
          <w:p w:rsidR="00B6137E" w:rsidRDefault="00B6137E" w:rsidP="00B6137E">
            <w:pPr>
              <w:pStyle w:val="TAL"/>
            </w:pPr>
          </w:p>
        </w:tc>
      </w:tr>
      <w:tr w:rsidR="00FD0136" w:rsidTr="002420FC">
        <w:trPr>
          <w:cantSplit/>
          <w:trHeight w:val="284"/>
          <w:jc w:val="center"/>
        </w:trPr>
        <w:tc>
          <w:tcPr>
            <w:tcW w:w="2239" w:type="dxa"/>
          </w:tcPr>
          <w:p w:rsidR="00FD0136" w:rsidRDefault="00FD0136">
            <w:pPr>
              <w:pStyle w:val="TAL"/>
            </w:pPr>
            <w:r>
              <w:t>PduSessionTsnBridge</w:t>
            </w:r>
          </w:p>
        </w:tc>
        <w:tc>
          <w:tcPr>
            <w:tcW w:w="1578" w:type="dxa"/>
          </w:tcPr>
          <w:p w:rsidR="00FD0136" w:rsidRDefault="00FD0136">
            <w:pPr>
              <w:pStyle w:val="TAL"/>
            </w:pPr>
            <w:r>
              <w:t>5.6.2.40</w:t>
            </w:r>
          </w:p>
        </w:tc>
        <w:tc>
          <w:tcPr>
            <w:tcW w:w="4052" w:type="dxa"/>
          </w:tcPr>
          <w:p w:rsidR="00FD0136" w:rsidRDefault="00FD0136">
            <w:pPr>
              <w:pStyle w:val="TAL"/>
              <w:rPr>
                <w:rFonts w:cs="Arial"/>
                <w:szCs w:val="18"/>
              </w:rPr>
            </w:pPr>
            <w:r>
              <w:t>Contains the TSC user plane node Information and DS-TT port and/or NW-TT ports management information of a new detected TSC user plane node in the context of a new PDU session.</w:t>
            </w:r>
          </w:p>
        </w:tc>
        <w:tc>
          <w:tcPr>
            <w:tcW w:w="1750" w:type="dxa"/>
          </w:tcPr>
          <w:p w:rsidR="00FD0136" w:rsidRDefault="00FD0136">
            <w:pPr>
              <w:pStyle w:val="TAL"/>
              <w:rPr>
                <w:rFonts w:cs="Arial"/>
                <w:szCs w:val="18"/>
              </w:rPr>
            </w:pPr>
            <w:r>
              <w:rPr>
                <w:rFonts w:cs="Arial"/>
                <w:szCs w:val="18"/>
              </w:rPr>
              <w:t>TimeSensitiveNetworking</w:t>
            </w:r>
          </w:p>
          <w:p w:rsidR="00FD0136" w:rsidRDefault="00FD0136">
            <w:pPr>
              <w:pStyle w:val="TAL"/>
            </w:pPr>
          </w:p>
        </w:tc>
      </w:tr>
      <w:tr w:rsidR="00191BC6" w:rsidTr="002420FC">
        <w:trPr>
          <w:cantSplit/>
          <w:trHeight w:val="284"/>
          <w:jc w:val="center"/>
        </w:trPr>
        <w:tc>
          <w:tcPr>
            <w:tcW w:w="2239" w:type="dxa"/>
          </w:tcPr>
          <w:p w:rsidR="00191BC6" w:rsidRDefault="00191BC6" w:rsidP="00191BC6">
            <w:pPr>
              <w:pStyle w:val="TAL"/>
            </w:pPr>
            <w:r>
              <w:t>P</w:t>
            </w:r>
            <w:r>
              <w:rPr>
                <w:lang w:eastAsia="zh-CN"/>
              </w:rPr>
              <w:t>dvMonitoringReport</w:t>
            </w:r>
          </w:p>
        </w:tc>
        <w:tc>
          <w:tcPr>
            <w:tcW w:w="1578" w:type="dxa"/>
          </w:tcPr>
          <w:p w:rsidR="00191BC6" w:rsidRDefault="00191BC6" w:rsidP="00191BC6">
            <w:pPr>
              <w:pStyle w:val="TAL"/>
            </w:pPr>
            <w:r>
              <w:rPr>
                <w:rFonts w:hint="eastAsia"/>
                <w:lang w:eastAsia="zh-CN"/>
              </w:rPr>
              <w:t>5</w:t>
            </w:r>
            <w:r>
              <w:rPr>
                <w:lang w:eastAsia="zh-CN"/>
              </w:rPr>
              <w:t>.6.2.5</w:t>
            </w:r>
            <w:r w:rsidR="00404E5F">
              <w:rPr>
                <w:lang w:eastAsia="zh-CN"/>
              </w:rPr>
              <w:t>3</w:t>
            </w:r>
          </w:p>
        </w:tc>
        <w:tc>
          <w:tcPr>
            <w:tcW w:w="4052" w:type="dxa"/>
          </w:tcPr>
          <w:p w:rsidR="00191BC6" w:rsidRDefault="00191BC6" w:rsidP="00191BC6">
            <w:pPr>
              <w:pStyle w:val="TAL"/>
            </w:pPr>
            <w:r>
              <w:rPr>
                <w:lang w:eastAsia="zh-CN"/>
              </w:rPr>
              <w:t>Packet Delay Variation reporting information.</w:t>
            </w:r>
          </w:p>
        </w:tc>
        <w:tc>
          <w:tcPr>
            <w:tcW w:w="1750" w:type="dxa"/>
          </w:tcPr>
          <w:p w:rsidR="00191BC6" w:rsidRDefault="003C57D5" w:rsidP="00191BC6">
            <w:pPr>
              <w:pStyle w:val="TAL"/>
              <w:rPr>
                <w:rFonts w:cs="Arial"/>
                <w:szCs w:val="18"/>
              </w:rPr>
            </w:pPr>
            <w:r>
              <w:rPr>
                <w:rFonts w:hint="eastAsia"/>
              </w:rPr>
              <w:t>EnQoSMon</w:t>
            </w:r>
          </w:p>
        </w:tc>
      </w:tr>
      <w:tr w:rsidR="00B70E3F" w:rsidTr="002420FC">
        <w:trPr>
          <w:cantSplit/>
          <w:trHeight w:val="284"/>
          <w:jc w:val="center"/>
        </w:trPr>
        <w:tc>
          <w:tcPr>
            <w:tcW w:w="2239" w:type="dxa"/>
          </w:tcPr>
          <w:p w:rsidR="00B70E3F" w:rsidRDefault="00B70E3F" w:rsidP="00B70E3F">
            <w:pPr>
              <w:pStyle w:val="TAL"/>
            </w:pPr>
            <w:r w:rsidRPr="001E34A6">
              <w:t>PeriodicityInfo</w:t>
            </w:r>
          </w:p>
        </w:tc>
        <w:tc>
          <w:tcPr>
            <w:tcW w:w="1578" w:type="dxa"/>
          </w:tcPr>
          <w:p w:rsidR="00B70E3F" w:rsidRDefault="00B70E3F" w:rsidP="00B70E3F">
            <w:pPr>
              <w:pStyle w:val="TAL"/>
              <w:rPr>
                <w:rFonts w:hint="eastAsia"/>
                <w:lang w:eastAsia="zh-CN"/>
              </w:rPr>
            </w:pPr>
            <w:r w:rsidRPr="001E34A6">
              <w:t>5.</w:t>
            </w:r>
            <w:r w:rsidR="00404E5F">
              <w:t>6.2.54</w:t>
            </w:r>
          </w:p>
        </w:tc>
        <w:tc>
          <w:tcPr>
            <w:tcW w:w="4052" w:type="dxa"/>
          </w:tcPr>
          <w:p w:rsidR="00B70E3F" w:rsidRDefault="00B70E3F" w:rsidP="00B70E3F">
            <w:pPr>
              <w:pStyle w:val="TAL"/>
              <w:rPr>
                <w:lang w:eastAsia="zh-CN"/>
              </w:rPr>
            </w:pPr>
            <w:r w:rsidRPr="001E34A6">
              <w:t>Indicates the time period between the start of the two data bursts in Uplink and/or Downlink direction.</w:t>
            </w:r>
          </w:p>
        </w:tc>
        <w:tc>
          <w:tcPr>
            <w:tcW w:w="1750" w:type="dxa"/>
          </w:tcPr>
          <w:p w:rsidR="00B70E3F" w:rsidRPr="00654CD9" w:rsidRDefault="00D22AC7" w:rsidP="00B70E3F">
            <w:pPr>
              <w:pStyle w:val="TAL"/>
              <w:rPr>
                <w:lang w:eastAsia="de-DE"/>
              </w:rPr>
            </w:pPr>
            <w:r w:rsidRPr="00BA32B3">
              <w:rPr>
                <w:lang w:val="en-US"/>
              </w:rPr>
              <w:t>PowerSaving</w:t>
            </w:r>
          </w:p>
        </w:tc>
      </w:tr>
      <w:tr w:rsidR="00476460" w:rsidTr="002420FC">
        <w:trPr>
          <w:cantSplit/>
          <w:trHeight w:val="284"/>
          <w:jc w:val="center"/>
        </w:trPr>
        <w:tc>
          <w:tcPr>
            <w:tcW w:w="2239" w:type="dxa"/>
          </w:tcPr>
          <w:p w:rsidR="00476460" w:rsidRDefault="00476460" w:rsidP="00476460">
            <w:pPr>
              <w:pStyle w:val="TAL"/>
            </w:pPr>
            <w:r>
              <w:t>Periodicity</w:t>
            </w:r>
            <w:r>
              <w:rPr>
                <w:lang w:eastAsia="zh-CN"/>
              </w:rPr>
              <w:t>R</w:t>
            </w:r>
            <w:r>
              <w:rPr>
                <w:rFonts w:hint="eastAsia"/>
                <w:lang w:eastAsia="zh-CN"/>
              </w:rPr>
              <w:t>ange</w:t>
            </w:r>
          </w:p>
        </w:tc>
        <w:tc>
          <w:tcPr>
            <w:tcW w:w="1578" w:type="dxa"/>
          </w:tcPr>
          <w:p w:rsidR="00476460" w:rsidRDefault="00476460" w:rsidP="00476460">
            <w:pPr>
              <w:pStyle w:val="TAL"/>
            </w:pPr>
            <w:r>
              <w:t>5.6.2.48</w:t>
            </w:r>
          </w:p>
        </w:tc>
        <w:tc>
          <w:tcPr>
            <w:tcW w:w="4052" w:type="dxa"/>
          </w:tcPr>
          <w:p w:rsidR="00476460" w:rsidRDefault="0012645B" w:rsidP="00476460">
            <w:pPr>
              <w:pStyle w:val="TAL"/>
            </w:pPr>
            <w:r>
              <w:t xml:space="preserve">Contains </w:t>
            </w:r>
            <w:r>
              <w:rPr>
                <w:lang w:eastAsia="zh-CN"/>
              </w:rPr>
              <w:t xml:space="preserve">the acceptable range (which is formulated as lower bound and upper bound of the periodicity of the start two bursts </w:t>
            </w:r>
            <w:r>
              <w:rPr>
                <w:rFonts w:cs="Arial"/>
                <w:szCs w:val="18"/>
              </w:rPr>
              <w:t>in reference to the external GM) or acceptable periodicity value(s) (</w:t>
            </w:r>
            <w:r>
              <w:rPr>
                <w:rFonts w:hint="eastAsia"/>
                <w:lang w:eastAsia="zh-CN"/>
              </w:rPr>
              <w:t xml:space="preserve">which is formulated as a list of values for the </w:t>
            </w:r>
            <w:r>
              <w:rPr>
                <w:lang w:eastAsia="zh-CN"/>
              </w:rPr>
              <w:t>p</w:t>
            </w:r>
            <w:r>
              <w:rPr>
                <w:rFonts w:hint="eastAsia"/>
                <w:lang w:eastAsia="zh-CN"/>
              </w:rPr>
              <w:t>eriodicity)</w:t>
            </w:r>
            <w:r>
              <w:t>.</w:t>
            </w:r>
          </w:p>
        </w:tc>
        <w:tc>
          <w:tcPr>
            <w:tcW w:w="1750" w:type="dxa"/>
          </w:tcPr>
          <w:p w:rsidR="00476460" w:rsidRDefault="00476460" w:rsidP="00476460">
            <w:pPr>
              <w:pStyle w:val="TAL"/>
              <w:rPr>
                <w:rFonts w:cs="Arial"/>
                <w:szCs w:val="18"/>
              </w:rPr>
            </w:pPr>
            <w:r>
              <w:t>EnTSCAC</w:t>
            </w:r>
          </w:p>
        </w:tc>
      </w:tr>
      <w:tr w:rsidR="00FD0136" w:rsidTr="002420FC">
        <w:trPr>
          <w:cantSplit/>
          <w:trHeight w:val="284"/>
          <w:jc w:val="center"/>
        </w:trPr>
        <w:tc>
          <w:tcPr>
            <w:tcW w:w="2239" w:type="dxa"/>
          </w:tcPr>
          <w:p w:rsidR="00FD0136" w:rsidRDefault="00FD0136">
            <w:pPr>
              <w:pStyle w:val="TAL"/>
            </w:pPr>
            <w:r>
              <w:t>PreemptionControlInformation</w:t>
            </w:r>
          </w:p>
        </w:tc>
        <w:tc>
          <w:tcPr>
            <w:tcW w:w="1578" w:type="dxa"/>
          </w:tcPr>
          <w:p w:rsidR="00FD0136" w:rsidRDefault="00FD0136">
            <w:pPr>
              <w:pStyle w:val="TAL"/>
            </w:pPr>
            <w:r>
              <w:t>5.6.3.19</w:t>
            </w:r>
          </w:p>
        </w:tc>
        <w:tc>
          <w:tcPr>
            <w:tcW w:w="4052" w:type="dxa"/>
          </w:tcPr>
          <w:p w:rsidR="00FD0136" w:rsidRDefault="00FD0136">
            <w:pPr>
              <w:pStyle w:val="TAL"/>
              <w:rPr>
                <w:rFonts w:cs="Arial"/>
                <w:szCs w:val="18"/>
              </w:rPr>
            </w:pPr>
            <w:r>
              <w:t>Pre-emption control information.</w:t>
            </w:r>
          </w:p>
        </w:tc>
        <w:tc>
          <w:tcPr>
            <w:tcW w:w="1750" w:type="dxa"/>
          </w:tcPr>
          <w:p w:rsidR="00FD0136" w:rsidRDefault="00FD0136">
            <w:pPr>
              <w:pStyle w:val="TAL"/>
              <w:rPr>
                <w:rFonts w:cs="Arial"/>
                <w:szCs w:val="18"/>
              </w:rPr>
            </w:pPr>
            <w:r>
              <w:rPr>
                <w:rFonts w:cs="Arial"/>
                <w:szCs w:val="18"/>
              </w:rPr>
              <w:t>MCPTT-Preemption</w:t>
            </w:r>
          </w:p>
        </w:tc>
      </w:tr>
      <w:tr w:rsidR="00FD0136" w:rsidTr="002420FC">
        <w:trPr>
          <w:cantSplit/>
          <w:trHeight w:val="284"/>
          <w:jc w:val="center"/>
        </w:trPr>
        <w:tc>
          <w:tcPr>
            <w:tcW w:w="2239" w:type="dxa"/>
          </w:tcPr>
          <w:p w:rsidR="00FD0136" w:rsidRDefault="00FD0136">
            <w:pPr>
              <w:pStyle w:val="TAL"/>
            </w:pPr>
            <w:r>
              <w:t>PreemptionControlInformationRm</w:t>
            </w:r>
          </w:p>
        </w:tc>
        <w:tc>
          <w:tcPr>
            <w:tcW w:w="1578" w:type="dxa"/>
          </w:tcPr>
          <w:p w:rsidR="00FD0136" w:rsidRDefault="00FD0136">
            <w:pPr>
              <w:pStyle w:val="TAL"/>
            </w:pPr>
            <w:r>
              <w:t>5.6.3.21</w:t>
            </w:r>
          </w:p>
        </w:tc>
        <w:tc>
          <w:tcPr>
            <w:tcW w:w="4052" w:type="dxa"/>
          </w:tcPr>
          <w:p w:rsidR="00FD0136" w:rsidRDefault="00FD0136">
            <w:pPr>
              <w:pStyle w:val="TAL"/>
              <w:rPr>
                <w:rFonts w:cs="Arial"/>
                <w:szCs w:val="18"/>
              </w:rPr>
            </w:pPr>
            <w:r>
              <w:t>This data type is defined in the same way as the "PreemptionControlInformation" data type, but with the OpenAPI "nullable: true" property.</w:t>
            </w:r>
          </w:p>
        </w:tc>
        <w:tc>
          <w:tcPr>
            <w:tcW w:w="1750" w:type="dxa"/>
          </w:tcPr>
          <w:p w:rsidR="00FD0136" w:rsidRDefault="00FD0136">
            <w:pPr>
              <w:pStyle w:val="TAL"/>
              <w:rPr>
                <w:rFonts w:cs="Arial"/>
                <w:szCs w:val="18"/>
              </w:rPr>
            </w:pPr>
            <w:r>
              <w:rPr>
                <w:rFonts w:cs="Arial"/>
                <w:szCs w:val="18"/>
              </w:rPr>
              <w:t>MCPTT-Preemption</w:t>
            </w:r>
          </w:p>
        </w:tc>
      </w:tr>
      <w:tr w:rsidR="00FD0136" w:rsidTr="002420FC">
        <w:trPr>
          <w:cantSplit/>
          <w:trHeight w:val="284"/>
          <w:jc w:val="center"/>
        </w:trPr>
        <w:tc>
          <w:tcPr>
            <w:tcW w:w="2239" w:type="dxa"/>
          </w:tcPr>
          <w:p w:rsidR="00FD0136" w:rsidRDefault="00FD0136">
            <w:pPr>
              <w:pStyle w:val="TAL"/>
            </w:pPr>
            <w:r>
              <w:t>PrioritySharingIndicator</w:t>
            </w:r>
          </w:p>
        </w:tc>
        <w:tc>
          <w:tcPr>
            <w:tcW w:w="1578" w:type="dxa"/>
          </w:tcPr>
          <w:p w:rsidR="00FD0136" w:rsidRDefault="00FD0136">
            <w:pPr>
              <w:pStyle w:val="TAL"/>
            </w:pPr>
            <w:r>
              <w:t>5.6.3.20</w:t>
            </w:r>
          </w:p>
        </w:tc>
        <w:tc>
          <w:tcPr>
            <w:tcW w:w="4052" w:type="dxa"/>
          </w:tcPr>
          <w:p w:rsidR="00FD0136" w:rsidRDefault="00FD0136">
            <w:pPr>
              <w:pStyle w:val="TAL"/>
              <w:rPr>
                <w:rFonts w:cs="Arial"/>
                <w:szCs w:val="18"/>
              </w:rPr>
            </w:pPr>
            <w:r>
              <w:t>Priority sharing indicator.</w:t>
            </w:r>
          </w:p>
        </w:tc>
        <w:tc>
          <w:tcPr>
            <w:tcW w:w="1750" w:type="dxa"/>
          </w:tcPr>
          <w:p w:rsidR="00FD0136" w:rsidRDefault="00FD0136">
            <w:pPr>
              <w:pStyle w:val="TAL"/>
              <w:rPr>
                <w:rFonts w:cs="Arial"/>
                <w:szCs w:val="18"/>
              </w:rPr>
            </w:pPr>
            <w:r>
              <w:rPr>
                <w:rFonts w:cs="Arial"/>
                <w:szCs w:val="18"/>
              </w:rPr>
              <w:t>PrioritySharing</w:t>
            </w:r>
          </w:p>
        </w:tc>
      </w:tr>
      <w:tr w:rsidR="00944C4D" w:rsidTr="002420FC">
        <w:trPr>
          <w:cantSplit/>
          <w:trHeight w:val="284"/>
          <w:jc w:val="center"/>
        </w:trPr>
        <w:tc>
          <w:tcPr>
            <w:tcW w:w="2239" w:type="dxa"/>
          </w:tcPr>
          <w:p w:rsidR="00944C4D" w:rsidRDefault="00944C4D" w:rsidP="00944C4D">
            <w:pPr>
              <w:pStyle w:val="TAL"/>
            </w:pPr>
            <w:r>
              <w:t>ProtoDesc</w:t>
            </w:r>
          </w:p>
        </w:tc>
        <w:tc>
          <w:tcPr>
            <w:tcW w:w="1578" w:type="dxa"/>
          </w:tcPr>
          <w:p w:rsidR="00944C4D" w:rsidRDefault="00944C4D" w:rsidP="00944C4D">
            <w:pPr>
              <w:pStyle w:val="TAL"/>
            </w:pPr>
            <w:r>
              <w:t>5.6.</w:t>
            </w:r>
            <w:r>
              <w:rPr>
                <w:rFonts w:hint="eastAsia"/>
                <w:lang w:val="en-US" w:eastAsia="zh-CN"/>
              </w:rPr>
              <w:t>2</w:t>
            </w:r>
            <w:r>
              <w:t>.51</w:t>
            </w:r>
          </w:p>
        </w:tc>
        <w:tc>
          <w:tcPr>
            <w:tcW w:w="4052" w:type="dxa"/>
          </w:tcPr>
          <w:p w:rsidR="00944C4D" w:rsidRDefault="00944C4D" w:rsidP="00944C4D">
            <w:pPr>
              <w:pStyle w:val="TAL"/>
            </w:pPr>
            <w:r>
              <w:rPr>
                <w:lang w:eastAsia="zh-CN"/>
              </w:rPr>
              <w:t>Represents Protocol Description of the media flow</w:t>
            </w:r>
          </w:p>
        </w:tc>
        <w:tc>
          <w:tcPr>
            <w:tcW w:w="1750" w:type="dxa"/>
          </w:tcPr>
          <w:p w:rsidR="00944C4D" w:rsidRDefault="00944C4D" w:rsidP="00944C4D">
            <w:pPr>
              <w:pStyle w:val="TAL"/>
              <w:rPr>
                <w:rFonts w:cs="Arial"/>
                <w:szCs w:val="18"/>
              </w:rPr>
            </w:pPr>
            <w:r w:rsidRPr="00F25B01">
              <w:rPr>
                <w:rFonts w:cs="Arial"/>
              </w:rPr>
              <w:t>PDUSetHandl</w:t>
            </w:r>
            <w:r>
              <w:rPr>
                <w:rFonts w:cs="Arial"/>
              </w:rPr>
              <w:t>ing</w:t>
            </w:r>
          </w:p>
        </w:tc>
      </w:tr>
      <w:tr w:rsidR="00944C4D" w:rsidTr="002420FC">
        <w:trPr>
          <w:cantSplit/>
          <w:trHeight w:val="284"/>
          <w:jc w:val="center"/>
        </w:trPr>
        <w:tc>
          <w:tcPr>
            <w:tcW w:w="2239" w:type="dxa"/>
          </w:tcPr>
          <w:p w:rsidR="00944C4D" w:rsidRDefault="00944C4D" w:rsidP="00944C4D">
            <w:pPr>
              <w:pStyle w:val="TAL"/>
            </w:pPr>
            <w:r>
              <w:t>ProtoDescRm</w:t>
            </w:r>
          </w:p>
        </w:tc>
        <w:tc>
          <w:tcPr>
            <w:tcW w:w="1578" w:type="dxa"/>
          </w:tcPr>
          <w:p w:rsidR="00944C4D" w:rsidRDefault="00944C4D" w:rsidP="00944C4D">
            <w:pPr>
              <w:pStyle w:val="TAL"/>
            </w:pPr>
            <w:r>
              <w:t>5.6.</w:t>
            </w:r>
            <w:r>
              <w:rPr>
                <w:rFonts w:hint="eastAsia"/>
                <w:lang w:val="en-US" w:eastAsia="zh-CN"/>
              </w:rPr>
              <w:t>2</w:t>
            </w:r>
            <w:r>
              <w:t>.52</w:t>
            </w:r>
          </w:p>
        </w:tc>
        <w:tc>
          <w:tcPr>
            <w:tcW w:w="4052" w:type="dxa"/>
          </w:tcPr>
          <w:p w:rsidR="00944C4D" w:rsidRDefault="00944C4D" w:rsidP="00944C4D">
            <w:pPr>
              <w:pStyle w:val="TAL"/>
            </w:pPr>
            <w:r>
              <w:t>This data type is defined in the same way as the "ProtoDesc" data type, but with the OpenAPI "nullable: true" property.</w:t>
            </w:r>
          </w:p>
        </w:tc>
        <w:tc>
          <w:tcPr>
            <w:tcW w:w="1750" w:type="dxa"/>
          </w:tcPr>
          <w:p w:rsidR="00944C4D" w:rsidRDefault="00944C4D" w:rsidP="00944C4D">
            <w:pPr>
              <w:pStyle w:val="TAL"/>
              <w:rPr>
                <w:rFonts w:cs="Arial"/>
                <w:szCs w:val="18"/>
              </w:rPr>
            </w:pPr>
            <w:r w:rsidRPr="00F25B01">
              <w:rPr>
                <w:rFonts w:cs="Arial"/>
              </w:rPr>
              <w:t>PDUSetHandl</w:t>
            </w:r>
            <w:r>
              <w:rPr>
                <w:rFonts w:cs="Arial"/>
              </w:rPr>
              <w:t>ing</w:t>
            </w:r>
          </w:p>
        </w:tc>
      </w:tr>
      <w:tr w:rsidR="00FD0136" w:rsidTr="002420FC">
        <w:trPr>
          <w:cantSplit/>
          <w:trHeight w:val="284"/>
          <w:jc w:val="center"/>
        </w:trPr>
        <w:tc>
          <w:tcPr>
            <w:tcW w:w="2239" w:type="dxa"/>
          </w:tcPr>
          <w:p w:rsidR="00FD0136" w:rsidRDefault="00FD0136">
            <w:pPr>
              <w:pStyle w:val="TAL"/>
            </w:pPr>
            <w:r>
              <w:t>QosMonitoringInformation</w:t>
            </w:r>
          </w:p>
        </w:tc>
        <w:tc>
          <w:tcPr>
            <w:tcW w:w="1578" w:type="dxa"/>
          </w:tcPr>
          <w:p w:rsidR="00FD0136" w:rsidRDefault="00FD0136">
            <w:pPr>
              <w:pStyle w:val="TAL"/>
            </w:pPr>
            <w:r>
              <w:t>5.6.2.34</w:t>
            </w:r>
          </w:p>
        </w:tc>
        <w:tc>
          <w:tcPr>
            <w:tcW w:w="4052" w:type="dxa"/>
          </w:tcPr>
          <w:p w:rsidR="00FD0136" w:rsidRDefault="009D6C2C">
            <w:pPr>
              <w:pStyle w:val="TAL"/>
            </w:pPr>
            <w:r>
              <w:t>QoS monitoring information (e.g. UL, DL or round trip packet delay).</w:t>
            </w:r>
          </w:p>
        </w:tc>
        <w:tc>
          <w:tcPr>
            <w:tcW w:w="1750" w:type="dxa"/>
          </w:tcPr>
          <w:p w:rsidR="00FD0136" w:rsidRDefault="00FD0136">
            <w:pPr>
              <w:pStyle w:val="TAL"/>
              <w:rPr>
                <w:rFonts w:cs="Arial"/>
                <w:szCs w:val="18"/>
              </w:rPr>
            </w:pPr>
            <w:r>
              <w:rPr>
                <w:rFonts w:cs="Arial"/>
                <w:szCs w:val="18"/>
              </w:rPr>
              <w:t>QoSMonitoring</w:t>
            </w:r>
          </w:p>
        </w:tc>
      </w:tr>
      <w:tr w:rsidR="00FD0136" w:rsidTr="002420FC">
        <w:trPr>
          <w:cantSplit/>
          <w:trHeight w:val="284"/>
          <w:jc w:val="center"/>
        </w:trPr>
        <w:tc>
          <w:tcPr>
            <w:tcW w:w="2239" w:type="dxa"/>
          </w:tcPr>
          <w:p w:rsidR="00FD0136" w:rsidRDefault="00FD0136">
            <w:pPr>
              <w:pStyle w:val="TAL"/>
            </w:pPr>
            <w:r>
              <w:t>QosMonitoringInformationRm</w:t>
            </w:r>
          </w:p>
        </w:tc>
        <w:tc>
          <w:tcPr>
            <w:tcW w:w="1578" w:type="dxa"/>
          </w:tcPr>
          <w:p w:rsidR="00FD0136" w:rsidRDefault="00FD0136">
            <w:pPr>
              <w:pStyle w:val="TAL"/>
            </w:pPr>
            <w:r>
              <w:t>5.6.2.41</w:t>
            </w:r>
          </w:p>
        </w:tc>
        <w:tc>
          <w:tcPr>
            <w:tcW w:w="4052" w:type="dxa"/>
          </w:tcPr>
          <w:p w:rsidR="00FD0136" w:rsidRDefault="00FD0136">
            <w:pPr>
              <w:pStyle w:val="TAL"/>
            </w:pPr>
            <w:r>
              <w:t>This data type is defined in the same way as the "QosMonitoringInformation" data type, but with the OpenAPI "nullable: true" property.</w:t>
            </w:r>
          </w:p>
        </w:tc>
        <w:tc>
          <w:tcPr>
            <w:tcW w:w="1750" w:type="dxa"/>
          </w:tcPr>
          <w:p w:rsidR="00FD0136" w:rsidRDefault="00FD0136">
            <w:pPr>
              <w:pStyle w:val="TAL"/>
              <w:rPr>
                <w:rFonts w:cs="Arial"/>
                <w:szCs w:val="18"/>
              </w:rPr>
            </w:pPr>
            <w:r>
              <w:rPr>
                <w:rFonts w:cs="Arial"/>
                <w:szCs w:val="18"/>
              </w:rPr>
              <w:t>QoSMonitoring</w:t>
            </w:r>
          </w:p>
        </w:tc>
      </w:tr>
      <w:tr w:rsidR="00FD0136" w:rsidTr="002420FC">
        <w:trPr>
          <w:cantSplit/>
          <w:trHeight w:val="284"/>
          <w:jc w:val="center"/>
        </w:trPr>
        <w:tc>
          <w:tcPr>
            <w:tcW w:w="2239" w:type="dxa"/>
          </w:tcPr>
          <w:p w:rsidR="00FD0136" w:rsidRDefault="00FD0136">
            <w:pPr>
              <w:pStyle w:val="TAL"/>
            </w:pPr>
            <w:r>
              <w:t>QosMonitoringReport</w:t>
            </w:r>
          </w:p>
        </w:tc>
        <w:tc>
          <w:tcPr>
            <w:tcW w:w="1578" w:type="dxa"/>
          </w:tcPr>
          <w:p w:rsidR="00FD0136" w:rsidRDefault="00FD0136">
            <w:pPr>
              <w:pStyle w:val="TAL"/>
            </w:pPr>
            <w:r>
              <w:t>5.6.2.37</w:t>
            </w:r>
          </w:p>
        </w:tc>
        <w:tc>
          <w:tcPr>
            <w:tcW w:w="4052" w:type="dxa"/>
          </w:tcPr>
          <w:p w:rsidR="00FD0136" w:rsidRDefault="00FD0136">
            <w:pPr>
              <w:pStyle w:val="TAL"/>
            </w:pPr>
            <w:r>
              <w:t>Contains QoS monitoring reporting information.</w:t>
            </w:r>
          </w:p>
        </w:tc>
        <w:tc>
          <w:tcPr>
            <w:tcW w:w="1750" w:type="dxa"/>
          </w:tcPr>
          <w:p w:rsidR="00FD0136" w:rsidRDefault="00FD0136">
            <w:pPr>
              <w:pStyle w:val="TAL"/>
              <w:rPr>
                <w:rFonts w:cs="Arial"/>
                <w:szCs w:val="18"/>
              </w:rPr>
            </w:pPr>
            <w:r>
              <w:t>QoSMonitoring</w:t>
            </w:r>
          </w:p>
        </w:tc>
      </w:tr>
      <w:tr w:rsidR="00FD0136" w:rsidTr="002420FC">
        <w:trPr>
          <w:cantSplit/>
          <w:trHeight w:val="284"/>
          <w:jc w:val="center"/>
        </w:trPr>
        <w:tc>
          <w:tcPr>
            <w:tcW w:w="2239" w:type="dxa"/>
          </w:tcPr>
          <w:p w:rsidR="00FD0136" w:rsidRDefault="00FD0136">
            <w:pPr>
              <w:pStyle w:val="TAL"/>
            </w:pPr>
            <w:r>
              <w:t>QosNotificationControlInfo</w:t>
            </w:r>
          </w:p>
        </w:tc>
        <w:tc>
          <w:tcPr>
            <w:tcW w:w="1578" w:type="dxa"/>
          </w:tcPr>
          <w:p w:rsidR="00FD0136" w:rsidRDefault="00FD0136">
            <w:pPr>
              <w:pStyle w:val="TAL"/>
            </w:pPr>
            <w:r>
              <w:t>5.6.2.15</w:t>
            </w:r>
          </w:p>
        </w:tc>
        <w:tc>
          <w:tcPr>
            <w:tcW w:w="4052" w:type="dxa"/>
          </w:tcPr>
          <w:p w:rsidR="00FD0136" w:rsidRDefault="00FD0136">
            <w:pPr>
              <w:pStyle w:val="TAL"/>
              <w:rPr>
                <w:rFonts w:cs="Arial"/>
                <w:szCs w:val="18"/>
              </w:rPr>
            </w:pPr>
            <w:r>
              <w:rPr>
                <w:rFonts w:cs="Arial"/>
                <w:szCs w:val="18"/>
              </w:rPr>
              <w:t>Indicates whether the QoS targets related to certain media component are not guaranteed or are guaranteed again.</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QosNotifType</w:t>
            </w:r>
          </w:p>
        </w:tc>
        <w:tc>
          <w:tcPr>
            <w:tcW w:w="1578" w:type="dxa"/>
          </w:tcPr>
          <w:p w:rsidR="00FD0136" w:rsidRDefault="00FD0136">
            <w:pPr>
              <w:pStyle w:val="TAL"/>
            </w:pPr>
            <w:r>
              <w:t>5.6.3.9</w:t>
            </w:r>
          </w:p>
        </w:tc>
        <w:tc>
          <w:tcPr>
            <w:tcW w:w="4052" w:type="dxa"/>
          </w:tcPr>
          <w:p w:rsidR="00FD0136" w:rsidRDefault="00FD0136">
            <w:pPr>
              <w:pStyle w:val="TAL"/>
              <w:rPr>
                <w:rFonts w:cs="Arial"/>
                <w:szCs w:val="18"/>
              </w:rPr>
            </w:pPr>
            <w:r>
              <w:rPr>
                <w:rFonts w:cs="Arial"/>
                <w:szCs w:val="18"/>
              </w:rPr>
              <w:t>Indicates type of notification for QoS Notification Control.</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RequiredAccessInfo</w:t>
            </w:r>
          </w:p>
        </w:tc>
        <w:tc>
          <w:tcPr>
            <w:tcW w:w="1578" w:type="dxa"/>
          </w:tcPr>
          <w:p w:rsidR="00FD0136" w:rsidRDefault="00FD0136">
            <w:pPr>
              <w:pStyle w:val="TAL"/>
            </w:pPr>
            <w:r>
              <w:t>5.6.3.15</w:t>
            </w:r>
          </w:p>
        </w:tc>
        <w:tc>
          <w:tcPr>
            <w:tcW w:w="4052" w:type="dxa"/>
          </w:tcPr>
          <w:p w:rsidR="00FD0136" w:rsidRDefault="00FD0136">
            <w:pPr>
              <w:pStyle w:val="TAL"/>
              <w:rPr>
                <w:rFonts w:cs="Arial"/>
                <w:szCs w:val="18"/>
              </w:rPr>
            </w:pPr>
            <w:r>
              <w:rPr>
                <w:rFonts w:cs="Arial"/>
                <w:szCs w:val="18"/>
              </w:rPr>
              <w:t>Indicates the access network information required for an AF session.</w:t>
            </w:r>
          </w:p>
        </w:tc>
        <w:tc>
          <w:tcPr>
            <w:tcW w:w="1750" w:type="dxa"/>
          </w:tcPr>
          <w:p w:rsidR="00FD0136" w:rsidRDefault="00FD0136">
            <w:pPr>
              <w:pStyle w:val="TAL"/>
              <w:rPr>
                <w:rFonts w:cs="Arial"/>
                <w:szCs w:val="18"/>
              </w:rPr>
            </w:pPr>
            <w:r>
              <w:rPr>
                <w:rFonts w:cs="Arial"/>
                <w:szCs w:val="18"/>
              </w:rPr>
              <w:t>NetLoc</w:t>
            </w:r>
          </w:p>
        </w:tc>
      </w:tr>
      <w:tr w:rsidR="00FD0136" w:rsidTr="002420FC">
        <w:trPr>
          <w:cantSplit/>
          <w:trHeight w:val="284"/>
          <w:jc w:val="center"/>
        </w:trPr>
        <w:tc>
          <w:tcPr>
            <w:tcW w:w="2239" w:type="dxa"/>
          </w:tcPr>
          <w:p w:rsidR="00FD0136" w:rsidRDefault="00FD0136">
            <w:pPr>
              <w:pStyle w:val="TAL"/>
            </w:pPr>
            <w:r>
              <w:t>ReservPriority</w:t>
            </w:r>
          </w:p>
        </w:tc>
        <w:tc>
          <w:tcPr>
            <w:tcW w:w="1578" w:type="dxa"/>
          </w:tcPr>
          <w:p w:rsidR="00FD0136" w:rsidRDefault="00FD0136">
            <w:pPr>
              <w:pStyle w:val="TAL"/>
            </w:pPr>
            <w:r>
              <w:t>5.6.3.4</w:t>
            </w:r>
          </w:p>
        </w:tc>
        <w:tc>
          <w:tcPr>
            <w:tcW w:w="4052" w:type="dxa"/>
          </w:tcPr>
          <w:p w:rsidR="00FD0136" w:rsidRDefault="00FD0136">
            <w:pPr>
              <w:pStyle w:val="TAL"/>
              <w:rPr>
                <w:rFonts w:cs="Arial"/>
                <w:szCs w:val="18"/>
              </w:rPr>
            </w:pPr>
            <w:r>
              <w:t>Indicates the reservation priority.</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ResourcesAllocationInfo</w:t>
            </w:r>
          </w:p>
        </w:tc>
        <w:tc>
          <w:tcPr>
            <w:tcW w:w="1578" w:type="dxa"/>
          </w:tcPr>
          <w:p w:rsidR="00FD0136" w:rsidRDefault="00FD0136">
            <w:pPr>
              <w:pStyle w:val="TAL"/>
            </w:pPr>
            <w:r>
              <w:t>5.6.2.14</w:t>
            </w:r>
          </w:p>
        </w:tc>
        <w:tc>
          <w:tcPr>
            <w:tcW w:w="4052" w:type="dxa"/>
          </w:tcPr>
          <w:p w:rsidR="00FD0136" w:rsidRDefault="00FD0136">
            <w:pPr>
              <w:pStyle w:val="TAL"/>
              <w:rPr>
                <w:rFonts w:cs="Arial"/>
                <w:szCs w:val="18"/>
              </w:rPr>
            </w:pPr>
            <w:r>
              <w:rPr>
                <w:rFonts w:cs="Arial"/>
                <w:szCs w:val="18"/>
              </w:rPr>
              <w:t>Indicates the status of the PCC rule(s) related to certain media component.</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ServAuthInfo</w:t>
            </w:r>
          </w:p>
        </w:tc>
        <w:tc>
          <w:tcPr>
            <w:tcW w:w="1578" w:type="dxa"/>
          </w:tcPr>
          <w:p w:rsidR="00FD0136" w:rsidRDefault="00FD0136">
            <w:pPr>
              <w:pStyle w:val="TAL"/>
            </w:pPr>
            <w:r>
              <w:t>5.6.3.5</w:t>
            </w:r>
          </w:p>
        </w:tc>
        <w:tc>
          <w:tcPr>
            <w:tcW w:w="4052" w:type="dxa"/>
          </w:tcPr>
          <w:p w:rsidR="00FD0136" w:rsidRDefault="00FD0136">
            <w:pPr>
              <w:pStyle w:val="TAL"/>
              <w:rPr>
                <w:rFonts w:cs="Arial"/>
                <w:szCs w:val="18"/>
              </w:rPr>
            </w:pPr>
            <w:r>
              <w:t xml:space="preserve">Indicates the result of the Policy Authorization service request from the </w:t>
            </w:r>
            <w:r>
              <w:rPr>
                <w:noProof/>
              </w:rPr>
              <w:t>NF service consumer</w:t>
            </w:r>
            <w:r>
              <w:t>.</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ServiceInfoStatus</w:t>
            </w:r>
          </w:p>
        </w:tc>
        <w:tc>
          <w:tcPr>
            <w:tcW w:w="1578" w:type="dxa"/>
          </w:tcPr>
          <w:p w:rsidR="00FD0136" w:rsidRDefault="00FD0136">
            <w:pPr>
              <w:pStyle w:val="TAL"/>
            </w:pPr>
            <w:r>
              <w:t>5.6.3.16</w:t>
            </w:r>
          </w:p>
        </w:tc>
        <w:tc>
          <w:tcPr>
            <w:tcW w:w="4052" w:type="dxa"/>
          </w:tcPr>
          <w:p w:rsidR="00FD0136" w:rsidRDefault="00FD0136">
            <w:pPr>
              <w:pStyle w:val="TAL"/>
            </w:pPr>
            <w:r>
              <w:t>Preliminary or final service information status.</w:t>
            </w:r>
          </w:p>
        </w:tc>
        <w:tc>
          <w:tcPr>
            <w:tcW w:w="1750" w:type="dxa"/>
          </w:tcPr>
          <w:p w:rsidR="00FD0136" w:rsidRDefault="00FD0136">
            <w:pPr>
              <w:pStyle w:val="TAL"/>
              <w:rPr>
                <w:rFonts w:cs="Arial"/>
                <w:szCs w:val="18"/>
              </w:rPr>
            </w:pPr>
            <w:r>
              <w:rPr>
                <w:rFonts w:cs="Arial"/>
                <w:szCs w:val="18"/>
              </w:rPr>
              <w:t>IMS_SBI</w:t>
            </w:r>
          </w:p>
        </w:tc>
      </w:tr>
      <w:tr w:rsidR="00FD0136" w:rsidTr="002420FC">
        <w:trPr>
          <w:cantSplit/>
          <w:trHeight w:val="284"/>
          <w:jc w:val="center"/>
        </w:trPr>
        <w:tc>
          <w:tcPr>
            <w:tcW w:w="2239" w:type="dxa"/>
          </w:tcPr>
          <w:p w:rsidR="00FD0136" w:rsidRDefault="00FD0136">
            <w:pPr>
              <w:pStyle w:val="TAL"/>
            </w:pPr>
            <w:r>
              <w:t>ServiceUrn</w:t>
            </w:r>
          </w:p>
        </w:tc>
        <w:tc>
          <w:tcPr>
            <w:tcW w:w="1578" w:type="dxa"/>
          </w:tcPr>
          <w:p w:rsidR="00FD0136" w:rsidRDefault="00FD0136">
            <w:pPr>
              <w:pStyle w:val="TAL"/>
            </w:pPr>
            <w:r>
              <w:t>5.6.3.2</w:t>
            </w:r>
          </w:p>
        </w:tc>
        <w:tc>
          <w:tcPr>
            <w:tcW w:w="4052" w:type="dxa"/>
          </w:tcPr>
          <w:p w:rsidR="00FD0136" w:rsidRDefault="00FD0136">
            <w:pPr>
              <w:pStyle w:val="TAL"/>
            </w:pPr>
            <w:r>
              <w:t>Service URN.</w:t>
            </w:r>
          </w:p>
        </w:tc>
        <w:tc>
          <w:tcPr>
            <w:tcW w:w="1750" w:type="dxa"/>
          </w:tcPr>
          <w:p w:rsidR="00FD0136" w:rsidRDefault="00FD0136">
            <w:pPr>
              <w:pStyle w:val="TAL"/>
              <w:rPr>
                <w:rFonts w:cs="Arial"/>
                <w:szCs w:val="18"/>
              </w:rPr>
            </w:pPr>
            <w:r>
              <w:rPr>
                <w:rFonts w:cs="Arial"/>
                <w:szCs w:val="18"/>
              </w:rPr>
              <w:t>IMS_SBI</w:t>
            </w:r>
          </w:p>
        </w:tc>
      </w:tr>
      <w:tr w:rsidR="00FD0136" w:rsidTr="002420FC">
        <w:trPr>
          <w:cantSplit/>
          <w:trHeight w:val="284"/>
          <w:jc w:val="center"/>
        </w:trPr>
        <w:tc>
          <w:tcPr>
            <w:tcW w:w="2239" w:type="dxa"/>
          </w:tcPr>
          <w:p w:rsidR="00FD0136" w:rsidRDefault="00FD0136">
            <w:pPr>
              <w:pStyle w:val="TAL"/>
            </w:pPr>
            <w:r>
              <w:t>SipForkingIndication</w:t>
            </w:r>
          </w:p>
        </w:tc>
        <w:tc>
          <w:tcPr>
            <w:tcW w:w="1578" w:type="dxa"/>
          </w:tcPr>
          <w:p w:rsidR="00FD0136" w:rsidRDefault="00FD0136">
            <w:pPr>
              <w:pStyle w:val="TAL"/>
            </w:pPr>
            <w:r>
              <w:t>5.6.3.17</w:t>
            </w:r>
          </w:p>
        </w:tc>
        <w:tc>
          <w:tcPr>
            <w:tcW w:w="4052" w:type="dxa"/>
          </w:tcPr>
          <w:p w:rsidR="00FD0136" w:rsidRDefault="00FD0136">
            <w:pPr>
              <w:pStyle w:val="TAL"/>
            </w:pPr>
            <w:r>
              <w:rPr>
                <w:rFonts w:eastAsia="Batang"/>
              </w:rPr>
              <w:t>Describes if several SIP dialogues are related to an "Individual Application Session Context" resource.</w:t>
            </w:r>
          </w:p>
        </w:tc>
        <w:tc>
          <w:tcPr>
            <w:tcW w:w="1750" w:type="dxa"/>
          </w:tcPr>
          <w:p w:rsidR="00FD0136" w:rsidRDefault="00FD0136">
            <w:pPr>
              <w:pStyle w:val="TAL"/>
              <w:rPr>
                <w:rFonts w:cs="Arial"/>
                <w:szCs w:val="18"/>
              </w:rPr>
            </w:pPr>
            <w:r>
              <w:rPr>
                <w:rFonts w:cs="Arial"/>
                <w:szCs w:val="18"/>
              </w:rPr>
              <w:t>IMS_SBI</w:t>
            </w:r>
          </w:p>
        </w:tc>
      </w:tr>
      <w:tr w:rsidR="00FD0136" w:rsidTr="002420FC">
        <w:trPr>
          <w:cantSplit/>
          <w:trHeight w:val="284"/>
          <w:jc w:val="center"/>
        </w:trPr>
        <w:tc>
          <w:tcPr>
            <w:tcW w:w="2239" w:type="dxa"/>
          </w:tcPr>
          <w:p w:rsidR="00FD0136" w:rsidRDefault="00FD0136">
            <w:pPr>
              <w:pStyle w:val="TAL"/>
            </w:pPr>
            <w:r>
              <w:t>SpatialValidity</w:t>
            </w:r>
          </w:p>
        </w:tc>
        <w:tc>
          <w:tcPr>
            <w:tcW w:w="1578" w:type="dxa"/>
          </w:tcPr>
          <w:p w:rsidR="00FD0136" w:rsidRDefault="00FD0136">
            <w:pPr>
              <w:pStyle w:val="TAL"/>
            </w:pPr>
            <w:r>
              <w:t>5.6.2.16</w:t>
            </w:r>
          </w:p>
        </w:tc>
        <w:tc>
          <w:tcPr>
            <w:tcW w:w="4052" w:type="dxa"/>
          </w:tcPr>
          <w:p w:rsidR="00FD0136" w:rsidRDefault="00FD0136">
            <w:pPr>
              <w:pStyle w:val="TAL"/>
            </w:pPr>
            <w:r>
              <w:t xml:space="preserve">Describes the spatial validity of an </w:t>
            </w:r>
            <w:r>
              <w:rPr>
                <w:noProof/>
              </w:rPr>
              <w:t>NF service consumer</w:t>
            </w:r>
            <w:r>
              <w:t xml:space="preserve"> request for influencing traffic routing.</w:t>
            </w:r>
          </w:p>
        </w:tc>
        <w:tc>
          <w:tcPr>
            <w:tcW w:w="1750" w:type="dxa"/>
          </w:tcPr>
          <w:p w:rsidR="00FD0136" w:rsidRDefault="00FD0136">
            <w:pPr>
              <w:pStyle w:val="TAL"/>
              <w:rPr>
                <w:rFonts w:cs="Arial"/>
                <w:szCs w:val="18"/>
              </w:rPr>
            </w:pPr>
            <w:r>
              <w:rPr>
                <w:rFonts w:cs="Arial"/>
                <w:szCs w:val="18"/>
              </w:rPr>
              <w:t>InfluenceOnTrafficRouting</w:t>
            </w:r>
          </w:p>
        </w:tc>
      </w:tr>
      <w:tr w:rsidR="00FD0136" w:rsidTr="002420FC">
        <w:trPr>
          <w:cantSplit/>
          <w:trHeight w:val="284"/>
          <w:jc w:val="center"/>
        </w:trPr>
        <w:tc>
          <w:tcPr>
            <w:tcW w:w="2239" w:type="dxa"/>
          </w:tcPr>
          <w:p w:rsidR="00FD0136" w:rsidRDefault="00FD0136">
            <w:pPr>
              <w:pStyle w:val="TAL"/>
            </w:pPr>
            <w:r>
              <w:t>SpatialValidityRm</w:t>
            </w:r>
          </w:p>
        </w:tc>
        <w:tc>
          <w:tcPr>
            <w:tcW w:w="1578" w:type="dxa"/>
          </w:tcPr>
          <w:p w:rsidR="00FD0136" w:rsidRDefault="00FD0136">
            <w:pPr>
              <w:pStyle w:val="TAL"/>
            </w:pPr>
            <w:r>
              <w:t>5.6.2.28</w:t>
            </w:r>
          </w:p>
        </w:tc>
        <w:tc>
          <w:tcPr>
            <w:tcW w:w="4052" w:type="dxa"/>
          </w:tcPr>
          <w:p w:rsidR="00FD0136" w:rsidRDefault="00FD0136">
            <w:pPr>
              <w:pStyle w:val="TAL"/>
            </w:pPr>
            <w:r>
              <w:t>This data type is defined in the same way as the "SpatialValidity" data type, but with the OpenAPI "nullable: true" property.</w:t>
            </w:r>
          </w:p>
        </w:tc>
        <w:tc>
          <w:tcPr>
            <w:tcW w:w="1750" w:type="dxa"/>
          </w:tcPr>
          <w:p w:rsidR="00FD0136" w:rsidRDefault="00FD0136">
            <w:pPr>
              <w:pStyle w:val="TAL"/>
              <w:rPr>
                <w:rFonts w:cs="Arial"/>
                <w:szCs w:val="18"/>
              </w:rPr>
            </w:pPr>
            <w:r>
              <w:rPr>
                <w:rFonts w:cs="Arial"/>
                <w:szCs w:val="18"/>
              </w:rPr>
              <w:t>InfluenceOnTrafficRouting</w:t>
            </w:r>
          </w:p>
        </w:tc>
      </w:tr>
      <w:tr w:rsidR="00FD0136" w:rsidTr="002420FC">
        <w:trPr>
          <w:cantSplit/>
          <w:trHeight w:val="284"/>
          <w:jc w:val="center"/>
        </w:trPr>
        <w:tc>
          <w:tcPr>
            <w:tcW w:w="2239" w:type="dxa"/>
          </w:tcPr>
          <w:p w:rsidR="00FD0136" w:rsidRDefault="00FD0136">
            <w:pPr>
              <w:pStyle w:val="TAL"/>
            </w:pPr>
            <w:r>
              <w:t>SponId</w:t>
            </w:r>
          </w:p>
        </w:tc>
        <w:tc>
          <w:tcPr>
            <w:tcW w:w="1578" w:type="dxa"/>
          </w:tcPr>
          <w:p w:rsidR="00FD0136" w:rsidRDefault="00FD0136">
            <w:pPr>
              <w:pStyle w:val="TAL"/>
            </w:pPr>
            <w:r>
              <w:t>5.6.3.2</w:t>
            </w:r>
          </w:p>
        </w:tc>
        <w:tc>
          <w:tcPr>
            <w:tcW w:w="4052" w:type="dxa"/>
          </w:tcPr>
          <w:p w:rsidR="00FD0136" w:rsidRDefault="00FD0136">
            <w:pPr>
              <w:pStyle w:val="TAL"/>
            </w:pPr>
            <w:r>
              <w:t>Contains an Identity of a sponsor.</w:t>
            </w:r>
          </w:p>
        </w:tc>
        <w:tc>
          <w:tcPr>
            <w:tcW w:w="1750" w:type="dxa"/>
          </w:tcPr>
          <w:p w:rsidR="00FD0136" w:rsidRDefault="00FD0136">
            <w:pPr>
              <w:pStyle w:val="TAL"/>
              <w:rPr>
                <w:rFonts w:cs="Arial"/>
                <w:szCs w:val="18"/>
              </w:rPr>
            </w:pPr>
            <w:r>
              <w:rPr>
                <w:rFonts w:cs="Arial"/>
                <w:szCs w:val="18"/>
              </w:rPr>
              <w:t>SponsoredConnectivity</w:t>
            </w:r>
          </w:p>
        </w:tc>
      </w:tr>
      <w:tr w:rsidR="00FD0136" w:rsidTr="002420FC">
        <w:trPr>
          <w:cantSplit/>
          <w:trHeight w:val="284"/>
          <w:jc w:val="center"/>
        </w:trPr>
        <w:tc>
          <w:tcPr>
            <w:tcW w:w="2239" w:type="dxa"/>
          </w:tcPr>
          <w:p w:rsidR="00FD0136" w:rsidRDefault="00FD0136">
            <w:pPr>
              <w:pStyle w:val="TAL"/>
            </w:pPr>
            <w:r>
              <w:t>SponsoringStatus</w:t>
            </w:r>
          </w:p>
        </w:tc>
        <w:tc>
          <w:tcPr>
            <w:tcW w:w="1578" w:type="dxa"/>
          </w:tcPr>
          <w:p w:rsidR="00FD0136" w:rsidRDefault="00FD0136">
            <w:pPr>
              <w:pStyle w:val="TAL"/>
            </w:pPr>
            <w:r>
              <w:t>5.6.3.6</w:t>
            </w:r>
          </w:p>
        </w:tc>
        <w:tc>
          <w:tcPr>
            <w:tcW w:w="4052" w:type="dxa"/>
          </w:tcPr>
          <w:p w:rsidR="00FD0136" w:rsidRDefault="00FD0136">
            <w:pPr>
              <w:pStyle w:val="TAL"/>
            </w:pPr>
            <w:r>
              <w:t>Represents whether sponsored data connectivity is enabled or disabled/not enabled.</w:t>
            </w:r>
          </w:p>
        </w:tc>
        <w:tc>
          <w:tcPr>
            <w:tcW w:w="1750" w:type="dxa"/>
          </w:tcPr>
          <w:p w:rsidR="00FD0136" w:rsidRDefault="00FD0136">
            <w:pPr>
              <w:pStyle w:val="TAL"/>
              <w:rPr>
                <w:rFonts w:cs="Arial"/>
                <w:szCs w:val="18"/>
              </w:rPr>
            </w:pPr>
            <w:r>
              <w:rPr>
                <w:rFonts w:cs="Arial"/>
                <w:szCs w:val="18"/>
              </w:rPr>
              <w:t>SponsoredConnectivity</w:t>
            </w:r>
          </w:p>
        </w:tc>
      </w:tr>
      <w:tr w:rsidR="00FD0136" w:rsidTr="002420FC">
        <w:trPr>
          <w:cantSplit/>
          <w:trHeight w:val="284"/>
          <w:jc w:val="center"/>
        </w:trPr>
        <w:tc>
          <w:tcPr>
            <w:tcW w:w="2239" w:type="dxa"/>
          </w:tcPr>
          <w:p w:rsidR="00FD0136" w:rsidRDefault="00FD0136">
            <w:pPr>
              <w:pStyle w:val="TAL"/>
            </w:pPr>
            <w:r>
              <w:t>TemporalValidity</w:t>
            </w:r>
          </w:p>
        </w:tc>
        <w:tc>
          <w:tcPr>
            <w:tcW w:w="1578" w:type="dxa"/>
          </w:tcPr>
          <w:p w:rsidR="00FD0136" w:rsidRDefault="00FD0136">
            <w:pPr>
              <w:pStyle w:val="TAL"/>
            </w:pPr>
            <w:r>
              <w:t>5.6.2.22</w:t>
            </w:r>
          </w:p>
        </w:tc>
        <w:tc>
          <w:tcPr>
            <w:tcW w:w="4052" w:type="dxa"/>
          </w:tcPr>
          <w:p w:rsidR="00FD0136" w:rsidRDefault="00FD0136">
            <w:pPr>
              <w:pStyle w:val="TAL"/>
            </w:pPr>
            <w:r>
              <w:rPr>
                <w:rFonts w:cs="Arial"/>
                <w:szCs w:val="18"/>
              </w:rPr>
              <w:t xml:space="preserve">Indicates the time interval during which the </w:t>
            </w:r>
            <w:r>
              <w:rPr>
                <w:noProof/>
              </w:rPr>
              <w:t>NF service consumer</w:t>
            </w:r>
            <w:r>
              <w:rPr>
                <w:rFonts w:cs="Arial"/>
                <w:szCs w:val="18"/>
              </w:rPr>
              <w:t xml:space="preserve"> request is to be applied.</w:t>
            </w:r>
          </w:p>
        </w:tc>
        <w:tc>
          <w:tcPr>
            <w:tcW w:w="1750" w:type="dxa"/>
          </w:tcPr>
          <w:p w:rsidR="00FD0136" w:rsidRDefault="00FD0136">
            <w:pPr>
              <w:pStyle w:val="TAL"/>
              <w:rPr>
                <w:rFonts w:cs="Arial"/>
                <w:szCs w:val="18"/>
              </w:rPr>
            </w:pPr>
            <w:r>
              <w:rPr>
                <w:rFonts w:cs="Arial"/>
                <w:szCs w:val="18"/>
              </w:rPr>
              <w:t>InfluenceOnTrafficRouting</w:t>
            </w:r>
          </w:p>
        </w:tc>
      </w:tr>
      <w:tr w:rsidR="00FD0136" w:rsidTr="002420FC">
        <w:trPr>
          <w:cantSplit/>
          <w:trHeight w:val="284"/>
          <w:jc w:val="center"/>
        </w:trPr>
        <w:tc>
          <w:tcPr>
            <w:tcW w:w="2239" w:type="dxa"/>
          </w:tcPr>
          <w:p w:rsidR="00FD0136" w:rsidRDefault="00FD0136">
            <w:pPr>
              <w:pStyle w:val="TAL"/>
            </w:pPr>
            <w:r>
              <w:t>TerminationCause</w:t>
            </w:r>
          </w:p>
        </w:tc>
        <w:tc>
          <w:tcPr>
            <w:tcW w:w="1578" w:type="dxa"/>
          </w:tcPr>
          <w:p w:rsidR="00FD0136" w:rsidRDefault="00FD0136">
            <w:pPr>
              <w:pStyle w:val="TAL"/>
            </w:pPr>
            <w:r>
              <w:t>5.6.3.10</w:t>
            </w:r>
          </w:p>
        </w:tc>
        <w:tc>
          <w:tcPr>
            <w:tcW w:w="4052" w:type="dxa"/>
          </w:tcPr>
          <w:p w:rsidR="00FD0136" w:rsidRDefault="00FD0136">
            <w:pPr>
              <w:pStyle w:val="TAL"/>
            </w:pPr>
            <w:r>
              <w:t>Indicates the cause for requesting the deletion of the Individual Application Session Context resource.</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TerminationInfo</w:t>
            </w:r>
          </w:p>
        </w:tc>
        <w:tc>
          <w:tcPr>
            <w:tcW w:w="1578" w:type="dxa"/>
          </w:tcPr>
          <w:p w:rsidR="00FD0136" w:rsidRDefault="00FD0136">
            <w:pPr>
              <w:pStyle w:val="TAL"/>
            </w:pPr>
            <w:r>
              <w:t>5.6.2.12</w:t>
            </w:r>
          </w:p>
        </w:tc>
        <w:tc>
          <w:tcPr>
            <w:tcW w:w="4052" w:type="dxa"/>
          </w:tcPr>
          <w:p w:rsidR="00FD0136" w:rsidRDefault="00FD0136">
            <w:pPr>
              <w:pStyle w:val="TAL"/>
            </w:pPr>
            <w:r>
              <w:t>Includes information related to the termination of the Individual Application Session Context resource.</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TosTrafficClass</w:t>
            </w:r>
          </w:p>
        </w:tc>
        <w:tc>
          <w:tcPr>
            <w:tcW w:w="1578" w:type="dxa"/>
          </w:tcPr>
          <w:p w:rsidR="00FD0136" w:rsidRDefault="00FD0136">
            <w:pPr>
              <w:pStyle w:val="TAL"/>
            </w:pPr>
            <w:r>
              <w:t>5.6.3.2</w:t>
            </w:r>
          </w:p>
        </w:tc>
        <w:tc>
          <w:tcPr>
            <w:tcW w:w="4052" w:type="dxa"/>
          </w:tcPr>
          <w:p w:rsidR="00FD0136" w:rsidRDefault="00FD0136">
            <w:pPr>
              <w:pStyle w:val="TAL"/>
            </w:pPr>
            <w:r>
              <w:t>Contains the IPv4 Type-of-Service or the IPv6 Traffic-Class field and the ToS/Traffic Class mask field.</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t>TosTrafficClassRm</w:t>
            </w:r>
          </w:p>
        </w:tc>
        <w:tc>
          <w:tcPr>
            <w:tcW w:w="1578" w:type="dxa"/>
          </w:tcPr>
          <w:p w:rsidR="00FD0136" w:rsidRDefault="00FD0136">
            <w:pPr>
              <w:pStyle w:val="TAL"/>
            </w:pPr>
            <w:r>
              <w:t>5.6.3.2</w:t>
            </w:r>
          </w:p>
        </w:tc>
        <w:tc>
          <w:tcPr>
            <w:tcW w:w="4052" w:type="dxa"/>
          </w:tcPr>
          <w:p w:rsidR="00FD0136" w:rsidRDefault="00FD0136">
            <w:pPr>
              <w:pStyle w:val="TAL"/>
            </w:pPr>
            <w:r>
              <w:t>This data type is defined in the same way as the "TosTrafficClass" data type, but with the OpenAPI "nullable: true" property.</w:t>
            </w:r>
          </w:p>
        </w:tc>
        <w:tc>
          <w:tcPr>
            <w:tcW w:w="1750" w:type="dxa"/>
          </w:tcPr>
          <w:p w:rsidR="00FD0136" w:rsidRDefault="00FD0136">
            <w:pPr>
              <w:pStyle w:val="TAL"/>
              <w:rPr>
                <w:rFonts w:cs="Arial"/>
                <w:szCs w:val="18"/>
              </w:rPr>
            </w:pPr>
          </w:p>
        </w:tc>
      </w:tr>
      <w:tr w:rsidR="00FD0136" w:rsidTr="002420FC">
        <w:trPr>
          <w:cantSplit/>
          <w:trHeight w:val="284"/>
          <w:jc w:val="center"/>
        </w:trPr>
        <w:tc>
          <w:tcPr>
            <w:tcW w:w="2239" w:type="dxa"/>
          </w:tcPr>
          <w:p w:rsidR="00FD0136" w:rsidRDefault="00FD0136">
            <w:pPr>
              <w:pStyle w:val="TAL"/>
            </w:pPr>
            <w:r>
              <w:rPr>
                <w:lang w:eastAsia="zh-CN"/>
              </w:rPr>
              <w:t>TscPriorityLevel</w:t>
            </w:r>
          </w:p>
        </w:tc>
        <w:tc>
          <w:tcPr>
            <w:tcW w:w="1578" w:type="dxa"/>
          </w:tcPr>
          <w:p w:rsidR="00FD0136" w:rsidRDefault="00FD0136">
            <w:pPr>
              <w:pStyle w:val="TAL"/>
            </w:pPr>
            <w:r>
              <w:t>5.6.3.2</w:t>
            </w:r>
          </w:p>
        </w:tc>
        <w:tc>
          <w:tcPr>
            <w:tcW w:w="4052" w:type="dxa"/>
          </w:tcPr>
          <w:p w:rsidR="00FD0136" w:rsidRDefault="00FD0136">
            <w:pPr>
              <w:pStyle w:val="TAL"/>
            </w:pPr>
            <w:r>
              <w:rPr>
                <w:rFonts w:cs="Arial"/>
                <w:szCs w:val="18"/>
              </w:rPr>
              <w:t>Priority of TSC Flows</w:t>
            </w:r>
          </w:p>
        </w:tc>
        <w:tc>
          <w:tcPr>
            <w:tcW w:w="1750" w:type="dxa"/>
          </w:tcPr>
          <w:p w:rsidR="00FD0136" w:rsidRDefault="00FD0136">
            <w:pPr>
              <w:pStyle w:val="TAL"/>
              <w:rPr>
                <w:rFonts w:cs="Arial"/>
                <w:szCs w:val="18"/>
              </w:rPr>
            </w:pPr>
            <w:r>
              <w:rPr>
                <w:rFonts w:cs="Arial"/>
                <w:szCs w:val="18"/>
              </w:rPr>
              <w:t>TimeSensitiveNetworking</w:t>
            </w:r>
          </w:p>
        </w:tc>
      </w:tr>
      <w:tr w:rsidR="00FD0136" w:rsidTr="002420FC">
        <w:trPr>
          <w:cantSplit/>
          <w:trHeight w:val="284"/>
          <w:jc w:val="center"/>
        </w:trPr>
        <w:tc>
          <w:tcPr>
            <w:tcW w:w="2239" w:type="dxa"/>
          </w:tcPr>
          <w:p w:rsidR="00FD0136" w:rsidRDefault="00FD0136">
            <w:pPr>
              <w:pStyle w:val="TAL"/>
            </w:pPr>
            <w:r>
              <w:rPr>
                <w:lang w:eastAsia="zh-CN"/>
              </w:rPr>
              <w:t>TscPriorityLevelRm</w:t>
            </w:r>
          </w:p>
        </w:tc>
        <w:tc>
          <w:tcPr>
            <w:tcW w:w="1578" w:type="dxa"/>
          </w:tcPr>
          <w:p w:rsidR="00FD0136" w:rsidRDefault="00FD0136">
            <w:pPr>
              <w:pStyle w:val="TAL"/>
            </w:pPr>
            <w:r>
              <w:t>5.6.3.2</w:t>
            </w:r>
          </w:p>
        </w:tc>
        <w:tc>
          <w:tcPr>
            <w:tcW w:w="4052" w:type="dxa"/>
          </w:tcPr>
          <w:p w:rsidR="00FD0136" w:rsidRDefault="00FD0136">
            <w:pPr>
              <w:pStyle w:val="TAL"/>
            </w:pPr>
            <w:r>
              <w:t>This data type is defined in the same way as the "TscPriorityLevel" data type, but with the OpenAPI "nullable: true" property</w:t>
            </w:r>
          </w:p>
        </w:tc>
        <w:tc>
          <w:tcPr>
            <w:tcW w:w="1750" w:type="dxa"/>
          </w:tcPr>
          <w:p w:rsidR="00FD0136" w:rsidRDefault="00FD0136">
            <w:pPr>
              <w:pStyle w:val="TAL"/>
              <w:rPr>
                <w:rFonts w:cs="Arial"/>
                <w:szCs w:val="18"/>
              </w:rPr>
            </w:pPr>
            <w:r>
              <w:rPr>
                <w:rFonts w:cs="Arial"/>
                <w:szCs w:val="18"/>
              </w:rPr>
              <w:t>TimeSensitiveNetworking</w:t>
            </w:r>
          </w:p>
        </w:tc>
      </w:tr>
      <w:tr w:rsidR="00FD0136" w:rsidTr="002420FC">
        <w:trPr>
          <w:cantSplit/>
          <w:trHeight w:val="284"/>
          <w:jc w:val="center"/>
        </w:trPr>
        <w:tc>
          <w:tcPr>
            <w:tcW w:w="2239" w:type="dxa"/>
          </w:tcPr>
          <w:p w:rsidR="00FD0136" w:rsidRDefault="00FD0136">
            <w:pPr>
              <w:pStyle w:val="TAL"/>
            </w:pPr>
            <w:r>
              <w:t>TscaiInputContainer</w:t>
            </w:r>
          </w:p>
        </w:tc>
        <w:tc>
          <w:tcPr>
            <w:tcW w:w="1578" w:type="dxa"/>
          </w:tcPr>
          <w:p w:rsidR="00FD0136" w:rsidRDefault="00FD0136">
            <w:pPr>
              <w:pStyle w:val="TAL"/>
            </w:pPr>
            <w:r>
              <w:t>5.6.2.39</w:t>
            </w:r>
          </w:p>
        </w:tc>
        <w:tc>
          <w:tcPr>
            <w:tcW w:w="4052" w:type="dxa"/>
          </w:tcPr>
          <w:p w:rsidR="00FD0136" w:rsidRDefault="00FD0136">
            <w:pPr>
              <w:pStyle w:val="TAL"/>
            </w:pPr>
            <w:r>
              <w:t>TSCAI Input information container.</w:t>
            </w:r>
          </w:p>
        </w:tc>
        <w:tc>
          <w:tcPr>
            <w:tcW w:w="1750" w:type="dxa"/>
          </w:tcPr>
          <w:p w:rsidR="00FD0136" w:rsidRDefault="00FD0136">
            <w:pPr>
              <w:pStyle w:val="TAL"/>
              <w:rPr>
                <w:rFonts w:cs="Arial"/>
                <w:szCs w:val="18"/>
              </w:rPr>
            </w:pPr>
            <w:r>
              <w:rPr>
                <w:rFonts w:cs="Arial"/>
                <w:szCs w:val="18"/>
              </w:rPr>
              <w:t>TimeSensitiveNetworking</w:t>
            </w:r>
          </w:p>
        </w:tc>
      </w:tr>
      <w:tr w:rsidR="00FD0136" w:rsidTr="002420FC">
        <w:trPr>
          <w:cantSplit/>
          <w:trHeight w:val="284"/>
          <w:jc w:val="center"/>
        </w:trPr>
        <w:tc>
          <w:tcPr>
            <w:tcW w:w="2239" w:type="dxa"/>
          </w:tcPr>
          <w:p w:rsidR="00FD0136" w:rsidRDefault="00FD0136">
            <w:pPr>
              <w:pStyle w:val="TAL"/>
            </w:pPr>
            <w:r>
              <w:t>TsnQosContainer</w:t>
            </w:r>
          </w:p>
        </w:tc>
        <w:tc>
          <w:tcPr>
            <w:tcW w:w="1578" w:type="dxa"/>
          </w:tcPr>
          <w:p w:rsidR="00FD0136" w:rsidRDefault="00FD0136">
            <w:pPr>
              <w:pStyle w:val="TAL"/>
            </w:pPr>
            <w:r>
              <w:t>5.6.2.35</w:t>
            </w:r>
          </w:p>
        </w:tc>
        <w:tc>
          <w:tcPr>
            <w:tcW w:w="4052" w:type="dxa"/>
          </w:tcPr>
          <w:p w:rsidR="00FD0136" w:rsidRDefault="00FD0136">
            <w:pPr>
              <w:pStyle w:val="TAL"/>
            </w:pPr>
            <w:r>
              <w:rPr>
                <w:rFonts w:cs="Arial"/>
                <w:szCs w:val="18"/>
              </w:rPr>
              <w:t>TSC traffic QoS parameters.</w:t>
            </w:r>
          </w:p>
        </w:tc>
        <w:tc>
          <w:tcPr>
            <w:tcW w:w="1750" w:type="dxa"/>
          </w:tcPr>
          <w:p w:rsidR="00CC5E20" w:rsidRDefault="00FD0136" w:rsidP="00CC5E20">
            <w:pPr>
              <w:pStyle w:val="TAL"/>
            </w:pPr>
            <w:r>
              <w:t>TimeSensitiveNetworking</w:t>
            </w:r>
          </w:p>
          <w:p w:rsidR="00FD0136" w:rsidRDefault="00CC5E20" w:rsidP="00CC5E20">
            <w:pPr>
              <w:pStyle w:val="TAL"/>
              <w:rPr>
                <w:rFonts w:cs="Arial"/>
                <w:szCs w:val="18"/>
              </w:rPr>
            </w:pPr>
            <w:r>
              <w:t>XRM_5G</w:t>
            </w:r>
          </w:p>
        </w:tc>
      </w:tr>
      <w:tr w:rsidR="00FD0136" w:rsidTr="002420FC">
        <w:trPr>
          <w:cantSplit/>
          <w:trHeight w:val="284"/>
          <w:jc w:val="center"/>
        </w:trPr>
        <w:tc>
          <w:tcPr>
            <w:tcW w:w="2239" w:type="dxa"/>
          </w:tcPr>
          <w:p w:rsidR="00FD0136" w:rsidRDefault="00FD0136">
            <w:pPr>
              <w:pStyle w:val="TAL"/>
            </w:pPr>
            <w:r>
              <w:t>TsnQosContainerRm</w:t>
            </w:r>
          </w:p>
        </w:tc>
        <w:tc>
          <w:tcPr>
            <w:tcW w:w="1578" w:type="dxa"/>
          </w:tcPr>
          <w:p w:rsidR="00FD0136" w:rsidRDefault="00FD0136">
            <w:pPr>
              <w:pStyle w:val="TAL"/>
            </w:pPr>
            <w:r>
              <w:t>5.6.2.38</w:t>
            </w:r>
          </w:p>
        </w:tc>
        <w:tc>
          <w:tcPr>
            <w:tcW w:w="4052" w:type="dxa"/>
          </w:tcPr>
          <w:p w:rsidR="00FD0136" w:rsidRDefault="00FD0136">
            <w:pPr>
              <w:pStyle w:val="TAL"/>
              <w:rPr>
                <w:rFonts w:cs="Arial"/>
                <w:szCs w:val="18"/>
              </w:rPr>
            </w:pPr>
            <w:r>
              <w:t>This data type is defined in the same way as the "TsnQosContainer" data type, but with the OpenAPI "nullable: true" property.</w:t>
            </w:r>
          </w:p>
        </w:tc>
        <w:tc>
          <w:tcPr>
            <w:tcW w:w="1750" w:type="dxa"/>
          </w:tcPr>
          <w:p w:rsidR="00CC5E20" w:rsidRDefault="00FD0136" w:rsidP="00CC5E20">
            <w:pPr>
              <w:pStyle w:val="TAL"/>
            </w:pPr>
            <w:r>
              <w:rPr>
                <w:rFonts w:cs="Arial"/>
                <w:szCs w:val="18"/>
              </w:rPr>
              <w:t>TimeSensitiveNetworking</w:t>
            </w:r>
          </w:p>
          <w:p w:rsidR="00FD0136" w:rsidRDefault="00CC5E20" w:rsidP="00CC5E20">
            <w:pPr>
              <w:pStyle w:val="TAL"/>
            </w:pPr>
            <w:r>
              <w:t>XRM_5G</w:t>
            </w:r>
          </w:p>
        </w:tc>
      </w:tr>
      <w:tr w:rsidR="00FD0136" w:rsidTr="002420FC">
        <w:trPr>
          <w:cantSplit/>
          <w:trHeight w:val="284"/>
          <w:jc w:val="center"/>
        </w:trPr>
        <w:tc>
          <w:tcPr>
            <w:tcW w:w="2239" w:type="dxa"/>
          </w:tcPr>
          <w:p w:rsidR="00FD0136" w:rsidRDefault="00FD0136">
            <w:pPr>
              <w:pStyle w:val="TAL"/>
            </w:pPr>
            <w:r>
              <w:t>UeIdentityInfo</w:t>
            </w:r>
          </w:p>
        </w:tc>
        <w:tc>
          <w:tcPr>
            <w:tcW w:w="1578" w:type="dxa"/>
          </w:tcPr>
          <w:p w:rsidR="00FD0136" w:rsidRDefault="00FD0136">
            <w:pPr>
              <w:pStyle w:val="TAL"/>
            </w:pPr>
            <w:r>
              <w:t>5.6.2.31</w:t>
            </w:r>
          </w:p>
        </w:tc>
        <w:tc>
          <w:tcPr>
            <w:tcW w:w="4052" w:type="dxa"/>
          </w:tcPr>
          <w:p w:rsidR="00FD0136" w:rsidRDefault="00FD0136">
            <w:pPr>
              <w:pStyle w:val="TAL"/>
            </w:pPr>
            <w:r>
              <w:t>Represents 5GS-Level UE Identities.</w:t>
            </w:r>
          </w:p>
        </w:tc>
        <w:tc>
          <w:tcPr>
            <w:tcW w:w="1750" w:type="dxa"/>
          </w:tcPr>
          <w:p w:rsidR="00FD0136" w:rsidRDefault="00FD0136">
            <w:pPr>
              <w:pStyle w:val="TAL"/>
              <w:rPr>
                <w:rFonts w:cs="Arial"/>
                <w:szCs w:val="18"/>
              </w:rPr>
            </w:pPr>
            <w:r>
              <w:rPr>
                <w:rFonts w:cs="Arial"/>
                <w:szCs w:val="18"/>
              </w:rPr>
              <w:t>IMS_SBI</w:t>
            </w:r>
          </w:p>
        </w:tc>
      </w:tr>
      <w:tr w:rsidR="00A45131" w:rsidTr="002420FC">
        <w:trPr>
          <w:cantSplit/>
          <w:trHeight w:val="284"/>
          <w:jc w:val="center"/>
        </w:trPr>
        <w:tc>
          <w:tcPr>
            <w:tcW w:w="2239" w:type="dxa"/>
          </w:tcPr>
          <w:p w:rsidR="00A45131" w:rsidRDefault="00A45131" w:rsidP="00A45131">
            <w:pPr>
              <w:pStyle w:val="TAL"/>
            </w:pPr>
            <w:r>
              <w:rPr>
                <w:rFonts w:hint="eastAsia"/>
                <w:lang w:eastAsia="zh-CN"/>
              </w:rPr>
              <w:t>U</w:t>
            </w:r>
            <w:r>
              <w:rPr>
                <w:lang w:eastAsia="zh-CN"/>
              </w:rPr>
              <w:t>rspEnforcementReport</w:t>
            </w:r>
          </w:p>
        </w:tc>
        <w:tc>
          <w:tcPr>
            <w:tcW w:w="1578" w:type="dxa"/>
          </w:tcPr>
          <w:p w:rsidR="00A45131" w:rsidRDefault="00A45131" w:rsidP="00A45131">
            <w:pPr>
              <w:pStyle w:val="TAL"/>
            </w:pPr>
            <w:r>
              <w:t>5.6.2.53</w:t>
            </w:r>
          </w:p>
        </w:tc>
        <w:tc>
          <w:tcPr>
            <w:tcW w:w="4052" w:type="dxa"/>
          </w:tcPr>
          <w:p w:rsidR="00A45131" w:rsidRDefault="00A45131" w:rsidP="00A45131">
            <w:pPr>
              <w:pStyle w:val="TAL"/>
            </w:pPr>
            <w:r>
              <w:t>Indicates the</w:t>
            </w:r>
            <w:r w:rsidRPr="003F52EF">
              <w:t xml:space="preserve"> UE reporting Connection Capabilities</w:t>
            </w:r>
            <w:r>
              <w:t xml:space="preserve"> </w:t>
            </w:r>
            <w:r w:rsidRPr="0001558D">
              <w:t>from</w:t>
            </w:r>
            <w:r>
              <w:t xml:space="preserve"> </w:t>
            </w:r>
            <w:r w:rsidRPr="002833ED">
              <w:t>associated URSP rule</w:t>
            </w:r>
            <w:r>
              <w:t>(s).</w:t>
            </w:r>
          </w:p>
        </w:tc>
        <w:tc>
          <w:tcPr>
            <w:tcW w:w="1750" w:type="dxa"/>
          </w:tcPr>
          <w:p w:rsidR="00A45131" w:rsidRDefault="00A45131" w:rsidP="00A45131">
            <w:pPr>
              <w:pStyle w:val="TAL"/>
              <w:rPr>
                <w:rFonts w:cs="Arial"/>
                <w:szCs w:val="18"/>
              </w:rPr>
            </w:pPr>
            <w:r>
              <w:t>URSPEnforcement</w:t>
            </w:r>
          </w:p>
        </w:tc>
      </w:tr>
      <w:tr w:rsidR="00A45131" w:rsidTr="002420FC">
        <w:trPr>
          <w:cantSplit/>
          <w:trHeight w:val="284"/>
          <w:jc w:val="center"/>
        </w:trPr>
        <w:tc>
          <w:tcPr>
            <w:tcW w:w="2239" w:type="dxa"/>
          </w:tcPr>
          <w:p w:rsidR="00A45131" w:rsidRDefault="00A45131" w:rsidP="00A45131">
            <w:pPr>
              <w:pStyle w:val="TAL"/>
              <w:rPr>
                <w:rFonts w:hint="eastAsia"/>
                <w:lang w:eastAsia="zh-CN"/>
              </w:rPr>
            </w:pPr>
            <w:r>
              <w:t>UplinkDownlinkSupport</w:t>
            </w:r>
          </w:p>
        </w:tc>
        <w:tc>
          <w:tcPr>
            <w:tcW w:w="1578" w:type="dxa"/>
          </w:tcPr>
          <w:p w:rsidR="00A45131" w:rsidRDefault="00A45131" w:rsidP="00A45131">
            <w:pPr>
              <w:pStyle w:val="TAL"/>
            </w:pPr>
            <w:r>
              <w:t>5.6.3.25</w:t>
            </w:r>
          </w:p>
        </w:tc>
        <w:tc>
          <w:tcPr>
            <w:tcW w:w="4052" w:type="dxa"/>
          </w:tcPr>
          <w:p w:rsidR="00A45131" w:rsidRDefault="00A45131" w:rsidP="00A45131">
            <w:pPr>
              <w:pStyle w:val="TAL"/>
            </w:pPr>
            <w:r>
              <w:rPr>
                <w:rFonts w:cs="Arial"/>
                <w:szCs w:val="18"/>
              </w:rPr>
              <w:t>Represents whether a capability is supported for the UL, the DL or both UL and DL service data flows</w:t>
            </w:r>
          </w:p>
        </w:tc>
        <w:tc>
          <w:tcPr>
            <w:tcW w:w="1750" w:type="dxa"/>
          </w:tcPr>
          <w:p w:rsidR="00A45131" w:rsidRDefault="006F4ABE" w:rsidP="00A45131">
            <w:pPr>
              <w:pStyle w:val="TAL"/>
            </w:pPr>
            <w:r>
              <w:rPr>
                <w:rFonts w:cs="Arial"/>
                <w:szCs w:val="18"/>
              </w:rPr>
              <w:t>L4S</w:t>
            </w:r>
          </w:p>
        </w:tc>
      </w:tr>
    </w:tbl>
    <w:p w:rsidR="00FD0136" w:rsidRDefault="00FD0136"/>
    <w:p w:rsidR="00FD0136" w:rsidRDefault="00FD0136">
      <w:r>
        <w:t>Table 5.6.1-2 specifies data types re-used by the Npcf_PolicyAuthorization service based interface protocol from other specifications, including a reference to their respective specifications and when needed, a short description of their use within the Npcf_PolicyAuthorization service based interface.</w:t>
      </w:r>
    </w:p>
    <w:p w:rsidR="00FD0136" w:rsidRDefault="00FD0136">
      <w:pPr>
        <w:pStyle w:val="TH"/>
      </w:pPr>
      <w:r>
        <w:t>Table 5.6.1-2: Npcf_PolicyAuthorization re-used Data Types</w:t>
      </w:r>
    </w:p>
    <w:tbl>
      <w:tblPr>
        <w:tblW w:w="96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1933"/>
        <w:gridCol w:w="36"/>
        <w:gridCol w:w="1944"/>
        <w:gridCol w:w="36"/>
        <w:gridCol w:w="3744"/>
        <w:gridCol w:w="36"/>
        <w:gridCol w:w="1854"/>
        <w:gridCol w:w="36"/>
      </w:tblGrid>
      <w:tr w:rsidR="00FD0136" w:rsidTr="00234E04">
        <w:trPr>
          <w:gridAfter w:val="1"/>
          <w:wAfter w:w="36" w:type="dxa"/>
          <w:cantSplit/>
          <w:trHeight w:val="284"/>
          <w:tblHeader/>
          <w:jc w:val="center"/>
        </w:trPr>
        <w:tc>
          <w:tcPr>
            <w:tcW w:w="1969" w:type="dxa"/>
            <w:gridSpan w:val="2"/>
            <w:shd w:val="clear" w:color="auto" w:fill="C0C0C0"/>
            <w:hideMark/>
          </w:tcPr>
          <w:p w:rsidR="00FD0136" w:rsidRDefault="00FD0136">
            <w:pPr>
              <w:pStyle w:val="TAH"/>
            </w:pPr>
            <w:r>
              <w:t>Data type</w:t>
            </w:r>
          </w:p>
        </w:tc>
        <w:tc>
          <w:tcPr>
            <w:tcW w:w="1980" w:type="dxa"/>
            <w:gridSpan w:val="2"/>
            <w:shd w:val="clear" w:color="auto" w:fill="C0C0C0"/>
            <w:hideMark/>
          </w:tcPr>
          <w:p w:rsidR="00FD0136" w:rsidRDefault="00FD0136">
            <w:pPr>
              <w:pStyle w:val="TAH"/>
            </w:pPr>
            <w:r>
              <w:t>Reference</w:t>
            </w:r>
          </w:p>
        </w:tc>
        <w:tc>
          <w:tcPr>
            <w:tcW w:w="3780" w:type="dxa"/>
            <w:gridSpan w:val="2"/>
            <w:shd w:val="clear" w:color="auto" w:fill="C0C0C0"/>
            <w:hideMark/>
          </w:tcPr>
          <w:p w:rsidR="00FD0136" w:rsidRDefault="00FD0136">
            <w:pPr>
              <w:pStyle w:val="TAH"/>
            </w:pPr>
            <w:r>
              <w:t>Comments</w:t>
            </w:r>
          </w:p>
        </w:tc>
        <w:tc>
          <w:tcPr>
            <w:tcW w:w="1890" w:type="dxa"/>
            <w:gridSpan w:val="2"/>
            <w:shd w:val="clear" w:color="auto" w:fill="C0C0C0"/>
          </w:tcPr>
          <w:p w:rsidR="00FD0136" w:rsidRDefault="00FD0136">
            <w:pPr>
              <w:pStyle w:val="TAH"/>
            </w:pPr>
            <w:r>
              <w:t>Applicability</w:t>
            </w:r>
          </w:p>
        </w:tc>
      </w:tr>
      <w:tr w:rsidR="00FD0136" w:rsidTr="00234E04">
        <w:trPr>
          <w:gridAfter w:val="1"/>
          <w:wAfter w:w="36" w:type="dxa"/>
          <w:cantSplit/>
          <w:trHeight w:val="284"/>
          <w:jc w:val="center"/>
        </w:trPr>
        <w:tc>
          <w:tcPr>
            <w:tcW w:w="1969" w:type="dxa"/>
            <w:gridSpan w:val="2"/>
          </w:tcPr>
          <w:p w:rsidR="00FD0136" w:rsidRDefault="00FD0136">
            <w:pPr>
              <w:pStyle w:val="TAL"/>
            </w:pPr>
            <w:bookmarkStart w:id="1358" w:name="_Hlk530135456"/>
            <w:r>
              <w:rPr>
                <w:lang w:eastAsia="zh-CN"/>
              </w:rPr>
              <w:t>AccNetChargingAddress</w:t>
            </w:r>
            <w:bookmarkEnd w:id="1358"/>
          </w:p>
        </w:tc>
        <w:tc>
          <w:tcPr>
            <w:tcW w:w="1980" w:type="dxa"/>
            <w:gridSpan w:val="2"/>
          </w:tcPr>
          <w:p w:rsidR="00FD0136" w:rsidRDefault="00FD0136">
            <w:pPr>
              <w:pStyle w:val="TAL"/>
            </w:pPr>
            <w:r>
              <w:t>3GPP TS 29.512 [8]</w:t>
            </w:r>
          </w:p>
        </w:tc>
        <w:tc>
          <w:tcPr>
            <w:tcW w:w="3780" w:type="dxa"/>
            <w:gridSpan w:val="2"/>
          </w:tcPr>
          <w:p w:rsidR="00FD0136" w:rsidRDefault="00FD0136">
            <w:pPr>
              <w:pStyle w:val="TAL"/>
            </w:pPr>
            <w:r>
              <w:rPr>
                <w:rFonts w:cs="Arial"/>
                <w:szCs w:val="18"/>
              </w:rPr>
              <w:t>Indicates the IP address of the network entity within the access network performing charging.</w:t>
            </w:r>
          </w:p>
        </w:tc>
        <w:tc>
          <w:tcPr>
            <w:tcW w:w="1890" w:type="dxa"/>
            <w:gridSpan w:val="2"/>
          </w:tcPr>
          <w:p w:rsidR="00FD0136" w:rsidRDefault="00FD0136">
            <w:pPr>
              <w:pStyle w:val="TAL"/>
              <w:rPr>
                <w:rFonts w:cs="Arial"/>
                <w:szCs w:val="18"/>
              </w:rPr>
            </w:pPr>
            <w:r>
              <w:rPr>
                <w:rFonts w:cs="Arial"/>
                <w:szCs w:val="18"/>
              </w:rPr>
              <w:t>IMS_SBI</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t>AccessType</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t>The identification of the type of access network.</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rPr>
                <w:lang w:eastAsia="zh-CN"/>
              </w:rPr>
              <w:t>AccumulatedUsage</w:t>
            </w:r>
          </w:p>
        </w:tc>
        <w:tc>
          <w:tcPr>
            <w:tcW w:w="1980" w:type="dxa"/>
            <w:gridSpan w:val="2"/>
          </w:tcPr>
          <w:p w:rsidR="00FD0136" w:rsidRDefault="00FD0136">
            <w:pPr>
              <w:pStyle w:val="TAL"/>
            </w:pPr>
            <w:r>
              <w:t>3GPP TS 29.122 [15]</w:t>
            </w:r>
          </w:p>
        </w:tc>
        <w:tc>
          <w:tcPr>
            <w:tcW w:w="3780" w:type="dxa"/>
            <w:gridSpan w:val="2"/>
          </w:tcPr>
          <w:p w:rsidR="00FD0136" w:rsidRDefault="00FD0136">
            <w:pPr>
              <w:pStyle w:val="TAL"/>
              <w:rPr>
                <w:rFonts w:cs="Arial"/>
                <w:szCs w:val="18"/>
              </w:rPr>
            </w:pPr>
            <w:r>
              <w:rPr>
                <w:rFonts w:cs="Arial"/>
                <w:szCs w:val="18"/>
              </w:rPr>
              <w:t>Accumulated Usage.</w:t>
            </w:r>
          </w:p>
        </w:tc>
        <w:tc>
          <w:tcPr>
            <w:tcW w:w="1890" w:type="dxa"/>
            <w:gridSpan w:val="2"/>
          </w:tcPr>
          <w:p w:rsidR="00FD0136" w:rsidRDefault="00FD0136">
            <w:pPr>
              <w:pStyle w:val="TAL"/>
              <w:rPr>
                <w:rFonts w:cs="Arial"/>
                <w:szCs w:val="18"/>
              </w:rPr>
            </w:pPr>
            <w:r>
              <w:rPr>
                <w:rFonts w:cs="Arial"/>
                <w:szCs w:val="18"/>
              </w:rPr>
              <w:t>SponsoredConnectivity</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t>AdditionalAccessInfo</w:t>
            </w:r>
          </w:p>
        </w:tc>
        <w:tc>
          <w:tcPr>
            <w:tcW w:w="1980" w:type="dxa"/>
            <w:gridSpan w:val="2"/>
          </w:tcPr>
          <w:p w:rsidR="00FD0136" w:rsidRDefault="00FD0136">
            <w:pPr>
              <w:pStyle w:val="TAL"/>
            </w:pPr>
            <w:r>
              <w:t>3GPP TS 29.512 [8]</w:t>
            </w:r>
          </w:p>
        </w:tc>
        <w:tc>
          <w:tcPr>
            <w:tcW w:w="3780" w:type="dxa"/>
            <w:gridSpan w:val="2"/>
          </w:tcPr>
          <w:p w:rsidR="00FD0136" w:rsidRDefault="00FD0136">
            <w:pPr>
              <w:pStyle w:val="TAL"/>
              <w:rPr>
                <w:rFonts w:cs="Arial"/>
                <w:szCs w:val="18"/>
              </w:rPr>
            </w:pPr>
            <w:r>
              <w:rPr>
                <w:rFonts w:hint="eastAsia"/>
                <w:lang w:eastAsia="zh-CN"/>
              </w:rPr>
              <w:t>Ind</w:t>
            </w:r>
            <w:r>
              <w:rPr>
                <w:lang w:eastAsia="zh-CN"/>
              </w:rPr>
              <w:t>icates the combination of additional A</w:t>
            </w:r>
            <w:r>
              <w:rPr>
                <w:rFonts w:hint="eastAsia"/>
                <w:lang w:eastAsia="zh-CN"/>
              </w:rPr>
              <w:t>ccess</w:t>
            </w:r>
            <w:r>
              <w:rPr>
                <w:lang w:eastAsia="zh-CN"/>
              </w:rPr>
              <w:t xml:space="preserve"> Type and RAT Type for MA PDU session</w:t>
            </w:r>
          </w:p>
        </w:tc>
        <w:tc>
          <w:tcPr>
            <w:tcW w:w="1890" w:type="dxa"/>
            <w:gridSpan w:val="2"/>
          </w:tcPr>
          <w:p w:rsidR="00FD0136" w:rsidRDefault="00FD0136">
            <w:pPr>
              <w:pStyle w:val="TAL"/>
              <w:rPr>
                <w:rFonts w:cs="Arial"/>
                <w:szCs w:val="18"/>
              </w:rPr>
            </w:pPr>
            <w:r>
              <w:rPr>
                <w:rFonts w:cs="Arial"/>
                <w:szCs w:val="18"/>
              </w:rPr>
              <w:t>ATSSS</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rPr>
                <w:lang w:eastAsia="zh-CN"/>
              </w:rPr>
              <w:t>AfSigProtocol</w:t>
            </w:r>
          </w:p>
        </w:tc>
        <w:tc>
          <w:tcPr>
            <w:tcW w:w="1980" w:type="dxa"/>
            <w:gridSpan w:val="2"/>
          </w:tcPr>
          <w:p w:rsidR="00FD0136" w:rsidRDefault="00FD0136">
            <w:pPr>
              <w:pStyle w:val="TAL"/>
            </w:pPr>
            <w:r>
              <w:t>3GPP TS 29.512 [8]</w:t>
            </w:r>
          </w:p>
        </w:tc>
        <w:tc>
          <w:tcPr>
            <w:tcW w:w="3780" w:type="dxa"/>
            <w:gridSpan w:val="2"/>
          </w:tcPr>
          <w:p w:rsidR="00FD0136" w:rsidRDefault="00FD0136">
            <w:pPr>
              <w:pStyle w:val="TAL"/>
              <w:rPr>
                <w:rFonts w:cs="Arial"/>
                <w:szCs w:val="18"/>
              </w:rPr>
            </w:pPr>
            <w:r>
              <w:t xml:space="preserve">Represents the protocol used for signalling between the UE and the </w:t>
            </w:r>
            <w:r>
              <w:rPr>
                <w:noProof/>
              </w:rPr>
              <w:t>NF service consumer</w:t>
            </w:r>
            <w:r>
              <w:t>.</w:t>
            </w:r>
          </w:p>
        </w:tc>
        <w:tc>
          <w:tcPr>
            <w:tcW w:w="1890" w:type="dxa"/>
            <w:gridSpan w:val="2"/>
          </w:tcPr>
          <w:p w:rsidR="00FD0136" w:rsidRDefault="00FD0136">
            <w:pPr>
              <w:pStyle w:val="TAL"/>
              <w:rPr>
                <w:rFonts w:cs="Arial"/>
                <w:szCs w:val="18"/>
              </w:rPr>
            </w:pPr>
            <w:r>
              <w:rPr>
                <w:rFonts w:cs="Arial"/>
                <w:szCs w:val="18"/>
              </w:rPr>
              <w:t>ProvAFsignalFlow</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t>ApplicationChargingId</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pPr>
            <w:r>
              <w:rPr>
                <w:lang w:bidi="ar-IQ"/>
              </w:rPr>
              <w:t>Application provided charging identifier allowing correlation of charging information.</w:t>
            </w:r>
          </w:p>
        </w:tc>
        <w:tc>
          <w:tcPr>
            <w:tcW w:w="1890" w:type="dxa"/>
            <w:gridSpan w:val="2"/>
          </w:tcPr>
          <w:p w:rsidR="00FD0136" w:rsidRDefault="00FD0136">
            <w:pPr>
              <w:pStyle w:val="TAL"/>
              <w:rPr>
                <w:rFonts w:cs="Arial"/>
                <w:szCs w:val="18"/>
              </w:rPr>
            </w:pPr>
            <w:r>
              <w:rPr>
                <w:rFonts w:cs="Arial"/>
                <w:szCs w:val="18"/>
              </w:rPr>
              <w:t>IMS_SBI</w:t>
            </w:r>
          </w:p>
        </w:tc>
      </w:tr>
      <w:tr w:rsidR="000E16ED" w:rsidTr="00234E04">
        <w:trPr>
          <w:gridAfter w:val="1"/>
          <w:wAfter w:w="36" w:type="dxa"/>
          <w:cantSplit/>
          <w:trHeight w:val="284"/>
          <w:jc w:val="center"/>
        </w:trPr>
        <w:tc>
          <w:tcPr>
            <w:tcW w:w="1969" w:type="dxa"/>
            <w:gridSpan w:val="2"/>
          </w:tcPr>
          <w:p w:rsidR="000E16ED" w:rsidRDefault="000E16ED" w:rsidP="000E16ED">
            <w:pPr>
              <w:pStyle w:val="TAL"/>
            </w:pPr>
            <w:r w:rsidRPr="003107D3">
              <w:t>AverWindow</w:t>
            </w:r>
          </w:p>
        </w:tc>
        <w:tc>
          <w:tcPr>
            <w:tcW w:w="1980" w:type="dxa"/>
            <w:gridSpan w:val="2"/>
          </w:tcPr>
          <w:p w:rsidR="000E16ED" w:rsidRDefault="000E16ED" w:rsidP="000E16ED">
            <w:pPr>
              <w:pStyle w:val="TAL"/>
            </w:pPr>
            <w:r w:rsidRPr="003107D3">
              <w:t>3GPP TS 29.571 [1</w:t>
            </w:r>
            <w:r>
              <w:t>2</w:t>
            </w:r>
            <w:r w:rsidRPr="003107D3">
              <w:t>]</w:t>
            </w:r>
          </w:p>
        </w:tc>
        <w:tc>
          <w:tcPr>
            <w:tcW w:w="3780" w:type="dxa"/>
            <w:gridSpan w:val="2"/>
          </w:tcPr>
          <w:p w:rsidR="000E16ED" w:rsidRDefault="000E16ED" w:rsidP="000E16ED">
            <w:pPr>
              <w:pStyle w:val="TAL"/>
              <w:rPr>
                <w:lang w:bidi="ar-IQ"/>
              </w:rPr>
            </w:pPr>
            <w:r w:rsidRPr="003107D3">
              <w:t>Averaging Window.</w:t>
            </w:r>
          </w:p>
        </w:tc>
        <w:tc>
          <w:tcPr>
            <w:tcW w:w="1890" w:type="dxa"/>
            <w:gridSpan w:val="2"/>
          </w:tcPr>
          <w:p w:rsidR="000E16ED" w:rsidRDefault="000E16ED" w:rsidP="000E16ED">
            <w:pPr>
              <w:pStyle w:val="TAL"/>
              <w:rPr>
                <w:rFonts w:cs="Arial"/>
                <w:szCs w:val="18"/>
              </w:rPr>
            </w:pPr>
            <w:r>
              <w:rPr>
                <w:rFonts w:cs="Arial"/>
                <w:szCs w:val="18"/>
              </w:rPr>
              <w:t>XRM_5G</w:t>
            </w:r>
          </w:p>
        </w:tc>
      </w:tr>
      <w:tr w:rsidR="000E16ED" w:rsidTr="00234E04">
        <w:trPr>
          <w:gridAfter w:val="1"/>
          <w:wAfter w:w="36" w:type="dxa"/>
          <w:cantSplit/>
          <w:trHeight w:val="284"/>
          <w:jc w:val="center"/>
        </w:trPr>
        <w:tc>
          <w:tcPr>
            <w:tcW w:w="1969" w:type="dxa"/>
            <w:gridSpan w:val="2"/>
          </w:tcPr>
          <w:p w:rsidR="000E16ED" w:rsidRDefault="000E16ED" w:rsidP="000E16ED">
            <w:pPr>
              <w:pStyle w:val="TAL"/>
            </w:pPr>
            <w:r w:rsidRPr="003107D3">
              <w:t>AverWindowRm</w:t>
            </w:r>
          </w:p>
        </w:tc>
        <w:tc>
          <w:tcPr>
            <w:tcW w:w="1980" w:type="dxa"/>
            <w:gridSpan w:val="2"/>
          </w:tcPr>
          <w:p w:rsidR="000E16ED" w:rsidRDefault="000E16ED" w:rsidP="000E16ED">
            <w:pPr>
              <w:pStyle w:val="TAL"/>
            </w:pPr>
            <w:r w:rsidRPr="003107D3">
              <w:t>3GPP TS 29.571 [1</w:t>
            </w:r>
            <w:r>
              <w:t>2</w:t>
            </w:r>
            <w:r w:rsidRPr="003107D3">
              <w:t>]</w:t>
            </w:r>
          </w:p>
        </w:tc>
        <w:tc>
          <w:tcPr>
            <w:tcW w:w="3780" w:type="dxa"/>
            <w:gridSpan w:val="2"/>
          </w:tcPr>
          <w:p w:rsidR="000E16ED" w:rsidRDefault="000E16ED" w:rsidP="000E16ED">
            <w:pPr>
              <w:pStyle w:val="TAL"/>
              <w:rPr>
                <w:lang w:bidi="ar-IQ"/>
              </w:rPr>
            </w:pPr>
            <w:r w:rsidRPr="003107D3">
              <w:t>This data type is defined in the same way as the "AverWindow" data type, but with the OpenAPI "nullable: true" property.</w:t>
            </w:r>
          </w:p>
        </w:tc>
        <w:tc>
          <w:tcPr>
            <w:tcW w:w="1890" w:type="dxa"/>
            <w:gridSpan w:val="2"/>
          </w:tcPr>
          <w:p w:rsidR="000E16ED" w:rsidRDefault="000E16ED" w:rsidP="000E16ED">
            <w:pPr>
              <w:pStyle w:val="TAL"/>
              <w:rPr>
                <w:rFonts w:cs="Arial"/>
                <w:szCs w:val="18"/>
              </w:rPr>
            </w:pPr>
            <w:r>
              <w:rPr>
                <w:rFonts w:cs="Arial"/>
                <w:szCs w:val="18"/>
              </w:rPr>
              <w:t>XRM_5G</w:t>
            </w:r>
          </w:p>
        </w:tc>
      </w:tr>
      <w:tr w:rsidR="00FD0136" w:rsidTr="00234E04">
        <w:trPr>
          <w:gridAfter w:val="1"/>
          <w:wAfter w:w="36" w:type="dxa"/>
          <w:cantSplit/>
          <w:trHeight w:val="284"/>
          <w:jc w:val="center"/>
        </w:trPr>
        <w:tc>
          <w:tcPr>
            <w:tcW w:w="1969" w:type="dxa"/>
            <w:gridSpan w:val="2"/>
          </w:tcPr>
          <w:p w:rsidR="00FD0136" w:rsidRDefault="00FD0136">
            <w:pPr>
              <w:pStyle w:val="TAL"/>
            </w:pPr>
            <w:r>
              <w:rPr>
                <w:lang w:eastAsia="zh-CN"/>
              </w:rPr>
              <w:t>BdtReferenceId</w:t>
            </w:r>
          </w:p>
        </w:tc>
        <w:tc>
          <w:tcPr>
            <w:tcW w:w="1980" w:type="dxa"/>
            <w:gridSpan w:val="2"/>
          </w:tcPr>
          <w:p w:rsidR="00FD0136" w:rsidRDefault="00FD0136">
            <w:pPr>
              <w:pStyle w:val="TAL"/>
            </w:pPr>
            <w:r>
              <w:t>3GPP TS 29.122 [15]</w:t>
            </w:r>
          </w:p>
        </w:tc>
        <w:tc>
          <w:tcPr>
            <w:tcW w:w="3780" w:type="dxa"/>
            <w:gridSpan w:val="2"/>
          </w:tcPr>
          <w:p w:rsidR="00FD0136" w:rsidRDefault="00FD0136">
            <w:pPr>
              <w:pStyle w:val="TAL"/>
              <w:rPr>
                <w:rFonts w:cs="Arial"/>
                <w:szCs w:val="18"/>
              </w:rPr>
            </w:pPr>
            <w:r>
              <w:rPr>
                <w:rFonts w:cs="Arial"/>
                <w:szCs w:val="18"/>
              </w:rPr>
              <w:t>Identifies transfer policies.</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pPr>
            <w:r>
              <w:rPr>
                <w:rFonts w:eastAsia="Times New Roman" w:cs="Arial"/>
              </w:rPr>
              <w:t>BitRate</w:t>
            </w:r>
          </w:p>
        </w:tc>
        <w:tc>
          <w:tcPr>
            <w:tcW w:w="1980" w:type="dxa"/>
            <w:gridSpan w:val="2"/>
          </w:tcPr>
          <w:p w:rsidR="00FD0136" w:rsidRDefault="00FD0136">
            <w:pPr>
              <w:pStyle w:val="TAL"/>
            </w:pPr>
            <w:r>
              <w:rPr>
                <w:rFonts w:cs="Arial"/>
              </w:rPr>
              <w:t>3GPP TS 29.571 [12]</w:t>
            </w:r>
          </w:p>
        </w:tc>
        <w:tc>
          <w:tcPr>
            <w:tcW w:w="3780" w:type="dxa"/>
            <w:gridSpan w:val="2"/>
          </w:tcPr>
          <w:p w:rsidR="00FD0136" w:rsidRDefault="00FD0136">
            <w:pPr>
              <w:pStyle w:val="TAL"/>
              <w:rPr>
                <w:rFonts w:cs="Arial"/>
                <w:szCs w:val="18"/>
              </w:rPr>
            </w:pPr>
            <w:r>
              <w:rPr>
                <w:rFonts w:cs="Arial"/>
              </w:rPr>
              <w:t>Specifies bitrate in kbits per second.</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rPr>
                <w:rFonts w:eastAsia="Times New Roman" w:cs="Arial"/>
              </w:rPr>
            </w:pPr>
            <w:r>
              <w:rPr>
                <w:rFonts w:cs="Arial"/>
              </w:rPr>
              <w:t>BitRateRm</w:t>
            </w:r>
          </w:p>
        </w:tc>
        <w:tc>
          <w:tcPr>
            <w:tcW w:w="1980" w:type="dxa"/>
            <w:gridSpan w:val="2"/>
          </w:tcPr>
          <w:p w:rsidR="00FD0136" w:rsidRDefault="00FD0136">
            <w:pPr>
              <w:pStyle w:val="TAL"/>
              <w:rPr>
                <w:rFonts w:cs="Arial"/>
              </w:rPr>
            </w:pPr>
            <w:r>
              <w:rPr>
                <w:rFonts w:cs="Arial"/>
              </w:rPr>
              <w:t>3GPP TS 29.571 [12]</w:t>
            </w:r>
          </w:p>
        </w:tc>
        <w:tc>
          <w:tcPr>
            <w:tcW w:w="3780" w:type="dxa"/>
            <w:gridSpan w:val="2"/>
          </w:tcPr>
          <w:p w:rsidR="00FD0136" w:rsidRDefault="00FD0136">
            <w:pPr>
              <w:pStyle w:val="TAL"/>
              <w:rPr>
                <w:rFonts w:cs="Arial"/>
              </w:rPr>
            </w:pPr>
            <w:r>
              <w:t>This data type is defined in the same way as the "BitRate" data type, but with the OpenAPI "nullable: true" property.</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rPr>
                <w:rFonts w:cs="Arial"/>
              </w:rPr>
            </w:pPr>
            <w:r>
              <w:t>BridgeManagementContainer</w:t>
            </w:r>
          </w:p>
        </w:tc>
        <w:tc>
          <w:tcPr>
            <w:tcW w:w="1980" w:type="dxa"/>
            <w:gridSpan w:val="2"/>
          </w:tcPr>
          <w:p w:rsidR="00FD0136" w:rsidRDefault="00FD0136">
            <w:pPr>
              <w:pStyle w:val="TAL"/>
              <w:rPr>
                <w:rFonts w:cs="Arial"/>
              </w:rPr>
            </w:pPr>
            <w:r>
              <w:t>3GPP TS 29.512 [8]</w:t>
            </w:r>
          </w:p>
        </w:tc>
        <w:tc>
          <w:tcPr>
            <w:tcW w:w="3780" w:type="dxa"/>
            <w:gridSpan w:val="2"/>
          </w:tcPr>
          <w:p w:rsidR="00FD0136" w:rsidRDefault="00FD0136">
            <w:pPr>
              <w:pStyle w:val="TAL"/>
            </w:pPr>
            <w:r>
              <w:rPr>
                <w:rFonts w:cs="Arial"/>
                <w:szCs w:val="18"/>
              </w:rPr>
              <w:t>Contains TSC user plane node management information.</w:t>
            </w:r>
          </w:p>
        </w:tc>
        <w:tc>
          <w:tcPr>
            <w:tcW w:w="1890" w:type="dxa"/>
            <w:gridSpan w:val="2"/>
          </w:tcPr>
          <w:p w:rsidR="00FD0136" w:rsidRDefault="00FD0136">
            <w:pPr>
              <w:pStyle w:val="TAL"/>
              <w:rPr>
                <w:rFonts w:cs="Arial"/>
                <w:szCs w:val="18"/>
              </w:rPr>
            </w:pPr>
            <w:r>
              <w:rPr>
                <w:rFonts w:cs="Arial"/>
                <w:szCs w:val="18"/>
              </w:rPr>
              <w:t>TimeSensitiveNetworking</w:t>
            </w:r>
          </w:p>
        </w:tc>
      </w:tr>
      <w:tr w:rsidR="00FD0136" w:rsidTr="00234E04">
        <w:trPr>
          <w:gridAfter w:val="1"/>
          <w:wAfter w:w="36" w:type="dxa"/>
          <w:cantSplit/>
          <w:trHeight w:val="284"/>
          <w:jc w:val="center"/>
        </w:trPr>
        <w:tc>
          <w:tcPr>
            <w:tcW w:w="1969" w:type="dxa"/>
            <w:gridSpan w:val="2"/>
          </w:tcPr>
          <w:p w:rsidR="00FD0136" w:rsidRDefault="00FD0136">
            <w:pPr>
              <w:pStyle w:val="TAL"/>
              <w:rPr>
                <w:rFonts w:cs="Arial"/>
              </w:rPr>
            </w:pPr>
            <w:r>
              <w:t>Bytes</w:t>
            </w:r>
          </w:p>
        </w:tc>
        <w:tc>
          <w:tcPr>
            <w:tcW w:w="1980" w:type="dxa"/>
            <w:gridSpan w:val="2"/>
          </w:tcPr>
          <w:p w:rsidR="00FD0136" w:rsidRDefault="00FD0136">
            <w:pPr>
              <w:pStyle w:val="TAL"/>
              <w:rPr>
                <w:rFonts w:cs="Arial"/>
              </w:rPr>
            </w:pPr>
            <w:r>
              <w:t>3GPP TS 29.571 [12]</w:t>
            </w:r>
          </w:p>
        </w:tc>
        <w:tc>
          <w:tcPr>
            <w:tcW w:w="3780" w:type="dxa"/>
            <w:gridSpan w:val="2"/>
          </w:tcPr>
          <w:p w:rsidR="00FD0136" w:rsidRDefault="00FD0136">
            <w:pPr>
              <w:pStyle w:val="TAL"/>
            </w:pPr>
            <w:r>
              <w:t>String with format "byte".</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rPr>
                <w:rFonts w:cs="Arial"/>
              </w:rPr>
            </w:pPr>
            <w:r>
              <w:t>ChargingId</w:t>
            </w:r>
          </w:p>
        </w:tc>
        <w:tc>
          <w:tcPr>
            <w:tcW w:w="1980" w:type="dxa"/>
            <w:gridSpan w:val="2"/>
          </w:tcPr>
          <w:p w:rsidR="00FD0136" w:rsidRDefault="00FD0136">
            <w:pPr>
              <w:pStyle w:val="TAL"/>
              <w:rPr>
                <w:rFonts w:cs="Arial"/>
              </w:rPr>
            </w:pPr>
            <w:r>
              <w:rPr>
                <w:rFonts w:cs="Arial"/>
              </w:rPr>
              <w:t>3GPP TS 29.571 [12]</w:t>
            </w:r>
          </w:p>
        </w:tc>
        <w:tc>
          <w:tcPr>
            <w:tcW w:w="3780" w:type="dxa"/>
            <w:gridSpan w:val="2"/>
          </w:tcPr>
          <w:p w:rsidR="00FD0136" w:rsidRDefault="00FD0136">
            <w:pPr>
              <w:pStyle w:val="TAL"/>
            </w:pPr>
            <w:r>
              <w:rPr>
                <w:lang w:bidi="ar-IQ"/>
              </w:rPr>
              <w:t>Charging identifier allowing correlation of charging information.</w:t>
            </w:r>
          </w:p>
        </w:tc>
        <w:tc>
          <w:tcPr>
            <w:tcW w:w="1890" w:type="dxa"/>
            <w:gridSpan w:val="2"/>
          </w:tcPr>
          <w:p w:rsidR="00FD0136" w:rsidRDefault="00FD0136">
            <w:pPr>
              <w:pStyle w:val="TAL"/>
              <w:rPr>
                <w:rFonts w:cs="Arial"/>
                <w:szCs w:val="18"/>
              </w:rPr>
            </w:pPr>
            <w:r>
              <w:rPr>
                <w:rFonts w:cs="Arial"/>
                <w:szCs w:val="18"/>
              </w:rPr>
              <w:t>IMS_SBI</w:t>
            </w:r>
          </w:p>
        </w:tc>
      </w:tr>
      <w:tr w:rsidR="00FD0136" w:rsidTr="00234E04">
        <w:trPr>
          <w:gridAfter w:val="1"/>
          <w:wAfter w:w="36" w:type="dxa"/>
          <w:cantSplit/>
          <w:trHeight w:val="284"/>
          <w:jc w:val="center"/>
        </w:trPr>
        <w:tc>
          <w:tcPr>
            <w:tcW w:w="1969" w:type="dxa"/>
            <w:gridSpan w:val="2"/>
          </w:tcPr>
          <w:p w:rsidR="00FD0136" w:rsidRDefault="00FD0136">
            <w:pPr>
              <w:pStyle w:val="TAL"/>
              <w:rPr>
                <w:rFonts w:eastAsia="Times New Roman" w:cs="Arial"/>
              </w:rPr>
            </w:pPr>
            <w:r>
              <w:rPr>
                <w:rFonts w:eastAsia="Times New Roman" w:cs="Arial"/>
              </w:rPr>
              <w:t>DateTime</w:t>
            </w:r>
          </w:p>
        </w:tc>
        <w:tc>
          <w:tcPr>
            <w:tcW w:w="1980" w:type="dxa"/>
            <w:gridSpan w:val="2"/>
          </w:tcPr>
          <w:p w:rsidR="00FD0136" w:rsidRDefault="00FD0136">
            <w:pPr>
              <w:pStyle w:val="TAL"/>
              <w:rPr>
                <w:rFonts w:cs="Arial"/>
              </w:rPr>
            </w:pPr>
            <w:r>
              <w:rPr>
                <w:rFonts w:cs="Arial"/>
              </w:rPr>
              <w:t>3GPP TS 29.571 [12]</w:t>
            </w:r>
          </w:p>
        </w:tc>
        <w:tc>
          <w:tcPr>
            <w:tcW w:w="3780" w:type="dxa"/>
            <w:gridSpan w:val="2"/>
          </w:tcPr>
          <w:p w:rsidR="00FD0136" w:rsidRDefault="00FD0136">
            <w:pPr>
              <w:pStyle w:val="TAL"/>
              <w:rPr>
                <w:rFonts w:cs="Arial"/>
              </w:rPr>
            </w:pPr>
            <w:r>
              <w:t>String with format "date-time" as defined in OpenAPI Specification [11].</w:t>
            </w:r>
          </w:p>
        </w:tc>
        <w:tc>
          <w:tcPr>
            <w:tcW w:w="1890" w:type="dxa"/>
            <w:gridSpan w:val="2"/>
          </w:tcPr>
          <w:p w:rsidR="00FD0136" w:rsidRDefault="00FD0136">
            <w:pPr>
              <w:pStyle w:val="TAL"/>
              <w:rPr>
                <w:rFonts w:cs="Arial"/>
                <w:szCs w:val="18"/>
              </w:rPr>
            </w:pPr>
            <w:r>
              <w:rPr>
                <w:rFonts w:cs="Arial"/>
                <w:szCs w:val="18"/>
              </w:rPr>
              <w:t>InfluenceOnTrafficRouting, TimeSensitiveNetworking</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t>Dnn</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Data Network Name.</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pPr>
            <w:r>
              <w:t>DurationSec</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Identifies a period of time in units of seconds.</w:t>
            </w:r>
          </w:p>
        </w:tc>
        <w:tc>
          <w:tcPr>
            <w:tcW w:w="1890" w:type="dxa"/>
            <w:gridSpan w:val="2"/>
          </w:tcPr>
          <w:p w:rsidR="00476FBE" w:rsidRDefault="00FD0136" w:rsidP="00476FBE">
            <w:pPr>
              <w:pStyle w:val="TAL"/>
              <w:rPr>
                <w:rFonts w:cs="Arial"/>
                <w:szCs w:val="18"/>
              </w:rPr>
            </w:pPr>
            <w:r>
              <w:rPr>
                <w:rFonts w:cs="Arial"/>
                <w:szCs w:val="18"/>
              </w:rPr>
              <w:t>TimeSensitiveNetworking, EnhancedSubscriptionToNotification</w:t>
            </w:r>
            <w:r w:rsidR="00476FBE">
              <w:rPr>
                <w:rFonts w:cs="Arial"/>
                <w:szCs w:val="18"/>
              </w:rPr>
              <w:t>,</w:t>
            </w:r>
          </w:p>
          <w:p w:rsidR="00FD0136" w:rsidRDefault="00AD7D2D" w:rsidP="00476FBE">
            <w:pPr>
              <w:pStyle w:val="TAL"/>
              <w:rPr>
                <w:rFonts w:cs="Arial"/>
                <w:szCs w:val="18"/>
              </w:rPr>
            </w:pPr>
            <w:r>
              <w:rPr>
                <w:rFonts w:cs="Arial"/>
                <w:szCs w:val="18"/>
              </w:rPr>
              <w:t>SimultConnectivity</w:t>
            </w:r>
            <w:r w:rsidR="00FD0136">
              <w:rPr>
                <w:rFonts w:cs="Arial"/>
                <w:szCs w:val="18"/>
              </w:rPr>
              <w:t xml:space="preserve"> </w:t>
            </w:r>
          </w:p>
        </w:tc>
      </w:tr>
      <w:tr w:rsidR="00476FBE" w:rsidTr="00234E04">
        <w:trPr>
          <w:gridAfter w:val="1"/>
          <w:wAfter w:w="36" w:type="dxa"/>
          <w:cantSplit/>
          <w:trHeight w:val="284"/>
          <w:jc w:val="center"/>
        </w:trPr>
        <w:tc>
          <w:tcPr>
            <w:tcW w:w="1969" w:type="dxa"/>
            <w:gridSpan w:val="2"/>
          </w:tcPr>
          <w:p w:rsidR="00476FBE" w:rsidRDefault="00476FBE" w:rsidP="00476FBE">
            <w:pPr>
              <w:pStyle w:val="TAL"/>
            </w:pPr>
            <w:r>
              <w:t>DurationSecRm</w:t>
            </w:r>
          </w:p>
        </w:tc>
        <w:tc>
          <w:tcPr>
            <w:tcW w:w="1980" w:type="dxa"/>
            <w:gridSpan w:val="2"/>
          </w:tcPr>
          <w:p w:rsidR="00476FBE" w:rsidRDefault="00476FBE" w:rsidP="00476FBE">
            <w:pPr>
              <w:pStyle w:val="TAL"/>
            </w:pPr>
            <w:r>
              <w:t>3GPP TS 29.571 [12]</w:t>
            </w:r>
          </w:p>
        </w:tc>
        <w:tc>
          <w:tcPr>
            <w:tcW w:w="3780" w:type="dxa"/>
            <w:gridSpan w:val="2"/>
          </w:tcPr>
          <w:p w:rsidR="00476FBE" w:rsidRDefault="00476FBE" w:rsidP="00476FBE">
            <w:pPr>
              <w:pStyle w:val="TAL"/>
              <w:rPr>
                <w:rFonts w:cs="Arial"/>
                <w:szCs w:val="18"/>
              </w:rPr>
            </w:pPr>
            <w:r>
              <w:t>This data type is defined in the same way as the "DurationSec" data type, but with the OpenAPI "nullable: true" property.</w:t>
            </w:r>
          </w:p>
        </w:tc>
        <w:tc>
          <w:tcPr>
            <w:tcW w:w="1890" w:type="dxa"/>
            <w:gridSpan w:val="2"/>
          </w:tcPr>
          <w:p w:rsidR="00476FBE" w:rsidRDefault="00AD7D2D" w:rsidP="00476FBE">
            <w:pPr>
              <w:pStyle w:val="TAL"/>
              <w:rPr>
                <w:rFonts w:cs="Arial"/>
                <w:szCs w:val="18"/>
              </w:rPr>
            </w:pPr>
            <w:r>
              <w:rPr>
                <w:rFonts w:cs="Arial"/>
                <w:szCs w:val="18"/>
              </w:rPr>
              <w:t>SimultConnectivity</w:t>
            </w:r>
            <w:r w:rsidR="00476FBE">
              <w:rPr>
                <w:rFonts w:cs="Arial"/>
                <w:szCs w:val="18"/>
              </w:rPr>
              <w:t xml:space="preserve"> </w:t>
            </w:r>
          </w:p>
        </w:tc>
      </w:tr>
      <w:tr w:rsidR="00DD328D" w:rsidTr="00234E04">
        <w:trPr>
          <w:gridAfter w:val="1"/>
          <w:wAfter w:w="36" w:type="dxa"/>
          <w:cantSplit/>
          <w:trHeight w:val="284"/>
          <w:jc w:val="center"/>
        </w:trPr>
        <w:tc>
          <w:tcPr>
            <w:tcW w:w="1969" w:type="dxa"/>
            <w:gridSpan w:val="2"/>
          </w:tcPr>
          <w:p w:rsidR="00DD328D" w:rsidRDefault="00DD328D" w:rsidP="00DD328D">
            <w:pPr>
              <w:pStyle w:val="TAL"/>
            </w:pPr>
            <w:r>
              <w:t>EasIpReplacementInfo</w:t>
            </w:r>
          </w:p>
        </w:tc>
        <w:tc>
          <w:tcPr>
            <w:tcW w:w="1980" w:type="dxa"/>
            <w:gridSpan w:val="2"/>
          </w:tcPr>
          <w:p w:rsidR="00DD328D" w:rsidRDefault="00DD328D" w:rsidP="00DD328D">
            <w:pPr>
              <w:pStyle w:val="TAL"/>
            </w:pPr>
            <w:r>
              <w:t>3GPP TS 29.571 [12]</w:t>
            </w:r>
          </w:p>
        </w:tc>
        <w:tc>
          <w:tcPr>
            <w:tcW w:w="3780" w:type="dxa"/>
            <w:gridSpan w:val="2"/>
          </w:tcPr>
          <w:p w:rsidR="00DD328D" w:rsidRDefault="00DD328D" w:rsidP="00DD328D">
            <w:pPr>
              <w:pStyle w:val="TAL"/>
            </w:pPr>
            <w:r>
              <w:rPr>
                <w:rFonts w:cs="Arial"/>
                <w:szCs w:val="18"/>
                <w:lang w:eastAsia="zh-CN"/>
              </w:rPr>
              <w:t>Contains EAS IP replacement information for a Source and a Target EAS.</w:t>
            </w:r>
          </w:p>
        </w:tc>
        <w:tc>
          <w:tcPr>
            <w:tcW w:w="1890" w:type="dxa"/>
            <w:gridSpan w:val="2"/>
          </w:tcPr>
          <w:p w:rsidR="00DD328D" w:rsidRDefault="00AD7D2D" w:rsidP="00DD328D">
            <w:pPr>
              <w:pStyle w:val="TAL"/>
              <w:rPr>
                <w:rFonts w:cs="Arial"/>
                <w:szCs w:val="18"/>
              </w:rPr>
            </w:pPr>
            <w:r>
              <w:rPr>
                <w:rFonts w:cs="Arial"/>
                <w:szCs w:val="18"/>
              </w:rPr>
              <w:t>EASIPreplacement</w:t>
            </w:r>
          </w:p>
        </w:tc>
      </w:tr>
      <w:tr w:rsidR="00FD0136" w:rsidTr="00234E04">
        <w:trPr>
          <w:gridAfter w:val="1"/>
          <w:wAfter w:w="36" w:type="dxa"/>
          <w:cantSplit/>
          <w:trHeight w:val="284"/>
          <w:jc w:val="center"/>
        </w:trPr>
        <w:tc>
          <w:tcPr>
            <w:tcW w:w="1969" w:type="dxa"/>
            <w:gridSpan w:val="2"/>
          </w:tcPr>
          <w:p w:rsidR="00FD0136" w:rsidRDefault="00FD0136">
            <w:pPr>
              <w:pStyle w:val="TAL"/>
            </w:pPr>
            <w:r>
              <w:t>FinalUnitAction</w:t>
            </w:r>
          </w:p>
        </w:tc>
        <w:tc>
          <w:tcPr>
            <w:tcW w:w="1980" w:type="dxa"/>
            <w:gridSpan w:val="2"/>
          </w:tcPr>
          <w:p w:rsidR="00FD0136" w:rsidRDefault="00FD0136">
            <w:pPr>
              <w:pStyle w:val="TAL"/>
            </w:pPr>
            <w:r>
              <w:t>3GPP TS 32.291 [22]</w:t>
            </w:r>
          </w:p>
        </w:tc>
        <w:tc>
          <w:tcPr>
            <w:tcW w:w="3780" w:type="dxa"/>
            <w:gridSpan w:val="2"/>
          </w:tcPr>
          <w:p w:rsidR="00FD0136" w:rsidRDefault="00FD0136">
            <w:pPr>
              <w:pStyle w:val="TAL"/>
              <w:rPr>
                <w:rFonts w:cs="Arial"/>
                <w:szCs w:val="18"/>
              </w:rPr>
            </w:pPr>
            <w:r>
              <w:rPr>
                <w:lang w:eastAsia="zh-CN"/>
              </w:rPr>
              <w:t>Indicates the action to be taken when the user's account cannot cover the service cost.</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pPr>
            <w:r>
              <w:t>Float</w:t>
            </w:r>
          </w:p>
        </w:tc>
        <w:tc>
          <w:tcPr>
            <w:tcW w:w="1980" w:type="dxa"/>
            <w:gridSpan w:val="2"/>
          </w:tcPr>
          <w:p w:rsidR="00FD0136" w:rsidRDefault="00FD0136">
            <w:pPr>
              <w:pStyle w:val="TAL"/>
            </w:pPr>
            <w:r>
              <w:rPr>
                <w:rFonts w:cs="Arial"/>
              </w:rPr>
              <w:t>3GPP TS 29.571 [12]</w:t>
            </w:r>
          </w:p>
        </w:tc>
        <w:tc>
          <w:tcPr>
            <w:tcW w:w="3780" w:type="dxa"/>
            <w:gridSpan w:val="2"/>
          </w:tcPr>
          <w:p w:rsidR="00FD0136" w:rsidRDefault="00FD0136">
            <w:pPr>
              <w:pStyle w:val="TAL"/>
              <w:rPr>
                <w:rFonts w:cs="Arial"/>
                <w:szCs w:val="18"/>
              </w:rPr>
            </w:pPr>
            <w:r>
              <w:t>Number with format "float" as defined in OpenAPI Specification [11].</w:t>
            </w:r>
          </w:p>
        </w:tc>
        <w:tc>
          <w:tcPr>
            <w:tcW w:w="1890" w:type="dxa"/>
            <w:gridSpan w:val="2"/>
          </w:tcPr>
          <w:p w:rsidR="00FD0136" w:rsidRDefault="00FD0136">
            <w:pPr>
              <w:pStyle w:val="TAL"/>
              <w:rPr>
                <w:rFonts w:cs="Arial"/>
                <w:szCs w:val="18"/>
              </w:rPr>
            </w:pPr>
            <w:r>
              <w:rPr>
                <w:rFonts w:cs="Arial"/>
                <w:szCs w:val="18"/>
              </w:rPr>
              <w:t>FLUS</w:t>
            </w:r>
          </w:p>
        </w:tc>
      </w:tr>
      <w:tr w:rsidR="00FD0136" w:rsidTr="00234E04">
        <w:trPr>
          <w:gridAfter w:val="1"/>
          <w:wAfter w:w="36" w:type="dxa"/>
          <w:cantSplit/>
          <w:trHeight w:val="284"/>
          <w:jc w:val="center"/>
        </w:trPr>
        <w:tc>
          <w:tcPr>
            <w:tcW w:w="1969" w:type="dxa"/>
            <w:gridSpan w:val="2"/>
          </w:tcPr>
          <w:p w:rsidR="00FD0136" w:rsidRDefault="00FD0136">
            <w:pPr>
              <w:pStyle w:val="TAL"/>
            </w:pPr>
            <w:r>
              <w:t>FloatRm</w:t>
            </w:r>
          </w:p>
        </w:tc>
        <w:tc>
          <w:tcPr>
            <w:tcW w:w="1980" w:type="dxa"/>
            <w:gridSpan w:val="2"/>
          </w:tcPr>
          <w:p w:rsidR="00FD0136" w:rsidRDefault="00FD0136">
            <w:pPr>
              <w:pStyle w:val="TAL"/>
            </w:pPr>
            <w:r>
              <w:rPr>
                <w:rFonts w:cs="Arial"/>
              </w:rPr>
              <w:t>3GPP TS 29.571 [12]</w:t>
            </w:r>
          </w:p>
        </w:tc>
        <w:tc>
          <w:tcPr>
            <w:tcW w:w="3780" w:type="dxa"/>
            <w:gridSpan w:val="2"/>
          </w:tcPr>
          <w:p w:rsidR="00FD0136" w:rsidRDefault="00FD0136">
            <w:pPr>
              <w:pStyle w:val="TAL"/>
              <w:rPr>
                <w:rFonts w:cs="Arial"/>
                <w:szCs w:val="18"/>
              </w:rPr>
            </w:pPr>
            <w:r>
              <w:t>This data type is defined in the same way as the "Float" data type, but with the OpenAPI "nullable: true" property.</w:t>
            </w:r>
          </w:p>
        </w:tc>
        <w:tc>
          <w:tcPr>
            <w:tcW w:w="1890" w:type="dxa"/>
            <w:gridSpan w:val="2"/>
          </w:tcPr>
          <w:p w:rsidR="00FD0136" w:rsidRDefault="00FD0136">
            <w:pPr>
              <w:pStyle w:val="TAL"/>
              <w:rPr>
                <w:rFonts w:cs="Arial"/>
                <w:szCs w:val="18"/>
              </w:rPr>
            </w:pPr>
            <w:r>
              <w:rPr>
                <w:rFonts w:cs="Arial"/>
                <w:szCs w:val="18"/>
              </w:rPr>
              <w:t>FLUS</w:t>
            </w:r>
          </w:p>
        </w:tc>
      </w:tr>
      <w:tr w:rsidR="00FD0136" w:rsidTr="00234E04">
        <w:trPr>
          <w:gridAfter w:val="1"/>
          <w:wAfter w:w="36" w:type="dxa"/>
          <w:cantSplit/>
          <w:trHeight w:val="284"/>
          <w:jc w:val="center"/>
        </w:trPr>
        <w:tc>
          <w:tcPr>
            <w:tcW w:w="1969" w:type="dxa"/>
            <w:gridSpan w:val="2"/>
          </w:tcPr>
          <w:p w:rsidR="00FD0136" w:rsidRDefault="00FD0136">
            <w:pPr>
              <w:pStyle w:val="TAL"/>
            </w:pPr>
            <w:r>
              <w:t>FlowDirection</w:t>
            </w:r>
          </w:p>
        </w:tc>
        <w:tc>
          <w:tcPr>
            <w:tcW w:w="1980" w:type="dxa"/>
            <w:gridSpan w:val="2"/>
          </w:tcPr>
          <w:p w:rsidR="00FD0136" w:rsidRDefault="00FD0136">
            <w:pPr>
              <w:pStyle w:val="TAL"/>
            </w:pPr>
            <w:r>
              <w:t>3GPP TS 29.512 [8]</w:t>
            </w:r>
          </w:p>
        </w:tc>
        <w:tc>
          <w:tcPr>
            <w:tcW w:w="3780" w:type="dxa"/>
            <w:gridSpan w:val="2"/>
          </w:tcPr>
          <w:p w:rsidR="00FD0136" w:rsidRDefault="00FD0136">
            <w:pPr>
              <w:pStyle w:val="TAL"/>
              <w:rPr>
                <w:rFonts w:cs="Arial"/>
                <w:szCs w:val="18"/>
              </w:rPr>
            </w:pPr>
            <w:r>
              <w:rPr>
                <w:rFonts w:cs="Arial"/>
                <w:szCs w:val="18"/>
              </w:rPr>
              <w:t>Flow Direction.</w:t>
            </w:r>
          </w:p>
        </w:tc>
        <w:tc>
          <w:tcPr>
            <w:tcW w:w="1890" w:type="dxa"/>
            <w:gridSpan w:val="2"/>
          </w:tcPr>
          <w:p w:rsidR="00FD0136" w:rsidRDefault="00FD0136">
            <w:pPr>
              <w:pStyle w:val="TAL"/>
              <w:rPr>
                <w:rFonts w:cs="Arial"/>
                <w:szCs w:val="18"/>
              </w:rPr>
            </w:pPr>
          </w:p>
        </w:tc>
      </w:tr>
      <w:tr w:rsidR="00B6137E" w:rsidTr="00234E04">
        <w:trPr>
          <w:gridAfter w:val="1"/>
          <w:wAfter w:w="36" w:type="dxa"/>
          <w:cantSplit/>
          <w:trHeight w:val="284"/>
          <w:jc w:val="center"/>
        </w:trPr>
        <w:tc>
          <w:tcPr>
            <w:tcW w:w="1969" w:type="dxa"/>
            <w:gridSpan w:val="2"/>
          </w:tcPr>
          <w:p w:rsidR="00B6137E" w:rsidRDefault="00B6137E" w:rsidP="00B6137E">
            <w:pPr>
              <w:pStyle w:val="TAL"/>
            </w:pPr>
            <w:r>
              <w:rPr>
                <w:lang w:eastAsia="fr-FR"/>
              </w:rPr>
              <w:t>Fqdn</w:t>
            </w:r>
          </w:p>
        </w:tc>
        <w:tc>
          <w:tcPr>
            <w:tcW w:w="1980" w:type="dxa"/>
            <w:gridSpan w:val="2"/>
          </w:tcPr>
          <w:p w:rsidR="00B6137E" w:rsidRDefault="003C11F0" w:rsidP="00B6137E">
            <w:pPr>
              <w:pStyle w:val="TAL"/>
            </w:pPr>
            <w:r>
              <w:rPr>
                <w:rFonts w:cs="Arial"/>
              </w:rPr>
              <w:t>3GPP TS 29.571 [12]</w:t>
            </w:r>
          </w:p>
        </w:tc>
        <w:tc>
          <w:tcPr>
            <w:tcW w:w="3780" w:type="dxa"/>
            <w:gridSpan w:val="2"/>
          </w:tcPr>
          <w:p w:rsidR="00B6137E" w:rsidRDefault="00B6137E" w:rsidP="00B6137E">
            <w:pPr>
              <w:pStyle w:val="TAL"/>
              <w:rPr>
                <w:rFonts w:cs="Arial"/>
                <w:szCs w:val="18"/>
              </w:rPr>
            </w:pPr>
            <w:r>
              <w:rPr>
                <w:rFonts w:cs="Arial"/>
                <w:szCs w:val="18"/>
                <w:lang w:eastAsia="fr-FR"/>
              </w:rPr>
              <w:t>Contains a FQDN</w:t>
            </w:r>
          </w:p>
        </w:tc>
        <w:tc>
          <w:tcPr>
            <w:tcW w:w="1890" w:type="dxa"/>
            <w:gridSpan w:val="2"/>
          </w:tcPr>
          <w:p w:rsidR="00B6137E" w:rsidRDefault="00B6137E" w:rsidP="00B6137E">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pPr>
            <w:r>
              <w:t>ExtMaxDataBurstVol</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Maximum Burst Size.</w:t>
            </w:r>
          </w:p>
        </w:tc>
        <w:tc>
          <w:tcPr>
            <w:tcW w:w="1890" w:type="dxa"/>
            <w:gridSpan w:val="2"/>
          </w:tcPr>
          <w:p w:rsidR="00FD0136" w:rsidRDefault="00FD0136">
            <w:pPr>
              <w:pStyle w:val="TAL"/>
              <w:rPr>
                <w:rFonts w:cs="Arial"/>
                <w:szCs w:val="18"/>
              </w:rPr>
            </w:pPr>
            <w:r>
              <w:rPr>
                <w:rFonts w:cs="Arial"/>
                <w:szCs w:val="18"/>
              </w:rPr>
              <w:t>TimeSensitiveNetworking</w:t>
            </w:r>
          </w:p>
        </w:tc>
      </w:tr>
      <w:tr w:rsidR="00FD0136" w:rsidTr="00234E04">
        <w:trPr>
          <w:gridAfter w:val="1"/>
          <w:wAfter w:w="36" w:type="dxa"/>
          <w:cantSplit/>
          <w:trHeight w:val="284"/>
          <w:jc w:val="center"/>
        </w:trPr>
        <w:tc>
          <w:tcPr>
            <w:tcW w:w="1969" w:type="dxa"/>
            <w:gridSpan w:val="2"/>
          </w:tcPr>
          <w:p w:rsidR="00FD0136" w:rsidRDefault="00FD0136">
            <w:pPr>
              <w:pStyle w:val="TAL"/>
            </w:pPr>
            <w:r>
              <w:t>ExtMaxDataBurstVolRm</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t>This data type is defined in the same way as the "ExtMaxDataBurstVol" data type, but with the OpenAPI "nullable: true" property</w:t>
            </w:r>
          </w:p>
        </w:tc>
        <w:tc>
          <w:tcPr>
            <w:tcW w:w="1890" w:type="dxa"/>
            <w:gridSpan w:val="2"/>
          </w:tcPr>
          <w:p w:rsidR="00FD0136" w:rsidRDefault="00FD0136">
            <w:pPr>
              <w:pStyle w:val="TAL"/>
              <w:rPr>
                <w:rFonts w:cs="Arial"/>
                <w:szCs w:val="18"/>
              </w:rPr>
            </w:pPr>
            <w:r>
              <w:rPr>
                <w:rFonts w:cs="Arial"/>
                <w:szCs w:val="18"/>
              </w:rPr>
              <w:t>TimeSensitiveNetworking</w:t>
            </w:r>
          </w:p>
        </w:tc>
      </w:tr>
      <w:tr w:rsidR="00FD0136" w:rsidTr="00234E04">
        <w:trPr>
          <w:gridAfter w:val="1"/>
          <w:wAfter w:w="36" w:type="dxa"/>
          <w:cantSplit/>
          <w:trHeight w:val="284"/>
          <w:jc w:val="center"/>
        </w:trPr>
        <w:tc>
          <w:tcPr>
            <w:tcW w:w="1969" w:type="dxa"/>
            <w:gridSpan w:val="2"/>
          </w:tcPr>
          <w:p w:rsidR="00FD0136" w:rsidRDefault="00FD0136">
            <w:pPr>
              <w:pStyle w:val="TAL"/>
            </w:pPr>
            <w:r>
              <w:t>Gpsi</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lang w:eastAsia="zh-CN"/>
              </w:rPr>
              <w:t>Identifies the GPSI.</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t>Ipv4Addr</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Identifies an IPv4 address.</w:t>
            </w:r>
          </w:p>
        </w:tc>
        <w:tc>
          <w:tcPr>
            <w:tcW w:w="1890" w:type="dxa"/>
            <w:gridSpan w:val="2"/>
          </w:tcPr>
          <w:p w:rsidR="00FD0136" w:rsidRDefault="00FD0136">
            <w:pPr>
              <w:pStyle w:val="TAL"/>
              <w:rPr>
                <w:rFonts w:cs="Arial"/>
                <w:szCs w:val="18"/>
              </w:rPr>
            </w:pPr>
          </w:p>
        </w:tc>
      </w:tr>
      <w:tr w:rsidR="00FC56F3" w:rsidTr="00234E04">
        <w:trPr>
          <w:gridAfter w:val="1"/>
          <w:wAfter w:w="36" w:type="dxa"/>
          <w:cantSplit/>
          <w:trHeight w:val="284"/>
          <w:jc w:val="center"/>
        </w:trPr>
        <w:tc>
          <w:tcPr>
            <w:tcW w:w="1969" w:type="dxa"/>
            <w:gridSpan w:val="2"/>
          </w:tcPr>
          <w:p w:rsidR="00FC56F3" w:rsidRDefault="000B1931" w:rsidP="00FC56F3">
            <w:pPr>
              <w:pStyle w:val="TAL"/>
            </w:pPr>
            <w:r>
              <w:t>Ipv4AddrMask</w:t>
            </w:r>
          </w:p>
        </w:tc>
        <w:tc>
          <w:tcPr>
            <w:tcW w:w="1980" w:type="dxa"/>
            <w:gridSpan w:val="2"/>
          </w:tcPr>
          <w:p w:rsidR="00FC56F3" w:rsidRDefault="00FC56F3" w:rsidP="00FC56F3">
            <w:pPr>
              <w:pStyle w:val="TAL"/>
            </w:pPr>
            <w:r>
              <w:t>3GPP TS 29.571 [12]</w:t>
            </w:r>
          </w:p>
        </w:tc>
        <w:tc>
          <w:tcPr>
            <w:tcW w:w="3780" w:type="dxa"/>
            <w:gridSpan w:val="2"/>
          </w:tcPr>
          <w:p w:rsidR="00FC56F3" w:rsidRDefault="00FC56F3" w:rsidP="00FC56F3">
            <w:pPr>
              <w:pStyle w:val="TAL"/>
              <w:rPr>
                <w:rFonts w:cs="Arial"/>
                <w:szCs w:val="18"/>
              </w:rPr>
            </w:pPr>
            <w:r>
              <w:rPr>
                <w:rFonts w:cs="Arial"/>
                <w:szCs w:val="18"/>
              </w:rPr>
              <w:t>IPv4 address mask</w:t>
            </w:r>
          </w:p>
        </w:tc>
        <w:tc>
          <w:tcPr>
            <w:tcW w:w="1890" w:type="dxa"/>
            <w:gridSpan w:val="2"/>
          </w:tcPr>
          <w:p w:rsidR="00FC56F3" w:rsidRDefault="00FC56F3" w:rsidP="00FC56F3">
            <w:pPr>
              <w:pStyle w:val="TAL"/>
              <w:rPr>
                <w:rFonts w:cs="Arial"/>
                <w:szCs w:val="18"/>
              </w:rPr>
            </w:pPr>
            <w:r>
              <w:rPr>
                <w:noProof/>
              </w:rPr>
              <w:t>ExtraUEaddrReport</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t>Ipv6Addr</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Identifies an IPv6 address.</w:t>
            </w:r>
          </w:p>
        </w:tc>
        <w:tc>
          <w:tcPr>
            <w:tcW w:w="1890" w:type="dxa"/>
            <w:gridSpan w:val="2"/>
          </w:tcPr>
          <w:p w:rsidR="00FD0136" w:rsidRDefault="00FD0136">
            <w:pPr>
              <w:pStyle w:val="TAL"/>
              <w:rPr>
                <w:rFonts w:cs="Arial"/>
                <w:szCs w:val="18"/>
              </w:rPr>
            </w:pPr>
          </w:p>
        </w:tc>
      </w:tr>
      <w:tr w:rsidR="00B6137E" w:rsidTr="00234E04">
        <w:trPr>
          <w:gridAfter w:val="1"/>
          <w:wAfter w:w="36" w:type="dxa"/>
          <w:cantSplit/>
          <w:trHeight w:val="284"/>
          <w:jc w:val="center"/>
        </w:trPr>
        <w:tc>
          <w:tcPr>
            <w:tcW w:w="1969" w:type="dxa"/>
            <w:gridSpan w:val="2"/>
          </w:tcPr>
          <w:p w:rsidR="00B6137E" w:rsidRDefault="00B6137E" w:rsidP="00B6137E">
            <w:pPr>
              <w:pStyle w:val="TAL"/>
            </w:pPr>
            <w:r>
              <w:rPr>
                <w:lang w:eastAsia="fr-FR"/>
              </w:rPr>
              <w:t>IpEndPoint</w:t>
            </w:r>
          </w:p>
        </w:tc>
        <w:tc>
          <w:tcPr>
            <w:tcW w:w="1980" w:type="dxa"/>
            <w:gridSpan w:val="2"/>
          </w:tcPr>
          <w:p w:rsidR="00B6137E" w:rsidRDefault="00B6137E" w:rsidP="00B6137E">
            <w:pPr>
              <w:pStyle w:val="TAL"/>
            </w:pPr>
            <w:r>
              <w:rPr>
                <w:lang w:eastAsia="fr-FR"/>
              </w:rPr>
              <w:t>3GPP TS 29.510 [27]</w:t>
            </w:r>
          </w:p>
        </w:tc>
        <w:tc>
          <w:tcPr>
            <w:tcW w:w="3780" w:type="dxa"/>
            <w:gridSpan w:val="2"/>
          </w:tcPr>
          <w:p w:rsidR="00B6137E" w:rsidRDefault="00B6137E" w:rsidP="00B6137E">
            <w:pPr>
              <w:pStyle w:val="TAL"/>
              <w:rPr>
                <w:rFonts w:cs="Arial"/>
                <w:szCs w:val="18"/>
              </w:rPr>
            </w:pPr>
            <w:r>
              <w:rPr>
                <w:rFonts w:cs="Arial"/>
                <w:szCs w:val="18"/>
                <w:lang w:eastAsia="fr-FR"/>
              </w:rPr>
              <w:t>Contains a NF IPv4 and/or IPv6 end points.</w:t>
            </w:r>
          </w:p>
        </w:tc>
        <w:tc>
          <w:tcPr>
            <w:tcW w:w="1890" w:type="dxa"/>
            <w:gridSpan w:val="2"/>
          </w:tcPr>
          <w:p w:rsidR="00B6137E" w:rsidRDefault="00B6137E" w:rsidP="00B6137E">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pPr>
            <w:r>
              <w:t>MacAddr48</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MAC Address.</w:t>
            </w:r>
          </w:p>
        </w:tc>
        <w:tc>
          <w:tcPr>
            <w:tcW w:w="1890" w:type="dxa"/>
            <w:gridSpan w:val="2"/>
          </w:tcPr>
          <w:p w:rsidR="00FD0136" w:rsidRDefault="00FD0136">
            <w:pPr>
              <w:pStyle w:val="TAL"/>
              <w:rPr>
                <w:rFonts w:cs="Arial"/>
                <w:szCs w:val="18"/>
              </w:rPr>
            </w:pPr>
          </w:p>
        </w:tc>
      </w:tr>
      <w:tr w:rsidR="00311319" w:rsidTr="00234E04">
        <w:trPr>
          <w:gridAfter w:val="1"/>
          <w:wAfter w:w="36" w:type="dxa"/>
          <w:cantSplit/>
          <w:trHeight w:val="284"/>
          <w:jc w:val="center"/>
        </w:trPr>
        <w:tc>
          <w:tcPr>
            <w:tcW w:w="1969" w:type="dxa"/>
            <w:gridSpan w:val="2"/>
          </w:tcPr>
          <w:p w:rsidR="00311319" w:rsidRDefault="00311319" w:rsidP="00311319">
            <w:pPr>
              <w:pStyle w:val="TAL"/>
            </w:pPr>
            <w:r>
              <w:t>Metadata</w:t>
            </w:r>
          </w:p>
        </w:tc>
        <w:tc>
          <w:tcPr>
            <w:tcW w:w="1980" w:type="dxa"/>
            <w:gridSpan w:val="2"/>
          </w:tcPr>
          <w:p w:rsidR="00311319" w:rsidRDefault="00311319" w:rsidP="00311319">
            <w:pPr>
              <w:pStyle w:val="TAL"/>
            </w:pPr>
            <w:r>
              <w:t>3GPP TS 29.571 [12]</w:t>
            </w:r>
          </w:p>
        </w:tc>
        <w:tc>
          <w:tcPr>
            <w:tcW w:w="3780" w:type="dxa"/>
            <w:gridSpan w:val="2"/>
          </w:tcPr>
          <w:p w:rsidR="00311319" w:rsidRDefault="00311319" w:rsidP="00311319">
            <w:pPr>
              <w:pStyle w:val="TAL"/>
              <w:rPr>
                <w:rFonts w:cs="Arial"/>
                <w:szCs w:val="18"/>
              </w:rPr>
            </w:pPr>
            <w:r>
              <w:rPr>
                <w:noProof/>
              </w:rPr>
              <w:t xml:space="preserve">This datatype contains </w:t>
            </w:r>
            <w:r>
              <w:t>o</w:t>
            </w:r>
            <w:r w:rsidRPr="000A7EDF">
              <w:t>paque information</w:t>
            </w:r>
            <w:r>
              <w:t xml:space="preserve"> for the service functions in the N6-LAN that is provided by AF and transparently sent to UPF.</w:t>
            </w:r>
          </w:p>
        </w:tc>
        <w:tc>
          <w:tcPr>
            <w:tcW w:w="1890" w:type="dxa"/>
            <w:gridSpan w:val="2"/>
          </w:tcPr>
          <w:p w:rsidR="00311319" w:rsidRDefault="00311319" w:rsidP="00311319">
            <w:pPr>
              <w:pStyle w:val="TAL"/>
              <w:rPr>
                <w:rFonts w:cs="Arial"/>
                <w:szCs w:val="18"/>
              </w:rPr>
            </w:pPr>
            <w:r>
              <w:t>SFC</w:t>
            </w:r>
          </w:p>
        </w:tc>
      </w:tr>
      <w:tr w:rsidR="00FD0136" w:rsidTr="00234E04">
        <w:trPr>
          <w:gridAfter w:val="1"/>
          <w:wAfter w:w="36" w:type="dxa"/>
          <w:cantSplit/>
          <w:trHeight w:val="284"/>
          <w:jc w:val="center"/>
        </w:trPr>
        <w:tc>
          <w:tcPr>
            <w:tcW w:w="1969" w:type="dxa"/>
            <w:gridSpan w:val="2"/>
          </w:tcPr>
          <w:p w:rsidR="00FD0136" w:rsidRDefault="00FD0136">
            <w:pPr>
              <w:pStyle w:val="TAL"/>
            </w:pPr>
            <w:r>
              <w:t>NetLocAccessSupport</w:t>
            </w:r>
          </w:p>
        </w:tc>
        <w:tc>
          <w:tcPr>
            <w:tcW w:w="1980" w:type="dxa"/>
            <w:gridSpan w:val="2"/>
          </w:tcPr>
          <w:p w:rsidR="00FD0136" w:rsidRDefault="00FD0136">
            <w:pPr>
              <w:pStyle w:val="TAL"/>
            </w:pPr>
            <w:r>
              <w:t>3GPP TS 29.512 [8]</w:t>
            </w:r>
          </w:p>
        </w:tc>
        <w:tc>
          <w:tcPr>
            <w:tcW w:w="3780" w:type="dxa"/>
            <w:gridSpan w:val="2"/>
          </w:tcPr>
          <w:p w:rsidR="00FD0136" w:rsidRDefault="00FD0136">
            <w:pPr>
              <w:pStyle w:val="TAL"/>
              <w:rPr>
                <w:rFonts w:cs="Arial"/>
                <w:szCs w:val="18"/>
              </w:rPr>
            </w:pPr>
            <w:r>
              <w:rPr>
                <w:rFonts w:cs="Arial"/>
                <w:szCs w:val="18"/>
              </w:rPr>
              <w:t>Indicates the access network does not support the report of the requested access network information.</w:t>
            </w:r>
          </w:p>
        </w:tc>
        <w:tc>
          <w:tcPr>
            <w:tcW w:w="1890" w:type="dxa"/>
            <w:gridSpan w:val="2"/>
          </w:tcPr>
          <w:p w:rsidR="00FD0136" w:rsidRDefault="00FD0136">
            <w:pPr>
              <w:pStyle w:val="TAL"/>
              <w:rPr>
                <w:rFonts w:cs="Arial"/>
                <w:szCs w:val="18"/>
              </w:rPr>
            </w:pPr>
            <w:r>
              <w:rPr>
                <w:rFonts w:cs="Arial"/>
                <w:szCs w:val="18"/>
              </w:rPr>
              <w:t>NetLoc</w:t>
            </w:r>
          </w:p>
        </w:tc>
      </w:tr>
      <w:tr w:rsidR="00FD0136" w:rsidTr="00234E04">
        <w:trPr>
          <w:gridAfter w:val="1"/>
          <w:wAfter w:w="36" w:type="dxa"/>
          <w:cantSplit/>
          <w:trHeight w:val="284"/>
          <w:jc w:val="center"/>
        </w:trPr>
        <w:tc>
          <w:tcPr>
            <w:tcW w:w="1969" w:type="dxa"/>
            <w:gridSpan w:val="2"/>
          </w:tcPr>
          <w:p w:rsidR="00FD0136" w:rsidRDefault="00FD0136">
            <w:pPr>
              <w:pStyle w:val="TAL"/>
            </w:pPr>
            <w:r>
              <w:rPr>
                <w:lang w:eastAsia="zh-CN"/>
              </w:rPr>
              <w:t>NullValue</w:t>
            </w:r>
          </w:p>
        </w:tc>
        <w:tc>
          <w:tcPr>
            <w:tcW w:w="1980" w:type="dxa"/>
            <w:gridSpan w:val="2"/>
          </w:tcPr>
          <w:p w:rsidR="00FD0136" w:rsidRDefault="00FD0136">
            <w:pPr>
              <w:pStyle w:val="TAL"/>
            </w:pPr>
            <w:r>
              <w:rPr>
                <w:rFonts w:cs="Arial"/>
                <w:szCs w:val="18"/>
              </w:rPr>
              <w:t>3GPP TS 29.571 [12]</w:t>
            </w:r>
          </w:p>
        </w:tc>
        <w:tc>
          <w:tcPr>
            <w:tcW w:w="3780" w:type="dxa"/>
            <w:gridSpan w:val="2"/>
          </w:tcPr>
          <w:p w:rsidR="00FD0136" w:rsidRDefault="00FD0136">
            <w:pPr>
              <w:pStyle w:val="TAL"/>
              <w:rPr>
                <w:rFonts w:cs="Arial"/>
                <w:szCs w:val="18"/>
              </w:rPr>
            </w:pPr>
            <w:r>
              <w:rPr>
                <w:lang w:eastAsia="zh-CN"/>
              </w:rPr>
              <w:t xml:space="preserve">JSON's null value, used </w:t>
            </w:r>
            <w:r>
              <w:t>as an explicit value of an enumeration.</w:t>
            </w:r>
          </w:p>
        </w:tc>
        <w:tc>
          <w:tcPr>
            <w:tcW w:w="1890" w:type="dxa"/>
            <w:gridSpan w:val="2"/>
          </w:tcPr>
          <w:p w:rsidR="00FD0136" w:rsidRDefault="00FD0136">
            <w:pPr>
              <w:pStyle w:val="TAL"/>
              <w:rPr>
                <w:rFonts w:cs="Arial"/>
                <w:szCs w:val="18"/>
              </w:rPr>
            </w:pPr>
            <w:r>
              <w:rPr>
                <w:rFonts w:cs="Arial"/>
                <w:szCs w:val="18"/>
              </w:rPr>
              <w:t>MCPTT-Preemption</w:t>
            </w:r>
          </w:p>
        </w:tc>
      </w:tr>
      <w:tr w:rsidR="00FD0136" w:rsidTr="00234E04">
        <w:trPr>
          <w:gridAfter w:val="1"/>
          <w:wAfter w:w="36" w:type="dxa"/>
          <w:cantSplit/>
          <w:trHeight w:val="284"/>
          <w:jc w:val="center"/>
        </w:trPr>
        <w:tc>
          <w:tcPr>
            <w:tcW w:w="1969" w:type="dxa"/>
            <w:gridSpan w:val="2"/>
          </w:tcPr>
          <w:p w:rsidR="00FD0136" w:rsidRDefault="00FD0136">
            <w:pPr>
              <w:pStyle w:val="TAL"/>
            </w:pPr>
            <w:r>
              <w:t>PacketDelBudget</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Packet Delay Budget.</w:t>
            </w:r>
          </w:p>
        </w:tc>
        <w:tc>
          <w:tcPr>
            <w:tcW w:w="1890" w:type="dxa"/>
            <w:gridSpan w:val="2"/>
          </w:tcPr>
          <w:p w:rsidR="00FD0136" w:rsidRDefault="00FD0136">
            <w:pPr>
              <w:pStyle w:val="TAL"/>
              <w:rPr>
                <w:rFonts w:cs="Arial"/>
                <w:szCs w:val="18"/>
              </w:rPr>
            </w:pPr>
            <w:r>
              <w:rPr>
                <w:rFonts w:cs="Arial"/>
                <w:szCs w:val="18"/>
              </w:rPr>
              <w:t>TimeSensitiveNetworking</w:t>
            </w:r>
          </w:p>
        </w:tc>
      </w:tr>
      <w:tr w:rsidR="00FD0136" w:rsidTr="00234E04">
        <w:trPr>
          <w:gridAfter w:val="1"/>
          <w:wAfter w:w="36" w:type="dxa"/>
          <w:cantSplit/>
          <w:trHeight w:val="284"/>
          <w:jc w:val="center"/>
        </w:trPr>
        <w:tc>
          <w:tcPr>
            <w:tcW w:w="1969" w:type="dxa"/>
            <w:gridSpan w:val="2"/>
          </w:tcPr>
          <w:p w:rsidR="00FD0136" w:rsidRDefault="00FD0136">
            <w:pPr>
              <w:pStyle w:val="TAL"/>
            </w:pPr>
            <w:r>
              <w:t>PacketDelBudgetRm</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t>This data type is defined in the same way as the "PacketDelBudget" data type, but with the OpenAPI "nullable: true" property</w:t>
            </w:r>
          </w:p>
        </w:tc>
        <w:tc>
          <w:tcPr>
            <w:tcW w:w="1890" w:type="dxa"/>
            <w:gridSpan w:val="2"/>
          </w:tcPr>
          <w:p w:rsidR="00FD0136" w:rsidRDefault="00FD0136">
            <w:pPr>
              <w:pStyle w:val="TAL"/>
              <w:rPr>
                <w:rFonts w:cs="Arial"/>
                <w:szCs w:val="18"/>
              </w:rPr>
            </w:pPr>
            <w:r>
              <w:rPr>
                <w:rFonts w:cs="Arial"/>
                <w:szCs w:val="18"/>
              </w:rPr>
              <w:t>TimeSensitiveNetworking</w:t>
            </w:r>
          </w:p>
        </w:tc>
      </w:tr>
      <w:tr w:rsidR="0082597B" w:rsidTr="00234E04">
        <w:trPr>
          <w:gridAfter w:val="1"/>
          <w:wAfter w:w="36" w:type="dxa"/>
          <w:cantSplit/>
          <w:trHeight w:val="284"/>
          <w:jc w:val="center"/>
        </w:trPr>
        <w:tc>
          <w:tcPr>
            <w:tcW w:w="1969" w:type="dxa"/>
            <w:gridSpan w:val="2"/>
          </w:tcPr>
          <w:p w:rsidR="0082597B" w:rsidRDefault="0082597B" w:rsidP="0082597B">
            <w:pPr>
              <w:pStyle w:val="TAL"/>
            </w:pPr>
            <w:r>
              <w:t>PacketErrRate</w:t>
            </w:r>
          </w:p>
        </w:tc>
        <w:tc>
          <w:tcPr>
            <w:tcW w:w="1980" w:type="dxa"/>
            <w:gridSpan w:val="2"/>
          </w:tcPr>
          <w:p w:rsidR="0082597B" w:rsidRDefault="0082597B" w:rsidP="0082597B">
            <w:pPr>
              <w:pStyle w:val="TAL"/>
            </w:pPr>
            <w:r>
              <w:t>3GPP TS 29.571 [12]</w:t>
            </w:r>
          </w:p>
        </w:tc>
        <w:tc>
          <w:tcPr>
            <w:tcW w:w="3780" w:type="dxa"/>
            <w:gridSpan w:val="2"/>
          </w:tcPr>
          <w:p w:rsidR="0082597B" w:rsidRPr="00F11966" w:rsidRDefault="0082597B" w:rsidP="0082597B">
            <w:pPr>
              <w:pStyle w:val="TAL"/>
            </w:pPr>
            <w:r w:rsidRPr="00F11966">
              <w:rPr>
                <w:lang w:eastAsia="zh-CN"/>
              </w:rPr>
              <w:t xml:space="preserve">String representing Packet Error Rate </w:t>
            </w:r>
            <w:r w:rsidRPr="00F11966">
              <w:t>(see clause</w:t>
            </w:r>
            <w:r>
              <w:t>s</w:t>
            </w:r>
            <w:r w:rsidRPr="00F11966">
              <w:t xml:space="preserve"> 5.7.3.5 and 5.7.4 of 3GPP TS 23.501 [8]), </w:t>
            </w:r>
            <w:r w:rsidRPr="00F11966">
              <w:rPr>
                <w:rFonts w:cs="Arial"/>
                <w:szCs w:val="18"/>
              </w:rPr>
              <w:t xml:space="preserve">expressed as </w:t>
            </w:r>
            <w:r w:rsidRPr="00F11966">
              <w:rPr>
                <w:szCs w:val="22"/>
              </w:rPr>
              <w:t>a "</w:t>
            </w:r>
            <w:r w:rsidRPr="00F11966">
              <w:rPr>
                <w:i/>
                <w:szCs w:val="22"/>
              </w:rPr>
              <w:t>scalar</w:t>
            </w:r>
            <w:r w:rsidRPr="00F11966">
              <w:rPr>
                <w:szCs w:val="22"/>
              </w:rPr>
              <w:t xml:space="preserve"> x 10-k" where the scalar and the </w:t>
            </w:r>
            <w:r w:rsidRPr="00F11966">
              <w:rPr>
                <w:i/>
                <w:szCs w:val="22"/>
              </w:rPr>
              <w:t>exponent k are each encoded as one decimal digit</w:t>
            </w:r>
            <w:r w:rsidRPr="00F11966">
              <w:t>.</w:t>
            </w:r>
          </w:p>
          <w:p w:rsidR="0082597B" w:rsidRPr="00F11966" w:rsidRDefault="0082597B" w:rsidP="0082597B">
            <w:pPr>
              <w:pStyle w:val="TAL"/>
            </w:pPr>
            <w:r w:rsidRPr="002366BD">
              <w:t>Pattern: '^([0-9]E-[0-9])$'</w:t>
            </w:r>
          </w:p>
          <w:p w:rsidR="0082597B" w:rsidRPr="00F11966" w:rsidRDefault="0082597B" w:rsidP="0082597B">
            <w:pPr>
              <w:pStyle w:val="TAL"/>
            </w:pPr>
          </w:p>
          <w:p w:rsidR="0082597B" w:rsidRPr="00F11966" w:rsidRDefault="0082597B" w:rsidP="0082597B">
            <w:pPr>
              <w:pStyle w:val="TAL"/>
              <w:rPr>
                <w:lang w:eastAsia="zh-CN"/>
              </w:rPr>
            </w:pPr>
            <w:r w:rsidRPr="00F11966">
              <w:rPr>
                <w:lang w:eastAsia="zh-CN"/>
              </w:rPr>
              <w:t>Examples:</w:t>
            </w:r>
          </w:p>
          <w:p w:rsidR="0082597B" w:rsidRPr="00F11966" w:rsidRDefault="0082597B" w:rsidP="0082597B">
            <w:pPr>
              <w:pStyle w:val="TAL"/>
              <w:rPr>
                <w:lang w:eastAsia="zh-CN"/>
              </w:rPr>
            </w:pPr>
            <w:r w:rsidRPr="00F11966">
              <w:rPr>
                <w:lang w:eastAsia="zh-CN"/>
              </w:rPr>
              <w:t>Packer Error Rate 4x10</w:t>
            </w:r>
            <w:r w:rsidRPr="00F11966">
              <w:rPr>
                <w:vertAlign w:val="superscript"/>
                <w:lang w:eastAsia="zh-CN"/>
              </w:rPr>
              <w:t xml:space="preserve">-6 </w:t>
            </w:r>
            <w:r w:rsidRPr="00F11966">
              <w:rPr>
                <w:lang w:eastAsia="zh-CN"/>
              </w:rPr>
              <w:t>shall be encoded as "4E-6".</w:t>
            </w:r>
          </w:p>
          <w:p w:rsidR="0082597B" w:rsidRDefault="0082597B" w:rsidP="0082597B">
            <w:pPr>
              <w:pStyle w:val="TAL"/>
            </w:pPr>
            <w:r w:rsidRPr="00F11966">
              <w:rPr>
                <w:lang w:eastAsia="zh-CN"/>
              </w:rPr>
              <w:t>Packer Error Rate 10</w:t>
            </w:r>
            <w:r w:rsidRPr="00F11966">
              <w:rPr>
                <w:vertAlign w:val="superscript"/>
                <w:lang w:eastAsia="zh-CN"/>
              </w:rPr>
              <w:t xml:space="preserve">-2 </w:t>
            </w:r>
            <w:r w:rsidRPr="00F11966">
              <w:rPr>
                <w:lang w:eastAsia="zh-CN"/>
              </w:rPr>
              <w:t>shall be encoded as "1E-2".</w:t>
            </w:r>
          </w:p>
        </w:tc>
        <w:tc>
          <w:tcPr>
            <w:tcW w:w="1890" w:type="dxa"/>
            <w:gridSpan w:val="2"/>
          </w:tcPr>
          <w:p w:rsidR="0082597B" w:rsidRDefault="0082597B" w:rsidP="0082597B">
            <w:pPr>
              <w:pStyle w:val="TAL"/>
              <w:rPr>
                <w:rFonts w:cs="Arial"/>
                <w:szCs w:val="18"/>
              </w:rPr>
            </w:pPr>
            <w:r>
              <w:t>ExtQoS</w:t>
            </w:r>
          </w:p>
        </w:tc>
      </w:tr>
      <w:tr w:rsidR="0082597B" w:rsidTr="00234E04">
        <w:trPr>
          <w:gridAfter w:val="1"/>
          <w:wAfter w:w="36" w:type="dxa"/>
          <w:cantSplit/>
          <w:trHeight w:val="284"/>
          <w:jc w:val="center"/>
        </w:trPr>
        <w:tc>
          <w:tcPr>
            <w:tcW w:w="1969" w:type="dxa"/>
            <w:gridSpan w:val="2"/>
          </w:tcPr>
          <w:p w:rsidR="0082597B" w:rsidRDefault="0082597B" w:rsidP="0082597B">
            <w:pPr>
              <w:pStyle w:val="TAL"/>
            </w:pPr>
            <w:r>
              <w:t>PacketErrRateRm</w:t>
            </w:r>
          </w:p>
        </w:tc>
        <w:tc>
          <w:tcPr>
            <w:tcW w:w="1980" w:type="dxa"/>
            <w:gridSpan w:val="2"/>
          </w:tcPr>
          <w:p w:rsidR="0082597B" w:rsidRDefault="0082597B" w:rsidP="0082597B">
            <w:pPr>
              <w:pStyle w:val="TAL"/>
            </w:pPr>
            <w:r>
              <w:t>3GPP TS 29.571 [12]</w:t>
            </w:r>
          </w:p>
        </w:tc>
        <w:tc>
          <w:tcPr>
            <w:tcW w:w="3780" w:type="dxa"/>
            <w:gridSpan w:val="2"/>
          </w:tcPr>
          <w:p w:rsidR="0082597B" w:rsidRDefault="0082597B" w:rsidP="0082597B">
            <w:pPr>
              <w:pStyle w:val="TAL"/>
            </w:pPr>
            <w:r w:rsidRPr="00F11966">
              <w:t>This data type is defined in the same way as the "Packet</w:t>
            </w:r>
            <w:r>
              <w:t>ErrRate</w:t>
            </w:r>
            <w:r w:rsidRPr="00F11966">
              <w:t>" data type, but with the OpenAPI "nullable: true" property.</w:t>
            </w:r>
          </w:p>
        </w:tc>
        <w:tc>
          <w:tcPr>
            <w:tcW w:w="1890" w:type="dxa"/>
            <w:gridSpan w:val="2"/>
          </w:tcPr>
          <w:p w:rsidR="0082597B" w:rsidRDefault="0082597B" w:rsidP="0082597B">
            <w:pPr>
              <w:pStyle w:val="TAL"/>
              <w:rPr>
                <w:rFonts w:cs="Arial"/>
                <w:szCs w:val="18"/>
              </w:rPr>
            </w:pPr>
            <w:r>
              <w:t>ExtQoS</w:t>
            </w:r>
          </w:p>
        </w:tc>
      </w:tr>
      <w:tr w:rsidR="00FD0136" w:rsidTr="00234E04">
        <w:trPr>
          <w:gridAfter w:val="1"/>
          <w:wAfter w:w="36" w:type="dxa"/>
          <w:cantSplit/>
          <w:trHeight w:val="284"/>
          <w:jc w:val="center"/>
        </w:trPr>
        <w:tc>
          <w:tcPr>
            <w:tcW w:w="1969" w:type="dxa"/>
            <w:gridSpan w:val="2"/>
          </w:tcPr>
          <w:p w:rsidR="00FD0136" w:rsidRDefault="00FD0136">
            <w:pPr>
              <w:pStyle w:val="TAL"/>
            </w:pPr>
            <w:r>
              <w:rPr>
                <w:rFonts w:cs="Arial"/>
                <w:szCs w:val="18"/>
              </w:rPr>
              <w:t>PacketLossRateRm</w:t>
            </w:r>
          </w:p>
        </w:tc>
        <w:tc>
          <w:tcPr>
            <w:tcW w:w="1980" w:type="dxa"/>
            <w:gridSpan w:val="2"/>
          </w:tcPr>
          <w:p w:rsidR="00FD0136" w:rsidRDefault="00FD0136">
            <w:pPr>
              <w:pStyle w:val="TAL"/>
            </w:pPr>
            <w:r>
              <w:rPr>
                <w:rFonts w:cs="Arial"/>
                <w:szCs w:val="18"/>
              </w:rPr>
              <w:t>3GPP TS 29.571 [12]</w:t>
            </w:r>
          </w:p>
        </w:tc>
        <w:tc>
          <w:tcPr>
            <w:tcW w:w="3780" w:type="dxa"/>
            <w:gridSpan w:val="2"/>
          </w:tcPr>
          <w:p w:rsidR="00FD0136" w:rsidRDefault="00FD0136">
            <w:pPr>
              <w:pStyle w:val="TAL"/>
              <w:rPr>
                <w:rFonts w:cs="Arial"/>
                <w:szCs w:val="18"/>
              </w:rPr>
            </w:pPr>
            <w:r>
              <w:rPr>
                <w:rFonts w:cs="Arial"/>
                <w:szCs w:val="18"/>
              </w:rPr>
              <w:t>This data type is defined in the same way as the "PacketLossRate" data type, but with the OpenAPI "nullable: true" property.</w:t>
            </w:r>
          </w:p>
        </w:tc>
        <w:tc>
          <w:tcPr>
            <w:tcW w:w="1890" w:type="dxa"/>
            <w:gridSpan w:val="2"/>
          </w:tcPr>
          <w:p w:rsidR="00FD0136" w:rsidRDefault="00FD0136">
            <w:pPr>
              <w:pStyle w:val="TAL"/>
              <w:rPr>
                <w:rFonts w:cs="Arial"/>
                <w:szCs w:val="18"/>
              </w:rPr>
            </w:pPr>
            <w:r>
              <w:rPr>
                <w:rFonts w:cs="Arial"/>
                <w:szCs w:val="18"/>
              </w:rPr>
              <w:t>CHEM</w:t>
            </w:r>
          </w:p>
        </w:tc>
      </w:tr>
      <w:tr w:rsidR="00222A0B" w:rsidTr="00234E04">
        <w:trPr>
          <w:gridAfter w:val="1"/>
          <w:wAfter w:w="36" w:type="dxa"/>
          <w:cantSplit/>
          <w:trHeight w:val="284"/>
          <w:jc w:val="center"/>
        </w:trPr>
        <w:tc>
          <w:tcPr>
            <w:tcW w:w="1969" w:type="dxa"/>
            <w:gridSpan w:val="2"/>
          </w:tcPr>
          <w:p w:rsidR="00222A0B" w:rsidRDefault="00222A0B" w:rsidP="00222A0B">
            <w:pPr>
              <w:pStyle w:val="TAL"/>
              <w:rPr>
                <w:rFonts w:cs="Arial"/>
                <w:szCs w:val="18"/>
              </w:rPr>
            </w:pPr>
            <w:r w:rsidRPr="003107D3">
              <w:t>PduSessionId</w:t>
            </w:r>
          </w:p>
        </w:tc>
        <w:tc>
          <w:tcPr>
            <w:tcW w:w="1980" w:type="dxa"/>
            <w:gridSpan w:val="2"/>
          </w:tcPr>
          <w:p w:rsidR="00222A0B" w:rsidRDefault="00222A0B" w:rsidP="00222A0B">
            <w:pPr>
              <w:pStyle w:val="TAL"/>
              <w:rPr>
                <w:rFonts w:cs="Arial"/>
                <w:szCs w:val="18"/>
              </w:rPr>
            </w:pPr>
            <w:r w:rsidRPr="003107D3">
              <w:t>3GPP TS 29.571 [1</w:t>
            </w:r>
            <w:r>
              <w:t>2</w:t>
            </w:r>
            <w:r w:rsidRPr="003107D3">
              <w:t>]</w:t>
            </w:r>
          </w:p>
        </w:tc>
        <w:tc>
          <w:tcPr>
            <w:tcW w:w="3780" w:type="dxa"/>
            <w:gridSpan w:val="2"/>
          </w:tcPr>
          <w:p w:rsidR="00222A0B" w:rsidRDefault="00222A0B" w:rsidP="00222A0B">
            <w:pPr>
              <w:pStyle w:val="TAL"/>
              <w:rPr>
                <w:rFonts w:cs="Arial"/>
                <w:szCs w:val="18"/>
              </w:rPr>
            </w:pPr>
            <w:r w:rsidRPr="003107D3">
              <w:t>The identification of the PDU session.</w:t>
            </w:r>
          </w:p>
        </w:tc>
        <w:tc>
          <w:tcPr>
            <w:tcW w:w="1890" w:type="dxa"/>
            <w:gridSpan w:val="2"/>
          </w:tcPr>
          <w:p w:rsidR="00222A0B" w:rsidRDefault="00222A0B" w:rsidP="00222A0B">
            <w:pPr>
              <w:pStyle w:val="TAL"/>
              <w:rPr>
                <w:rFonts w:cs="Arial"/>
                <w:szCs w:val="18"/>
              </w:rPr>
            </w:pPr>
            <w:r>
              <w:t>URSPEnforcement</w:t>
            </w:r>
          </w:p>
        </w:tc>
      </w:tr>
      <w:tr w:rsidR="00944C4D" w:rsidTr="00234E04">
        <w:trPr>
          <w:gridAfter w:val="1"/>
          <w:wAfter w:w="36" w:type="dxa"/>
          <w:cantSplit/>
          <w:trHeight w:val="284"/>
          <w:jc w:val="center"/>
        </w:trPr>
        <w:tc>
          <w:tcPr>
            <w:tcW w:w="1969" w:type="dxa"/>
            <w:gridSpan w:val="2"/>
          </w:tcPr>
          <w:p w:rsidR="00944C4D" w:rsidRDefault="00944C4D" w:rsidP="00944C4D">
            <w:pPr>
              <w:pStyle w:val="TAL"/>
              <w:rPr>
                <w:rFonts w:cs="Arial"/>
                <w:szCs w:val="18"/>
              </w:rPr>
            </w:pPr>
            <w:r>
              <w:rPr>
                <w:rFonts w:hint="eastAsia"/>
                <w:lang w:eastAsia="zh-CN"/>
              </w:rPr>
              <w:t>P</w:t>
            </w:r>
            <w:r>
              <w:rPr>
                <w:lang w:eastAsia="zh-CN"/>
              </w:rPr>
              <w:t>duSetQosPara</w:t>
            </w:r>
          </w:p>
        </w:tc>
        <w:tc>
          <w:tcPr>
            <w:tcW w:w="1980" w:type="dxa"/>
            <w:gridSpan w:val="2"/>
          </w:tcPr>
          <w:p w:rsidR="00944C4D" w:rsidRDefault="00944C4D" w:rsidP="00944C4D">
            <w:pPr>
              <w:pStyle w:val="TAL"/>
              <w:rPr>
                <w:rFonts w:cs="Arial"/>
                <w:szCs w:val="18"/>
              </w:rPr>
            </w:pPr>
            <w:r>
              <w:t>3GPP TS 29.571 [12]</w:t>
            </w:r>
          </w:p>
        </w:tc>
        <w:tc>
          <w:tcPr>
            <w:tcW w:w="3780" w:type="dxa"/>
            <w:gridSpan w:val="2"/>
          </w:tcPr>
          <w:p w:rsidR="00944C4D" w:rsidRDefault="00944C4D" w:rsidP="00944C4D">
            <w:pPr>
              <w:pStyle w:val="TAL"/>
              <w:rPr>
                <w:rFonts w:cs="Arial"/>
                <w:szCs w:val="18"/>
              </w:rPr>
            </w:pPr>
            <w:r>
              <w:rPr>
                <w:rFonts w:cs="Arial"/>
                <w:szCs w:val="18"/>
              </w:rPr>
              <w:t>PDU Set related QoS parameters.</w:t>
            </w:r>
          </w:p>
        </w:tc>
        <w:tc>
          <w:tcPr>
            <w:tcW w:w="1890" w:type="dxa"/>
            <w:gridSpan w:val="2"/>
          </w:tcPr>
          <w:p w:rsidR="00944C4D" w:rsidRDefault="00944C4D" w:rsidP="00944C4D">
            <w:pPr>
              <w:pStyle w:val="TAL"/>
              <w:rPr>
                <w:rFonts w:cs="Arial"/>
                <w:szCs w:val="18"/>
              </w:rPr>
            </w:pPr>
            <w:r w:rsidRPr="00F25B01">
              <w:rPr>
                <w:rFonts w:cs="Arial"/>
              </w:rPr>
              <w:t>PDUSetHandl</w:t>
            </w:r>
            <w:r>
              <w:rPr>
                <w:rFonts w:cs="Arial"/>
              </w:rPr>
              <w:t>ing</w:t>
            </w:r>
            <w:r w:rsidDel="006F0709">
              <w:rPr>
                <w:rFonts w:cs="Arial" w:hint="eastAsia"/>
                <w:szCs w:val="18"/>
                <w:lang w:val="en-US" w:eastAsia="zh-CN"/>
              </w:rPr>
              <w:t>XRM_5G</w:t>
            </w:r>
          </w:p>
        </w:tc>
      </w:tr>
      <w:tr w:rsidR="00944C4D" w:rsidTr="00234E04">
        <w:trPr>
          <w:gridAfter w:val="1"/>
          <w:wAfter w:w="36" w:type="dxa"/>
          <w:cantSplit/>
          <w:trHeight w:val="284"/>
          <w:jc w:val="center"/>
        </w:trPr>
        <w:tc>
          <w:tcPr>
            <w:tcW w:w="1969" w:type="dxa"/>
            <w:gridSpan w:val="2"/>
          </w:tcPr>
          <w:p w:rsidR="00944C4D" w:rsidRDefault="00944C4D" w:rsidP="00944C4D">
            <w:pPr>
              <w:pStyle w:val="TAL"/>
              <w:rPr>
                <w:rFonts w:cs="Arial"/>
                <w:szCs w:val="18"/>
              </w:rPr>
            </w:pPr>
            <w:r>
              <w:rPr>
                <w:rFonts w:hint="eastAsia"/>
                <w:lang w:eastAsia="zh-CN"/>
              </w:rPr>
              <w:t>P</w:t>
            </w:r>
            <w:r>
              <w:rPr>
                <w:lang w:eastAsia="zh-CN"/>
              </w:rPr>
              <w:t>duSetQosParaRm</w:t>
            </w:r>
          </w:p>
        </w:tc>
        <w:tc>
          <w:tcPr>
            <w:tcW w:w="1980" w:type="dxa"/>
            <w:gridSpan w:val="2"/>
          </w:tcPr>
          <w:p w:rsidR="00944C4D" w:rsidRDefault="00944C4D" w:rsidP="00944C4D">
            <w:pPr>
              <w:pStyle w:val="TAL"/>
              <w:rPr>
                <w:rFonts w:cs="Arial"/>
                <w:szCs w:val="18"/>
              </w:rPr>
            </w:pPr>
            <w:r>
              <w:t>3GPP TS 29.571 [12]</w:t>
            </w:r>
          </w:p>
        </w:tc>
        <w:tc>
          <w:tcPr>
            <w:tcW w:w="3780" w:type="dxa"/>
            <w:gridSpan w:val="2"/>
          </w:tcPr>
          <w:p w:rsidR="00944C4D" w:rsidRDefault="00944C4D" w:rsidP="00944C4D">
            <w:pPr>
              <w:pStyle w:val="TAL"/>
              <w:rPr>
                <w:rFonts w:cs="Arial"/>
                <w:szCs w:val="18"/>
              </w:rPr>
            </w:pPr>
            <w:r>
              <w:t>This data type is defined in the same way as the "</w:t>
            </w:r>
            <w:r>
              <w:rPr>
                <w:rFonts w:hint="eastAsia"/>
                <w:lang w:eastAsia="zh-CN"/>
              </w:rPr>
              <w:t>P</w:t>
            </w:r>
            <w:r>
              <w:rPr>
                <w:lang w:eastAsia="zh-CN"/>
              </w:rPr>
              <w:t>duSetQosPara</w:t>
            </w:r>
            <w:r>
              <w:t>" data type, but with the OpenAPI "nullable: true" property.</w:t>
            </w:r>
          </w:p>
        </w:tc>
        <w:tc>
          <w:tcPr>
            <w:tcW w:w="1890" w:type="dxa"/>
            <w:gridSpan w:val="2"/>
          </w:tcPr>
          <w:p w:rsidR="00944C4D" w:rsidRDefault="00944C4D" w:rsidP="00944C4D">
            <w:pPr>
              <w:pStyle w:val="TAL"/>
              <w:rPr>
                <w:rFonts w:cs="Arial"/>
                <w:szCs w:val="18"/>
              </w:rPr>
            </w:pPr>
            <w:r w:rsidRPr="00F25B01">
              <w:rPr>
                <w:rFonts w:cs="Arial"/>
              </w:rPr>
              <w:t>PDUSetHandl</w:t>
            </w:r>
            <w:r>
              <w:rPr>
                <w:rFonts w:cs="Arial"/>
              </w:rPr>
              <w:t>ing</w:t>
            </w:r>
            <w:r w:rsidDel="006F0709">
              <w:rPr>
                <w:rFonts w:cs="Arial" w:hint="eastAsia"/>
                <w:szCs w:val="18"/>
                <w:lang w:val="en-US" w:eastAsia="zh-CN"/>
              </w:rPr>
              <w:t>XRM_5G</w:t>
            </w:r>
          </w:p>
        </w:tc>
      </w:tr>
      <w:tr w:rsidR="00FD0136" w:rsidTr="00234E04">
        <w:trPr>
          <w:gridAfter w:val="1"/>
          <w:wAfter w:w="36" w:type="dxa"/>
          <w:cantSplit/>
          <w:trHeight w:val="284"/>
          <w:jc w:val="center"/>
        </w:trPr>
        <w:tc>
          <w:tcPr>
            <w:tcW w:w="1969" w:type="dxa"/>
            <w:gridSpan w:val="2"/>
          </w:tcPr>
          <w:p w:rsidR="00FD0136" w:rsidRDefault="00FD0136">
            <w:pPr>
              <w:pStyle w:val="TAL"/>
            </w:pPr>
            <w:r>
              <w:t>Pei</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Identifies the PEI.</w:t>
            </w:r>
          </w:p>
        </w:tc>
        <w:tc>
          <w:tcPr>
            <w:tcW w:w="1890" w:type="dxa"/>
            <w:gridSpan w:val="2"/>
          </w:tcPr>
          <w:p w:rsidR="00FD0136" w:rsidRDefault="00FD0136">
            <w:pPr>
              <w:pStyle w:val="TAL"/>
              <w:rPr>
                <w:rFonts w:cs="Arial"/>
                <w:szCs w:val="18"/>
              </w:rPr>
            </w:pPr>
            <w:r>
              <w:rPr>
                <w:rFonts w:cs="Arial"/>
                <w:szCs w:val="18"/>
              </w:rPr>
              <w:t>IMS_SBI</w:t>
            </w:r>
          </w:p>
        </w:tc>
      </w:tr>
      <w:tr w:rsidR="00FD0136" w:rsidTr="00234E04">
        <w:trPr>
          <w:gridAfter w:val="1"/>
          <w:wAfter w:w="36" w:type="dxa"/>
          <w:cantSplit/>
          <w:trHeight w:val="284"/>
          <w:jc w:val="center"/>
        </w:trPr>
        <w:tc>
          <w:tcPr>
            <w:tcW w:w="1969" w:type="dxa"/>
            <w:gridSpan w:val="2"/>
          </w:tcPr>
          <w:p w:rsidR="00FD0136" w:rsidRDefault="00FD0136">
            <w:pPr>
              <w:pStyle w:val="TAL"/>
            </w:pPr>
            <w:r>
              <w:t>PlmnIdNid</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Identifies the network: the PLMN Identifier (</w:t>
            </w:r>
            <w:r w:rsidR="00E82B18">
              <w:rPr>
                <w:rFonts w:cs="Arial"/>
                <w:szCs w:val="18"/>
              </w:rPr>
              <w:t xml:space="preserve">the </w:t>
            </w:r>
            <w:r>
              <w:rPr>
                <w:rFonts w:cs="Arial"/>
                <w:szCs w:val="18"/>
              </w:rPr>
              <w:t>mobile country code and</w:t>
            </w:r>
            <w:r w:rsidR="00E82B18">
              <w:rPr>
                <w:rFonts w:cs="Arial"/>
                <w:szCs w:val="18"/>
              </w:rPr>
              <w:t xml:space="preserve"> the</w:t>
            </w:r>
            <w:r>
              <w:rPr>
                <w:rFonts w:cs="Arial"/>
                <w:szCs w:val="18"/>
              </w:rPr>
              <w:t xml:space="preserve"> mobile network code) </w:t>
            </w:r>
            <w:r w:rsidR="00E82B18">
              <w:rPr>
                <w:rFonts w:cs="Arial"/>
                <w:szCs w:val="18"/>
              </w:rPr>
              <w:t xml:space="preserve">or the SNPN Identifier </w:t>
            </w:r>
            <w:r w:rsidR="00E82B18">
              <w:t>(</w:t>
            </w:r>
            <w:r w:rsidR="00E82B18" w:rsidRPr="00B07AF9">
              <w:t xml:space="preserve">the PLMN </w:t>
            </w:r>
            <w:r w:rsidR="00E82B18">
              <w:t>I</w:t>
            </w:r>
            <w:r w:rsidR="00E82B18" w:rsidRPr="00B07AF9">
              <w:t>dentifier and the NID</w:t>
            </w:r>
            <w:r w:rsidR="00E82B18">
              <w:t>).</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pPr>
            <w:r>
              <w:t>PreemptionCapability</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Pre-emption capability.</w:t>
            </w:r>
          </w:p>
        </w:tc>
        <w:tc>
          <w:tcPr>
            <w:tcW w:w="1890" w:type="dxa"/>
            <w:gridSpan w:val="2"/>
          </w:tcPr>
          <w:p w:rsidR="00FD0136" w:rsidRDefault="00FD0136">
            <w:pPr>
              <w:pStyle w:val="TAL"/>
              <w:rPr>
                <w:rFonts w:cs="Arial"/>
                <w:szCs w:val="18"/>
              </w:rPr>
            </w:pPr>
            <w:r>
              <w:rPr>
                <w:rFonts w:cs="Arial"/>
                <w:szCs w:val="18"/>
              </w:rPr>
              <w:t>MCPTT-Preemption</w:t>
            </w:r>
          </w:p>
        </w:tc>
      </w:tr>
      <w:tr w:rsidR="00FD0136" w:rsidTr="00234E04">
        <w:trPr>
          <w:gridAfter w:val="1"/>
          <w:wAfter w:w="36" w:type="dxa"/>
          <w:cantSplit/>
          <w:trHeight w:val="284"/>
          <w:jc w:val="center"/>
        </w:trPr>
        <w:tc>
          <w:tcPr>
            <w:tcW w:w="1969" w:type="dxa"/>
            <w:gridSpan w:val="2"/>
          </w:tcPr>
          <w:p w:rsidR="00FD0136" w:rsidRDefault="00FD0136">
            <w:pPr>
              <w:pStyle w:val="TAL"/>
            </w:pPr>
            <w:r>
              <w:t>PreemptionVulnerability</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Pre-emption vulnerability.</w:t>
            </w:r>
          </w:p>
        </w:tc>
        <w:tc>
          <w:tcPr>
            <w:tcW w:w="1890" w:type="dxa"/>
            <w:gridSpan w:val="2"/>
          </w:tcPr>
          <w:p w:rsidR="00FD0136" w:rsidRDefault="00FD0136">
            <w:pPr>
              <w:pStyle w:val="TAL"/>
              <w:rPr>
                <w:rFonts w:cs="Arial"/>
                <w:szCs w:val="18"/>
              </w:rPr>
            </w:pPr>
            <w:r>
              <w:rPr>
                <w:rFonts w:cs="Arial"/>
                <w:szCs w:val="18"/>
              </w:rPr>
              <w:t>MCPTT-Preemption</w:t>
            </w:r>
          </w:p>
        </w:tc>
      </w:tr>
      <w:tr w:rsidR="00FD0136" w:rsidTr="00234E04">
        <w:trPr>
          <w:gridAfter w:val="1"/>
          <w:wAfter w:w="36" w:type="dxa"/>
          <w:cantSplit/>
          <w:trHeight w:val="284"/>
          <w:jc w:val="center"/>
        </w:trPr>
        <w:tc>
          <w:tcPr>
            <w:tcW w:w="1969" w:type="dxa"/>
            <w:gridSpan w:val="2"/>
          </w:tcPr>
          <w:p w:rsidR="00FD0136" w:rsidRDefault="00FD0136">
            <w:pPr>
              <w:pStyle w:val="TAL"/>
            </w:pPr>
            <w:r>
              <w:t>PreemptionCapabilityRm</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t>It is defined in the same way as the "PreemptionCapability" data type, but with the OpenAPI "nullable: true" property.</w:t>
            </w:r>
          </w:p>
        </w:tc>
        <w:tc>
          <w:tcPr>
            <w:tcW w:w="1890" w:type="dxa"/>
            <w:gridSpan w:val="2"/>
          </w:tcPr>
          <w:p w:rsidR="00FD0136" w:rsidRDefault="00FD0136">
            <w:pPr>
              <w:pStyle w:val="TAL"/>
              <w:rPr>
                <w:rFonts w:cs="Arial"/>
                <w:szCs w:val="18"/>
              </w:rPr>
            </w:pPr>
            <w:r>
              <w:rPr>
                <w:rFonts w:cs="Arial"/>
                <w:szCs w:val="18"/>
              </w:rPr>
              <w:t>MCPTT-Preemption</w:t>
            </w:r>
          </w:p>
        </w:tc>
      </w:tr>
      <w:tr w:rsidR="00FD0136" w:rsidTr="00234E04">
        <w:trPr>
          <w:gridAfter w:val="1"/>
          <w:wAfter w:w="36" w:type="dxa"/>
          <w:cantSplit/>
          <w:trHeight w:val="284"/>
          <w:jc w:val="center"/>
        </w:trPr>
        <w:tc>
          <w:tcPr>
            <w:tcW w:w="1969" w:type="dxa"/>
            <w:gridSpan w:val="2"/>
          </w:tcPr>
          <w:p w:rsidR="00FD0136" w:rsidRDefault="00FD0136">
            <w:pPr>
              <w:pStyle w:val="TAL"/>
            </w:pPr>
            <w:r>
              <w:t>PreemptionVulnerabilityRm</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t>It is defined in the same way as the "PreemptionVulnerability" data type, but with the OpenAPI "nullable: true" property.</w:t>
            </w:r>
          </w:p>
        </w:tc>
        <w:tc>
          <w:tcPr>
            <w:tcW w:w="1890" w:type="dxa"/>
            <w:gridSpan w:val="2"/>
          </w:tcPr>
          <w:p w:rsidR="00FD0136" w:rsidRDefault="00FD0136">
            <w:pPr>
              <w:pStyle w:val="TAL"/>
              <w:rPr>
                <w:rFonts w:cs="Arial"/>
                <w:szCs w:val="18"/>
              </w:rPr>
            </w:pPr>
            <w:r>
              <w:rPr>
                <w:rFonts w:cs="Arial"/>
                <w:szCs w:val="18"/>
              </w:rPr>
              <w:t>MCPTT-Preemption</w:t>
            </w:r>
          </w:p>
        </w:tc>
      </w:tr>
      <w:tr w:rsidR="00FD0136" w:rsidTr="00234E04">
        <w:trPr>
          <w:gridAfter w:val="1"/>
          <w:wAfter w:w="36" w:type="dxa"/>
          <w:cantSplit/>
          <w:trHeight w:val="284"/>
          <w:jc w:val="center"/>
        </w:trPr>
        <w:tc>
          <w:tcPr>
            <w:tcW w:w="1969" w:type="dxa"/>
            <w:gridSpan w:val="2"/>
          </w:tcPr>
          <w:p w:rsidR="00FD0136" w:rsidRDefault="00FD0136">
            <w:pPr>
              <w:pStyle w:val="TAL"/>
            </w:pPr>
            <w:r>
              <w:t>PresenceInfo</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Represents an area of interest, e.g. a Presence Reporting Area.</w:t>
            </w:r>
          </w:p>
        </w:tc>
        <w:tc>
          <w:tcPr>
            <w:tcW w:w="1890" w:type="dxa"/>
            <w:gridSpan w:val="2"/>
          </w:tcPr>
          <w:p w:rsidR="00FD0136" w:rsidRDefault="00FD0136">
            <w:pPr>
              <w:pStyle w:val="TAL"/>
              <w:rPr>
                <w:rFonts w:cs="Arial"/>
                <w:szCs w:val="18"/>
              </w:rPr>
            </w:pPr>
            <w:r>
              <w:rPr>
                <w:rFonts w:cs="Arial"/>
                <w:szCs w:val="18"/>
              </w:rPr>
              <w:t>InfluenceOnTrafficRouting</w:t>
            </w:r>
          </w:p>
        </w:tc>
      </w:tr>
      <w:tr w:rsidR="00FD0136" w:rsidTr="00234E04">
        <w:trPr>
          <w:gridAfter w:val="1"/>
          <w:wAfter w:w="36" w:type="dxa"/>
          <w:cantSplit/>
          <w:trHeight w:val="284"/>
          <w:jc w:val="center"/>
        </w:trPr>
        <w:tc>
          <w:tcPr>
            <w:tcW w:w="1969" w:type="dxa"/>
            <w:gridSpan w:val="2"/>
          </w:tcPr>
          <w:p w:rsidR="00FD0136" w:rsidRDefault="00FD0136">
            <w:pPr>
              <w:pStyle w:val="TAL"/>
            </w:pPr>
            <w:r>
              <w:t>PortManagementContainer</w:t>
            </w:r>
          </w:p>
        </w:tc>
        <w:tc>
          <w:tcPr>
            <w:tcW w:w="1980" w:type="dxa"/>
            <w:gridSpan w:val="2"/>
          </w:tcPr>
          <w:p w:rsidR="00FD0136" w:rsidRDefault="00FD0136">
            <w:pPr>
              <w:pStyle w:val="TAL"/>
            </w:pPr>
            <w:r>
              <w:t>3GPP TS 29.512 [8]</w:t>
            </w:r>
          </w:p>
        </w:tc>
        <w:tc>
          <w:tcPr>
            <w:tcW w:w="3780" w:type="dxa"/>
            <w:gridSpan w:val="2"/>
          </w:tcPr>
          <w:p w:rsidR="00FD0136" w:rsidRDefault="00FD0136">
            <w:pPr>
              <w:pStyle w:val="TAL"/>
              <w:rPr>
                <w:rFonts w:cs="Arial"/>
                <w:szCs w:val="18"/>
              </w:rPr>
            </w:pPr>
            <w:r>
              <w:rPr>
                <w:rFonts w:cs="Arial"/>
                <w:szCs w:val="18"/>
              </w:rPr>
              <w:t>Contains port management information for a related port.</w:t>
            </w:r>
          </w:p>
        </w:tc>
        <w:tc>
          <w:tcPr>
            <w:tcW w:w="1890" w:type="dxa"/>
            <w:gridSpan w:val="2"/>
          </w:tcPr>
          <w:p w:rsidR="00FD0136" w:rsidRDefault="00FD0136">
            <w:pPr>
              <w:pStyle w:val="TAL"/>
              <w:rPr>
                <w:rFonts w:cs="Arial"/>
                <w:szCs w:val="18"/>
              </w:rPr>
            </w:pPr>
            <w:r>
              <w:rPr>
                <w:rFonts w:cs="Arial"/>
                <w:szCs w:val="18"/>
              </w:rPr>
              <w:t>TimeSensitiveNetworking</w:t>
            </w:r>
          </w:p>
        </w:tc>
      </w:tr>
      <w:tr w:rsidR="00FD0136" w:rsidTr="00234E04">
        <w:trPr>
          <w:gridAfter w:val="1"/>
          <w:wAfter w:w="36" w:type="dxa"/>
          <w:cantSplit/>
          <w:trHeight w:val="284"/>
          <w:jc w:val="center"/>
        </w:trPr>
        <w:tc>
          <w:tcPr>
            <w:tcW w:w="1969" w:type="dxa"/>
            <w:gridSpan w:val="2"/>
          </w:tcPr>
          <w:p w:rsidR="00FD0136" w:rsidRDefault="00FD0136">
            <w:pPr>
              <w:pStyle w:val="TAL"/>
            </w:pPr>
            <w:r>
              <w:rPr>
                <w:lang w:eastAsia="zh-CN"/>
              </w:rPr>
              <w:t>ProblemDetails</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t>Contains</w:t>
            </w:r>
            <w:r>
              <w:rPr>
                <w:rFonts w:cs="Arial"/>
                <w:szCs w:val="18"/>
                <w:lang w:eastAsia="zh-CN"/>
              </w:rPr>
              <w:t xml:space="preserve"> a detailed information about an error.</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pPr>
            <w:r>
              <w:rPr>
                <w:lang w:eastAsia="zh-CN"/>
              </w:rPr>
              <w:t>RanNasRelCause</w:t>
            </w:r>
          </w:p>
        </w:tc>
        <w:tc>
          <w:tcPr>
            <w:tcW w:w="1980" w:type="dxa"/>
            <w:gridSpan w:val="2"/>
          </w:tcPr>
          <w:p w:rsidR="00FD0136" w:rsidRDefault="00FD0136">
            <w:pPr>
              <w:pStyle w:val="TAL"/>
            </w:pPr>
            <w:r>
              <w:t>3GPP TS 29.512 [8]</w:t>
            </w:r>
          </w:p>
        </w:tc>
        <w:tc>
          <w:tcPr>
            <w:tcW w:w="3780" w:type="dxa"/>
            <w:gridSpan w:val="2"/>
          </w:tcPr>
          <w:p w:rsidR="00FD0136" w:rsidRDefault="00FD0136">
            <w:pPr>
              <w:pStyle w:val="TAL"/>
              <w:rPr>
                <w:rFonts w:cs="Arial"/>
                <w:szCs w:val="18"/>
              </w:rPr>
            </w:pPr>
            <w:r>
              <w:rPr>
                <w:rFonts w:cs="Arial"/>
                <w:szCs w:val="18"/>
                <w:lang w:bidi="ta-IN"/>
              </w:rPr>
              <w:t>Indicates RAN and/or NAS release cause code information.</w:t>
            </w:r>
          </w:p>
        </w:tc>
        <w:tc>
          <w:tcPr>
            <w:tcW w:w="1890" w:type="dxa"/>
            <w:gridSpan w:val="2"/>
          </w:tcPr>
          <w:p w:rsidR="00FD0136" w:rsidRDefault="00FD0136">
            <w:pPr>
              <w:pStyle w:val="TAL"/>
              <w:rPr>
                <w:rFonts w:cs="Arial"/>
                <w:szCs w:val="18"/>
              </w:rPr>
            </w:pPr>
            <w:r>
              <w:rPr>
                <w:rFonts w:cs="Arial"/>
                <w:szCs w:val="18"/>
              </w:rPr>
              <w:t>RAN-NAS-Cause</w:t>
            </w:r>
          </w:p>
        </w:tc>
      </w:tr>
      <w:tr w:rsidR="00A45131" w:rsidTr="00234E04">
        <w:trPr>
          <w:gridAfter w:val="1"/>
          <w:wAfter w:w="36" w:type="dxa"/>
          <w:cantSplit/>
          <w:trHeight w:val="284"/>
          <w:jc w:val="center"/>
        </w:trPr>
        <w:tc>
          <w:tcPr>
            <w:tcW w:w="1969" w:type="dxa"/>
            <w:gridSpan w:val="2"/>
          </w:tcPr>
          <w:p w:rsidR="00A45131" w:rsidRDefault="00A45131" w:rsidP="00A45131">
            <w:pPr>
              <w:pStyle w:val="TAL"/>
              <w:rPr>
                <w:lang w:eastAsia="zh-CN"/>
              </w:rPr>
            </w:pPr>
            <w:r>
              <w:t>RatType</w:t>
            </w:r>
          </w:p>
        </w:tc>
        <w:tc>
          <w:tcPr>
            <w:tcW w:w="1980" w:type="dxa"/>
            <w:gridSpan w:val="2"/>
          </w:tcPr>
          <w:p w:rsidR="00A45131" w:rsidRDefault="00A45131" w:rsidP="00A45131">
            <w:pPr>
              <w:pStyle w:val="TAL"/>
            </w:pPr>
            <w:r>
              <w:t>3GPP TS 29.571 [12]</w:t>
            </w:r>
          </w:p>
        </w:tc>
        <w:tc>
          <w:tcPr>
            <w:tcW w:w="3780" w:type="dxa"/>
            <w:gridSpan w:val="2"/>
          </w:tcPr>
          <w:p w:rsidR="00A45131" w:rsidRDefault="00A45131" w:rsidP="00A45131">
            <w:pPr>
              <w:pStyle w:val="TAL"/>
              <w:rPr>
                <w:rFonts w:cs="Arial"/>
                <w:szCs w:val="18"/>
                <w:lang w:bidi="ta-IN"/>
              </w:rPr>
            </w:pPr>
            <w:r>
              <w:rPr>
                <w:rFonts w:cs="Arial"/>
                <w:szCs w:val="18"/>
              </w:rPr>
              <w:t>RAT Type.</w:t>
            </w:r>
          </w:p>
        </w:tc>
        <w:tc>
          <w:tcPr>
            <w:tcW w:w="1890" w:type="dxa"/>
            <w:gridSpan w:val="2"/>
          </w:tcPr>
          <w:p w:rsidR="00A45131" w:rsidRDefault="00A45131" w:rsidP="00A45131">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t>RedirectResponse</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lang w:bidi="ta-IN"/>
              </w:rPr>
            </w:pPr>
            <w:r>
              <w:t>Contains</w:t>
            </w:r>
            <w:r>
              <w:rPr>
                <w:rFonts w:cs="Arial"/>
                <w:szCs w:val="18"/>
                <w:lang w:eastAsia="zh-CN"/>
              </w:rPr>
              <w:t xml:space="preserve"> redirection related information.</w:t>
            </w:r>
          </w:p>
        </w:tc>
        <w:tc>
          <w:tcPr>
            <w:tcW w:w="1890" w:type="dxa"/>
            <w:gridSpan w:val="2"/>
          </w:tcPr>
          <w:p w:rsidR="00FD0136" w:rsidRDefault="00FD0136">
            <w:pPr>
              <w:pStyle w:val="TAL"/>
              <w:rPr>
                <w:rFonts w:cs="Arial"/>
                <w:szCs w:val="18"/>
              </w:rPr>
            </w:pPr>
            <w:r>
              <w:t>ES3XX</w:t>
            </w:r>
          </w:p>
        </w:tc>
      </w:tr>
      <w:tr w:rsidR="00A45131" w:rsidTr="00234E04">
        <w:trPr>
          <w:gridAfter w:val="1"/>
          <w:wAfter w:w="36" w:type="dxa"/>
          <w:cantSplit/>
          <w:trHeight w:val="284"/>
          <w:jc w:val="center"/>
        </w:trPr>
        <w:tc>
          <w:tcPr>
            <w:tcW w:w="1969" w:type="dxa"/>
            <w:gridSpan w:val="2"/>
          </w:tcPr>
          <w:p w:rsidR="00A45131" w:rsidRDefault="00A45131" w:rsidP="00A45131">
            <w:pPr>
              <w:pStyle w:val="TAL"/>
            </w:pPr>
            <w:r>
              <w:t>RedundantPduSessionInformation</w:t>
            </w:r>
          </w:p>
        </w:tc>
        <w:tc>
          <w:tcPr>
            <w:tcW w:w="1980" w:type="dxa"/>
            <w:gridSpan w:val="2"/>
          </w:tcPr>
          <w:p w:rsidR="00A45131" w:rsidRDefault="00A45131" w:rsidP="00A45131">
            <w:pPr>
              <w:pStyle w:val="TAL"/>
            </w:pPr>
            <w:r>
              <w:rPr>
                <w:lang w:eastAsia="zh-CN"/>
              </w:rPr>
              <w:t>3GPP TS 29.502 [57]</w:t>
            </w:r>
          </w:p>
        </w:tc>
        <w:tc>
          <w:tcPr>
            <w:tcW w:w="3780" w:type="dxa"/>
            <w:gridSpan w:val="2"/>
          </w:tcPr>
          <w:p w:rsidR="00A45131" w:rsidRDefault="00A45131" w:rsidP="00A45131">
            <w:pPr>
              <w:pStyle w:val="TAL"/>
            </w:pPr>
            <w:r>
              <w:t>Contains the Redundant PDU session information, i.e, the RSN and the PDU Session Pair ID.</w:t>
            </w:r>
          </w:p>
        </w:tc>
        <w:tc>
          <w:tcPr>
            <w:tcW w:w="1890" w:type="dxa"/>
            <w:gridSpan w:val="2"/>
          </w:tcPr>
          <w:p w:rsidR="00A45131" w:rsidRDefault="00A45131" w:rsidP="00A45131">
            <w:pPr>
              <w:pStyle w:val="TAL"/>
            </w:pPr>
            <w:r>
              <w:t>URSPEnforcement</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rPr>
                <w:lang w:eastAsia="zh-CN"/>
              </w:rPr>
              <w:t>RequestedQosMonitoringParameter</w:t>
            </w:r>
          </w:p>
        </w:tc>
        <w:tc>
          <w:tcPr>
            <w:tcW w:w="1980" w:type="dxa"/>
            <w:gridSpan w:val="2"/>
          </w:tcPr>
          <w:p w:rsidR="00FD0136" w:rsidRDefault="00FD0136">
            <w:pPr>
              <w:pStyle w:val="TAL"/>
            </w:pPr>
            <w:r>
              <w:t>3GPP TS 29.512 [8]</w:t>
            </w:r>
          </w:p>
        </w:tc>
        <w:tc>
          <w:tcPr>
            <w:tcW w:w="3780" w:type="dxa"/>
            <w:gridSpan w:val="2"/>
          </w:tcPr>
          <w:p w:rsidR="00FD0136" w:rsidRDefault="009D6C2C">
            <w:pPr>
              <w:pStyle w:val="TAL"/>
              <w:rPr>
                <w:rFonts w:cs="Arial"/>
                <w:szCs w:val="18"/>
                <w:lang w:bidi="ta-IN"/>
              </w:rPr>
            </w:pPr>
            <w:r>
              <w:rPr>
                <w:rFonts w:cs="Arial"/>
                <w:szCs w:val="18"/>
                <w:lang w:eastAsia="zh-CN"/>
              </w:rPr>
              <w:t xml:space="preserve">Indicate </w:t>
            </w:r>
            <w:r>
              <w:t>the QoS information to be monitored, e.g. UL packet delay, DL packet delay or round trip packet delay between the UE and the UPF is to be monitored when the QoS Monitoring for packet delay is enabled for the service data flow</w:t>
            </w:r>
            <w:r>
              <w:rPr>
                <w:rFonts w:cs="Arial"/>
                <w:szCs w:val="18"/>
                <w:lang w:eastAsia="zh-CN"/>
              </w:rPr>
              <w:t>.</w:t>
            </w:r>
          </w:p>
        </w:tc>
        <w:tc>
          <w:tcPr>
            <w:tcW w:w="1890" w:type="dxa"/>
            <w:gridSpan w:val="2"/>
          </w:tcPr>
          <w:p w:rsidR="00FD0136" w:rsidRDefault="00FD0136">
            <w:pPr>
              <w:pStyle w:val="TAL"/>
              <w:rPr>
                <w:rFonts w:cs="Arial"/>
                <w:szCs w:val="18"/>
              </w:rPr>
            </w:pPr>
            <w:r>
              <w:t>QoSMonitoring</w:t>
            </w:r>
          </w:p>
        </w:tc>
      </w:tr>
      <w:tr w:rsidR="00FD0136" w:rsidTr="00234E04">
        <w:trPr>
          <w:gridAfter w:val="1"/>
          <w:wAfter w:w="36" w:type="dxa"/>
          <w:cantSplit/>
          <w:trHeight w:val="284"/>
          <w:jc w:val="center"/>
        </w:trPr>
        <w:tc>
          <w:tcPr>
            <w:tcW w:w="1969" w:type="dxa"/>
            <w:gridSpan w:val="2"/>
          </w:tcPr>
          <w:p w:rsidR="00FD0136" w:rsidRDefault="00FD0136">
            <w:pPr>
              <w:pStyle w:val="TAL"/>
            </w:pPr>
            <w:r>
              <w:t>RouteToLocation</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 xml:space="preserve">Identifies </w:t>
            </w:r>
            <w:r>
              <w:t>routes to locations of applications.</w:t>
            </w:r>
          </w:p>
        </w:tc>
        <w:tc>
          <w:tcPr>
            <w:tcW w:w="1890" w:type="dxa"/>
            <w:gridSpan w:val="2"/>
          </w:tcPr>
          <w:p w:rsidR="00FD0136" w:rsidRDefault="00FD0136">
            <w:pPr>
              <w:pStyle w:val="TAL"/>
              <w:rPr>
                <w:rFonts w:cs="Arial"/>
                <w:szCs w:val="18"/>
              </w:rPr>
            </w:pPr>
            <w:r>
              <w:rPr>
                <w:rFonts w:cs="Arial"/>
                <w:szCs w:val="18"/>
              </w:rPr>
              <w:t>InfluenceOnTrafficRouting</w:t>
            </w:r>
          </w:p>
        </w:tc>
      </w:tr>
      <w:tr w:rsidR="00FD0136" w:rsidTr="00234E04">
        <w:trPr>
          <w:gridAfter w:val="1"/>
          <w:wAfter w:w="36" w:type="dxa"/>
          <w:cantSplit/>
          <w:trHeight w:val="284"/>
          <w:jc w:val="center"/>
        </w:trPr>
        <w:tc>
          <w:tcPr>
            <w:tcW w:w="1969" w:type="dxa"/>
            <w:gridSpan w:val="2"/>
          </w:tcPr>
          <w:p w:rsidR="00FD0136" w:rsidRPr="00997D4D" w:rsidRDefault="00FD0136">
            <w:pPr>
              <w:pStyle w:val="TAL"/>
              <w:rPr>
                <w:color w:val="000000"/>
              </w:rPr>
            </w:pPr>
            <w:r w:rsidRPr="00B53535">
              <w:rPr>
                <w:color w:val="000000"/>
              </w:rPr>
              <w:t>SatelliteBackhaulCategory</w:t>
            </w:r>
          </w:p>
        </w:tc>
        <w:tc>
          <w:tcPr>
            <w:tcW w:w="1980" w:type="dxa"/>
            <w:gridSpan w:val="2"/>
          </w:tcPr>
          <w:p w:rsidR="00FD0136" w:rsidRDefault="004064B7">
            <w:pPr>
              <w:pStyle w:val="TAL"/>
            </w:pPr>
            <w:r>
              <w:t>3GPP TS 29.571 [12]</w:t>
            </w:r>
          </w:p>
        </w:tc>
        <w:tc>
          <w:tcPr>
            <w:tcW w:w="3780" w:type="dxa"/>
            <w:gridSpan w:val="2"/>
          </w:tcPr>
          <w:p w:rsidR="00FD0136" w:rsidRDefault="00FD0136">
            <w:pPr>
              <w:pStyle w:val="TAL"/>
              <w:rPr>
                <w:rFonts w:cs="Arial"/>
                <w:szCs w:val="18"/>
              </w:rPr>
            </w:pPr>
            <w:r>
              <w:rPr>
                <w:rFonts w:cs="Arial"/>
                <w:szCs w:val="18"/>
              </w:rPr>
              <w:t>Indicates the satellite or non-satellite backhaul category</w:t>
            </w:r>
          </w:p>
        </w:tc>
        <w:tc>
          <w:tcPr>
            <w:tcW w:w="1890" w:type="dxa"/>
            <w:gridSpan w:val="2"/>
          </w:tcPr>
          <w:p w:rsidR="00FD0136" w:rsidRDefault="00FD0136">
            <w:pPr>
              <w:pStyle w:val="TAL"/>
              <w:rPr>
                <w:rFonts w:cs="Arial"/>
                <w:szCs w:val="18"/>
              </w:rPr>
            </w:pPr>
            <w:r>
              <w:rPr>
                <w:rFonts w:cs="Arial"/>
                <w:szCs w:val="18"/>
              </w:rPr>
              <w:t>SatelliteBackhaul</w:t>
            </w:r>
          </w:p>
        </w:tc>
      </w:tr>
      <w:tr w:rsidR="00FD0136" w:rsidTr="00234E04">
        <w:trPr>
          <w:gridAfter w:val="1"/>
          <w:wAfter w:w="36" w:type="dxa"/>
          <w:cantSplit/>
          <w:trHeight w:val="284"/>
          <w:jc w:val="center"/>
        </w:trPr>
        <w:tc>
          <w:tcPr>
            <w:tcW w:w="1969" w:type="dxa"/>
            <w:gridSpan w:val="2"/>
          </w:tcPr>
          <w:p w:rsidR="00FD0136" w:rsidRDefault="00FD0136">
            <w:pPr>
              <w:pStyle w:val="TAL"/>
            </w:pPr>
            <w:r>
              <w:t>Snssai</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Identifies the S-NSSAI.</w:t>
            </w:r>
          </w:p>
        </w:tc>
        <w:tc>
          <w:tcPr>
            <w:tcW w:w="1890" w:type="dxa"/>
            <w:gridSpan w:val="2"/>
          </w:tcPr>
          <w:p w:rsidR="00FD0136" w:rsidRDefault="00FD0136">
            <w:pPr>
              <w:pStyle w:val="TAL"/>
              <w:rPr>
                <w:rFonts w:cs="Arial"/>
                <w:szCs w:val="18"/>
              </w:rPr>
            </w:pPr>
          </w:p>
        </w:tc>
      </w:tr>
      <w:tr w:rsidR="00A45131" w:rsidTr="00234E04">
        <w:trPr>
          <w:gridAfter w:val="1"/>
          <w:wAfter w:w="36" w:type="dxa"/>
          <w:cantSplit/>
          <w:trHeight w:val="284"/>
          <w:jc w:val="center"/>
        </w:trPr>
        <w:tc>
          <w:tcPr>
            <w:tcW w:w="1969" w:type="dxa"/>
            <w:gridSpan w:val="2"/>
          </w:tcPr>
          <w:p w:rsidR="00A45131" w:rsidRDefault="00A45131" w:rsidP="00A45131">
            <w:pPr>
              <w:pStyle w:val="TAL"/>
            </w:pPr>
            <w:r>
              <w:t>SscMode</w:t>
            </w:r>
          </w:p>
        </w:tc>
        <w:tc>
          <w:tcPr>
            <w:tcW w:w="1980" w:type="dxa"/>
            <w:gridSpan w:val="2"/>
          </w:tcPr>
          <w:p w:rsidR="00A45131" w:rsidRDefault="00A45131" w:rsidP="00A45131">
            <w:pPr>
              <w:pStyle w:val="TAL"/>
            </w:pPr>
            <w:r>
              <w:t>3GPP TS 29.571 [12]</w:t>
            </w:r>
          </w:p>
        </w:tc>
        <w:tc>
          <w:tcPr>
            <w:tcW w:w="3780" w:type="dxa"/>
            <w:gridSpan w:val="2"/>
          </w:tcPr>
          <w:p w:rsidR="00A45131" w:rsidRDefault="00A45131" w:rsidP="00A45131">
            <w:pPr>
              <w:pStyle w:val="TAL"/>
              <w:rPr>
                <w:rFonts w:cs="Arial"/>
                <w:szCs w:val="18"/>
              </w:rPr>
            </w:pPr>
            <w:r>
              <w:rPr>
                <w:rFonts w:cs="Arial"/>
                <w:szCs w:val="18"/>
              </w:rPr>
              <w:t>Service and session continuity mode.</w:t>
            </w:r>
          </w:p>
        </w:tc>
        <w:tc>
          <w:tcPr>
            <w:tcW w:w="1890" w:type="dxa"/>
            <w:gridSpan w:val="2"/>
          </w:tcPr>
          <w:p w:rsidR="00A45131" w:rsidRDefault="00A45131" w:rsidP="00A45131">
            <w:pPr>
              <w:pStyle w:val="TAL"/>
              <w:rPr>
                <w:rFonts w:cs="Arial"/>
                <w:szCs w:val="18"/>
              </w:rPr>
            </w:pPr>
            <w:r>
              <w:rPr>
                <w:rFonts w:cs="Arial"/>
                <w:szCs w:val="18"/>
              </w:rPr>
              <w:t>URSPEnforcement</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t>Supi</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Identifies the SUPI.</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pPr>
            <w:r>
              <w:rPr>
                <w:lang w:eastAsia="zh-CN"/>
              </w:rPr>
              <w:t>SupportedFeatures</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 xml:space="preserve">Used to negotiate the applicability of the optional features defined in </w:t>
            </w:r>
            <w:r>
              <w:t>table 5.8-1.</w:t>
            </w:r>
          </w:p>
        </w:tc>
        <w:tc>
          <w:tcPr>
            <w:tcW w:w="1890" w:type="dxa"/>
            <w:gridSpan w:val="2"/>
          </w:tcPr>
          <w:p w:rsidR="00FD0136" w:rsidRDefault="00FD0136">
            <w:pPr>
              <w:pStyle w:val="TAL"/>
              <w:rPr>
                <w:rFonts w:cs="Arial"/>
                <w:szCs w:val="18"/>
              </w:rPr>
            </w:pPr>
          </w:p>
        </w:tc>
      </w:tr>
      <w:tr w:rsidR="0028383D" w:rsidTr="00234E04">
        <w:trPr>
          <w:gridAfter w:val="1"/>
          <w:wAfter w:w="36" w:type="dxa"/>
          <w:cantSplit/>
          <w:trHeight w:val="284"/>
          <w:jc w:val="center"/>
        </w:trPr>
        <w:tc>
          <w:tcPr>
            <w:tcW w:w="1969" w:type="dxa"/>
            <w:gridSpan w:val="2"/>
          </w:tcPr>
          <w:p w:rsidR="0028383D" w:rsidRDefault="0028383D" w:rsidP="0028383D">
            <w:pPr>
              <w:pStyle w:val="TAL"/>
              <w:rPr>
                <w:lang w:eastAsia="zh-CN"/>
              </w:rPr>
            </w:pPr>
            <w:r>
              <w:rPr>
                <w:rFonts w:eastAsia="Times New Roman"/>
              </w:rPr>
              <w:t>TimeWindow</w:t>
            </w:r>
          </w:p>
        </w:tc>
        <w:tc>
          <w:tcPr>
            <w:tcW w:w="1980" w:type="dxa"/>
            <w:gridSpan w:val="2"/>
          </w:tcPr>
          <w:p w:rsidR="0028383D" w:rsidRDefault="0028383D" w:rsidP="0028383D">
            <w:pPr>
              <w:pStyle w:val="TAL"/>
            </w:pPr>
            <w:r>
              <w:t>3GPP TS 29.122 [15]</w:t>
            </w:r>
          </w:p>
        </w:tc>
        <w:tc>
          <w:tcPr>
            <w:tcW w:w="3780" w:type="dxa"/>
            <w:gridSpan w:val="2"/>
          </w:tcPr>
          <w:p w:rsidR="0028383D" w:rsidRDefault="0028383D" w:rsidP="0028383D">
            <w:pPr>
              <w:pStyle w:val="TAL"/>
              <w:rPr>
                <w:rFonts w:cs="Arial"/>
                <w:szCs w:val="18"/>
              </w:rPr>
            </w:pPr>
            <w:r>
              <w:t>Time window identified by a start time and a stop time.</w:t>
            </w:r>
          </w:p>
        </w:tc>
        <w:tc>
          <w:tcPr>
            <w:tcW w:w="1890" w:type="dxa"/>
            <w:gridSpan w:val="2"/>
          </w:tcPr>
          <w:p w:rsidR="0028383D" w:rsidRDefault="0028383D" w:rsidP="0028383D">
            <w:pPr>
              <w:pStyle w:val="TAL"/>
              <w:rPr>
                <w:rFonts w:cs="Arial"/>
                <w:szCs w:val="18"/>
              </w:rPr>
            </w:pPr>
            <w:r w:rsidRPr="008D3189">
              <w:rPr>
                <w:lang w:val="en-US"/>
              </w:rPr>
              <w:t>EnTSCAC</w:t>
            </w:r>
          </w:p>
        </w:tc>
      </w:tr>
      <w:tr w:rsidR="00234E04" w:rsidTr="00234E04">
        <w:trPr>
          <w:gridBefore w:val="1"/>
          <w:wBefore w:w="36" w:type="dxa"/>
          <w:cantSplit/>
          <w:trHeight w:val="284"/>
          <w:jc w:val="center"/>
        </w:trPr>
        <w:tc>
          <w:tcPr>
            <w:tcW w:w="1969" w:type="dxa"/>
            <w:gridSpan w:val="2"/>
            <w:vAlign w:val="center"/>
          </w:tcPr>
          <w:p w:rsidR="00234E04" w:rsidRDefault="00234E04" w:rsidP="004349D8">
            <w:pPr>
              <w:pStyle w:val="TAL"/>
              <w:rPr>
                <w:lang w:eastAsia="zh-CN"/>
              </w:rPr>
            </w:pPr>
            <w:r>
              <w:t>TrafficCorrelationInfo</w:t>
            </w:r>
          </w:p>
        </w:tc>
        <w:tc>
          <w:tcPr>
            <w:tcW w:w="1980" w:type="dxa"/>
            <w:gridSpan w:val="2"/>
          </w:tcPr>
          <w:p w:rsidR="00234E04" w:rsidRDefault="00234E04" w:rsidP="004349D8">
            <w:pPr>
              <w:pStyle w:val="TAL"/>
            </w:pPr>
            <w:r>
              <w:t>3GPP TS 29.</w:t>
            </w:r>
            <w:r w:rsidR="00F67A7F">
              <w:t>519</w:t>
            </w:r>
            <w:r>
              <w:t> [5</w:t>
            </w:r>
            <w:r w:rsidR="00F67A7F">
              <w:t>3</w:t>
            </w:r>
            <w:r>
              <w:t>]</w:t>
            </w:r>
          </w:p>
        </w:tc>
        <w:tc>
          <w:tcPr>
            <w:tcW w:w="3780" w:type="dxa"/>
            <w:gridSpan w:val="2"/>
          </w:tcPr>
          <w:p w:rsidR="00234E04" w:rsidRDefault="00234E04" w:rsidP="004349D8">
            <w:pPr>
              <w:pStyle w:val="TAL"/>
              <w:rPr>
                <w:rFonts w:cs="Arial"/>
                <w:szCs w:val="18"/>
              </w:rPr>
            </w:pPr>
            <w:r>
              <w:rPr>
                <w:rFonts w:cs="Arial" w:hint="eastAsia"/>
                <w:szCs w:val="18"/>
                <w:lang w:eastAsia="zh-CN"/>
              </w:rPr>
              <w:t>C</w:t>
            </w:r>
            <w:r>
              <w:rPr>
                <w:rFonts w:cs="Arial"/>
                <w:szCs w:val="18"/>
                <w:lang w:eastAsia="zh-CN"/>
              </w:rPr>
              <w:t>ontains the information for traffic correlation.</w:t>
            </w:r>
          </w:p>
        </w:tc>
        <w:tc>
          <w:tcPr>
            <w:tcW w:w="1890" w:type="dxa"/>
            <w:gridSpan w:val="2"/>
          </w:tcPr>
          <w:p w:rsidR="00234E04" w:rsidRDefault="00234E04" w:rsidP="004349D8">
            <w:pPr>
              <w:pStyle w:val="TAL"/>
              <w:rPr>
                <w:rFonts w:cs="Arial"/>
                <w:szCs w:val="18"/>
              </w:rPr>
            </w:pPr>
            <w:r>
              <w:rPr>
                <w:rFonts w:cs="Arial"/>
                <w:szCs w:val="18"/>
                <w:lang w:eastAsia="zh-CN"/>
              </w:rPr>
              <w:t>CommonEASDNAI</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rPr>
                <w:lang w:eastAsia="zh-CN"/>
              </w:rPr>
              <w:t>TimeZone</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rPr>
                <w:rFonts w:cs="Arial"/>
                <w:szCs w:val="18"/>
              </w:rPr>
            </w:pPr>
            <w:r>
              <w:rPr>
                <w:rFonts w:cs="Arial"/>
                <w:szCs w:val="18"/>
              </w:rPr>
              <w:t>Time Zone.</w:t>
            </w:r>
          </w:p>
        </w:tc>
        <w:tc>
          <w:tcPr>
            <w:tcW w:w="1890" w:type="dxa"/>
            <w:gridSpan w:val="2"/>
          </w:tcPr>
          <w:p w:rsidR="00FD0136" w:rsidRDefault="00FD0136">
            <w:pPr>
              <w:pStyle w:val="TAL"/>
              <w:rPr>
                <w:rFonts w:cs="Arial"/>
                <w:szCs w:val="18"/>
              </w:rPr>
            </w:pPr>
            <w:r>
              <w:rPr>
                <w:rFonts w:cs="Arial"/>
                <w:szCs w:val="18"/>
              </w:rPr>
              <w:t>NetLoc</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t>TsnBridgeInfo</w:t>
            </w:r>
          </w:p>
        </w:tc>
        <w:tc>
          <w:tcPr>
            <w:tcW w:w="1980" w:type="dxa"/>
            <w:gridSpan w:val="2"/>
          </w:tcPr>
          <w:p w:rsidR="00FD0136" w:rsidRDefault="00FD0136">
            <w:pPr>
              <w:pStyle w:val="TAL"/>
            </w:pPr>
            <w:r>
              <w:t>3GPP TS 29.512 [8]</w:t>
            </w:r>
          </w:p>
        </w:tc>
        <w:tc>
          <w:tcPr>
            <w:tcW w:w="3780" w:type="dxa"/>
            <w:gridSpan w:val="2"/>
          </w:tcPr>
          <w:p w:rsidR="00FD0136" w:rsidRDefault="00FD0136">
            <w:pPr>
              <w:pStyle w:val="TAL"/>
              <w:rPr>
                <w:rFonts w:cs="Arial"/>
                <w:szCs w:val="18"/>
              </w:rPr>
            </w:pPr>
            <w:r>
              <w:rPr>
                <w:rFonts w:cs="Arial"/>
                <w:szCs w:val="18"/>
              </w:rPr>
              <w:t>TSC user plane node information.</w:t>
            </w:r>
          </w:p>
        </w:tc>
        <w:tc>
          <w:tcPr>
            <w:tcW w:w="1890" w:type="dxa"/>
            <w:gridSpan w:val="2"/>
          </w:tcPr>
          <w:p w:rsidR="00FD0136" w:rsidRDefault="00FD0136">
            <w:pPr>
              <w:pStyle w:val="TAL"/>
              <w:rPr>
                <w:rFonts w:cs="Arial"/>
                <w:szCs w:val="18"/>
              </w:rPr>
            </w:pPr>
            <w:r>
              <w:rPr>
                <w:rFonts w:cs="Arial"/>
                <w:szCs w:val="18"/>
              </w:rPr>
              <w:t>TimeSensitiveNetworking</w:t>
            </w:r>
          </w:p>
        </w:tc>
      </w:tr>
      <w:tr w:rsidR="00FD0136" w:rsidTr="00234E04">
        <w:trPr>
          <w:gridAfter w:val="1"/>
          <w:wAfter w:w="36" w:type="dxa"/>
          <w:cantSplit/>
          <w:trHeight w:val="284"/>
          <w:jc w:val="center"/>
        </w:trPr>
        <w:tc>
          <w:tcPr>
            <w:tcW w:w="1969" w:type="dxa"/>
            <w:gridSpan w:val="2"/>
          </w:tcPr>
          <w:p w:rsidR="00FD0136" w:rsidRDefault="00FD0136">
            <w:pPr>
              <w:pStyle w:val="TAL"/>
            </w:pPr>
            <w:r>
              <w:t>Uint32</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pPr>
            <w:r>
              <w:t>Unsigned 32-bit integers, i.e. only value 0 and 32-bit integers above 0 are permissible.</w:t>
            </w:r>
          </w:p>
        </w:tc>
        <w:tc>
          <w:tcPr>
            <w:tcW w:w="1890" w:type="dxa"/>
            <w:gridSpan w:val="2"/>
          </w:tcPr>
          <w:p w:rsidR="00FD0136" w:rsidRDefault="00FD0136">
            <w:pPr>
              <w:pStyle w:val="TAL"/>
              <w:rPr>
                <w:rFonts w:cs="Arial"/>
                <w:szCs w:val="18"/>
              </w:rPr>
            </w:pPr>
            <w:r>
              <w:rPr>
                <w:rFonts w:cs="Arial"/>
                <w:szCs w:val="18"/>
              </w:rPr>
              <w:t>ResourceSharing</w:t>
            </w:r>
          </w:p>
        </w:tc>
      </w:tr>
      <w:tr w:rsidR="00FD0136" w:rsidTr="00234E04">
        <w:trPr>
          <w:gridAfter w:val="1"/>
          <w:wAfter w:w="36" w:type="dxa"/>
          <w:cantSplit/>
          <w:trHeight w:val="284"/>
          <w:jc w:val="center"/>
        </w:trPr>
        <w:tc>
          <w:tcPr>
            <w:tcW w:w="1969" w:type="dxa"/>
            <w:gridSpan w:val="2"/>
          </w:tcPr>
          <w:p w:rsidR="00FD0136" w:rsidRDefault="00FD0136">
            <w:pPr>
              <w:pStyle w:val="TAL"/>
            </w:pPr>
            <w:r>
              <w:t>Uint32Rm</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pPr>
            <w:r>
              <w:t>This data type is defined in the same way as the "Uint32" data type, but with the OpenAPI "nullable: true" property.</w:t>
            </w:r>
          </w:p>
        </w:tc>
        <w:tc>
          <w:tcPr>
            <w:tcW w:w="1890" w:type="dxa"/>
            <w:gridSpan w:val="2"/>
          </w:tcPr>
          <w:p w:rsidR="00FD0136" w:rsidRDefault="00FD0136">
            <w:pPr>
              <w:pStyle w:val="TAL"/>
              <w:rPr>
                <w:rFonts w:cs="Arial"/>
                <w:szCs w:val="18"/>
              </w:rPr>
            </w:pPr>
            <w:r>
              <w:rPr>
                <w:rFonts w:cs="Arial"/>
                <w:szCs w:val="18"/>
              </w:rPr>
              <w:t>ResourceSharing</w:t>
            </w:r>
          </w:p>
        </w:tc>
      </w:tr>
      <w:tr w:rsidR="00FD0136" w:rsidTr="00234E04">
        <w:trPr>
          <w:gridAfter w:val="1"/>
          <w:wAfter w:w="36" w:type="dxa"/>
          <w:cantSplit/>
          <w:trHeight w:val="284"/>
          <w:jc w:val="center"/>
        </w:trPr>
        <w:tc>
          <w:tcPr>
            <w:tcW w:w="1969" w:type="dxa"/>
            <w:gridSpan w:val="2"/>
          </w:tcPr>
          <w:p w:rsidR="00FD0136" w:rsidRDefault="00FD0136">
            <w:pPr>
              <w:pStyle w:val="TAL"/>
              <w:rPr>
                <w:rFonts w:hint="eastAsia"/>
                <w:lang w:eastAsia="zh-CN"/>
              </w:rPr>
            </w:pPr>
            <w:r>
              <w:rPr>
                <w:rFonts w:hint="eastAsia"/>
                <w:lang w:eastAsia="zh-CN"/>
              </w:rPr>
              <w:t>U</w:t>
            </w:r>
            <w:r>
              <w:rPr>
                <w:lang w:eastAsia="zh-CN"/>
              </w:rPr>
              <w:t>integer</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pPr>
            <w:r>
              <w:t>Unsigned Integer, i.e. only value 0 and integers above 0 are permissible.</w:t>
            </w:r>
          </w:p>
          <w:p w:rsidR="00FD0136" w:rsidRDefault="00FD0136">
            <w:pPr>
              <w:pStyle w:val="TAL"/>
            </w:pPr>
            <w:r>
              <w:t>Minimum = 0.</w:t>
            </w:r>
          </w:p>
        </w:tc>
        <w:tc>
          <w:tcPr>
            <w:tcW w:w="1890" w:type="dxa"/>
            <w:gridSpan w:val="2"/>
          </w:tcPr>
          <w:p w:rsidR="00FD0136" w:rsidRDefault="002D6E78">
            <w:pPr>
              <w:pStyle w:val="TAL"/>
              <w:rPr>
                <w:lang w:eastAsia="zh-CN"/>
              </w:rPr>
            </w:pPr>
            <w:r>
              <w:rPr>
                <w:rFonts w:cs="Arial"/>
                <w:szCs w:val="18"/>
              </w:rPr>
              <w:t>TimeSensitiveNetworking</w:t>
            </w:r>
          </w:p>
        </w:tc>
      </w:tr>
      <w:tr w:rsidR="00FD0136" w:rsidTr="00234E04">
        <w:trPr>
          <w:gridAfter w:val="1"/>
          <w:wAfter w:w="36" w:type="dxa"/>
          <w:cantSplit/>
          <w:trHeight w:val="284"/>
          <w:jc w:val="center"/>
        </w:trPr>
        <w:tc>
          <w:tcPr>
            <w:tcW w:w="1969" w:type="dxa"/>
            <w:gridSpan w:val="2"/>
          </w:tcPr>
          <w:p w:rsidR="00FD0136" w:rsidRDefault="00FD0136">
            <w:pPr>
              <w:pStyle w:val="TAL"/>
            </w:pPr>
            <w:r>
              <w:t>UpPathChgEvent</w:t>
            </w:r>
          </w:p>
        </w:tc>
        <w:tc>
          <w:tcPr>
            <w:tcW w:w="1980" w:type="dxa"/>
            <w:gridSpan w:val="2"/>
          </w:tcPr>
          <w:p w:rsidR="00FD0136" w:rsidRDefault="00FD0136">
            <w:pPr>
              <w:pStyle w:val="TAL"/>
            </w:pPr>
            <w:r>
              <w:t>3GPP TS 29.512 [8]</w:t>
            </w:r>
          </w:p>
        </w:tc>
        <w:tc>
          <w:tcPr>
            <w:tcW w:w="3780" w:type="dxa"/>
            <w:gridSpan w:val="2"/>
          </w:tcPr>
          <w:p w:rsidR="00FD0136" w:rsidRDefault="00FD0136">
            <w:pPr>
              <w:pStyle w:val="TAL"/>
            </w:pPr>
            <w:r>
              <w:t>Contains the subscription information to be delivered to SMF for the UP path management events.</w:t>
            </w:r>
          </w:p>
        </w:tc>
        <w:tc>
          <w:tcPr>
            <w:tcW w:w="1890" w:type="dxa"/>
            <w:gridSpan w:val="2"/>
          </w:tcPr>
          <w:p w:rsidR="00FD0136" w:rsidRDefault="00FD0136">
            <w:pPr>
              <w:pStyle w:val="TAL"/>
              <w:rPr>
                <w:rFonts w:cs="Arial"/>
                <w:szCs w:val="18"/>
              </w:rPr>
            </w:pPr>
            <w:r>
              <w:rPr>
                <w:rFonts w:cs="Arial"/>
                <w:szCs w:val="18"/>
              </w:rPr>
              <w:t>InfluenceOnTrafficRouting</w:t>
            </w:r>
          </w:p>
        </w:tc>
      </w:tr>
      <w:tr w:rsidR="00FD0136" w:rsidTr="00234E04">
        <w:trPr>
          <w:gridAfter w:val="1"/>
          <w:wAfter w:w="36" w:type="dxa"/>
          <w:cantSplit/>
          <w:trHeight w:val="284"/>
          <w:jc w:val="center"/>
        </w:trPr>
        <w:tc>
          <w:tcPr>
            <w:tcW w:w="1969" w:type="dxa"/>
            <w:gridSpan w:val="2"/>
          </w:tcPr>
          <w:p w:rsidR="00FD0136" w:rsidRDefault="00FD0136">
            <w:pPr>
              <w:pStyle w:val="TAL"/>
            </w:pPr>
            <w:r>
              <w:t>Uri</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pPr>
            <w:r>
              <w:rPr>
                <w:lang w:eastAsia="zh-CN"/>
              </w:rPr>
              <w:t>String providing an URI.</w:t>
            </w:r>
          </w:p>
        </w:tc>
        <w:tc>
          <w:tcPr>
            <w:tcW w:w="1890" w:type="dxa"/>
            <w:gridSpan w:val="2"/>
          </w:tcPr>
          <w:p w:rsidR="00FD0136" w:rsidRDefault="00FD0136">
            <w:pPr>
              <w:pStyle w:val="TAL"/>
              <w:rPr>
                <w:rFonts w:cs="Arial"/>
                <w:szCs w:val="18"/>
              </w:rPr>
            </w:pPr>
          </w:p>
        </w:tc>
      </w:tr>
      <w:tr w:rsidR="00FD0136" w:rsidTr="00234E04">
        <w:trPr>
          <w:gridAfter w:val="1"/>
          <w:wAfter w:w="36" w:type="dxa"/>
          <w:cantSplit/>
          <w:trHeight w:val="284"/>
          <w:jc w:val="center"/>
        </w:trPr>
        <w:tc>
          <w:tcPr>
            <w:tcW w:w="1969" w:type="dxa"/>
            <w:gridSpan w:val="2"/>
          </w:tcPr>
          <w:p w:rsidR="00FD0136" w:rsidRDefault="00FD0136">
            <w:pPr>
              <w:pStyle w:val="TAL"/>
            </w:pPr>
            <w:r>
              <w:rPr>
                <w:lang w:eastAsia="zh-CN"/>
              </w:rPr>
              <w:t>UsageThreshold</w:t>
            </w:r>
          </w:p>
        </w:tc>
        <w:tc>
          <w:tcPr>
            <w:tcW w:w="1980" w:type="dxa"/>
            <w:gridSpan w:val="2"/>
          </w:tcPr>
          <w:p w:rsidR="00FD0136" w:rsidRDefault="00FD0136">
            <w:pPr>
              <w:pStyle w:val="TAL"/>
            </w:pPr>
            <w:r>
              <w:t>3GPP TS 29.122 [15]</w:t>
            </w:r>
          </w:p>
        </w:tc>
        <w:tc>
          <w:tcPr>
            <w:tcW w:w="3780" w:type="dxa"/>
            <w:gridSpan w:val="2"/>
          </w:tcPr>
          <w:p w:rsidR="00FD0136" w:rsidRDefault="00FD0136">
            <w:pPr>
              <w:pStyle w:val="TAL"/>
            </w:pPr>
            <w:r>
              <w:rPr>
                <w:rFonts w:cs="Arial"/>
                <w:szCs w:val="18"/>
              </w:rPr>
              <w:t>Usage Thresholds.</w:t>
            </w:r>
          </w:p>
        </w:tc>
        <w:tc>
          <w:tcPr>
            <w:tcW w:w="1890" w:type="dxa"/>
            <w:gridSpan w:val="2"/>
          </w:tcPr>
          <w:p w:rsidR="00FD0136" w:rsidRDefault="00FD0136">
            <w:pPr>
              <w:pStyle w:val="TAL"/>
              <w:rPr>
                <w:rFonts w:cs="Arial"/>
                <w:szCs w:val="18"/>
              </w:rPr>
            </w:pPr>
            <w:r>
              <w:rPr>
                <w:rFonts w:cs="Arial"/>
                <w:szCs w:val="18"/>
              </w:rPr>
              <w:t>SponsoredConnectivity</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rPr>
                <w:lang w:eastAsia="zh-CN"/>
              </w:rPr>
              <w:t>UsageThresholdRm</w:t>
            </w:r>
          </w:p>
        </w:tc>
        <w:tc>
          <w:tcPr>
            <w:tcW w:w="1980" w:type="dxa"/>
            <w:gridSpan w:val="2"/>
          </w:tcPr>
          <w:p w:rsidR="00FD0136" w:rsidRDefault="00FD0136">
            <w:pPr>
              <w:pStyle w:val="TAL"/>
            </w:pPr>
            <w:r>
              <w:t>3GPP TS 29.122 [15]</w:t>
            </w:r>
          </w:p>
        </w:tc>
        <w:tc>
          <w:tcPr>
            <w:tcW w:w="3780" w:type="dxa"/>
            <w:gridSpan w:val="2"/>
          </w:tcPr>
          <w:p w:rsidR="00FD0136" w:rsidRDefault="00FD0136">
            <w:pPr>
              <w:pStyle w:val="TAL"/>
              <w:rPr>
                <w:rFonts w:cs="Arial"/>
                <w:szCs w:val="18"/>
              </w:rPr>
            </w:pPr>
            <w:r>
              <w:t>This data type is defined in the same way as the "UsageThreshold" data type, but with the OpenAPI "nullable: true" property.</w:t>
            </w:r>
          </w:p>
        </w:tc>
        <w:tc>
          <w:tcPr>
            <w:tcW w:w="1890" w:type="dxa"/>
            <w:gridSpan w:val="2"/>
          </w:tcPr>
          <w:p w:rsidR="00FD0136" w:rsidRDefault="00FD0136">
            <w:pPr>
              <w:pStyle w:val="TAL"/>
              <w:rPr>
                <w:rFonts w:cs="Arial"/>
                <w:szCs w:val="18"/>
              </w:rPr>
            </w:pPr>
            <w:r>
              <w:rPr>
                <w:rFonts w:cs="Arial"/>
                <w:szCs w:val="18"/>
              </w:rPr>
              <w:t>SponsoredConnectivity</w:t>
            </w:r>
          </w:p>
        </w:tc>
      </w:tr>
      <w:tr w:rsidR="00FD0136" w:rsidTr="00234E04">
        <w:trPr>
          <w:gridAfter w:val="1"/>
          <w:wAfter w:w="36" w:type="dxa"/>
          <w:cantSplit/>
          <w:trHeight w:val="284"/>
          <w:jc w:val="center"/>
        </w:trPr>
        <w:tc>
          <w:tcPr>
            <w:tcW w:w="1969" w:type="dxa"/>
            <w:gridSpan w:val="2"/>
          </w:tcPr>
          <w:p w:rsidR="00FD0136" w:rsidRDefault="00FD0136">
            <w:pPr>
              <w:pStyle w:val="TAL"/>
              <w:rPr>
                <w:lang w:eastAsia="zh-CN"/>
              </w:rPr>
            </w:pPr>
            <w:r>
              <w:rPr>
                <w:lang w:eastAsia="zh-CN"/>
              </w:rPr>
              <w:t>UserLocation</w:t>
            </w:r>
          </w:p>
        </w:tc>
        <w:tc>
          <w:tcPr>
            <w:tcW w:w="1980" w:type="dxa"/>
            <w:gridSpan w:val="2"/>
          </w:tcPr>
          <w:p w:rsidR="00FD0136" w:rsidRDefault="00FD0136">
            <w:pPr>
              <w:pStyle w:val="TAL"/>
            </w:pPr>
            <w:r>
              <w:t>3GPP TS 29.571 [12]</w:t>
            </w:r>
          </w:p>
        </w:tc>
        <w:tc>
          <w:tcPr>
            <w:tcW w:w="3780" w:type="dxa"/>
            <w:gridSpan w:val="2"/>
          </w:tcPr>
          <w:p w:rsidR="00FD0136" w:rsidRDefault="00FD0136">
            <w:pPr>
              <w:pStyle w:val="TAL"/>
            </w:pPr>
            <w:r>
              <w:rPr>
                <w:rFonts w:cs="Arial"/>
                <w:szCs w:val="18"/>
              </w:rPr>
              <w:t>User Location</w:t>
            </w:r>
            <w:r w:rsidR="00A37238">
              <w:rPr>
                <w:rFonts w:cs="Arial"/>
                <w:szCs w:val="18"/>
              </w:rPr>
              <w:t>(s)</w:t>
            </w:r>
            <w:r>
              <w:rPr>
                <w:rFonts w:cs="Arial"/>
                <w:szCs w:val="18"/>
              </w:rPr>
              <w:t>.</w:t>
            </w:r>
          </w:p>
        </w:tc>
        <w:tc>
          <w:tcPr>
            <w:tcW w:w="1890" w:type="dxa"/>
            <w:gridSpan w:val="2"/>
          </w:tcPr>
          <w:p w:rsidR="00FD0136" w:rsidRDefault="00FD0136">
            <w:pPr>
              <w:pStyle w:val="TAL"/>
              <w:rPr>
                <w:rFonts w:cs="Arial"/>
                <w:szCs w:val="18"/>
              </w:rPr>
            </w:pPr>
            <w:r>
              <w:rPr>
                <w:rFonts w:cs="Arial"/>
                <w:szCs w:val="18"/>
              </w:rPr>
              <w:t>NetLoc</w:t>
            </w:r>
          </w:p>
        </w:tc>
      </w:tr>
    </w:tbl>
    <w:p w:rsidR="00FD0136" w:rsidRDefault="00FD0136"/>
    <w:p w:rsidR="00FD0136" w:rsidRDefault="00FD0136">
      <w:pPr>
        <w:pStyle w:val="Heading3"/>
      </w:pPr>
      <w:bookmarkStart w:id="1359" w:name="_Toc28012454"/>
      <w:bookmarkStart w:id="1360" w:name="_Toc36038412"/>
      <w:bookmarkStart w:id="1361" w:name="_Toc45133682"/>
      <w:bookmarkStart w:id="1362" w:name="_Toc51762436"/>
      <w:bookmarkStart w:id="1363" w:name="_Toc59017008"/>
      <w:bookmarkStart w:id="1364" w:name="_Toc129338928"/>
      <w:bookmarkStart w:id="1365" w:name="_Toc153375335"/>
      <w:r>
        <w:t>5.6.2</w:t>
      </w:r>
      <w:r>
        <w:tab/>
        <w:t>Structured data types</w:t>
      </w:r>
      <w:bookmarkEnd w:id="1359"/>
      <w:bookmarkEnd w:id="1360"/>
      <w:bookmarkEnd w:id="1361"/>
      <w:bookmarkEnd w:id="1362"/>
      <w:bookmarkEnd w:id="1363"/>
      <w:bookmarkEnd w:id="1364"/>
      <w:bookmarkEnd w:id="1365"/>
    </w:p>
    <w:p w:rsidR="00FD0136" w:rsidRDefault="00FD0136">
      <w:pPr>
        <w:pStyle w:val="Heading4"/>
      </w:pPr>
      <w:bookmarkStart w:id="1366" w:name="_Toc28012455"/>
      <w:bookmarkStart w:id="1367" w:name="_Toc36038413"/>
      <w:bookmarkStart w:id="1368" w:name="_Toc45133683"/>
      <w:bookmarkStart w:id="1369" w:name="_Toc51762437"/>
      <w:bookmarkStart w:id="1370" w:name="_Toc59017009"/>
      <w:bookmarkStart w:id="1371" w:name="_Toc129338929"/>
      <w:bookmarkStart w:id="1372" w:name="_Toc153375336"/>
      <w:r>
        <w:t>5.6.2.1</w:t>
      </w:r>
      <w:r>
        <w:tab/>
        <w:t>Introduction</w:t>
      </w:r>
      <w:bookmarkEnd w:id="1366"/>
      <w:bookmarkEnd w:id="1367"/>
      <w:bookmarkEnd w:id="1368"/>
      <w:bookmarkEnd w:id="1369"/>
      <w:bookmarkEnd w:id="1370"/>
      <w:bookmarkEnd w:id="1371"/>
      <w:bookmarkEnd w:id="1372"/>
    </w:p>
    <w:p w:rsidR="00FD0136" w:rsidRDefault="00FD0136">
      <w:r>
        <w:t xml:space="preserve">This </w:t>
      </w:r>
      <w:r w:rsidR="00596C10">
        <w:t>clause</w:t>
      </w:r>
      <w:r>
        <w:t xml:space="preserve"> defines the structures to be used in resource representations.</w:t>
      </w:r>
    </w:p>
    <w:p w:rsidR="00FD0136" w:rsidRDefault="00FD0136">
      <w:pPr>
        <w:pStyle w:val="Heading4"/>
      </w:pPr>
      <w:bookmarkStart w:id="1373" w:name="_Toc28012456"/>
      <w:bookmarkStart w:id="1374" w:name="_Toc36038414"/>
      <w:bookmarkStart w:id="1375" w:name="_Toc45133684"/>
      <w:bookmarkStart w:id="1376" w:name="_Toc51762438"/>
      <w:bookmarkStart w:id="1377" w:name="_Toc59017010"/>
      <w:bookmarkStart w:id="1378" w:name="_Toc129338930"/>
      <w:bookmarkStart w:id="1379" w:name="_Toc153375337"/>
      <w:r>
        <w:t>5.6.2.2</w:t>
      </w:r>
      <w:r>
        <w:tab/>
        <w:t>Type AppSessionContext</w:t>
      </w:r>
      <w:bookmarkEnd w:id="1373"/>
      <w:bookmarkEnd w:id="1374"/>
      <w:bookmarkEnd w:id="1375"/>
      <w:bookmarkEnd w:id="1376"/>
      <w:bookmarkEnd w:id="1377"/>
      <w:bookmarkEnd w:id="1378"/>
      <w:bookmarkEnd w:id="1379"/>
    </w:p>
    <w:p w:rsidR="00FD0136" w:rsidRDefault="00FD0136">
      <w:pPr>
        <w:pStyle w:val="TH"/>
      </w:pPr>
      <w:r>
        <w:t>Table 5.6.2.2-1: Definition of type AppSessionContext</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360"/>
        <w:gridCol w:w="1170"/>
        <w:gridCol w:w="3330"/>
        <w:gridCol w:w="1350"/>
      </w:tblGrid>
      <w:tr w:rsidR="00FD0136" w:rsidTr="002420FC">
        <w:trPr>
          <w:cantSplit/>
          <w:tblHeader/>
          <w:jc w:val="center"/>
        </w:trPr>
        <w:tc>
          <w:tcPr>
            <w:tcW w:w="1609" w:type="dxa"/>
            <w:shd w:val="clear" w:color="auto" w:fill="C0C0C0"/>
            <w:hideMark/>
          </w:tcPr>
          <w:p w:rsidR="00FD0136" w:rsidRDefault="00FD0136">
            <w:pPr>
              <w:pStyle w:val="TAH"/>
            </w:pPr>
            <w:r>
              <w:t>Attribute name</w:t>
            </w:r>
          </w:p>
        </w:tc>
        <w:tc>
          <w:tcPr>
            <w:tcW w:w="180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09" w:type="dxa"/>
          </w:tcPr>
          <w:p w:rsidR="00FD0136" w:rsidRDefault="00FD0136">
            <w:pPr>
              <w:pStyle w:val="TAL"/>
            </w:pPr>
            <w:r>
              <w:t>ascReqData</w:t>
            </w:r>
          </w:p>
        </w:tc>
        <w:tc>
          <w:tcPr>
            <w:tcW w:w="1800" w:type="dxa"/>
          </w:tcPr>
          <w:p w:rsidR="00FD0136" w:rsidRDefault="00FD0136">
            <w:pPr>
              <w:pStyle w:val="TAL"/>
            </w:pPr>
            <w:r>
              <w:t>AppSessionContextReqData</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Identifies the service requirements of an Individual Application Session Context.</w:t>
            </w:r>
          </w:p>
          <w:p w:rsidR="00FD0136" w:rsidRDefault="00FD0136">
            <w:pPr>
              <w:pStyle w:val="TAL"/>
              <w:rPr>
                <w:rFonts w:cs="Arial"/>
                <w:szCs w:val="18"/>
              </w:rPr>
            </w:pPr>
            <w:r>
              <w:rPr>
                <w:rFonts w:cs="Arial"/>
                <w:szCs w:val="18"/>
              </w:rPr>
              <w:t>It shall be present in HTTP POST request messages for the creation of the resource and may be included in the HTTP response messages.</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ascRespData</w:t>
            </w:r>
          </w:p>
        </w:tc>
        <w:tc>
          <w:tcPr>
            <w:tcW w:w="1800" w:type="dxa"/>
          </w:tcPr>
          <w:p w:rsidR="00FD0136" w:rsidRDefault="00FD0136">
            <w:pPr>
              <w:pStyle w:val="TAL"/>
            </w:pPr>
            <w:r>
              <w:t>AppSessionContextRespData</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Describes the authorization data of an Individual Application Session Context created by the PCF.</w:t>
            </w:r>
          </w:p>
          <w:p w:rsidR="00FD0136" w:rsidRDefault="00FD0136">
            <w:pPr>
              <w:pStyle w:val="TAL"/>
              <w:rPr>
                <w:rFonts w:cs="Arial"/>
                <w:szCs w:val="18"/>
              </w:rPr>
            </w:pPr>
            <w:r>
              <w:rPr>
                <w:rFonts w:cs="Arial"/>
                <w:szCs w:val="18"/>
              </w:rPr>
              <w:t>It may be present in the HTTP response messages.</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evsNotif</w:t>
            </w:r>
          </w:p>
        </w:tc>
        <w:tc>
          <w:tcPr>
            <w:tcW w:w="1800" w:type="dxa"/>
          </w:tcPr>
          <w:p w:rsidR="00FD0136" w:rsidRDefault="00FD0136">
            <w:pPr>
              <w:pStyle w:val="TAL"/>
            </w:pPr>
            <w:r>
              <w:t>EventsNotification</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Describes information related to the notification of events.</w:t>
            </w:r>
          </w:p>
        </w:tc>
        <w:tc>
          <w:tcPr>
            <w:tcW w:w="1350" w:type="dxa"/>
          </w:tcPr>
          <w:p w:rsidR="00FD0136" w:rsidRDefault="00FD0136">
            <w:pPr>
              <w:pStyle w:val="TAL"/>
              <w:rPr>
                <w:rFonts w:cs="Arial"/>
                <w:szCs w:val="18"/>
              </w:rPr>
            </w:pPr>
          </w:p>
        </w:tc>
      </w:tr>
    </w:tbl>
    <w:p w:rsidR="00FD0136" w:rsidRDefault="00FD0136"/>
    <w:p w:rsidR="00FD0136" w:rsidRDefault="00FD0136">
      <w:pPr>
        <w:pStyle w:val="Heading4"/>
      </w:pPr>
      <w:bookmarkStart w:id="1380" w:name="_Toc28012457"/>
      <w:bookmarkStart w:id="1381" w:name="_Toc36038415"/>
      <w:bookmarkStart w:id="1382" w:name="_Toc45133685"/>
      <w:bookmarkStart w:id="1383" w:name="_Toc51762439"/>
      <w:bookmarkStart w:id="1384" w:name="_Toc59017011"/>
      <w:bookmarkStart w:id="1385" w:name="_Toc129338931"/>
      <w:bookmarkStart w:id="1386" w:name="_Toc153375338"/>
      <w:r>
        <w:t>5.6.2.3</w:t>
      </w:r>
      <w:r>
        <w:tab/>
        <w:t>Type AppSessionContextReqData</w:t>
      </w:r>
      <w:bookmarkEnd w:id="1380"/>
      <w:bookmarkEnd w:id="1381"/>
      <w:bookmarkEnd w:id="1382"/>
      <w:bookmarkEnd w:id="1383"/>
      <w:bookmarkEnd w:id="1384"/>
      <w:bookmarkEnd w:id="1385"/>
      <w:bookmarkEnd w:id="1386"/>
    </w:p>
    <w:p w:rsidR="00FD0136" w:rsidRDefault="00FD0136">
      <w:pPr>
        <w:pStyle w:val="TH"/>
      </w:pPr>
      <w:r>
        <w:t>Table 5.6.2.3-1: Definition of type AppSessionContextReqData</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FD0136" w:rsidTr="002420FC">
        <w:trPr>
          <w:cantSplit/>
          <w:trHeight w:val="284"/>
          <w:tblHeader/>
          <w:jc w:val="center"/>
        </w:trPr>
        <w:tc>
          <w:tcPr>
            <w:tcW w:w="1699" w:type="dxa"/>
            <w:shd w:val="clear" w:color="auto" w:fill="C0C0C0"/>
            <w:hideMark/>
          </w:tcPr>
          <w:p w:rsidR="00FD0136" w:rsidRDefault="00FD0136">
            <w:pPr>
              <w:pStyle w:val="TAH"/>
            </w:pPr>
            <w:r>
              <w:t>Attribute name</w:t>
            </w:r>
          </w:p>
        </w:tc>
        <w:tc>
          <w:tcPr>
            <w:tcW w:w="171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trHeight w:val="284"/>
          <w:jc w:val="center"/>
        </w:trPr>
        <w:tc>
          <w:tcPr>
            <w:tcW w:w="1699" w:type="dxa"/>
          </w:tcPr>
          <w:p w:rsidR="00FD0136" w:rsidRDefault="00FD0136">
            <w:pPr>
              <w:pStyle w:val="TAL"/>
            </w:pPr>
            <w:r>
              <w:t>afAppId</w:t>
            </w:r>
          </w:p>
        </w:tc>
        <w:tc>
          <w:tcPr>
            <w:tcW w:w="1710" w:type="dxa"/>
          </w:tcPr>
          <w:p w:rsidR="00FD0136" w:rsidRDefault="00FD0136">
            <w:pPr>
              <w:pStyle w:val="TAL"/>
            </w:pPr>
            <w:r>
              <w:t>AfAppId</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AF application identifier.</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rPr>
                <w:lang w:eastAsia="zh-CN"/>
              </w:rPr>
              <w:t>afChargId</w:t>
            </w:r>
          </w:p>
        </w:tc>
        <w:tc>
          <w:tcPr>
            <w:tcW w:w="1710" w:type="dxa"/>
          </w:tcPr>
          <w:p w:rsidR="00FD0136" w:rsidRDefault="00FD0136">
            <w:pPr>
              <w:pStyle w:val="TAL"/>
            </w:pPr>
            <w:r>
              <w:t>ApplicationChargingId</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AF charging identifier.</w:t>
            </w:r>
            <w:r>
              <w:rPr>
                <w:lang w:eastAsia="ko-KR"/>
              </w:rPr>
              <w:t xml:space="preserve"> T</w:t>
            </w:r>
            <w:r>
              <w:t xml:space="preserve">his information </w:t>
            </w:r>
            <w:r>
              <w:rPr>
                <w:lang w:eastAsia="ko-KR"/>
              </w:rPr>
              <w:t xml:space="preserve">may be used </w:t>
            </w:r>
            <w:r>
              <w:t>for charging correlation with QoS flow.</w:t>
            </w:r>
          </w:p>
        </w:tc>
        <w:tc>
          <w:tcPr>
            <w:tcW w:w="1350" w:type="dxa"/>
          </w:tcPr>
          <w:p w:rsidR="00FD0136" w:rsidRDefault="00FD0136">
            <w:pPr>
              <w:pStyle w:val="TAL"/>
              <w:rPr>
                <w:rFonts w:cs="Arial"/>
                <w:szCs w:val="18"/>
              </w:rPr>
            </w:pPr>
            <w:r>
              <w:rPr>
                <w:rFonts w:cs="Arial"/>
                <w:szCs w:val="18"/>
              </w:rPr>
              <w:t>IMS_SBI</w:t>
            </w:r>
          </w:p>
        </w:tc>
      </w:tr>
      <w:tr w:rsidR="00FD0136" w:rsidTr="002420FC">
        <w:trPr>
          <w:cantSplit/>
          <w:trHeight w:val="284"/>
          <w:jc w:val="center"/>
        </w:trPr>
        <w:tc>
          <w:tcPr>
            <w:tcW w:w="1699" w:type="dxa"/>
          </w:tcPr>
          <w:p w:rsidR="00FD0136" w:rsidRDefault="00FD0136">
            <w:pPr>
              <w:pStyle w:val="TAL"/>
              <w:rPr>
                <w:lang w:eastAsia="zh-CN"/>
              </w:rPr>
            </w:pPr>
            <w:r>
              <w:t>afReqData</w:t>
            </w:r>
          </w:p>
        </w:tc>
        <w:tc>
          <w:tcPr>
            <w:tcW w:w="1710" w:type="dxa"/>
          </w:tcPr>
          <w:p w:rsidR="00FD0136" w:rsidRDefault="00FD0136">
            <w:pPr>
              <w:pStyle w:val="TAL"/>
            </w:pPr>
            <w:r>
              <w:t>AfRequestedData</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 xml:space="preserve">Represents the </w:t>
            </w:r>
            <w:r>
              <w:rPr>
                <w:noProof/>
              </w:rPr>
              <w:t>NF service consumer</w:t>
            </w:r>
            <w:r>
              <w:rPr>
                <w:rFonts w:cs="Arial"/>
                <w:szCs w:val="18"/>
              </w:rPr>
              <w:t xml:space="preserve"> requested data to be exposed.</w:t>
            </w:r>
          </w:p>
        </w:tc>
        <w:tc>
          <w:tcPr>
            <w:tcW w:w="1350" w:type="dxa"/>
          </w:tcPr>
          <w:p w:rsidR="00FD0136" w:rsidRDefault="00FD0136">
            <w:pPr>
              <w:pStyle w:val="TAL"/>
              <w:rPr>
                <w:rFonts w:cs="Arial"/>
                <w:szCs w:val="18"/>
              </w:rPr>
            </w:pPr>
            <w:r>
              <w:rPr>
                <w:rFonts w:cs="Arial"/>
                <w:szCs w:val="18"/>
              </w:rPr>
              <w:t>IMS_SBI</w:t>
            </w:r>
          </w:p>
        </w:tc>
      </w:tr>
      <w:tr w:rsidR="00FD0136" w:rsidTr="002420FC">
        <w:trPr>
          <w:cantSplit/>
          <w:trHeight w:val="284"/>
          <w:jc w:val="center"/>
        </w:trPr>
        <w:tc>
          <w:tcPr>
            <w:tcW w:w="1699" w:type="dxa"/>
          </w:tcPr>
          <w:p w:rsidR="00FD0136" w:rsidRDefault="00FD0136">
            <w:pPr>
              <w:pStyle w:val="TAL"/>
            </w:pPr>
            <w:r>
              <w:t>afRoutReq</w:t>
            </w:r>
          </w:p>
        </w:tc>
        <w:tc>
          <w:tcPr>
            <w:tcW w:w="1710" w:type="dxa"/>
          </w:tcPr>
          <w:p w:rsidR="00FD0136" w:rsidRDefault="00FD0136">
            <w:pPr>
              <w:pStyle w:val="TAL"/>
            </w:pPr>
            <w:r>
              <w:t>AfRoutingRequirement</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 xml:space="preserve">Indicates the AF traffic routing requirements. </w:t>
            </w:r>
            <w:r>
              <w:t>It shall be included if Influence on Traffic Routing feature is supported.</w:t>
            </w:r>
          </w:p>
        </w:tc>
        <w:tc>
          <w:tcPr>
            <w:tcW w:w="1350" w:type="dxa"/>
          </w:tcPr>
          <w:p w:rsidR="00FD0136" w:rsidRDefault="00FD0136">
            <w:pPr>
              <w:pStyle w:val="TAL"/>
              <w:rPr>
                <w:rFonts w:cs="Arial"/>
                <w:szCs w:val="18"/>
              </w:rPr>
            </w:pPr>
            <w:r>
              <w:rPr>
                <w:rFonts w:cs="Arial"/>
                <w:szCs w:val="18"/>
              </w:rPr>
              <w:t>InfluenceOnTrafficRouting</w:t>
            </w:r>
          </w:p>
        </w:tc>
      </w:tr>
      <w:tr w:rsidR="00311319" w:rsidTr="002420FC">
        <w:trPr>
          <w:cantSplit/>
          <w:trHeight w:val="284"/>
          <w:jc w:val="center"/>
        </w:trPr>
        <w:tc>
          <w:tcPr>
            <w:tcW w:w="1699" w:type="dxa"/>
          </w:tcPr>
          <w:p w:rsidR="00311319" w:rsidRDefault="00311319" w:rsidP="00311319">
            <w:pPr>
              <w:pStyle w:val="TAL"/>
            </w:pPr>
            <w:r>
              <w:t>afSfcReq</w:t>
            </w:r>
          </w:p>
        </w:tc>
        <w:tc>
          <w:tcPr>
            <w:tcW w:w="1710" w:type="dxa"/>
          </w:tcPr>
          <w:p w:rsidR="00311319" w:rsidRDefault="00311319" w:rsidP="00311319">
            <w:pPr>
              <w:pStyle w:val="TAL"/>
            </w:pPr>
            <w:r>
              <w:t>AfSfcRequirement</w:t>
            </w:r>
          </w:p>
        </w:tc>
        <w:tc>
          <w:tcPr>
            <w:tcW w:w="360" w:type="dxa"/>
          </w:tcPr>
          <w:p w:rsidR="00311319" w:rsidRDefault="00311319" w:rsidP="00311319">
            <w:pPr>
              <w:pStyle w:val="TAC"/>
            </w:pPr>
            <w:r>
              <w:t>O</w:t>
            </w:r>
          </w:p>
        </w:tc>
        <w:tc>
          <w:tcPr>
            <w:tcW w:w="1170" w:type="dxa"/>
          </w:tcPr>
          <w:p w:rsidR="00311319" w:rsidRDefault="00311319" w:rsidP="00311319">
            <w:pPr>
              <w:pStyle w:val="TAC"/>
            </w:pPr>
            <w:r>
              <w:t>0..1</w:t>
            </w:r>
          </w:p>
        </w:tc>
        <w:tc>
          <w:tcPr>
            <w:tcW w:w="3330" w:type="dxa"/>
          </w:tcPr>
          <w:p w:rsidR="00311319" w:rsidRDefault="00311319" w:rsidP="00311319">
            <w:pPr>
              <w:pStyle w:val="TAL"/>
              <w:rPr>
                <w:rFonts w:cs="Arial"/>
                <w:szCs w:val="18"/>
              </w:rPr>
            </w:pPr>
            <w:r>
              <w:rPr>
                <w:rFonts w:cs="Arial"/>
                <w:szCs w:val="18"/>
              </w:rPr>
              <w:t xml:space="preserve">Describes the AF requirements to steer the </w:t>
            </w:r>
            <w:r w:rsidRPr="009C6327">
              <w:t>traffic to</w:t>
            </w:r>
            <w:r>
              <w:t xml:space="preserve"> a</w:t>
            </w:r>
            <w:r w:rsidRPr="009C6327">
              <w:t xml:space="preserve"> </w:t>
            </w:r>
            <w:r>
              <w:t>pre-configured</w:t>
            </w:r>
            <w:r w:rsidRPr="009C6327">
              <w:t xml:space="preserve"> </w:t>
            </w:r>
            <w:r>
              <w:t xml:space="preserve">chain of </w:t>
            </w:r>
            <w:r w:rsidRPr="009C6327">
              <w:t>service functions</w:t>
            </w:r>
            <w:r>
              <w:t xml:space="preserve"> on N6-LAN.</w:t>
            </w:r>
          </w:p>
        </w:tc>
        <w:tc>
          <w:tcPr>
            <w:tcW w:w="1350" w:type="dxa"/>
          </w:tcPr>
          <w:p w:rsidR="00311319" w:rsidRDefault="00311319" w:rsidP="00311319">
            <w:pPr>
              <w:pStyle w:val="TAL"/>
              <w:rPr>
                <w:rFonts w:cs="Arial"/>
                <w:szCs w:val="18"/>
              </w:rPr>
            </w:pPr>
            <w:r>
              <w:rPr>
                <w:rFonts w:cs="Arial"/>
                <w:szCs w:val="18"/>
              </w:rPr>
              <w:t>SFC</w:t>
            </w:r>
          </w:p>
        </w:tc>
      </w:tr>
      <w:tr w:rsidR="00FD0136" w:rsidTr="002420FC">
        <w:trPr>
          <w:cantSplit/>
          <w:trHeight w:val="284"/>
          <w:jc w:val="center"/>
        </w:trPr>
        <w:tc>
          <w:tcPr>
            <w:tcW w:w="1699" w:type="dxa"/>
          </w:tcPr>
          <w:p w:rsidR="00FD0136" w:rsidRDefault="00FD0136">
            <w:pPr>
              <w:pStyle w:val="TAL"/>
            </w:pPr>
            <w:r>
              <w:t>aspId</w:t>
            </w:r>
          </w:p>
        </w:tc>
        <w:tc>
          <w:tcPr>
            <w:tcW w:w="1710" w:type="dxa"/>
          </w:tcPr>
          <w:p w:rsidR="00FD0136" w:rsidRDefault="00FD0136">
            <w:pPr>
              <w:pStyle w:val="TAL"/>
            </w:pPr>
            <w:r>
              <w:t>AspId</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 xml:space="preserve">Application service provider identity. </w:t>
            </w:r>
            <w:r>
              <w:t>It shall be included if "SponsoredConnectivity" feature is supported.</w:t>
            </w:r>
          </w:p>
        </w:tc>
        <w:tc>
          <w:tcPr>
            <w:tcW w:w="1350" w:type="dxa"/>
          </w:tcPr>
          <w:p w:rsidR="00FD0136" w:rsidRDefault="00FD0136">
            <w:pPr>
              <w:pStyle w:val="TAL"/>
              <w:rPr>
                <w:rFonts w:cs="Arial"/>
                <w:szCs w:val="18"/>
              </w:rPr>
            </w:pPr>
            <w:r>
              <w:rPr>
                <w:rFonts w:cs="Arial"/>
                <w:szCs w:val="18"/>
              </w:rPr>
              <w:t>SponsoredConnectivity</w:t>
            </w:r>
          </w:p>
        </w:tc>
      </w:tr>
      <w:tr w:rsidR="00FD0136" w:rsidTr="002420FC">
        <w:trPr>
          <w:cantSplit/>
          <w:trHeight w:val="284"/>
          <w:jc w:val="center"/>
        </w:trPr>
        <w:tc>
          <w:tcPr>
            <w:tcW w:w="1699" w:type="dxa"/>
          </w:tcPr>
          <w:p w:rsidR="00FD0136" w:rsidRDefault="00FD0136">
            <w:pPr>
              <w:pStyle w:val="TAL"/>
            </w:pPr>
            <w:r>
              <w:t>bdtRefId</w:t>
            </w:r>
          </w:p>
        </w:tc>
        <w:tc>
          <w:tcPr>
            <w:tcW w:w="1710" w:type="dxa"/>
          </w:tcPr>
          <w:p w:rsidR="00FD0136" w:rsidRDefault="00FD0136">
            <w:pPr>
              <w:pStyle w:val="TAL"/>
            </w:pPr>
            <w:r>
              <w:t>BdtReferenceId</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Reference to a transfer policy negotiated for background data traffic.</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dnn</w:t>
            </w:r>
          </w:p>
        </w:tc>
        <w:tc>
          <w:tcPr>
            <w:tcW w:w="1710" w:type="dxa"/>
          </w:tcPr>
          <w:p w:rsidR="00FD0136" w:rsidRDefault="00FD0136">
            <w:pPr>
              <w:pStyle w:val="TAL"/>
            </w:pPr>
            <w:r>
              <w:t>Dnn</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D63A93" w:rsidRDefault="00FD0136" w:rsidP="00D63A93">
            <w:pPr>
              <w:pStyle w:val="TAL"/>
            </w:pPr>
            <w:r>
              <w:rPr>
                <w:rFonts w:cs="Arial"/>
                <w:szCs w:val="18"/>
              </w:rPr>
              <w:t xml:space="preserve">Data Network Name, a full DNN with both </w:t>
            </w:r>
            <w:r>
              <w:t>the Network Identifier and Operator Identifier, or a DNN with the Network Identifier only</w:t>
            </w:r>
            <w:r>
              <w:rPr>
                <w:rFonts w:cs="Arial"/>
                <w:szCs w:val="18"/>
              </w:rPr>
              <w:t xml:space="preserve">. It shall be present when the </w:t>
            </w:r>
            <w:r>
              <w:t>"afRoutReq" attribute is present.</w:t>
            </w:r>
          </w:p>
          <w:p w:rsidR="00FD0136" w:rsidRDefault="00D63A93" w:rsidP="00D63A93">
            <w:pPr>
              <w:pStyle w:val="TAL"/>
              <w:rPr>
                <w:rFonts w:cs="Arial"/>
                <w:szCs w:val="18"/>
              </w:rPr>
            </w:pPr>
            <w:r>
              <w:t>(</w:t>
            </w:r>
            <w:r w:rsidRPr="003107D3">
              <w:t>NOTE </w:t>
            </w:r>
            <w:r>
              <w:t>2)</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evSubsc</w:t>
            </w:r>
          </w:p>
        </w:tc>
        <w:tc>
          <w:tcPr>
            <w:tcW w:w="1710" w:type="dxa"/>
          </w:tcPr>
          <w:p w:rsidR="00FD0136" w:rsidRDefault="00FD0136">
            <w:pPr>
              <w:pStyle w:val="TAL"/>
            </w:pPr>
            <w:r>
              <w:t>EventsSubscReqData</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Identifies the events the application subscribes to at creation of an Individual Application Session Context resource.</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ipDomain</w:t>
            </w:r>
          </w:p>
        </w:tc>
        <w:tc>
          <w:tcPr>
            <w:tcW w:w="1710" w:type="dxa"/>
          </w:tcPr>
          <w:p w:rsidR="00FD0136" w:rsidRDefault="00FD0136">
            <w:pPr>
              <w:pStyle w:val="TAL"/>
            </w:pPr>
            <w:r>
              <w:t>string</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Indicates the IPv4 address domain information that assists session binding.</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mcpttId</w:t>
            </w:r>
          </w:p>
        </w:tc>
        <w:tc>
          <w:tcPr>
            <w:tcW w:w="1710" w:type="dxa"/>
          </w:tcPr>
          <w:p w:rsidR="00FD0136" w:rsidRDefault="00FD0136">
            <w:pPr>
              <w:pStyle w:val="TAL"/>
            </w:pPr>
            <w:r>
              <w:t>string</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pPr>
            <w:r>
              <w:t>Indicates that the created Individual Application Session Context resource relates to an MCPTT session prioritized call.</w:t>
            </w:r>
          </w:p>
          <w:p w:rsidR="00FD0136" w:rsidRDefault="00FD0136">
            <w:pPr>
              <w:pStyle w:val="TAL"/>
              <w:rPr>
                <w:rFonts w:cs="Arial"/>
                <w:szCs w:val="18"/>
              </w:rPr>
            </w:pPr>
            <w:r>
              <w:t>It includes either one of the namespace values used for MCPTT (see IETF RFC 8101 [42]) and it may include the name of the MCPTT service provider.</w:t>
            </w:r>
          </w:p>
        </w:tc>
        <w:tc>
          <w:tcPr>
            <w:tcW w:w="1350" w:type="dxa"/>
          </w:tcPr>
          <w:p w:rsidR="00FD0136" w:rsidRDefault="00FD0136">
            <w:pPr>
              <w:pStyle w:val="TAL"/>
              <w:rPr>
                <w:rFonts w:cs="Arial"/>
                <w:szCs w:val="18"/>
              </w:rPr>
            </w:pPr>
            <w:r>
              <w:rPr>
                <w:rFonts w:cs="Arial"/>
                <w:szCs w:val="18"/>
              </w:rPr>
              <w:t>MCPTT</w:t>
            </w:r>
          </w:p>
        </w:tc>
      </w:tr>
      <w:tr w:rsidR="00FD0136" w:rsidTr="002420FC">
        <w:trPr>
          <w:cantSplit/>
          <w:trHeight w:val="284"/>
          <w:jc w:val="center"/>
        </w:trPr>
        <w:tc>
          <w:tcPr>
            <w:tcW w:w="1699" w:type="dxa"/>
          </w:tcPr>
          <w:p w:rsidR="00FD0136" w:rsidRDefault="00FD0136">
            <w:pPr>
              <w:pStyle w:val="TAL"/>
            </w:pPr>
            <w:r>
              <w:t>mcVideoId</w:t>
            </w:r>
          </w:p>
        </w:tc>
        <w:tc>
          <w:tcPr>
            <w:tcW w:w="1710" w:type="dxa"/>
          </w:tcPr>
          <w:p w:rsidR="00FD0136" w:rsidRDefault="00FD0136">
            <w:pPr>
              <w:pStyle w:val="TAL"/>
            </w:pPr>
            <w:r>
              <w:t>string</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pPr>
            <w:r>
              <w:t>Indicates that the created Individual Application Session Context resource relates to an MCVideo session prioritized call.</w:t>
            </w:r>
          </w:p>
          <w:p w:rsidR="00FD0136" w:rsidRDefault="00FD0136">
            <w:pPr>
              <w:pStyle w:val="TAL"/>
            </w:pPr>
            <w:r>
              <w:t>It includes either one of the namespace values used for MCPTT (see IETF RFC 8101 [42]) and it may include the name of the MCVideo service provider.</w:t>
            </w:r>
          </w:p>
        </w:tc>
        <w:tc>
          <w:tcPr>
            <w:tcW w:w="1350" w:type="dxa"/>
          </w:tcPr>
          <w:p w:rsidR="00FD0136" w:rsidRDefault="00FD0136">
            <w:pPr>
              <w:pStyle w:val="TAL"/>
              <w:rPr>
                <w:rFonts w:cs="Arial"/>
                <w:szCs w:val="18"/>
              </w:rPr>
            </w:pPr>
            <w:r>
              <w:rPr>
                <w:rFonts w:cs="Arial"/>
                <w:szCs w:val="18"/>
              </w:rPr>
              <w:t>MCVideo</w:t>
            </w:r>
          </w:p>
        </w:tc>
      </w:tr>
      <w:tr w:rsidR="00FD0136" w:rsidTr="002420FC">
        <w:trPr>
          <w:cantSplit/>
          <w:trHeight w:val="284"/>
          <w:jc w:val="center"/>
        </w:trPr>
        <w:tc>
          <w:tcPr>
            <w:tcW w:w="1699" w:type="dxa"/>
          </w:tcPr>
          <w:p w:rsidR="00FD0136" w:rsidRDefault="00FD0136">
            <w:pPr>
              <w:pStyle w:val="TAL"/>
            </w:pPr>
            <w:r>
              <w:t>medComponents</w:t>
            </w:r>
          </w:p>
        </w:tc>
        <w:tc>
          <w:tcPr>
            <w:tcW w:w="1710" w:type="dxa"/>
          </w:tcPr>
          <w:p w:rsidR="00FD0136" w:rsidRDefault="00FD0136">
            <w:pPr>
              <w:pStyle w:val="TAL"/>
            </w:pPr>
            <w:r>
              <w:t>map(MediaComponent)</w:t>
            </w:r>
          </w:p>
        </w:tc>
        <w:tc>
          <w:tcPr>
            <w:tcW w:w="360" w:type="dxa"/>
          </w:tcPr>
          <w:p w:rsidR="00FD0136" w:rsidRDefault="00FD0136">
            <w:pPr>
              <w:pStyle w:val="TAC"/>
            </w:pPr>
            <w:r>
              <w:t>O</w:t>
            </w:r>
          </w:p>
        </w:tc>
        <w:tc>
          <w:tcPr>
            <w:tcW w:w="1170" w:type="dxa"/>
          </w:tcPr>
          <w:p w:rsidR="00FD0136" w:rsidRDefault="00FD0136">
            <w:pPr>
              <w:pStyle w:val="TAC"/>
            </w:pPr>
            <w:r>
              <w:t>1..N</w:t>
            </w:r>
          </w:p>
        </w:tc>
        <w:tc>
          <w:tcPr>
            <w:tcW w:w="3330" w:type="dxa"/>
          </w:tcPr>
          <w:p w:rsidR="00FD0136" w:rsidRDefault="00FD0136">
            <w:pPr>
              <w:pStyle w:val="TAL"/>
              <w:rPr>
                <w:rFonts w:cs="Arial"/>
                <w:szCs w:val="18"/>
              </w:rPr>
            </w:pPr>
            <w:r>
              <w:rPr>
                <w:rFonts w:cs="Arial"/>
                <w:szCs w:val="18"/>
              </w:rPr>
              <w:t xml:space="preserve">Media Component information. The key of the map is the attribute </w:t>
            </w:r>
            <w:r>
              <w:t>"medCompN".</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mpsAction</w:t>
            </w:r>
          </w:p>
        </w:tc>
        <w:tc>
          <w:tcPr>
            <w:tcW w:w="1710" w:type="dxa"/>
          </w:tcPr>
          <w:p w:rsidR="00FD0136" w:rsidRDefault="00FD0136">
            <w:pPr>
              <w:pStyle w:val="TAL"/>
            </w:pPr>
            <w:r>
              <w:t>MpsAction</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Indicates a request to invoke an MPS action.</w:t>
            </w:r>
          </w:p>
        </w:tc>
        <w:tc>
          <w:tcPr>
            <w:tcW w:w="1350" w:type="dxa"/>
          </w:tcPr>
          <w:p w:rsidR="00FD0136" w:rsidRDefault="00FD0136">
            <w:pPr>
              <w:pStyle w:val="TAL"/>
              <w:rPr>
                <w:rFonts w:cs="Arial"/>
                <w:szCs w:val="18"/>
              </w:rPr>
            </w:pPr>
            <w:r>
              <w:rPr>
                <w:rFonts w:cs="Arial"/>
                <w:szCs w:val="18"/>
              </w:rPr>
              <w:t>MPSforDTS</w:t>
            </w:r>
          </w:p>
        </w:tc>
      </w:tr>
      <w:tr w:rsidR="00FD0136" w:rsidTr="002420FC">
        <w:trPr>
          <w:cantSplit/>
          <w:trHeight w:val="284"/>
          <w:jc w:val="center"/>
        </w:trPr>
        <w:tc>
          <w:tcPr>
            <w:tcW w:w="1699" w:type="dxa"/>
          </w:tcPr>
          <w:p w:rsidR="00FD0136" w:rsidRDefault="00FD0136">
            <w:pPr>
              <w:pStyle w:val="TAL"/>
            </w:pPr>
            <w:r>
              <w:t>mpsId</w:t>
            </w:r>
          </w:p>
        </w:tc>
        <w:tc>
          <w:tcPr>
            <w:tcW w:w="1710" w:type="dxa"/>
          </w:tcPr>
          <w:p w:rsidR="00FD0136" w:rsidRDefault="00FD0136">
            <w:pPr>
              <w:pStyle w:val="TAL"/>
            </w:pPr>
            <w:r>
              <w:t>string</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t>Indicates that the created Individual Application Session Context resource relates to an MPS service. It contains the national variant for MPS service name.</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mcsId</w:t>
            </w:r>
          </w:p>
        </w:tc>
        <w:tc>
          <w:tcPr>
            <w:tcW w:w="1710" w:type="dxa"/>
          </w:tcPr>
          <w:p w:rsidR="00FD0136" w:rsidRDefault="00FD0136">
            <w:pPr>
              <w:pStyle w:val="TAL"/>
            </w:pPr>
            <w:r>
              <w:t>string</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pPr>
            <w:r>
              <w:t>Indicates that the created Individual Application Session Context resource relates to an MCS service. It contains the national variant for MCS service name.</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preemptControlInfo</w:t>
            </w:r>
          </w:p>
        </w:tc>
        <w:tc>
          <w:tcPr>
            <w:tcW w:w="1710" w:type="dxa"/>
          </w:tcPr>
          <w:p w:rsidR="00FD0136" w:rsidRDefault="00FD0136">
            <w:pPr>
              <w:pStyle w:val="TAL"/>
            </w:pPr>
            <w:r>
              <w:t>PreemptionControlInformation</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pPr>
            <w:r>
              <w:t>Pre-emption control information.</w:t>
            </w:r>
          </w:p>
        </w:tc>
        <w:tc>
          <w:tcPr>
            <w:tcW w:w="1350" w:type="dxa"/>
          </w:tcPr>
          <w:p w:rsidR="00FD0136" w:rsidRDefault="00FD0136">
            <w:pPr>
              <w:pStyle w:val="TAL"/>
              <w:rPr>
                <w:rFonts w:cs="Arial"/>
                <w:szCs w:val="18"/>
              </w:rPr>
            </w:pPr>
            <w:r>
              <w:rPr>
                <w:rFonts w:cs="Arial"/>
                <w:szCs w:val="18"/>
              </w:rPr>
              <w:t>MCPTT-Preemption</w:t>
            </w:r>
          </w:p>
        </w:tc>
      </w:tr>
      <w:tr w:rsidR="00FD0136" w:rsidTr="002420FC">
        <w:trPr>
          <w:cantSplit/>
          <w:trHeight w:val="284"/>
          <w:jc w:val="center"/>
        </w:trPr>
        <w:tc>
          <w:tcPr>
            <w:tcW w:w="1699" w:type="dxa"/>
          </w:tcPr>
          <w:p w:rsidR="00FD0136" w:rsidRDefault="00FD0136">
            <w:pPr>
              <w:pStyle w:val="TAL"/>
            </w:pPr>
            <w:r>
              <w:t>resPrio</w:t>
            </w:r>
          </w:p>
        </w:tc>
        <w:tc>
          <w:tcPr>
            <w:tcW w:w="1710" w:type="dxa"/>
          </w:tcPr>
          <w:p w:rsidR="00FD0136" w:rsidRDefault="00FD0136">
            <w:pPr>
              <w:pStyle w:val="TAL"/>
            </w:pPr>
            <w:r>
              <w:t>ReservPriority</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pPr>
            <w:r>
              <w:t>Indicates the reservation priority.</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 xml:space="preserve">servInfStatus </w:t>
            </w:r>
          </w:p>
        </w:tc>
        <w:tc>
          <w:tcPr>
            <w:tcW w:w="1710" w:type="dxa"/>
          </w:tcPr>
          <w:p w:rsidR="00FD0136" w:rsidRDefault="00FD0136">
            <w:pPr>
              <w:pStyle w:val="TAL"/>
            </w:pPr>
            <w:r>
              <w:t>ServiceInfoStatus</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pPr>
            <w:r>
              <w:t>Indicates whether the service information is preliminary or final.</w:t>
            </w:r>
          </w:p>
          <w:p w:rsidR="00FD0136" w:rsidRDefault="00FD0136">
            <w:pPr>
              <w:pStyle w:val="TAL"/>
            </w:pPr>
            <w:r>
              <w:t>When the attribute is not provided the default value is "FINAL".</w:t>
            </w:r>
          </w:p>
        </w:tc>
        <w:tc>
          <w:tcPr>
            <w:tcW w:w="1350" w:type="dxa"/>
          </w:tcPr>
          <w:p w:rsidR="00FD0136" w:rsidRDefault="00FD0136">
            <w:pPr>
              <w:pStyle w:val="TAL"/>
              <w:rPr>
                <w:rFonts w:cs="Arial"/>
                <w:szCs w:val="18"/>
              </w:rPr>
            </w:pPr>
            <w:r>
              <w:rPr>
                <w:rFonts w:cs="Arial"/>
                <w:szCs w:val="18"/>
              </w:rPr>
              <w:t>IMS_SBI</w:t>
            </w:r>
          </w:p>
        </w:tc>
      </w:tr>
      <w:tr w:rsidR="00FD0136" w:rsidTr="002420FC">
        <w:trPr>
          <w:cantSplit/>
          <w:trHeight w:val="284"/>
          <w:jc w:val="center"/>
        </w:trPr>
        <w:tc>
          <w:tcPr>
            <w:tcW w:w="1699" w:type="dxa"/>
          </w:tcPr>
          <w:p w:rsidR="00FD0136" w:rsidRDefault="00FD0136">
            <w:pPr>
              <w:pStyle w:val="TAL"/>
            </w:pPr>
            <w:r>
              <w:t>notifUri</w:t>
            </w:r>
          </w:p>
        </w:tc>
        <w:tc>
          <w:tcPr>
            <w:tcW w:w="1710" w:type="dxa"/>
          </w:tcPr>
          <w:p w:rsidR="00FD0136" w:rsidRDefault="00FD0136">
            <w:pPr>
              <w:pStyle w:val="TAL"/>
            </w:pPr>
            <w:r>
              <w:t>Uri</w:t>
            </w:r>
          </w:p>
        </w:tc>
        <w:tc>
          <w:tcPr>
            <w:tcW w:w="360" w:type="dxa"/>
          </w:tcPr>
          <w:p w:rsidR="00FD0136" w:rsidRDefault="00FD0136">
            <w:pPr>
              <w:pStyle w:val="TAC"/>
            </w:pPr>
            <w:r>
              <w:t>M</w:t>
            </w:r>
          </w:p>
        </w:tc>
        <w:tc>
          <w:tcPr>
            <w:tcW w:w="1170" w:type="dxa"/>
          </w:tcPr>
          <w:p w:rsidR="00FD0136" w:rsidRDefault="00FD0136">
            <w:pPr>
              <w:pStyle w:val="TAC"/>
            </w:pPr>
            <w:r>
              <w:t>1</w:t>
            </w:r>
          </w:p>
        </w:tc>
        <w:tc>
          <w:tcPr>
            <w:tcW w:w="3330" w:type="dxa"/>
          </w:tcPr>
          <w:p w:rsidR="00FD0136" w:rsidRDefault="00FD0136">
            <w:pPr>
              <w:pStyle w:val="TAL"/>
              <w:rPr>
                <w:rFonts w:cs="Arial"/>
                <w:szCs w:val="18"/>
              </w:rPr>
            </w:pPr>
            <w:r>
              <w:rPr>
                <w:rFonts w:cs="Arial"/>
                <w:szCs w:val="18"/>
              </w:rPr>
              <w:t>Notification URI for Application Session Context termination requests.</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servUrn</w:t>
            </w:r>
          </w:p>
        </w:tc>
        <w:tc>
          <w:tcPr>
            <w:tcW w:w="1710" w:type="dxa"/>
          </w:tcPr>
          <w:p w:rsidR="00FD0136" w:rsidRDefault="00FD0136">
            <w:pPr>
              <w:pStyle w:val="TAL"/>
            </w:pPr>
            <w:r>
              <w:t>ServiceUrn</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t>Service URN.</w:t>
            </w:r>
          </w:p>
        </w:tc>
        <w:tc>
          <w:tcPr>
            <w:tcW w:w="1350" w:type="dxa"/>
          </w:tcPr>
          <w:p w:rsidR="00FD0136" w:rsidRDefault="00FD0136">
            <w:pPr>
              <w:pStyle w:val="TAL"/>
              <w:rPr>
                <w:rFonts w:cs="Arial"/>
                <w:szCs w:val="18"/>
              </w:rPr>
            </w:pPr>
            <w:r>
              <w:rPr>
                <w:rFonts w:cs="Arial"/>
                <w:szCs w:val="18"/>
              </w:rPr>
              <w:t>IMS_SBI</w:t>
            </w:r>
          </w:p>
        </w:tc>
      </w:tr>
      <w:tr w:rsidR="00FD0136" w:rsidTr="002420FC">
        <w:trPr>
          <w:cantSplit/>
          <w:trHeight w:val="284"/>
          <w:jc w:val="center"/>
        </w:trPr>
        <w:tc>
          <w:tcPr>
            <w:tcW w:w="1699" w:type="dxa"/>
          </w:tcPr>
          <w:p w:rsidR="00FD0136" w:rsidRDefault="00FD0136">
            <w:pPr>
              <w:pStyle w:val="TAL"/>
            </w:pPr>
            <w:r>
              <w:t>sliceInfo</w:t>
            </w:r>
          </w:p>
        </w:tc>
        <w:tc>
          <w:tcPr>
            <w:tcW w:w="1710" w:type="dxa"/>
          </w:tcPr>
          <w:p w:rsidR="00FD0136" w:rsidRDefault="00FD0136">
            <w:pPr>
              <w:pStyle w:val="TAL"/>
            </w:pPr>
            <w:r>
              <w:t>Snssai</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t>Identifies the S-NSSAI.</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sponId</w:t>
            </w:r>
          </w:p>
        </w:tc>
        <w:tc>
          <w:tcPr>
            <w:tcW w:w="1710" w:type="dxa"/>
          </w:tcPr>
          <w:p w:rsidR="00FD0136" w:rsidRDefault="00FD0136">
            <w:pPr>
              <w:pStyle w:val="TAL"/>
            </w:pPr>
            <w:r>
              <w:t>SponId</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 xml:space="preserve">Sponsor identity. </w:t>
            </w:r>
            <w:r>
              <w:t>It shall be included if "SponsoredConnectivity" feature is supported.</w:t>
            </w:r>
          </w:p>
        </w:tc>
        <w:tc>
          <w:tcPr>
            <w:tcW w:w="1350" w:type="dxa"/>
          </w:tcPr>
          <w:p w:rsidR="00FD0136" w:rsidRDefault="00FD0136">
            <w:pPr>
              <w:pStyle w:val="TAL"/>
              <w:rPr>
                <w:rFonts w:cs="Arial"/>
                <w:szCs w:val="18"/>
              </w:rPr>
            </w:pPr>
            <w:r>
              <w:rPr>
                <w:rFonts w:cs="Arial"/>
                <w:szCs w:val="18"/>
              </w:rPr>
              <w:t>SponsoredConnectivity</w:t>
            </w:r>
          </w:p>
        </w:tc>
      </w:tr>
      <w:tr w:rsidR="00FD0136" w:rsidTr="002420FC">
        <w:trPr>
          <w:cantSplit/>
          <w:trHeight w:val="284"/>
          <w:jc w:val="center"/>
        </w:trPr>
        <w:tc>
          <w:tcPr>
            <w:tcW w:w="1699" w:type="dxa"/>
          </w:tcPr>
          <w:p w:rsidR="00FD0136" w:rsidRDefault="00FD0136">
            <w:pPr>
              <w:pStyle w:val="TAL"/>
            </w:pPr>
            <w:r>
              <w:t>sponStatus</w:t>
            </w:r>
          </w:p>
        </w:tc>
        <w:tc>
          <w:tcPr>
            <w:tcW w:w="1710" w:type="dxa"/>
          </w:tcPr>
          <w:p w:rsidR="00FD0136" w:rsidRDefault="00FD0136">
            <w:pPr>
              <w:pStyle w:val="TAL"/>
            </w:pPr>
            <w:r>
              <w:t>SponsoringStatus</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Indication of whether sponsored connectivity is enabled or disabled/not enabled.</w:t>
            </w:r>
          </w:p>
          <w:p w:rsidR="00FD0136" w:rsidRDefault="00FD0136">
            <w:pPr>
              <w:pStyle w:val="TAL"/>
              <w:rPr>
                <w:rFonts w:cs="Arial"/>
                <w:szCs w:val="18"/>
              </w:rPr>
            </w:pPr>
            <w:r>
              <w:rPr>
                <w:rFonts w:cs="Arial"/>
                <w:szCs w:val="18"/>
              </w:rPr>
              <w:t>The absence of the attribute indicates that the sponsored connectivity is enabled.</w:t>
            </w:r>
          </w:p>
        </w:tc>
        <w:tc>
          <w:tcPr>
            <w:tcW w:w="1350" w:type="dxa"/>
          </w:tcPr>
          <w:p w:rsidR="00FD0136" w:rsidRDefault="00FD0136">
            <w:pPr>
              <w:pStyle w:val="TAL"/>
              <w:rPr>
                <w:rFonts w:cs="Arial"/>
                <w:szCs w:val="18"/>
              </w:rPr>
            </w:pPr>
            <w:r>
              <w:rPr>
                <w:rFonts w:cs="Arial"/>
                <w:szCs w:val="18"/>
              </w:rPr>
              <w:t>SponsoredConnectivity</w:t>
            </w:r>
          </w:p>
        </w:tc>
      </w:tr>
      <w:tr w:rsidR="00FD0136" w:rsidTr="002420FC">
        <w:trPr>
          <w:cantSplit/>
          <w:trHeight w:val="284"/>
          <w:jc w:val="center"/>
        </w:trPr>
        <w:tc>
          <w:tcPr>
            <w:tcW w:w="1699" w:type="dxa"/>
          </w:tcPr>
          <w:p w:rsidR="00FD0136" w:rsidRDefault="00FD0136">
            <w:pPr>
              <w:pStyle w:val="TAL"/>
            </w:pPr>
            <w:r>
              <w:t>supi</w:t>
            </w:r>
          </w:p>
        </w:tc>
        <w:tc>
          <w:tcPr>
            <w:tcW w:w="1710" w:type="dxa"/>
          </w:tcPr>
          <w:p w:rsidR="00FD0136" w:rsidRDefault="00FD0136">
            <w:pPr>
              <w:pStyle w:val="TAL"/>
            </w:pPr>
            <w:r>
              <w:t>Supi</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t>Subscription Permanent Identifier.</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gpsi</w:t>
            </w:r>
          </w:p>
        </w:tc>
        <w:tc>
          <w:tcPr>
            <w:tcW w:w="1710" w:type="dxa"/>
          </w:tcPr>
          <w:p w:rsidR="00FD0136" w:rsidRDefault="00FD0136">
            <w:pPr>
              <w:pStyle w:val="TAL"/>
            </w:pPr>
            <w:r>
              <w:t>Gpsi</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pPr>
            <w:r>
              <w:t>Generic Public Subscription Identifier.</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suppFeat</w:t>
            </w:r>
          </w:p>
        </w:tc>
        <w:tc>
          <w:tcPr>
            <w:tcW w:w="1710" w:type="dxa"/>
          </w:tcPr>
          <w:p w:rsidR="00FD0136" w:rsidRDefault="00FD0136">
            <w:pPr>
              <w:pStyle w:val="TAL"/>
            </w:pPr>
            <w:r>
              <w:t>SupportedFeatures</w:t>
            </w:r>
          </w:p>
        </w:tc>
        <w:tc>
          <w:tcPr>
            <w:tcW w:w="360" w:type="dxa"/>
          </w:tcPr>
          <w:p w:rsidR="00FD0136" w:rsidRDefault="00FD0136">
            <w:pPr>
              <w:pStyle w:val="TAC"/>
            </w:pPr>
            <w:r>
              <w:t>M</w:t>
            </w:r>
          </w:p>
        </w:tc>
        <w:tc>
          <w:tcPr>
            <w:tcW w:w="1170" w:type="dxa"/>
          </w:tcPr>
          <w:p w:rsidR="00FD0136" w:rsidRDefault="00FD0136">
            <w:pPr>
              <w:pStyle w:val="TAC"/>
            </w:pPr>
            <w:r>
              <w:t>1</w:t>
            </w:r>
          </w:p>
        </w:tc>
        <w:tc>
          <w:tcPr>
            <w:tcW w:w="3330" w:type="dxa"/>
          </w:tcPr>
          <w:p w:rsidR="00FD0136" w:rsidRDefault="00FD0136">
            <w:pPr>
              <w:pStyle w:val="TAL"/>
            </w:pPr>
            <w:r>
              <w:rPr>
                <w:rFonts w:cs="Arial"/>
                <w:szCs w:val="18"/>
                <w:lang w:eastAsia="zh-CN"/>
              </w:rPr>
              <w:t>This IE represents a l</w:t>
            </w:r>
            <w:r>
              <w:t xml:space="preserve">ist of Supported features used as described in </w:t>
            </w:r>
            <w:r w:rsidR="00596C10">
              <w:t>clause</w:t>
            </w:r>
            <w:r>
              <w:t> 5.8.</w:t>
            </w:r>
          </w:p>
          <w:p w:rsidR="00FD0136" w:rsidRDefault="00FD0136">
            <w:pPr>
              <w:pStyle w:val="TAL"/>
            </w:pPr>
            <w:r>
              <w:rPr>
                <w:rFonts w:cs="Arial"/>
                <w:szCs w:val="18"/>
                <w:lang w:eastAsia="zh-CN"/>
              </w:rPr>
              <w:t xml:space="preserve">It shall </w:t>
            </w:r>
            <w:r>
              <w:t>be supplied by the NF service consumer in the POST request that requests a creation of an Individual Application Session Context resource.</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ueIpv4</w:t>
            </w:r>
          </w:p>
        </w:tc>
        <w:tc>
          <w:tcPr>
            <w:tcW w:w="1710" w:type="dxa"/>
          </w:tcPr>
          <w:p w:rsidR="00FD0136" w:rsidRDefault="00FD0136">
            <w:pPr>
              <w:pStyle w:val="TAL"/>
            </w:pPr>
            <w:r>
              <w:t>Ipv4Addr</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D63A93" w:rsidRDefault="00FD0136" w:rsidP="00D63A93">
            <w:pPr>
              <w:pStyle w:val="TAL"/>
            </w:pPr>
            <w:r>
              <w:t>The IPv4 address of the served UE.</w:t>
            </w:r>
          </w:p>
          <w:p w:rsidR="00FD0136" w:rsidRDefault="00D63A93" w:rsidP="00D63A93">
            <w:pPr>
              <w:pStyle w:val="TAL"/>
              <w:rPr>
                <w:rFonts w:cs="Arial"/>
                <w:szCs w:val="18"/>
              </w:rPr>
            </w:pPr>
            <w:r>
              <w:t>(</w:t>
            </w:r>
            <w:r w:rsidRPr="003107D3">
              <w:t>NOTE </w:t>
            </w:r>
            <w:r>
              <w:t>1)</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ueIpv6</w:t>
            </w:r>
          </w:p>
        </w:tc>
        <w:tc>
          <w:tcPr>
            <w:tcW w:w="1710" w:type="dxa"/>
          </w:tcPr>
          <w:p w:rsidR="00FD0136" w:rsidRDefault="00FD0136">
            <w:pPr>
              <w:pStyle w:val="TAL"/>
            </w:pPr>
            <w:r>
              <w:t>Ipv6Addr</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D63A93" w:rsidRDefault="00FD0136" w:rsidP="00D63A93">
            <w:pPr>
              <w:pStyle w:val="TAL"/>
            </w:pPr>
            <w:r>
              <w:t>The IPv6 address of the served UE.</w:t>
            </w:r>
          </w:p>
          <w:p w:rsidR="00FD0136" w:rsidRDefault="00D63A93" w:rsidP="00D63A93">
            <w:pPr>
              <w:pStyle w:val="TAL"/>
              <w:rPr>
                <w:rFonts w:cs="Arial"/>
                <w:szCs w:val="18"/>
              </w:rPr>
            </w:pPr>
            <w:r>
              <w:t>(</w:t>
            </w:r>
            <w:r w:rsidRPr="003107D3">
              <w:t>NOTE </w:t>
            </w:r>
            <w:r>
              <w:t>1)</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ueMac</w:t>
            </w:r>
          </w:p>
        </w:tc>
        <w:tc>
          <w:tcPr>
            <w:tcW w:w="1710" w:type="dxa"/>
          </w:tcPr>
          <w:p w:rsidR="00FD0136" w:rsidRDefault="00FD0136">
            <w:pPr>
              <w:pStyle w:val="TAL"/>
            </w:pPr>
            <w:r>
              <w:t>MacAddr48</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D63A93" w:rsidRDefault="00FD0136" w:rsidP="00D63A93">
            <w:pPr>
              <w:pStyle w:val="TAL"/>
            </w:pPr>
            <w:r>
              <w:t>The MAC address of the served UE. When the feature "TimeSensitiveNetworking" is supported this attribute represents the DS-TT port MAC address.</w:t>
            </w:r>
          </w:p>
          <w:p w:rsidR="00FD0136" w:rsidRDefault="00D63A93" w:rsidP="00D63A93">
            <w:pPr>
              <w:pStyle w:val="TAL"/>
              <w:rPr>
                <w:rFonts w:cs="Arial"/>
                <w:szCs w:val="18"/>
              </w:rPr>
            </w:pPr>
            <w:r>
              <w:t>(</w:t>
            </w:r>
            <w:r w:rsidRPr="003107D3">
              <w:t>NOTE </w:t>
            </w:r>
            <w:r>
              <w:t>1)</w:t>
            </w:r>
          </w:p>
        </w:tc>
        <w:tc>
          <w:tcPr>
            <w:tcW w:w="1350" w:type="dxa"/>
          </w:tcPr>
          <w:p w:rsidR="00FD0136" w:rsidRDefault="00FD0136">
            <w:pPr>
              <w:pStyle w:val="TAL"/>
              <w:rPr>
                <w:rFonts w:cs="Arial"/>
                <w:szCs w:val="18"/>
              </w:rPr>
            </w:pPr>
          </w:p>
        </w:tc>
      </w:tr>
      <w:tr w:rsidR="00FD0136" w:rsidTr="002420FC">
        <w:trPr>
          <w:cantSplit/>
          <w:trHeight w:val="284"/>
          <w:jc w:val="center"/>
        </w:trPr>
        <w:tc>
          <w:tcPr>
            <w:tcW w:w="1699" w:type="dxa"/>
          </w:tcPr>
          <w:p w:rsidR="00FD0136" w:rsidRDefault="00FD0136">
            <w:pPr>
              <w:pStyle w:val="TAL"/>
            </w:pPr>
            <w:r>
              <w:t>tsnBridgeManCont</w:t>
            </w:r>
          </w:p>
        </w:tc>
        <w:tc>
          <w:tcPr>
            <w:tcW w:w="1710" w:type="dxa"/>
          </w:tcPr>
          <w:p w:rsidR="00FD0136" w:rsidRDefault="00FD0136">
            <w:pPr>
              <w:pStyle w:val="TAL"/>
            </w:pPr>
            <w:r>
              <w:t>BridgeManagementContainer</w:t>
            </w:r>
          </w:p>
        </w:tc>
        <w:tc>
          <w:tcPr>
            <w:tcW w:w="360" w:type="dxa"/>
          </w:tcPr>
          <w:p w:rsidR="00FD0136" w:rsidRDefault="00FD0136">
            <w:pPr>
              <w:pStyle w:val="TAC"/>
            </w:pPr>
            <w:r>
              <w:t>O</w:t>
            </w:r>
          </w:p>
        </w:tc>
        <w:tc>
          <w:tcPr>
            <w:tcW w:w="1170" w:type="dxa"/>
          </w:tcPr>
          <w:p w:rsidR="00FD0136" w:rsidRDefault="00FD0136">
            <w:pPr>
              <w:pStyle w:val="TAC"/>
            </w:pPr>
            <w:r>
              <w:rPr>
                <w:lang w:eastAsia="zh-CN"/>
              </w:rPr>
              <w:t>0..1</w:t>
            </w:r>
          </w:p>
        </w:tc>
        <w:tc>
          <w:tcPr>
            <w:tcW w:w="3330" w:type="dxa"/>
          </w:tcPr>
          <w:p w:rsidR="00FD0136" w:rsidRDefault="00FD0136">
            <w:pPr>
              <w:pStyle w:val="TAL"/>
            </w:pPr>
            <w:r>
              <w:t>Transports TSC user plane node management information.</w:t>
            </w:r>
          </w:p>
        </w:tc>
        <w:tc>
          <w:tcPr>
            <w:tcW w:w="1350" w:type="dxa"/>
          </w:tcPr>
          <w:p w:rsidR="00FD0136" w:rsidRDefault="00FD0136">
            <w:pPr>
              <w:pStyle w:val="TAL"/>
              <w:rPr>
                <w:rFonts w:cs="Arial"/>
                <w:szCs w:val="18"/>
              </w:rPr>
            </w:pPr>
            <w:r>
              <w:rPr>
                <w:rFonts w:cs="Arial"/>
                <w:szCs w:val="18"/>
              </w:rPr>
              <w:t>TimeSensitiveNetworking</w:t>
            </w:r>
          </w:p>
        </w:tc>
      </w:tr>
      <w:tr w:rsidR="00FD0136" w:rsidTr="002420FC">
        <w:trPr>
          <w:cantSplit/>
          <w:trHeight w:val="284"/>
          <w:jc w:val="center"/>
        </w:trPr>
        <w:tc>
          <w:tcPr>
            <w:tcW w:w="1699" w:type="dxa"/>
          </w:tcPr>
          <w:p w:rsidR="00FD0136" w:rsidRDefault="00FD0136">
            <w:pPr>
              <w:pStyle w:val="TAL"/>
            </w:pPr>
            <w:r>
              <w:t>tsnPortManContDstt</w:t>
            </w:r>
          </w:p>
        </w:tc>
        <w:tc>
          <w:tcPr>
            <w:tcW w:w="1710" w:type="dxa"/>
          </w:tcPr>
          <w:p w:rsidR="00FD0136" w:rsidRDefault="00FD0136">
            <w:pPr>
              <w:pStyle w:val="TAL"/>
            </w:pPr>
            <w:r>
              <w:t>PortManagementContainer</w:t>
            </w:r>
          </w:p>
        </w:tc>
        <w:tc>
          <w:tcPr>
            <w:tcW w:w="360" w:type="dxa"/>
          </w:tcPr>
          <w:p w:rsidR="00FD0136" w:rsidRDefault="00FD0136">
            <w:pPr>
              <w:pStyle w:val="TAC"/>
            </w:pPr>
            <w:r>
              <w:t>O</w:t>
            </w:r>
          </w:p>
        </w:tc>
        <w:tc>
          <w:tcPr>
            <w:tcW w:w="1170" w:type="dxa"/>
          </w:tcPr>
          <w:p w:rsidR="00FD0136" w:rsidRDefault="00FD0136">
            <w:pPr>
              <w:pStyle w:val="TAC"/>
            </w:pPr>
            <w:r>
              <w:rPr>
                <w:lang w:eastAsia="zh-CN"/>
              </w:rPr>
              <w:t>0..1</w:t>
            </w:r>
          </w:p>
        </w:tc>
        <w:tc>
          <w:tcPr>
            <w:tcW w:w="3330" w:type="dxa"/>
          </w:tcPr>
          <w:p w:rsidR="00FD0136" w:rsidRDefault="00FD0136">
            <w:pPr>
              <w:pStyle w:val="TAL"/>
            </w:pPr>
            <w:r>
              <w:t>Transports port management information for the DS-TT port.</w:t>
            </w:r>
          </w:p>
        </w:tc>
        <w:tc>
          <w:tcPr>
            <w:tcW w:w="1350" w:type="dxa"/>
          </w:tcPr>
          <w:p w:rsidR="00FD0136" w:rsidRDefault="00FD0136">
            <w:pPr>
              <w:pStyle w:val="TAL"/>
              <w:rPr>
                <w:rFonts w:cs="Arial"/>
                <w:szCs w:val="18"/>
              </w:rPr>
            </w:pPr>
            <w:r>
              <w:rPr>
                <w:rFonts w:cs="Arial"/>
                <w:szCs w:val="18"/>
              </w:rPr>
              <w:t>TimeSensitiveNetworking</w:t>
            </w:r>
          </w:p>
        </w:tc>
      </w:tr>
      <w:tr w:rsidR="00FD0136" w:rsidTr="002420FC">
        <w:trPr>
          <w:cantSplit/>
          <w:trHeight w:val="284"/>
          <w:jc w:val="center"/>
        </w:trPr>
        <w:tc>
          <w:tcPr>
            <w:tcW w:w="1699" w:type="dxa"/>
          </w:tcPr>
          <w:p w:rsidR="00FD0136" w:rsidRDefault="00FD0136">
            <w:pPr>
              <w:pStyle w:val="TAL"/>
            </w:pPr>
            <w:r>
              <w:t>tsnPortManContNwtts</w:t>
            </w:r>
          </w:p>
        </w:tc>
        <w:tc>
          <w:tcPr>
            <w:tcW w:w="1710" w:type="dxa"/>
          </w:tcPr>
          <w:p w:rsidR="00FD0136" w:rsidRDefault="00FD0136">
            <w:pPr>
              <w:pStyle w:val="TAL"/>
            </w:pPr>
            <w:r>
              <w:t>array(PortManagementContainer)</w:t>
            </w:r>
          </w:p>
        </w:tc>
        <w:tc>
          <w:tcPr>
            <w:tcW w:w="360" w:type="dxa"/>
          </w:tcPr>
          <w:p w:rsidR="00FD0136" w:rsidRDefault="00FD0136">
            <w:pPr>
              <w:pStyle w:val="TAC"/>
            </w:pPr>
            <w:r>
              <w:t>O</w:t>
            </w:r>
          </w:p>
        </w:tc>
        <w:tc>
          <w:tcPr>
            <w:tcW w:w="1170" w:type="dxa"/>
          </w:tcPr>
          <w:p w:rsidR="00FD0136" w:rsidRDefault="00FD0136">
            <w:pPr>
              <w:pStyle w:val="TAC"/>
            </w:pPr>
            <w:r>
              <w:rPr>
                <w:lang w:eastAsia="zh-CN"/>
              </w:rPr>
              <w:t>1..N</w:t>
            </w:r>
          </w:p>
        </w:tc>
        <w:tc>
          <w:tcPr>
            <w:tcW w:w="3330" w:type="dxa"/>
          </w:tcPr>
          <w:p w:rsidR="00FD0136" w:rsidRDefault="00FD0136">
            <w:pPr>
              <w:pStyle w:val="TAL"/>
            </w:pPr>
            <w:r>
              <w:t>Transports port management information for one or more NW-TT ports.</w:t>
            </w:r>
          </w:p>
        </w:tc>
        <w:tc>
          <w:tcPr>
            <w:tcW w:w="1350" w:type="dxa"/>
          </w:tcPr>
          <w:p w:rsidR="00FD0136" w:rsidRDefault="00FD0136">
            <w:pPr>
              <w:pStyle w:val="TAL"/>
              <w:rPr>
                <w:rFonts w:cs="Arial"/>
                <w:szCs w:val="18"/>
              </w:rPr>
            </w:pPr>
            <w:r>
              <w:rPr>
                <w:rFonts w:cs="Arial"/>
                <w:szCs w:val="18"/>
              </w:rPr>
              <w:t>TimeSensitiveNetworking</w:t>
            </w:r>
          </w:p>
        </w:tc>
      </w:tr>
      <w:tr w:rsidR="00990989" w:rsidTr="002420FC">
        <w:trPr>
          <w:cantSplit/>
          <w:trHeight w:val="284"/>
          <w:jc w:val="center"/>
        </w:trPr>
        <w:tc>
          <w:tcPr>
            <w:tcW w:w="1699" w:type="dxa"/>
          </w:tcPr>
          <w:p w:rsidR="00990989" w:rsidRDefault="00990989" w:rsidP="00990989">
            <w:pPr>
              <w:pStyle w:val="TAL"/>
            </w:pPr>
            <w:r>
              <w:t>tscN</w:t>
            </w:r>
            <w:r w:rsidRPr="000C473D">
              <w:t>otifUri</w:t>
            </w:r>
          </w:p>
        </w:tc>
        <w:tc>
          <w:tcPr>
            <w:tcW w:w="1710" w:type="dxa"/>
          </w:tcPr>
          <w:p w:rsidR="00990989" w:rsidRDefault="00990989" w:rsidP="00990989">
            <w:pPr>
              <w:pStyle w:val="TAL"/>
            </w:pPr>
            <w:r w:rsidRPr="000C473D">
              <w:t>Uri</w:t>
            </w:r>
          </w:p>
        </w:tc>
        <w:tc>
          <w:tcPr>
            <w:tcW w:w="360" w:type="dxa"/>
          </w:tcPr>
          <w:p w:rsidR="00990989" w:rsidRDefault="00990989" w:rsidP="00990989">
            <w:pPr>
              <w:pStyle w:val="TAC"/>
            </w:pPr>
            <w:r w:rsidRPr="000C473D">
              <w:t>O</w:t>
            </w:r>
          </w:p>
        </w:tc>
        <w:tc>
          <w:tcPr>
            <w:tcW w:w="1170" w:type="dxa"/>
          </w:tcPr>
          <w:p w:rsidR="00990989" w:rsidRDefault="00990989" w:rsidP="00990989">
            <w:pPr>
              <w:pStyle w:val="TAC"/>
              <w:rPr>
                <w:lang w:eastAsia="zh-CN"/>
              </w:rPr>
            </w:pPr>
            <w:r w:rsidRPr="000C473D">
              <w:t>0..1</w:t>
            </w:r>
          </w:p>
        </w:tc>
        <w:tc>
          <w:tcPr>
            <w:tcW w:w="3330" w:type="dxa"/>
          </w:tcPr>
          <w:p w:rsidR="00990989" w:rsidRDefault="00990989" w:rsidP="00990989">
            <w:pPr>
              <w:pStyle w:val="TAL"/>
            </w:pPr>
            <w:r w:rsidRPr="000C473D">
              <w:t>Notification address of the TSCTSF or TSN AF receiving the TSC management information.</w:t>
            </w:r>
          </w:p>
        </w:tc>
        <w:tc>
          <w:tcPr>
            <w:tcW w:w="1350" w:type="dxa"/>
          </w:tcPr>
          <w:p w:rsidR="00990989" w:rsidRDefault="00990989" w:rsidP="00990989">
            <w:pPr>
              <w:pStyle w:val="TAL"/>
              <w:rPr>
                <w:rFonts w:cs="Arial"/>
                <w:szCs w:val="18"/>
              </w:rPr>
            </w:pPr>
            <w:r w:rsidRPr="000C473D">
              <w:t>ExposureToTSC</w:t>
            </w:r>
          </w:p>
        </w:tc>
      </w:tr>
      <w:tr w:rsidR="00990989" w:rsidTr="002420FC">
        <w:trPr>
          <w:cantSplit/>
          <w:trHeight w:val="284"/>
          <w:jc w:val="center"/>
        </w:trPr>
        <w:tc>
          <w:tcPr>
            <w:tcW w:w="1699" w:type="dxa"/>
          </w:tcPr>
          <w:p w:rsidR="00990989" w:rsidRDefault="00990989" w:rsidP="00990989">
            <w:pPr>
              <w:pStyle w:val="TAL"/>
            </w:pPr>
            <w:r>
              <w:t>tscN</w:t>
            </w:r>
            <w:r w:rsidRPr="007E55F9">
              <w:t>otifCorreId</w:t>
            </w:r>
          </w:p>
        </w:tc>
        <w:tc>
          <w:tcPr>
            <w:tcW w:w="1710" w:type="dxa"/>
          </w:tcPr>
          <w:p w:rsidR="00990989" w:rsidRDefault="00990989" w:rsidP="00990989">
            <w:pPr>
              <w:pStyle w:val="TAL"/>
            </w:pPr>
            <w:r w:rsidRPr="007E55F9">
              <w:t>string</w:t>
            </w:r>
          </w:p>
        </w:tc>
        <w:tc>
          <w:tcPr>
            <w:tcW w:w="360" w:type="dxa"/>
          </w:tcPr>
          <w:p w:rsidR="00990989" w:rsidRDefault="00990989" w:rsidP="00990989">
            <w:pPr>
              <w:pStyle w:val="TAC"/>
            </w:pPr>
            <w:r w:rsidRPr="007E55F9">
              <w:t>O</w:t>
            </w:r>
          </w:p>
        </w:tc>
        <w:tc>
          <w:tcPr>
            <w:tcW w:w="1170" w:type="dxa"/>
          </w:tcPr>
          <w:p w:rsidR="00990989" w:rsidRDefault="00990989" w:rsidP="00990989">
            <w:pPr>
              <w:pStyle w:val="TAC"/>
              <w:rPr>
                <w:lang w:eastAsia="zh-CN"/>
              </w:rPr>
            </w:pPr>
            <w:r w:rsidRPr="007E55F9">
              <w:t>0..1</w:t>
            </w:r>
          </w:p>
        </w:tc>
        <w:tc>
          <w:tcPr>
            <w:tcW w:w="3330" w:type="dxa"/>
          </w:tcPr>
          <w:p w:rsidR="00990989" w:rsidRDefault="00990989" w:rsidP="00990989">
            <w:pPr>
              <w:pStyle w:val="TAL"/>
            </w:pPr>
            <w:r>
              <w:t>Correlation identifier for TSC management information notifications.</w:t>
            </w:r>
          </w:p>
          <w:p w:rsidR="00990989" w:rsidRDefault="00990989" w:rsidP="00990989">
            <w:pPr>
              <w:pStyle w:val="TAL"/>
            </w:pPr>
            <w:r w:rsidRPr="00F95AB2">
              <w:t>It shall be provided if the “tscNotifUri” attribute is provided.</w:t>
            </w:r>
          </w:p>
        </w:tc>
        <w:tc>
          <w:tcPr>
            <w:tcW w:w="1350" w:type="dxa"/>
          </w:tcPr>
          <w:p w:rsidR="00990989" w:rsidRDefault="00990989" w:rsidP="00990989">
            <w:pPr>
              <w:pStyle w:val="TAL"/>
              <w:rPr>
                <w:rFonts w:cs="Arial"/>
                <w:szCs w:val="18"/>
              </w:rPr>
            </w:pPr>
            <w:r w:rsidRPr="000C473D">
              <w:t>ExposureToTSC</w:t>
            </w:r>
          </w:p>
        </w:tc>
      </w:tr>
      <w:tr w:rsidR="00EE6095" w:rsidTr="002420FC">
        <w:trPr>
          <w:cantSplit/>
          <w:trHeight w:val="284"/>
          <w:jc w:val="center"/>
        </w:trPr>
        <w:tc>
          <w:tcPr>
            <w:tcW w:w="1699" w:type="dxa"/>
          </w:tcPr>
          <w:p w:rsidR="00EE6095" w:rsidRDefault="00EE6095" w:rsidP="00EE6095">
            <w:pPr>
              <w:pStyle w:val="TAL"/>
            </w:pPr>
            <w:r>
              <w:t>multiModalId</w:t>
            </w:r>
          </w:p>
        </w:tc>
        <w:tc>
          <w:tcPr>
            <w:tcW w:w="1710" w:type="dxa"/>
          </w:tcPr>
          <w:p w:rsidR="00EE6095" w:rsidRDefault="00EE6095" w:rsidP="00EE6095">
            <w:pPr>
              <w:pStyle w:val="TAL"/>
            </w:pPr>
            <w:r>
              <w:t>MultiModalId</w:t>
            </w:r>
          </w:p>
        </w:tc>
        <w:tc>
          <w:tcPr>
            <w:tcW w:w="360" w:type="dxa"/>
          </w:tcPr>
          <w:p w:rsidR="00EE6095" w:rsidRDefault="00EE6095" w:rsidP="00EE6095">
            <w:pPr>
              <w:pStyle w:val="TAC"/>
            </w:pPr>
            <w:r>
              <w:t>O</w:t>
            </w:r>
          </w:p>
        </w:tc>
        <w:tc>
          <w:tcPr>
            <w:tcW w:w="1170" w:type="dxa"/>
          </w:tcPr>
          <w:p w:rsidR="00EE6095" w:rsidRDefault="00EE6095" w:rsidP="00EE6095">
            <w:pPr>
              <w:pStyle w:val="TAC"/>
              <w:rPr>
                <w:lang w:eastAsia="zh-CN"/>
              </w:rPr>
            </w:pPr>
            <w:r>
              <w:rPr>
                <w:lang w:eastAsia="zh-CN"/>
              </w:rPr>
              <w:t>0..1</w:t>
            </w:r>
          </w:p>
        </w:tc>
        <w:tc>
          <w:tcPr>
            <w:tcW w:w="3330" w:type="dxa"/>
          </w:tcPr>
          <w:p w:rsidR="00EE6095" w:rsidRDefault="00EE6095" w:rsidP="00EE6095">
            <w:pPr>
              <w:pStyle w:val="TAL"/>
            </w:pPr>
            <w:r>
              <w:t>Multi-modal Service Identifier</w:t>
            </w:r>
          </w:p>
        </w:tc>
        <w:tc>
          <w:tcPr>
            <w:tcW w:w="1350" w:type="dxa"/>
          </w:tcPr>
          <w:p w:rsidR="00EE6095" w:rsidRDefault="00D22AC7" w:rsidP="00EE6095">
            <w:pPr>
              <w:pStyle w:val="TAL"/>
              <w:rPr>
                <w:rFonts w:cs="Arial"/>
                <w:szCs w:val="18"/>
              </w:rPr>
            </w:pPr>
            <w:r>
              <w:rPr>
                <w:rFonts w:cs="Arial"/>
                <w:szCs w:val="18"/>
              </w:rPr>
              <w:t>MultiMedia</w:t>
            </w:r>
          </w:p>
        </w:tc>
      </w:tr>
      <w:tr w:rsidR="00D80054" w:rsidTr="002420FC">
        <w:trPr>
          <w:cantSplit/>
          <w:trHeight w:val="284"/>
          <w:jc w:val="center"/>
        </w:trPr>
        <w:tc>
          <w:tcPr>
            <w:tcW w:w="1699" w:type="dxa"/>
          </w:tcPr>
          <w:p w:rsidR="00D80054" w:rsidRDefault="00D80054" w:rsidP="00D80054">
            <w:pPr>
              <w:pStyle w:val="TAL"/>
            </w:pPr>
            <w:r>
              <w:rPr>
                <w:lang w:eastAsia="zh-CN"/>
              </w:rPr>
              <w:t>qosDuration</w:t>
            </w:r>
          </w:p>
        </w:tc>
        <w:tc>
          <w:tcPr>
            <w:tcW w:w="1710" w:type="dxa"/>
          </w:tcPr>
          <w:p w:rsidR="00D80054" w:rsidRDefault="00D80054" w:rsidP="00D80054">
            <w:pPr>
              <w:pStyle w:val="TAL"/>
            </w:pPr>
            <w:r>
              <w:rPr>
                <w:rFonts w:hint="eastAsia"/>
                <w:lang w:eastAsia="zh-CN"/>
              </w:rPr>
              <w:t>Duration</w:t>
            </w:r>
            <w:r>
              <w:rPr>
                <w:lang w:eastAsia="zh-CN"/>
              </w:rPr>
              <w:t>Sec</w:t>
            </w:r>
          </w:p>
        </w:tc>
        <w:tc>
          <w:tcPr>
            <w:tcW w:w="360" w:type="dxa"/>
          </w:tcPr>
          <w:p w:rsidR="00D80054" w:rsidRDefault="00D80054" w:rsidP="00D80054">
            <w:pPr>
              <w:pStyle w:val="TAC"/>
            </w:pPr>
            <w:r>
              <w:t>O</w:t>
            </w:r>
          </w:p>
        </w:tc>
        <w:tc>
          <w:tcPr>
            <w:tcW w:w="1170" w:type="dxa"/>
          </w:tcPr>
          <w:p w:rsidR="00D80054" w:rsidRDefault="00D80054" w:rsidP="00D80054">
            <w:pPr>
              <w:pStyle w:val="TAC"/>
              <w:rPr>
                <w:lang w:eastAsia="zh-CN"/>
              </w:rPr>
            </w:pPr>
            <w:r>
              <w:rPr>
                <w:lang w:eastAsia="zh-CN"/>
              </w:rPr>
              <w:t>0..1</w:t>
            </w:r>
          </w:p>
        </w:tc>
        <w:tc>
          <w:tcPr>
            <w:tcW w:w="3330" w:type="dxa"/>
          </w:tcPr>
          <w:p w:rsidR="00D80054" w:rsidRDefault="00D80054" w:rsidP="00D80054">
            <w:pPr>
              <w:pStyle w:val="TAL"/>
            </w:pPr>
            <w:r>
              <w:rPr>
                <w:lang w:eastAsia="zh-CN"/>
              </w:rPr>
              <w:t>Contains the QoS duration to transfer data transmission (e.g., AI/ML transmission). The minimum value of the QoS duration is 60 sec.</w:t>
            </w:r>
          </w:p>
        </w:tc>
        <w:tc>
          <w:tcPr>
            <w:tcW w:w="1350" w:type="dxa"/>
          </w:tcPr>
          <w:p w:rsidR="00D80054" w:rsidRDefault="00D80054" w:rsidP="00D80054">
            <w:pPr>
              <w:pStyle w:val="TAL"/>
              <w:rPr>
                <w:rFonts w:cs="Arial"/>
                <w:szCs w:val="18"/>
              </w:rPr>
            </w:pPr>
            <w:r>
              <w:rPr>
                <w:rFonts w:cs="Arial"/>
              </w:rPr>
              <w:t>QoSTiming_5G</w:t>
            </w:r>
          </w:p>
        </w:tc>
      </w:tr>
      <w:tr w:rsidR="00D80054" w:rsidTr="002420FC">
        <w:trPr>
          <w:cantSplit/>
          <w:trHeight w:val="284"/>
          <w:jc w:val="center"/>
        </w:trPr>
        <w:tc>
          <w:tcPr>
            <w:tcW w:w="1699" w:type="dxa"/>
          </w:tcPr>
          <w:p w:rsidR="00D80054" w:rsidRDefault="00D80054" w:rsidP="00D80054">
            <w:pPr>
              <w:pStyle w:val="TAL"/>
            </w:pPr>
            <w:r>
              <w:rPr>
                <w:lang w:eastAsia="zh-CN"/>
              </w:rPr>
              <w:t>qosInactInt</w:t>
            </w:r>
          </w:p>
        </w:tc>
        <w:tc>
          <w:tcPr>
            <w:tcW w:w="1710" w:type="dxa"/>
          </w:tcPr>
          <w:p w:rsidR="00D80054" w:rsidRDefault="00D80054" w:rsidP="00D80054">
            <w:pPr>
              <w:pStyle w:val="TAL"/>
            </w:pPr>
            <w:r>
              <w:rPr>
                <w:rFonts w:hint="eastAsia"/>
                <w:lang w:eastAsia="zh-CN"/>
              </w:rPr>
              <w:t>Duration</w:t>
            </w:r>
            <w:r>
              <w:rPr>
                <w:lang w:eastAsia="zh-CN"/>
              </w:rPr>
              <w:t>Sec</w:t>
            </w:r>
          </w:p>
        </w:tc>
        <w:tc>
          <w:tcPr>
            <w:tcW w:w="360" w:type="dxa"/>
          </w:tcPr>
          <w:p w:rsidR="00D80054" w:rsidRDefault="00D80054" w:rsidP="00D80054">
            <w:pPr>
              <w:pStyle w:val="TAC"/>
            </w:pPr>
            <w:r>
              <w:t>O</w:t>
            </w:r>
          </w:p>
        </w:tc>
        <w:tc>
          <w:tcPr>
            <w:tcW w:w="1170" w:type="dxa"/>
          </w:tcPr>
          <w:p w:rsidR="00D80054" w:rsidRDefault="00D80054" w:rsidP="00D80054">
            <w:pPr>
              <w:pStyle w:val="TAC"/>
              <w:rPr>
                <w:lang w:eastAsia="zh-CN"/>
              </w:rPr>
            </w:pPr>
            <w:r>
              <w:rPr>
                <w:lang w:eastAsia="zh-CN"/>
              </w:rPr>
              <w:t>0..1</w:t>
            </w:r>
          </w:p>
        </w:tc>
        <w:tc>
          <w:tcPr>
            <w:tcW w:w="3330" w:type="dxa"/>
          </w:tcPr>
          <w:p w:rsidR="00D80054" w:rsidRDefault="00D80054" w:rsidP="00D80054">
            <w:pPr>
              <w:pStyle w:val="TAL"/>
            </w:pPr>
            <w:r>
              <w:rPr>
                <w:lang w:eastAsia="zh-CN"/>
              </w:rPr>
              <w:t>Contains the QoS inactivity interval for the given data transmission (e.g., AI/ML transmission). The minimum value of the QoS duration is 60 sec</w:t>
            </w:r>
          </w:p>
        </w:tc>
        <w:tc>
          <w:tcPr>
            <w:tcW w:w="1350" w:type="dxa"/>
          </w:tcPr>
          <w:p w:rsidR="00D80054" w:rsidRDefault="00D80054" w:rsidP="00D80054">
            <w:pPr>
              <w:pStyle w:val="TAL"/>
              <w:rPr>
                <w:rFonts w:cs="Arial"/>
                <w:szCs w:val="18"/>
              </w:rPr>
            </w:pPr>
            <w:r>
              <w:rPr>
                <w:rFonts w:cs="Arial"/>
              </w:rPr>
              <w:t>QoSTiming_5G</w:t>
            </w:r>
          </w:p>
        </w:tc>
      </w:tr>
      <w:tr w:rsidR="00FD0136" w:rsidTr="002420FC">
        <w:trPr>
          <w:cantSplit/>
          <w:trHeight w:val="284"/>
          <w:jc w:val="center"/>
        </w:trPr>
        <w:tc>
          <w:tcPr>
            <w:tcW w:w="9619" w:type="dxa"/>
            <w:gridSpan w:val="6"/>
          </w:tcPr>
          <w:p w:rsidR="00D63A93" w:rsidRDefault="00FD0136" w:rsidP="00D63A93">
            <w:pPr>
              <w:pStyle w:val="TAN"/>
            </w:pPr>
            <w:r>
              <w:t>NOTE</w:t>
            </w:r>
            <w:r w:rsidR="00D63A93" w:rsidRPr="003107D3">
              <w:t> </w:t>
            </w:r>
            <w:r w:rsidR="00D63A93">
              <w:t>1</w:t>
            </w:r>
            <w:r>
              <w:t>:</w:t>
            </w:r>
            <w:r>
              <w:tab/>
              <w:t>Only one of the served UE addressing parameters (the IPv4 address or the IPv6 address or MAC address) shall always be included.</w:t>
            </w:r>
          </w:p>
          <w:p w:rsidR="00FD0136" w:rsidRDefault="00D63A93" w:rsidP="00D63A93">
            <w:pPr>
              <w:pStyle w:val="TAN"/>
              <w:rPr>
                <w:rFonts w:cs="Arial"/>
                <w:szCs w:val="18"/>
              </w:rPr>
            </w:pPr>
            <w:r w:rsidRPr="003107D3">
              <w:t>NOTE </w:t>
            </w:r>
            <w:r>
              <w:t>2</w:t>
            </w:r>
            <w:r w:rsidRPr="003107D3">
              <w:t>:</w:t>
            </w:r>
            <w:r w:rsidRPr="003107D3">
              <w:tab/>
            </w:r>
            <w:r>
              <w:t>The PCF uses the DNN as received from the NF service consumer without applying any transformation (e.g. during session binding).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FD0136" w:rsidRDefault="00FD0136"/>
    <w:p w:rsidR="00FD0136" w:rsidRDefault="00FD0136">
      <w:pPr>
        <w:pStyle w:val="Heading4"/>
      </w:pPr>
      <w:bookmarkStart w:id="1387" w:name="_Toc28012458"/>
      <w:bookmarkStart w:id="1388" w:name="_Toc36038416"/>
      <w:bookmarkStart w:id="1389" w:name="_Toc45133686"/>
      <w:bookmarkStart w:id="1390" w:name="_Toc51762440"/>
      <w:bookmarkStart w:id="1391" w:name="_Toc59017012"/>
      <w:bookmarkStart w:id="1392" w:name="_Toc129338932"/>
      <w:bookmarkStart w:id="1393" w:name="_Toc153375339"/>
      <w:r>
        <w:t>5.6.2.4</w:t>
      </w:r>
      <w:r>
        <w:tab/>
        <w:t>Type AppSessionContextRespData</w:t>
      </w:r>
      <w:bookmarkEnd w:id="1387"/>
      <w:bookmarkEnd w:id="1388"/>
      <w:bookmarkEnd w:id="1389"/>
      <w:bookmarkEnd w:id="1390"/>
      <w:bookmarkEnd w:id="1391"/>
      <w:bookmarkEnd w:id="1392"/>
      <w:bookmarkEnd w:id="1393"/>
    </w:p>
    <w:p w:rsidR="00FD0136" w:rsidRDefault="00FD0136">
      <w:pPr>
        <w:pStyle w:val="TH"/>
      </w:pPr>
      <w:r>
        <w:t>Table 5.6.2.4-1: Definition of type AppSessionContextRespData</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49"/>
        <w:gridCol w:w="1860"/>
        <w:gridCol w:w="360"/>
        <w:gridCol w:w="1170"/>
        <w:gridCol w:w="3330"/>
        <w:gridCol w:w="1350"/>
      </w:tblGrid>
      <w:tr w:rsidR="00FD0136" w:rsidTr="002420FC">
        <w:trPr>
          <w:cantSplit/>
          <w:tblHeader/>
          <w:jc w:val="center"/>
        </w:trPr>
        <w:tc>
          <w:tcPr>
            <w:tcW w:w="1549" w:type="dxa"/>
            <w:shd w:val="clear" w:color="auto" w:fill="C0C0C0"/>
            <w:hideMark/>
          </w:tcPr>
          <w:p w:rsidR="00FD0136" w:rsidRDefault="00FD0136">
            <w:pPr>
              <w:pStyle w:val="TAH"/>
            </w:pPr>
            <w:r>
              <w:t>Attribute name</w:t>
            </w:r>
          </w:p>
        </w:tc>
        <w:tc>
          <w:tcPr>
            <w:tcW w:w="186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549" w:type="dxa"/>
          </w:tcPr>
          <w:p w:rsidR="00FD0136" w:rsidRDefault="00FD0136">
            <w:pPr>
              <w:pStyle w:val="TAL"/>
            </w:pPr>
            <w:r>
              <w:t>servAuthInfo</w:t>
            </w:r>
          </w:p>
        </w:tc>
        <w:tc>
          <w:tcPr>
            <w:tcW w:w="1860" w:type="dxa"/>
          </w:tcPr>
          <w:p w:rsidR="00FD0136" w:rsidRDefault="00FD0136">
            <w:pPr>
              <w:pStyle w:val="TAL"/>
            </w:pPr>
            <w:r>
              <w:t>ServAuthInfo</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Indicates additional information related with the result of the authorization for a service request.</w:t>
            </w:r>
          </w:p>
        </w:tc>
        <w:tc>
          <w:tcPr>
            <w:tcW w:w="1350" w:type="dxa"/>
          </w:tcPr>
          <w:p w:rsidR="00FD0136" w:rsidRDefault="00FD0136">
            <w:pPr>
              <w:pStyle w:val="TAL"/>
              <w:rPr>
                <w:rFonts w:cs="Arial"/>
                <w:szCs w:val="18"/>
              </w:rPr>
            </w:pPr>
          </w:p>
        </w:tc>
      </w:tr>
      <w:tr w:rsidR="00FD0136" w:rsidTr="002420FC">
        <w:trPr>
          <w:cantSplit/>
          <w:jc w:val="center"/>
        </w:trPr>
        <w:tc>
          <w:tcPr>
            <w:tcW w:w="1549" w:type="dxa"/>
          </w:tcPr>
          <w:p w:rsidR="00FD0136" w:rsidRDefault="00FD0136">
            <w:pPr>
              <w:pStyle w:val="TAL"/>
            </w:pPr>
            <w:r>
              <w:t>ueIds</w:t>
            </w:r>
          </w:p>
        </w:tc>
        <w:tc>
          <w:tcPr>
            <w:tcW w:w="1860" w:type="dxa"/>
          </w:tcPr>
          <w:p w:rsidR="00FD0136" w:rsidRDefault="00FD0136">
            <w:pPr>
              <w:pStyle w:val="TAL"/>
            </w:pPr>
            <w:r>
              <w:t>array(UeIdentityInfo)</w:t>
            </w:r>
          </w:p>
        </w:tc>
        <w:tc>
          <w:tcPr>
            <w:tcW w:w="360" w:type="dxa"/>
          </w:tcPr>
          <w:p w:rsidR="00FD0136" w:rsidRDefault="00FD0136">
            <w:pPr>
              <w:pStyle w:val="TAC"/>
            </w:pPr>
            <w:r>
              <w:t>O</w:t>
            </w:r>
          </w:p>
        </w:tc>
        <w:tc>
          <w:tcPr>
            <w:tcW w:w="1170" w:type="dxa"/>
          </w:tcPr>
          <w:p w:rsidR="00FD0136" w:rsidRDefault="00FD0136">
            <w:pPr>
              <w:pStyle w:val="TAC"/>
            </w:pPr>
            <w:r>
              <w:t>1..N</w:t>
            </w:r>
          </w:p>
        </w:tc>
        <w:tc>
          <w:tcPr>
            <w:tcW w:w="3330" w:type="dxa"/>
          </w:tcPr>
          <w:p w:rsidR="00FD0136" w:rsidRDefault="00FD0136">
            <w:pPr>
              <w:pStyle w:val="TAL"/>
              <w:rPr>
                <w:rFonts w:cs="Arial"/>
                <w:szCs w:val="18"/>
              </w:rPr>
            </w:pPr>
            <w:r>
              <w:rPr>
                <w:rFonts w:cs="Arial"/>
                <w:szCs w:val="18"/>
                <w:lang w:eastAsia="zh-CN"/>
              </w:rPr>
              <w:t>Represents the 5GS-Level UE identities available for an AF session context.</w:t>
            </w:r>
          </w:p>
        </w:tc>
        <w:tc>
          <w:tcPr>
            <w:tcW w:w="1350" w:type="dxa"/>
          </w:tcPr>
          <w:p w:rsidR="00FD0136" w:rsidRDefault="00FD0136">
            <w:pPr>
              <w:pStyle w:val="TAL"/>
              <w:rPr>
                <w:rFonts w:cs="Arial"/>
                <w:szCs w:val="18"/>
              </w:rPr>
            </w:pPr>
            <w:r>
              <w:rPr>
                <w:rFonts w:cs="Arial"/>
                <w:szCs w:val="18"/>
              </w:rPr>
              <w:t>IMS_SBI</w:t>
            </w:r>
          </w:p>
        </w:tc>
      </w:tr>
      <w:tr w:rsidR="00FD0136" w:rsidTr="002420FC">
        <w:trPr>
          <w:cantSplit/>
          <w:jc w:val="center"/>
        </w:trPr>
        <w:tc>
          <w:tcPr>
            <w:tcW w:w="1549" w:type="dxa"/>
          </w:tcPr>
          <w:p w:rsidR="00FD0136" w:rsidRDefault="00FD0136">
            <w:pPr>
              <w:pStyle w:val="TAL"/>
            </w:pPr>
            <w:r>
              <w:t>suppFeat</w:t>
            </w:r>
          </w:p>
        </w:tc>
        <w:tc>
          <w:tcPr>
            <w:tcW w:w="1860" w:type="dxa"/>
          </w:tcPr>
          <w:p w:rsidR="00FD0136" w:rsidRDefault="00FD0136">
            <w:pPr>
              <w:pStyle w:val="TAL"/>
            </w:pPr>
            <w:r>
              <w:t>SupportedFeatures</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FD0136" w:rsidRDefault="00FD0136">
            <w:pPr>
              <w:pStyle w:val="TAL"/>
            </w:pPr>
            <w:r>
              <w:rPr>
                <w:rFonts w:cs="Arial"/>
                <w:szCs w:val="18"/>
                <w:lang w:eastAsia="zh-CN"/>
              </w:rPr>
              <w:t>This IE represents a l</w:t>
            </w:r>
            <w:r>
              <w:t xml:space="preserve">ist of Supported features used as described in </w:t>
            </w:r>
            <w:r w:rsidR="00596C10">
              <w:t>clause</w:t>
            </w:r>
            <w:r>
              <w:t> 5.8.</w:t>
            </w:r>
          </w:p>
          <w:p w:rsidR="00FD0136" w:rsidRDefault="00FD0136">
            <w:pPr>
              <w:pStyle w:val="TAL"/>
              <w:rPr>
                <w:rFonts w:cs="Arial"/>
                <w:szCs w:val="18"/>
              </w:rPr>
            </w:pPr>
            <w:r>
              <w:rPr>
                <w:rFonts w:cs="Arial"/>
                <w:szCs w:val="18"/>
                <w:lang w:eastAsia="zh-CN"/>
              </w:rPr>
              <w:t xml:space="preserve">It </w:t>
            </w:r>
            <w:r>
              <w:t>shall be supplied by</w:t>
            </w:r>
            <w:r>
              <w:rPr>
                <w:rFonts w:cs="Arial"/>
                <w:szCs w:val="18"/>
              </w:rPr>
              <w:t xml:space="preserve"> the PCF in the response to the POST request </w:t>
            </w:r>
            <w:r>
              <w:t>that requested a creation of an Individual Application Session Context resource</w:t>
            </w:r>
            <w:r>
              <w:rPr>
                <w:rFonts w:cs="Arial"/>
                <w:szCs w:val="18"/>
              </w:rPr>
              <w:t>.</w:t>
            </w:r>
          </w:p>
        </w:tc>
        <w:tc>
          <w:tcPr>
            <w:tcW w:w="1350" w:type="dxa"/>
          </w:tcPr>
          <w:p w:rsidR="00FD0136" w:rsidRDefault="00FD0136">
            <w:pPr>
              <w:pStyle w:val="TAL"/>
              <w:rPr>
                <w:rFonts w:cs="Arial"/>
                <w:szCs w:val="18"/>
              </w:rPr>
            </w:pPr>
          </w:p>
        </w:tc>
      </w:tr>
    </w:tbl>
    <w:p w:rsidR="00FD0136" w:rsidRDefault="00FD0136"/>
    <w:p w:rsidR="00FD0136" w:rsidRDefault="00FD0136">
      <w:pPr>
        <w:pStyle w:val="Heading4"/>
      </w:pPr>
      <w:bookmarkStart w:id="1394" w:name="_Toc28012459"/>
      <w:bookmarkStart w:id="1395" w:name="_Toc36038417"/>
      <w:bookmarkStart w:id="1396" w:name="_Toc45133687"/>
      <w:bookmarkStart w:id="1397" w:name="_Toc51762441"/>
      <w:bookmarkStart w:id="1398" w:name="_Toc59017013"/>
      <w:bookmarkStart w:id="1399" w:name="_Toc129338933"/>
      <w:bookmarkStart w:id="1400" w:name="_Toc153375340"/>
      <w:r>
        <w:t>5.6.2.5</w:t>
      </w:r>
      <w:r>
        <w:tab/>
        <w:t>Type AppSessionContextUpdateData</w:t>
      </w:r>
      <w:bookmarkEnd w:id="1394"/>
      <w:bookmarkEnd w:id="1395"/>
      <w:bookmarkEnd w:id="1396"/>
      <w:bookmarkEnd w:id="1397"/>
      <w:bookmarkEnd w:id="1398"/>
      <w:bookmarkEnd w:id="1399"/>
      <w:bookmarkEnd w:id="1400"/>
    </w:p>
    <w:p w:rsidR="00FD0136" w:rsidRDefault="00FD0136">
      <w:pPr>
        <w:pStyle w:val="TH"/>
      </w:pPr>
      <w:r>
        <w:t>Table 5.6.2.5-1: Definition of type AppSessionContextUpdateData</w:t>
      </w:r>
    </w:p>
    <w:tbl>
      <w:tblPr>
        <w:tblW w:w="96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1663"/>
        <w:gridCol w:w="36"/>
        <w:gridCol w:w="1674"/>
        <w:gridCol w:w="36"/>
        <w:gridCol w:w="324"/>
        <w:gridCol w:w="36"/>
        <w:gridCol w:w="1134"/>
        <w:gridCol w:w="36"/>
        <w:gridCol w:w="3294"/>
        <w:gridCol w:w="36"/>
        <w:gridCol w:w="1314"/>
        <w:gridCol w:w="36"/>
      </w:tblGrid>
      <w:tr w:rsidR="00FD0136" w:rsidTr="00311319">
        <w:trPr>
          <w:gridAfter w:val="1"/>
          <w:wAfter w:w="36" w:type="dxa"/>
          <w:cantSplit/>
          <w:tblHeader/>
          <w:jc w:val="center"/>
        </w:trPr>
        <w:tc>
          <w:tcPr>
            <w:tcW w:w="1699" w:type="dxa"/>
            <w:gridSpan w:val="2"/>
            <w:shd w:val="clear" w:color="auto" w:fill="C0C0C0"/>
            <w:hideMark/>
          </w:tcPr>
          <w:p w:rsidR="00FD0136" w:rsidRDefault="00FD0136">
            <w:pPr>
              <w:pStyle w:val="TAH"/>
            </w:pPr>
            <w:r>
              <w:t>Attribute name</w:t>
            </w:r>
          </w:p>
        </w:tc>
        <w:tc>
          <w:tcPr>
            <w:tcW w:w="1710" w:type="dxa"/>
            <w:gridSpan w:val="2"/>
            <w:shd w:val="clear" w:color="auto" w:fill="C0C0C0"/>
            <w:hideMark/>
          </w:tcPr>
          <w:p w:rsidR="00FD0136" w:rsidRDefault="00FD0136">
            <w:pPr>
              <w:pStyle w:val="TAH"/>
            </w:pPr>
            <w:r>
              <w:t>Data type</w:t>
            </w:r>
          </w:p>
        </w:tc>
        <w:tc>
          <w:tcPr>
            <w:tcW w:w="360" w:type="dxa"/>
            <w:gridSpan w:val="2"/>
            <w:shd w:val="clear" w:color="auto" w:fill="C0C0C0"/>
            <w:hideMark/>
          </w:tcPr>
          <w:p w:rsidR="00FD0136" w:rsidRDefault="00FD0136">
            <w:pPr>
              <w:pStyle w:val="TAH"/>
            </w:pPr>
            <w:r>
              <w:t>P</w:t>
            </w:r>
          </w:p>
        </w:tc>
        <w:tc>
          <w:tcPr>
            <w:tcW w:w="1170" w:type="dxa"/>
            <w:gridSpan w:val="2"/>
            <w:shd w:val="clear" w:color="auto" w:fill="C0C0C0"/>
            <w:hideMark/>
          </w:tcPr>
          <w:p w:rsidR="00FD0136" w:rsidRDefault="00FD0136">
            <w:pPr>
              <w:pStyle w:val="TAH"/>
            </w:pPr>
            <w:r>
              <w:t>Cardinality</w:t>
            </w:r>
          </w:p>
        </w:tc>
        <w:tc>
          <w:tcPr>
            <w:tcW w:w="3330" w:type="dxa"/>
            <w:gridSpan w:val="2"/>
            <w:shd w:val="clear" w:color="auto" w:fill="C0C0C0"/>
            <w:hideMark/>
          </w:tcPr>
          <w:p w:rsidR="00FD0136" w:rsidRDefault="00FD0136">
            <w:pPr>
              <w:pStyle w:val="TAH"/>
              <w:rPr>
                <w:rFonts w:cs="Arial"/>
                <w:szCs w:val="18"/>
              </w:rPr>
            </w:pPr>
            <w:r>
              <w:rPr>
                <w:rFonts w:cs="Arial"/>
                <w:szCs w:val="18"/>
              </w:rPr>
              <w:t>Description</w:t>
            </w:r>
          </w:p>
        </w:tc>
        <w:tc>
          <w:tcPr>
            <w:tcW w:w="1350" w:type="dxa"/>
            <w:gridSpan w:val="2"/>
            <w:shd w:val="clear" w:color="auto" w:fill="C0C0C0"/>
          </w:tcPr>
          <w:p w:rsidR="00FD0136" w:rsidRDefault="00FD0136">
            <w:pPr>
              <w:pStyle w:val="TAH"/>
              <w:rPr>
                <w:rFonts w:cs="Arial"/>
                <w:szCs w:val="18"/>
              </w:rPr>
            </w:pPr>
            <w:r>
              <w:rPr>
                <w:rFonts w:cs="Arial"/>
                <w:szCs w:val="18"/>
              </w:rPr>
              <w:t>Applicability</w:t>
            </w:r>
          </w:p>
        </w:tc>
      </w:tr>
      <w:tr w:rsidR="00FD0136" w:rsidTr="00311319">
        <w:trPr>
          <w:gridAfter w:val="1"/>
          <w:wAfter w:w="36" w:type="dxa"/>
          <w:cantSplit/>
          <w:jc w:val="center"/>
        </w:trPr>
        <w:tc>
          <w:tcPr>
            <w:tcW w:w="1699" w:type="dxa"/>
            <w:gridSpan w:val="2"/>
          </w:tcPr>
          <w:p w:rsidR="00FD0136" w:rsidRDefault="00FD0136">
            <w:pPr>
              <w:pStyle w:val="TAL"/>
            </w:pPr>
            <w:r>
              <w:t>afAppId</w:t>
            </w:r>
          </w:p>
        </w:tc>
        <w:tc>
          <w:tcPr>
            <w:tcW w:w="1710" w:type="dxa"/>
            <w:gridSpan w:val="2"/>
          </w:tcPr>
          <w:p w:rsidR="00FD0136" w:rsidRDefault="00FD0136">
            <w:pPr>
              <w:pStyle w:val="TAL"/>
            </w:pPr>
            <w:r>
              <w:t>AfAppId</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rPr>
                <w:rFonts w:cs="Arial"/>
                <w:szCs w:val="18"/>
              </w:rPr>
              <w:t>AF application identifier.</w:t>
            </w:r>
          </w:p>
        </w:tc>
        <w:tc>
          <w:tcPr>
            <w:tcW w:w="1350" w:type="dxa"/>
            <w:gridSpan w:val="2"/>
          </w:tcPr>
          <w:p w:rsidR="00FD0136" w:rsidRDefault="00FD0136">
            <w:pPr>
              <w:pStyle w:val="TAL"/>
              <w:rPr>
                <w:rFonts w:cs="Arial"/>
                <w:szCs w:val="18"/>
              </w:rPr>
            </w:pPr>
          </w:p>
        </w:tc>
      </w:tr>
      <w:tr w:rsidR="00FD0136" w:rsidTr="00311319">
        <w:trPr>
          <w:gridAfter w:val="1"/>
          <w:wAfter w:w="36" w:type="dxa"/>
          <w:cantSplit/>
          <w:jc w:val="center"/>
        </w:trPr>
        <w:tc>
          <w:tcPr>
            <w:tcW w:w="1699" w:type="dxa"/>
            <w:gridSpan w:val="2"/>
          </w:tcPr>
          <w:p w:rsidR="00FD0136" w:rsidRDefault="00FD0136">
            <w:pPr>
              <w:pStyle w:val="TAL"/>
            </w:pPr>
            <w:r>
              <w:t>afRoutReq</w:t>
            </w:r>
          </w:p>
        </w:tc>
        <w:tc>
          <w:tcPr>
            <w:tcW w:w="1710" w:type="dxa"/>
            <w:gridSpan w:val="2"/>
          </w:tcPr>
          <w:p w:rsidR="00FD0136" w:rsidRDefault="00FD0136">
            <w:pPr>
              <w:pStyle w:val="TAL"/>
            </w:pPr>
            <w:r>
              <w:t>AfRoutingRequirementRm</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rPr>
                <w:rFonts w:cs="Arial"/>
                <w:szCs w:val="18"/>
              </w:rPr>
              <w:t>Indicates the AF traffic routing requirements.</w:t>
            </w:r>
          </w:p>
        </w:tc>
        <w:tc>
          <w:tcPr>
            <w:tcW w:w="1350" w:type="dxa"/>
            <w:gridSpan w:val="2"/>
          </w:tcPr>
          <w:p w:rsidR="00FD0136" w:rsidRDefault="00FD0136">
            <w:pPr>
              <w:pStyle w:val="TAL"/>
              <w:rPr>
                <w:rFonts w:cs="Arial"/>
                <w:szCs w:val="18"/>
              </w:rPr>
            </w:pPr>
            <w:r>
              <w:rPr>
                <w:rFonts w:cs="Arial"/>
                <w:szCs w:val="18"/>
              </w:rPr>
              <w:t>InfluenceOnTrafficRouting</w:t>
            </w:r>
          </w:p>
        </w:tc>
      </w:tr>
      <w:tr w:rsidR="00311319" w:rsidTr="00311319">
        <w:trPr>
          <w:gridBefore w:val="1"/>
          <w:wBefore w:w="36" w:type="dxa"/>
          <w:cantSplit/>
          <w:jc w:val="center"/>
        </w:trPr>
        <w:tc>
          <w:tcPr>
            <w:tcW w:w="1699" w:type="dxa"/>
            <w:gridSpan w:val="2"/>
          </w:tcPr>
          <w:p w:rsidR="00311319" w:rsidRDefault="00311319" w:rsidP="004349D8">
            <w:pPr>
              <w:pStyle w:val="TAL"/>
            </w:pPr>
            <w:r>
              <w:t>afSfcReq</w:t>
            </w:r>
          </w:p>
        </w:tc>
        <w:tc>
          <w:tcPr>
            <w:tcW w:w="1710" w:type="dxa"/>
            <w:gridSpan w:val="2"/>
          </w:tcPr>
          <w:p w:rsidR="00311319" w:rsidRDefault="00311319" w:rsidP="004349D8">
            <w:pPr>
              <w:pStyle w:val="TAL"/>
            </w:pPr>
            <w:r>
              <w:t>AfSfcRequirement</w:t>
            </w:r>
          </w:p>
        </w:tc>
        <w:tc>
          <w:tcPr>
            <w:tcW w:w="360" w:type="dxa"/>
            <w:gridSpan w:val="2"/>
          </w:tcPr>
          <w:p w:rsidR="00311319" w:rsidRDefault="00311319" w:rsidP="004349D8">
            <w:pPr>
              <w:pStyle w:val="TAC"/>
            </w:pPr>
            <w:r>
              <w:t>O</w:t>
            </w:r>
          </w:p>
        </w:tc>
        <w:tc>
          <w:tcPr>
            <w:tcW w:w="1170" w:type="dxa"/>
            <w:gridSpan w:val="2"/>
          </w:tcPr>
          <w:p w:rsidR="00311319" w:rsidRDefault="00311319" w:rsidP="004349D8">
            <w:pPr>
              <w:pStyle w:val="TAC"/>
            </w:pPr>
            <w:r>
              <w:t>0..1</w:t>
            </w:r>
          </w:p>
        </w:tc>
        <w:tc>
          <w:tcPr>
            <w:tcW w:w="3330" w:type="dxa"/>
            <w:gridSpan w:val="2"/>
          </w:tcPr>
          <w:p w:rsidR="00311319" w:rsidRDefault="00311319" w:rsidP="004349D8">
            <w:pPr>
              <w:pStyle w:val="TAL"/>
              <w:rPr>
                <w:rFonts w:cs="Arial"/>
                <w:szCs w:val="18"/>
              </w:rPr>
            </w:pPr>
            <w:r>
              <w:rPr>
                <w:rFonts w:cs="Arial"/>
                <w:szCs w:val="18"/>
              </w:rPr>
              <w:t xml:space="preserve">Indicates the AF requirements on steering traffic to </w:t>
            </w:r>
            <w:r>
              <w:t>a</w:t>
            </w:r>
            <w:r w:rsidRPr="009C6327">
              <w:t xml:space="preserve"> </w:t>
            </w:r>
            <w:r>
              <w:t>pre-configured</w:t>
            </w:r>
            <w:r w:rsidRPr="009C6327">
              <w:t xml:space="preserve"> </w:t>
            </w:r>
            <w:r>
              <w:t xml:space="preserve">chain of </w:t>
            </w:r>
            <w:r w:rsidRPr="009C6327">
              <w:t>service functions</w:t>
            </w:r>
            <w:r>
              <w:t xml:space="preserve"> on N6-LAN.</w:t>
            </w:r>
          </w:p>
        </w:tc>
        <w:tc>
          <w:tcPr>
            <w:tcW w:w="1350" w:type="dxa"/>
            <w:gridSpan w:val="2"/>
          </w:tcPr>
          <w:p w:rsidR="00311319" w:rsidRDefault="00311319" w:rsidP="004349D8">
            <w:pPr>
              <w:pStyle w:val="TAL"/>
              <w:rPr>
                <w:rFonts w:cs="Arial"/>
                <w:szCs w:val="18"/>
              </w:rPr>
            </w:pPr>
            <w:r>
              <w:rPr>
                <w:rFonts w:cs="Arial"/>
                <w:szCs w:val="18"/>
              </w:rPr>
              <w:t>SFC</w:t>
            </w:r>
          </w:p>
        </w:tc>
      </w:tr>
      <w:tr w:rsidR="00FD0136" w:rsidTr="00311319">
        <w:trPr>
          <w:gridAfter w:val="1"/>
          <w:wAfter w:w="36" w:type="dxa"/>
          <w:cantSplit/>
          <w:jc w:val="center"/>
        </w:trPr>
        <w:tc>
          <w:tcPr>
            <w:tcW w:w="1699" w:type="dxa"/>
            <w:gridSpan w:val="2"/>
          </w:tcPr>
          <w:p w:rsidR="00FD0136" w:rsidRDefault="00FD0136">
            <w:pPr>
              <w:pStyle w:val="TAL"/>
            </w:pPr>
            <w:r>
              <w:t>aspId</w:t>
            </w:r>
          </w:p>
        </w:tc>
        <w:tc>
          <w:tcPr>
            <w:tcW w:w="1710" w:type="dxa"/>
            <w:gridSpan w:val="2"/>
          </w:tcPr>
          <w:p w:rsidR="00FD0136" w:rsidRDefault="00FD0136">
            <w:pPr>
              <w:pStyle w:val="TAL"/>
            </w:pPr>
            <w:r>
              <w:t>AspId</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rPr>
                <w:rFonts w:cs="Arial"/>
                <w:szCs w:val="18"/>
              </w:rPr>
              <w:t>Application service provider identity.</w:t>
            </w:r>
          </w:p>
        </w:tc>
        <w:tc>
          <w:tcPr>
            <w:tcW w:w="1350" w:type="dxa"/>
            <w:gridSpan w:val="2"/>
          </w:tcPr>
          <w:p w:rsidR="00FD0136" w:rsidRDefault="00FD0136">
            <w:pPr>
              <w:pStyle w:val="TAL"/>
              <w:rPr>
                <w:rFonts w:cs="Arial"/>
                <w:szCs w:val="18"/>
              </w:rPr>
            </w:pPr>
            <w:r>
              <w:rPr>
                <w:rFonts w:cs="Arial"/>
                <w:szCs w:val="18"/>
              </w:rPr>
              <w:t>SponsoredConnectivity</w:t>
            </w:r>
          </w:p>
        </w:tc>
      </w:tr>
      <w:tr w:rsidR="00FD0136" w:rsidTr="00311319">
        <w:trPr>
          <w:gridAfter w:val="1"/>
          <w:wAfter w:w="36" w:type="dxa"/>
          <w:cantSplit/>
          <w:jc w:val="center"/>
        </w:trPr>
        <w:tc>
          <w:tcPr>
            <w:tcW w:w="1699" w:type="dxa"/>
            <w:gridSpan w:val="2"/>
          </w:tcPr>
          <w:p w:rsidR="00FD0136" w:rsidRDefault="00FD0136">
            <w:pPr>
              <w:pStyle w:val="TAL"/>
            </w:pPr>
            <w:r>
              <w:t>bdtRefId</w:t>
            </w:r>
          </w:p>
        </w:tc>
        <w:tc>
          <w:tcPr>
            <w:tcW w:w="1710" w:type="dxa"/>
            <w:gridSpan w:val="2"/>
          </w:tcPr>
          <w:p w:rsidR="00FD0136" w:rsidRDefault="00FD0136">
            <w:pPr>
              <w:pStyle w:val="TAL"/>
            </w:pPr>
            <w:r>
              <w:t>BdtReferenceId</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rPr>
                <w:rFonts w:cs="Arial"/>
                <w:szCs w:val="18"/>
              </w:rPr>
              <w:t>Reference to a transfer policy negotiated for background data traffic.</w:t>
            </w:r>
          </w:p>
        </w:tc>
        <w:tc>
          <w:tcPr>
            <w:tcW w:w="1350" w:type="dxa"/>
            <w:gridSpan w:val="2"/>
          </w:tcPr>
          <w:p w:rsidR="00FD0136" w:rsidRDefault="00FD0136">
            <w:pPr>
              <w:pStyle w:val="TAL"/>
              <w:rPr>
                <w:rFonts w:cs="Arial"/>
                <w:szCs w:val="18"/>
              </w:rPr>
            </w:pPr>
          </w:p>
        </w:tc>
      </w:tr>
      <w:tr w:rsidR="00FD0136" w:rsidTr="00311319">
        <w:trPr>
          <w:gridAfter w:val="1"/>
          <w:wAfter w:w="36" w:type="dxa"/>
          <w:cantSplit/>
          <w:jc w:val="center"/>
        </w:trPr>
        <w:tc>
          <w:tcPr>
            <w:tcW w:w="1699" w:type="dxa"/>
            <w:gridSpan w:val="2"/>
          </w:tcPr>
          <w:p w:rsidR="00FD0136" w:rsidRDefault="00FD0136">
            <w:pPr>
              <w:pStyle w:val="TAL"/>
            </w:pPr>
            <w:r>
              <w:t>evSubsc</w:t>
            </w:r>
          </w:p>
        </w:tc>
        <w:tc>
          <w:tcPr>
            <w:tcW w:w="1710" w:type="dxa"/>
            <w:gridSpan w:val="2"/>
          </w:tcPr>
          <w:p w:rsidR="00FD0136" w:rsidRDefault="00FD0136">
            <w:pPr>
              <w:pStyle w:val="TAL"/>
            </w:pPr>
            <w:r>
              <w:t>EventsSubscReqDataRm</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rPr>
                <w:rFonts w:cs="Arial"/>
                <w:szCs w:val="18"/>
              </w:rPr>
              <w:t>Identifies the events the application subscribes to at modification of an Individual Application Session Context resource.</w:t>
            </w:r>
          </w:p>
        </w:tc>
        <w:tc>
          <w:tcPr>
            <w:tcW w:w="1350" w:type="dxa"/>
            <w:gridSpan w:val="2"/>
          </w:tcPr>
          <w:p w:rsidR="00FD0136" w:rsidRDefault="00FD0136">
            <w:pPr>
              <w:pStyle w:val="TAL"/>
              <w:rPr>
                <w:rFonts w:cs="Arial"/>
                <w:szCs w:val="18"/>
              </w:rPr>
            </w:pPr>
          </w:p>
        </w:tc>
      </w:tr>
      <w:tr w:rsidR="00FD0136" w:rsidTr="00311319">
        <w:trPr>
          <w:gridAfter w:val="1"/>
          <w:wAfter w:w="36" w:type="dxa"/>
          <w:cantSplit/>
          <w:jc w:val="center"/>
        </w:trPr>
        <w:tc>
          <w:tcPr>
            <w:tcW w:w="1699" w:type="dxa"/>
            <w:gridSpan w:val="2"/>
          </w:tcPr>
          <w:p w:rsidR="00FD0136" w:rsidRDefault="00FD0136">
            <w:pPr>
              <w:pStyle w:val="TAL"/>
            </w:pPr>
            <w:r>
              <w:t>mcpttId</w:t>
            </w:r>
          </w:p>
        </w:tc>
        <w:tc>
          <w:tcPr>
            <w:tcW w:w="1710" w:type="dxa"/>
            <w:gridSpan w:val="2"/>
          </w:tcPr>
          <w:p w:rsidR="00FD0136" w:rsidRDefault="00FD0136">
            <w:pPr>
              <w:pStyle w:val="TAL"/>
            </w:pPr>
            <w:r>
              <w:t>string</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pPr>
            <w:r>
              <w:t>Indicates that the updated Individual Application Session Context resource relates to an MCPTT session prioritized call.</w:t>
            </w:r>
          </w:p>
          <w:p w:rsidR="00FD0136" w:rsidRDefault="00FD0136">
            <w:pPr>
              <w:pStyle w:val="TAL"/>
              <w:rPr>
                <w:rFonts w:cs="Arial"/>
                <w:szCs w:val="18"/>
              </w:rPr>
            </w:pPr>
            <w:r>
              <w:t>It includes either one of the namespace values used for MCPTT (see IETF RFC 8101 [42]) and it may include the name of the MCPTT service provider.</w:t>
            </w:r>
          </w:p>
        </w:tc>
        <w:tc>
          <w:tcPr>
            <w:tcW w:w="1350" w:type="dxa"/>
            <w:gridSpan w:val="2"/>
          </w:tcPr>
          <w:p w:rsidR="00FD0136" w:rsidRDefault="00FD0136">
            <w:pPr>
              <w:pStyle w:val="TAL"/>
              <w:rPr>
                <w:rFonts w:cs="Arial"/>
                <w:szCs w:val="18"/>
              </w:rPr>
            </w:pPr>
            <w:r>
              <w:rPr>
                <w:rFonts w:cs="Arial"/>
                <w:szCs w:val="18"/>
              </w:rPr>
              <w:t>MCPTT</w:t>
            </w:r>
          </w:p>
        </w:tc>
      </w:tr>
      <w:tr w:rsidR="00FD0136" w:rsidTr="00311319">
        <w:trPr>
          <w:gridAfter w:val="1"/>
          <w:wAfter w:w="36" w:type="dxa"/>
          <w:cantSplit/>
          <w:jc w:val="center"/>
        </w:trPr>
        <w:tc>
          <w:tcPr>
            <w:tcW w:w="1699" w:type="dxa"/>
            <w:gridSpan w:val="2"/>
          </w:tcPr>
          <w:p w:rsidR="00FD0136" w:rsidRDefault="00FD0136">
            <w:pPr>
              <w:pStyle w:val="TAL"/>
            </w:pPr>
            <w:r>
              <w:t>mcVideoId</w:t>
            </w:r>
          </w:p>
        </w:tc>
        <w:tc>
          <w:tcPr>
            <w:tcW w:w="1710" w:type="dxa"/>
            <w:gridSpan w:val="2"/>
          </w:tcPr>
          <w:p w:rsidR="00FD0136" w:rsidRDefault="00FD0136">
            <w:pPr>
              <w:pStyle w:val="TAL"/>
            </w:pPr>
            <w:r>
              <w:t>string</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pPr>
            <w:r>
              <w:t>Indicates that the updated Individual Application Session Context resource relates to an MCVideo session prioritized call.</w:t>
            </w:r>
          </w:p>
          <w:p w:rsidR="00FD0136" w:rsidRDefault="00FD0136">
            <w:pPr>
              <w:pStyle w:val="TAL"/>
              <w:rPr>
                <w:rFonts w:cs="Arial"/>
                <w:szCs w:val="18"/>
              </w:rPr>
            </w:pPr>
            <w:r>
              <w:t>It includes either one of the namespace values used for MCPTT (see IETF RFC 8101 [42]) and it may include the name of the MCVideo service provider.</w:t>
            </w:r>
          </w:p>
        </w:tc>
        <w:tc>
          <w:tcPr>
            <w:tcW w:w="1350" w:type="dxa"/>
            <w:gridSpan w:val="2"/>
          </w:tcPr>
          <w:p w:rsidR="00FD0136" w:rsidRDefault="00FD0136">
            <w:pPr>
              <w:pStyle w:val="TAL"/>
              <w:rPr>
                <w:rFonts w:cs="Arial"/>
                <w:szCs w:val="18"/>
              </w:rPr>
            </w:pPr>
            <w:r>
              <w:rPr>
                <w:rFonts w:cs="Arial"/>
                <w:szCs w:val="18"/>
              </w:rPr>
              <w:t>MCVideo</w:t>
            </w:r>
          </w:p>
        </w:tc>
      </w:tr>
      <w:tr w:rsidR="00FD0136" w:rsidTr="00311319">
        <w:trPr>
          <w:gridAfter w:val="1"/>
          <w:wAfter w:w="36" w:type="dxa"/>
          <w:cantSplit/>
          <w:jc w:val="center"/>
        </w:trPr>
        <w:tc>
          <w:tcPr>
            <w:tcW w:w="1699" w:type="dxa"/>
            <w:gridSpan w:val="2"/>
          </w:tcPr>
          <w:p w:rsidR="00FD0136" w:rsidRDefault="00FD0136">
            <w:pPr>
              <w:pStyle w:val="TAL"/>
            </w:pPr>
            <w:r>
              <w:t>medComponents</w:t>
            </w:r>
          </w:p>
        </w:tc>
        <w:tc>
          <w:tcPr>
            <w:tcW w:w="1710" w:type="dxa"/>
            <w:gridSpan w:val="2"/>
          </w:tcPr>
          <w:p w:rsidR="00FD0136" w:rsidRDefault="00FD0136">
            <w:pPr>
              <w:pStyle w:val="TAL"/>
            </w:pPr>
            <w:r>
              <w:t>map(MediaComponentRm)</w:t>
            </w:r>
          </w:p>
        </w:tc>
        <w:tc>
          <w:tcPr>
            <w:tcW w:w="360" w:type="dxa"/>
            <w:gridSpan w:val="2"/>
          </w:tcPr>
          <w:p w:rsidR="00FD0136" w:rsidRDefault="00FD0136">
            <w:pPr>
              <w:pStyle w:val="TAC"/>
            </w:pPr>
            <w:r>
              <w:t>O</w:t>
            </w:r>
          </w:p>
        </w:tc>
        <w:tc>
          <w:tcPr>
            <w:tcW w:w="1170" w:type="dxa"/>
            <w:gridSpan w:val="2"/>
          </w:tcPr>
          <w:p w:rsidR="00FD0136" w:rsidRDefault="00FD0136">
            <w:pPr>
              <w:pStyle w:val="TAC"/>
            </w:pPr>
            <w:r>
              <w:t>1..N</w:t>
            </w:r>
          </w:p>
        </w:tc>
        <w:tc>
          <w:tcPr>
            <w:tcW w:w="3330" w:type="dxa"/>
            <w:gridSpan w:val="2"/>
          </w:tcPr>
          <w:p w:rsidR="00FD0136" w:rsidRDefault="00FD0136">
            <w:pPr>
              <w:pStyle w:val="TAL"/>
              <w:rPr>
                <w:rFonts w:cs="Arial"/>
                <w:szCs w:val="18"/>
              </w:rPr>
            </w:pPr>
            <w:r>
              <w:rPr>
                <w:rFonts w:cs="Arial"/>
                <w:szCs w:val="18"/>
              </w:rPr>
              <w:t>Media Component information.</w:t>
            </w:r>
          </w:p>
          <w:p w:rsidR="00FD0136" w:rsidRDefault="00FD0136">
            <w:pPr>
              <w:pStyle w:val="TAL"/>
              <w:rPr>
                <w:rFonts w:cs="Arial"/>
                <w:szCs w:val="18"/>
              </w:rPr>
            </w:pPr>
            <w:r>
              <w:rPr>
                <w:rFonts w:cs="Arial"/>
                <w:szCs w:val="18"/>
              </w:rPr>
              <w:t xml:space="preserve">The key of the map is the </w:t>
            </w:r>
            <w:r>
              <w:t xml:space="preserve">"medCompN" </w:t>
            </w:r>
            <w:r>
              <w:rPr>
                <w:rFonts w:cs="Arial"/>
                <w:szCs w:val="18"/>
              </w:rPr>
              <w:t>attribute</w:t>
            </w:r>
            <w:r>
              <w:t>.</w:t>
            </w:r>
          </w:p>
        </w:tc>
        <w:tc>
          <w:tcPr>
            <w:tcW w:w="1350" w:type="dxa"/>
            <w:gridSpan w:val="2"/>
          </w:tcPr>
          <w:p w:rsidR="00FD0136" w:rsidRDefault="00FD0136">
            <w:pPr>
              <w:pStyle w:val="TAL"/>
              <w:rPr>
                <w:rFonts w:cs="Arial"/>
                <w:szCs w:val="18"/>
              </w:rPr>
            </w:pPr>
          </w:p>
        </w:tc>
      </w:tr>
      <w:tr w:rsidR="00FD0136" w:rsidTr="00311319">
        <w:trPr>
          <w:gridAfter w:val="1"/>
          <w:wAfter w:w="36" w:type="dxa"/>
          <w:cantSplit/>
          <w:jc w:val="center"/>
        </w:trPr>
        <w:tc>
          <w:tcPr>
            <w:tcW w:w="1699" w:type="dxa"/>
            <w:gridSpan w:val="2"/>
          </w:tcPr>
          <w:p w:rsidR="00FD0136" w:rsidRDefault="00FD0136">
            <w:pPr>
              <w:pStyle w:val="TAL"/>
            </w:pPr>
            <w:r>
              <w:t>mpsAction</w:t>
            </w:r>
          </w:p>
        </w:tc>
        <w:tc>
          <w:tcPr>
            <w:tcW w:w="1710" w:type="dxa"/>
            <w:gridSpan w:val="2"/>
          </w:tcPr>
          <w:p w:rsidR="00FD0136" w:rsidRDefault="00FD0136">
            <w:pPr>
              <w:pStyle w:val="TAL"/>
            </w:pPr>
            <w:r>
              <w:t>MpsAction</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rPr>
                <w:rFonts w:cs="Arial"/>
                <w:szCs w:val="18"/>
              </w:rPr>
              <w:t>Indicates a request to invoke or revoke MPS for DTS.</w:t>
            </w:r>
          </w:p>
        </w:tc>
        <w:tc>
          <w:tcPr>
            <w:tcW w:w="1350" w:type="dxa"/>
            <w:gridSpan w:val="2"/>
          </w:tcPr>
          <w:p w:rsidR="00FD0136" w:rsidRDefault="00FD0136">
            <w:pPr>
              <w:pStyle w:val="TAL"/>
              <w:rPr>
                <w:rFonts w:cs="Arial"/>
                <w:szCs w:val="18"/>
              </w:rPr>
            </w:pPr>
            <w:r>
              <w:rPr>
                <w:rFonts w:cs="Arial"/>
                <w:szCs w:val="18"/>
              </w:rPr>
              <w:t>MPSforDTS</w:t>
            </w:r>
          </w:p>
        </w:tc>
      </w:tr>
      <w:tr w:rsidR="00FD0136" w:rsidTr="00311319">
        <w:trPr>
          <w:gridAfter w:val="1"/>
          <w:wAfter w:w="36" w:type="dxa"/>
          <w:cantSplit/>
          <w:jc w:val="center"/>
        </w:trPr>
        <w:tc>
          <w:tcPr>
            <w:tcW w:w="1699" w:type="dxa"/>
            <w:gridSpan w:val="2"/>
          </w:tcPr>
          <w:p w:rsidR="00FD0136" w:rsidRDefault="00FD0136">
            <w:pPr>
              <w:pStyle w:val="TAL"/>
            </w:pPr>
            <w:r>
              <w:t>mpsId</w:t>
            </w:r>
          </w:p>
        </w:tc>
        <w:tc>
          <w:tcPr>
            <w:tcW w:w="1710" w:type="dxa"/>
            <w:gridSpan w:val="2"/>
          </w:tcPr>
          <w:p w:rsidR="00FD0136" w:rsidRDefault="00FD0136">
            <w:pPr>
              <w:pStyle w:val="TAL"/>
            </w:pPr>
            <w:r>
              <w:t>string</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t>Indicates that the modified Individual Application Session Context resource relates to an MPS service. It contains the national variant for MPS service name.</w:t>
            </w:r>
          </w:p>
        </w:tc>
        <w:tc>
          <w:tcPr>
            <w:tcW w:w="1350" w:type="dxa"/>
            <w:gridSpan w:val="2"/>
          </w:tcPr>
          <w:p w:rsidR="00FD0136" w:rsidRDefault="00FD0136">
            <w:pPr>
              <w:pStyle w:val="TAL"/>
              <w:rPr>
                <w:rFonts w:cs="Arial"/>
                <w:szCs w:val="18"/>
              </w:rPr>
            </w:pPr>
          </w:p>
        </w:tc>
      </w:tr>
      <w:tr w:rsidR="00FD0136" w:rsidTr="00311319">
        <w:trPr>
          <w:gridAfter w:val="1"/>
          <w:wAfter w:w="36" w:type="dxa"/>
          <w:cantSplit/>
          <w:jc w:val="center"/>
        </w:trPr>
        <w:tc>
          <w:tcPr>
            <w:tcW w:w="1699" w:type="dxa"/>
            <w:gridSpan w:val="2"/>
          </w:tcPr>
          <w:p w:rsidR="00FD0136" w:rsidRDefault="00FD0136">
            <w:pPr>
              <w:pStyle w:val="TAL"/>
            </w:pPr>
            <w:r>
              <w:t>mcsId</w:t>
            </w:r>
          </w:p>
        </w:tc>
        <w:tc>
          <w:tcPr>
            <w:tcW w:w="1710" w:type="dxa"/>
            <w:gridSpan w:val="2"/>
          </w:tcPr>
          <w:p w:rsidR="00FD0136" w:rsidRDefault="00FD0136">
            <w:pPr>
              <w:pStyle w:val="TAL"/>
            </w:pPr>
            <w:r>
              <w:t>string</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pPr>
            <w:r>
              <w:t>Indicates that the updated Individual Application Session Context resource relates to an MCS service. It contains the national variant for MCS service name.</w:t>
            </w:r>
          </w:p>
        </w:tc>
        <w:tc>
          <w:tcPr>
            <w:tcW w:w="1350" w:type="dxa"/>
            <w:gridSpan w:val="2"/>
          </w:tcPr>
          <w:p w:rsidR="00FD0136" w:rsidRDefault="00FD0136">
            <w:pPr>
              <w:pStyle w:val="TAL"/>
              <w:rPr>
                <w:rFonts w:cs="Arial"/>
                <w:szCs w:val="18"/>
              </w:rPr>
            </w:pPr>
          </w:p>
        </w:tc>
      </w:tr>
      <w:tr w:rsidR="00FD0136" w:rsidTr="00311319">
        <w:trPr>
          <w:gridAfter w:val="1"/>
          <w:wAfter w:w="36" w:type="dxa"/>
          <w:cantSplit/>
          <w:jc w:val="center"/>
        </w:trPr>
        <w:tc>
          <w:tcPr>
            <w:tcW w:w="1699" w:type="dxa"/>
            <w:gridSpan w:val="2"/>
          </w:tcPr>
          <w:p w:rsidR="00FD0136" w:rsidRDefault="00FD0136">
            <w:pPr>
              <w:pStyle w:val="TAL"/>
            </w:pPr>
            <w:r>
              <w:t>preemptControlInfo</w:t>
            </w:r>
          </w:p>
        </w:tc>
        <w:tc>
          <w:tcPr>
            <w:tcW w:w="1710" w:type="dxa"/>
            <w:gridSpan w:val="2"/>
          </w:tcPr>
          <w:p w:rsidR="00FD0136" w:rsidRDefault="00FD0136">
            <w:pPr>
              <w:pStyle w:val="TAL"/>
            </w:pPr>
            <w:r>
              <w:t>PreemptionControlInformationRm</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pPr>
            <w:r>
              <w:t>Preemption control information.</w:t>
            </w:r>
          </w:p>
        </w:tc>
        <w:tc>
          <w:tcPr>
            <w:tcW w:w="1350" w:type="dxa"/>
            <w:gridSpan w:val="2"/>
          </w:tcPr>
          <w:p w:rsidR="00FD0136" w:rsidRDefault="00FD0136">
            <w:pPr>
              <w:pStyle w:val="TAL"/>
              <w:rPr>
                <w:rFonts w:cs="Arial"/>
                <w:szCs w:val="18"/>
              </w:rPr>
            </w:pPr>
            <w:r>
              <w:rPr>
                <w:rFonts w:cs="Arial"/>
                <w:szCs w:val="18"/>
              </w:rPr>
              <w:t>MCPTT-Preemption</w:t>
            </w:r>
          </w:p>
        </w:tc>
      </w:tr>
      <w:tr w:rsidR="00FD0136" w:rsidTr="00311319">
        <w:trPr>
          <w:gridAfter w:val="1"/>
          <w:wAfter w:w="36" w:type="dxa"/>
          <w:cantSplit/>
          <w:jc w:val="center"/>
        </w:trPr>
        <w:tc>
          <w:tcPr>
            <w:tcW w:w="1699" w:type="dxa"/>
            <w:gridSpan w:val="2"/>
          </w:tcPr>
          <w:p w:rsidR="00FD0136" w:rsidRDefault="00FD0136">
            <w:pPr>
              <w:pStyle w:val="TAL"/>
            </w:pPr>
            <w:r>
              <w:t>resPrio</w:t>
            </w:r>
          </w:p>
        </w:tc>
        <w:tc>
          <w:tcPr>
            <w:tcW w:w="1710" w:type="dxa"/>
            <w:gridSpan w:val="2"/>
          </w:tcPr>
          <w:p w:rsidR="00FD0136" w:rsidRDefault="00FD0136">
            <w:pPr>
              <w:pStyle w:val="TAL"/>
            </w:pPr>
            <w:r>
              <w:t>ReservPriority</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t>Indicates the reservation priority.</w:t>
            </w:r>
          </w:p>
        </w:tc>
        <w:tc>
          <w:tcPr>
            <w:tcW w:w="1350" w:type="dxa"/>
            <w:gridSpan w:val="2"/>
          </w:tcPr>
          <w:p w:rsidR="00FD0136" w:rsidRDefault="00FD0136">
            <w:pPr>
              <w:pStyle w:val="TAL"/>
              <w:rPr>
                <w:rFonts w:cs="Arial"/>
                <w:szCs w:val="18"/>
              </w:rPr>
            </w:pPr>
          </w:p>
        </w:tc>
      </w:tr>
      <w:tr w:rsidR="00FD0136" w:rsidTr="00311319">
        <w:trPr>
          <w:gridAfter w:val="1"/>
          <w:wAfter w:w="36" w:type="dxa"/>
          <w:cantSplit/>
          <w:jc w:val="center"/>
        </w:trPr>
        <w:tc>
          <w:tcPr>
            <w:tcW w:w="1699" w:type="dxa"/>
            <w:gridSpan w:val="2"/>
          </w:tcPr>
          <w:p w:rsidR="00FD0136" w:rsidRDefault="00FD0136">
            <w:pPr>
              <w:pStyle w:val="TAL"/>
            </w:pPr>
            <w:r>
              <w:t xml:space="preserve">servInfStatus </w:t>
            </w:r>
          </w:p>
        </w:tc>
        <w:tc>
          <w:tcPr>
            <w:tcW w:w="1710" w:type="dxa"/>
            <w:gridSpan w:val="2"/>
          </w:tcPr>
          <w:p w:rsidR="00FD0136" w:rsidRDefault="00FD0136">
            <w:pPr>
              <w:pStyle w:val="TAL"/>
            </w:pPr>
            <w:r>
              <w:t>ServiceInfoStatus</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pPr>
            <w:r>
              <w:t>Indicates whether the service information is preliminary or final.</w:t>
            </w:r>
          </w:p>
        </w:tc>
        <w:tc>
          <w:tcPr>
            <w:tcW w:w="1350" w:type="dxa"/>
            <w:gridSpan w:val="2"/>
          </w:tcPr>
          <w:p w:rsidR="00FD0136" w:rsidRDefault="00FD0136">
            <w:pPr>
              <w:pStyle w:val="TAL"/>
              <w:rPr>
                <w:rFonts w:cs="Arial"/>
                <w:szCs w:val="18"/>
              </w:rPr>
            </w:pPr>
            <w:r>
              <w:rPr>
                <w:rFonts w:cs="Arial"/>
                <w:szCs w:val="18"/>
              </w:rPr>
              <w:t>IMS_SBI</w:t>
            </w:r>
          </w:p>
        </w:tc>
      </w:tr>
      <w:tr w:rsidR="00FD0136" w:rsidTr="00311319">
        <w:trPr>
          <w:gridAfter w:val="1"/>
          <w:wAfter w:w="36" w:type="dxa"/>
          <w:cantSplit/>
          <w:jc w:val="center"/>
        </w:trPr>
        <w:tc>
          <w:tcPr>
            <w:tcW w:w="1699" w:type="dxa"/>
            <w:gridSpan w:val="2"/>
          </w:tcPr>
          <w:p w:rsidR="00FD0136" w:rsidRDefault="00FD0136">
            <w:pPr>
              <w:pStyle w:val="TAL"/>
            </w:pPr>
            <w:r>
              <w:t>sipForkInd</w:t>
            </w:r>
          </w:p>
        </w:tc>
        <w:tc>
          <w:tcPr>
            <w:tcW w:w="1710" w:type="dxa"/>
            <w:gridSpan w:val="2"/>
          </w:tcPr>
          <w:p w:rsidR="00FD0136" w:rsidRDefault="00FD0136">
            <w:pPr>
              <w:pStyle w:val="TAL"/>
            </w:pPr>
            <w:r>
              <w:t>SipForkingIndication</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pPr>
            <w:r>
              <w:t>Describes if several SIP dialogues are related to an "Individual Application Session Context" resource.</w:t>
            </w:r>
          </w:p>
        </w:tc>
        <w:tc>
          <w:tcPr>
            <w:tcW w:w="1350" w:type="dxa"/>
            <w:gridSpan w:val="2"/>
          </w:tcPr>
          <w:p w:rsidR="00FD0136" w:rsidRDefault="00FD0136">
            <w:pPr>
              <w:pStyle w:val="TAL"/>
              <w:rPr>
                <w:rFonts w:cs="Arial"/>
                <w:szCs w:val="18"/>
              </w:rPr>
            </w:pPr>
            <w:r>
              <w:rPr>
                <w:rFonts w:cs="Arial"/>
                <w:szCs w:val="18"/>
              </w:rPr>
              <w:t>IMS_SBI</w:t>
            </w:r>
          </w:p>
        </w:tc>
      </w:tr>
      <w:tr w:rsidR="00FD0136" w:rsidTr="00311319">
        <w:trPr>
          <w:gridAfter w:val="1"/>
          <w:wAfter w:w="36" w:type="dxa"/>
          <w:cantSplit/>
          <w:jc w:val="center"/>
        </w:trPr>
        <w:tc>
          <w:tcPr>
            <w:tcW w:w="1699" w:type="dxa"/>
            <w:gridSpan w:val="2"/>
          </w:tcPr>
          <w:p w:rsidR="00FD0136" w:rsidRDefault="00FD0136">
            <w:pPr>
              <w:pStyle w:val="TAL"/>
            </w:pPr>
            <w:r>
              <w:t>sponId</w:t>
            </w:r>
          </w:p>
        </w:tc>
        <w:tc>
          <w:tcPr>
            <w:tcW w:w="1710" w:type="dxa"/>
            <w:gridSpan w:val="2"/>
          </w:tcPr>
          <w:p w:rsidR="00FD0136" w:rsidRDefault="00FD0136">
            <w:pPr>
              <w:pStyle w:val="TAL"/>
            </w:pPr>
            <w:r>
              <w:t>SponId</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rPr>
                <w:rFonts w:cs="Arial"/>
                <w:szCs w:val="18"/>
              </w:rPr>
              <w:t>Sponsor identity.</w:t>
            </w:r>
          </w:p>
        </w:tc>
        <w:tc>
          <w:tcPr>
            <w:tcW w:w="1350" w:type="dxa"/>
            <w:gridSpan w:val="2"/>
          </w:tcPr>
          <w:p w:rsidR="00FD0136" w:rsidRDefault="00FD0136">
            <w:pPr>
              <w:pStyle w:val="TAL"/>
              <w:rPr>
                <w:rFonts w:cs="Arial"/>
                <w:szCs w:val="18"/>
              </w:rPr>
            </w:pPr>
            <w:r>
              <w:rPr>
                <w:rFonts w:cs="Arial"/>
                <w:szCs w:val="18"/>
              </w:rPr>
              <w:t>SponsoredConnectivity</w:t>
            </w:r>
          </w:p>
        </w:tc>
      </w:tr>
      <w:tr w:rsidR="00FD0136" w:rsidTr="00311319">
        <w:trPr>
          <w:gridAfter w:val="1"/>
          <w:wAfter w:w="36" w:type="dxa"/>
          <w:cantSplit/>
          <w:jc w:val="center"/>
        </w:trPr>
        <w:tc>
          <w:tcPr>
            <w:tcW w:w="1699" w:type="dxa"/>
            <w:gridSpan w:val="2"/>
          </w:tcPr>
          <w:p w:rsidR="00FD0136" w:rsidRDefault="00FD0136">
            <w:pPr>
              <w:pStyle w:val="TAL"/>
            </w:pPr>
            <w:r>
              <w:t>sponStatus</w:t>
            </w:r>
          </w:p>
        </w:tc>
        <w:tc>
          <w:tcPr>
            <w:tcW w:w="1710" w:type="dxa"/>
            <w:gridSpan w:val="2"/>
          </w:tcPr>
          <w:p w:rsidR="00FD0136" w:rsidRDefault="00FD0136">
            <w:pPr>
              <w:pStyle w:val="TAL"/>
            </w:pPr>
            <w:r>
              <w:t>SponsoringStatus</w:t>
            </w:r>
          </w:p>
        </w:tc>
        <w:tc>
          <w:tcPr>
            <w:tcW w:w="360" w:type="dxa"/>
            <w:gridSpan w:val="2"/>
          </w:tcPr>
          <w:p w:rsidR="00FD0136" w:rsidRDefault="00FD0136">
            <w:pPr>
              <w:pStyle w:val="TAC"/>
            </w:pPr>
            <w:r>
              <w:t>O</w:t>
            </w:r>
          </w:p>
        </w:tc>
        <w:tc>
          <w:tcPr>
            <w:tcW w:w="1170" w:type="dxa"/>
            <w:gridSpan w:val="2"/>
          </w:tcPr>
          <w:p w:rsidR="00FD0136" w:rsidRDefault="00FD0136">
            <w:pPr>
              <w:pStyle w:val="TAC"/>
            </w:pPr>
            <w:r>
              <w:t>0..1</w:t>
            </w:r>
          </w:p>
        </w:tc>
        <w:tc>
          <w:tcPr>
            <w:tcW w:w="3330" w:type="dxa"/>
            <w:gridSpan w:val="2"/>
          </w:tcPr>
          <w:p w:rsidR="00FD0136" w:rsidRDefault="00FD0136">
            <w:pPr>
              <w:pStyle w:val="TAL"/>
              <w:rPr>
                <w:rFonts w:cs="Arial"/>
                <w:szCs w:val="18"/>
              </w:rPr>
            </w:pPr>
            <w:r>
              <w:rPr>
                <w:rFonts w:cs="Arial"/>
                <w:szCs w:val="18"/>
              </w:rPr>
              <w:t>Indication of whether sponsored connectivity is enabled or disabled/not enabled.</w:t>
            </w:r>
          </w:p>
        </w:tc>
        <w:tc>
          <w:tcPr>
            <w:tcW w:w="1350" w:type="dxa"/>
            <w:gridSpan w:val="2"/>
          </w:tcPr>
          <w:p w:rsidR="00FD0136" w:rsidRDefault="00FD0136">
            <w:pPr>
              <w:pStyle w:val="TAL"/>
              <w:rPr>
                <w:rFonts w:cs="Arial"/>
                <w:szCs w:val="18"/>
              </w:rPr>
            </w:pPr>
            <w:r>
              <w:rPr>
                <w:rFonts w:cs="Arial"/>
                <w:szCs w:val="18"/>
              </w:rPr>
              <w:t>SponsoredConnectivity</w:t>
            </w:r>
          </w:p>
        </w:tc>
      </w:tr>
      <w:tr w:rsidR="00FD0136" w:rsidTr="00311319">
        <w:trPr>
          <w:gridAfter w:val="1"/>
          <w:wAfter w:w="36" w:type="dxa"/>
          <w:cantSplit/>
          <w:jc w:val="center"/>
        </w:trPr>
        <w:tc>
          <w:tcPr>
            <w:tcW w:w="1699" w:type="dxa"/>
            <w:gridSpan w:val="2"/>
          </w:tcPr>
          <w:p w:rsidR="00FD0136" w:rsidRDefault="00FD0136">
            <w:pPr>
              <w:pStyle w:val="TAL"/>
            </w:pPr>
            <w:r>
              <w:t>tsnBridgeManCont</w:t>
            </w:r>
          </w:p>
        </w:tc>
        <w:tc>
          <w:tcPr>
            <w:tcW w:w="1710" w:type="dxa"/>
            <w:gridSpan w:val="2"/>
          </w:tcPr>
          <w:p w:rsidR="00FD0136" w:rsidRDefault="00FD0136">
            <w:pPr>
              <w:pStyle w:val="TAL"/>
            </w:pPr>
            <w:r>
              <w:t>BridgeManagementContainer</w:t>
            </w:r>
          </w:p>
        </w:tc>
        <w:tc>
          <w:tcPr>
            <w:tcW w:w="360" w:type="dxa"/>
            <w:gridSpan w:val="2"/>
          </w:tcPr>
          <w:p w:rsidR="00FD0136" w:rsidRDefault="00FD0136">
            <w:pPr>
              <w:pStyle w:val="TAC"/>
            </w:pPr>
            <w:r>
              <w:t>O</w:t>
            </w:r>
          </w:p>
        </w:tc>
        <w:tc>
          <w:tcPr>
            <w:tcW w:w="1170" w:type="dxa"/>
            <w:gridSpan w:val="2"/>
          </w:tcPr>
          <w:p w:rsidR="00FD0136" w:rsidRDefault="00FD0136">
            <w:pPr>
              <w:pStyle w:val="TAC"/>
            </w:pPr>
            <w:r>
              <w:rPr>
                <w:lang w:eastAsia="zh-CN"/>
              </w:rPr>
              <w:t>0..1</w:t>
            </w:r>
          </w:p>
        </w:tc>
        <w:tc>
          <w:tcPr>
            <w:tcW w:w="3330" w:type="dxa"/>
            <w:gridSpan w:val="2"/>
          </w:tcPr>
          <w:p w:rsidR="00FD0136" w:rsidRDefault="00FD0136">
            <w:pPr>
              <w:pStyle w:val="TAL"/>
              <w:rPr>
                <w:rFonts w:cs="Arial"/>
                <w:szCs w:val="18"/>
              </w:rPr>
            </w:pPr>
            <w:r>
              <w:t>Transports TSC user plane node management information.</w:t>
            </w:r>
          </w:p>
        </w:tc>
        <w:tc>
          <w:tcPr>
            <w:tcW w:w="1350" w:type="dxa"/>
            <w:gridSpan w:val="2"/>
          </w:tcPr>
          <w:p w:rsidR="00FD0136" w:rsidRDefault="00FD0136">
            <w:pPr>
              <w:pStyle w:val="TAL"/>
              <w:rPr>
                <w:rFonts w:cs="Arial"/>
                <w:szCs w:val="18"/>
              </w:rPr>
            </w:pPr>
            <w:r>
              <w:rPr>
                <w:rFonts w:cs="Arial"/>
                <w:szCs w:val="18"/>
              </w:rPr>
              <w:t>TimeSensitiveNetworking</w:t>
            </w:r>
          </w:p>
        </w:tc>
      </w:tr>
      <w:tr w:rsidR="00FD0136" w:rsidTr="00311319">
        <w:trPr>
          <w:gridAfter w:val="1"/>
          <w:wAfter w:w="36" w:type="dxa"/>
          <w:cantSplit/>
          <w:jc w:val="center"/>
        </w:trPr>
        <w:tc>
          <w:tcPr>
            <w:tcW w:w="1699" w:type="dxa"/>
            <w:gridSpan w:val="2"/>
          </w:tcPr>
          <w:p w:rsidR="00FD0136" w:rsidRDefault="00FD0136">
            <w:pPr>
              <w:pStyle w:val="TAL"/>
            </w:pPr>
            <w:r>
              <w:t>tsnPortManContDstt</w:t>
            </w:r>
          </w:p>
        </w:tc>
        <w:tc>
          <w:tcPr>
            <w:tcW w:w="1710" w:type="dxa"/>
            <w:gridSpan w:val="2"/>
          </w:tcPr>
          <w:p w:rsidR="00FD0136" w:rsidRDefault="00FD0136">
            <w:pPr>
              <w:pStyle w:val="TAL"/>
            </w:pPr>
            <w:r>
              <w:t>PortManagementContainer</w:t>
            </w:r>
          </w:p>
        </w:tc>
        <w:tc>
          <w:tcPr>
            <w:tcW w:w="360" w:type="dxa"/>
            <w:gridSpan w:val="2"/>
          </w:tcPr>
          <w:p w:rsidR="00FD0136" w:rsidRDefault="00FD0136">
            <w:pPr>
              <w:pStyle w:val="TAC"/>
            </w:pPr>
            <w:r>
              <w:t>O</w:t>
            </w:r>
          </w:p>
        </w:tc>
        <w:tc>
          <w:tcPr>
            <w:tcW w:w="1170" w:type="dxa"/>
            <w:gridSpan w:val="2"/>
          </w:tcPr>
          <w:p w:rsidR="00FD0136" w:rsidRDefault="00FD0136">
            <w:pPr>
              <w:pStyle w:val="TAC"/>
            </w:pPr>
            <w:r>
              <w:rPr>
                <w:lang w:eastAsia="zh-CN"/>
              </w:rPr>
              <w:t>0..1</w:t>
            </w:r>
          </w:p>
        </w:tc>
        <w:tc>
          <w:tcPr>
            <w:tcW w:w="3330" w:type="dxa"/>
            <w:gridSpan w:val="2"/>
          </w:tcPr>
          <w:p w:rsidR="00FD0136" w:rsidRDefault="00FD0136">
            <w:pPr>
              <w:pStyle w:val="TAL"/>
            </w:pPr>
            <w:r>
              <w:t>Transports port management information for the DS-TT port.</w:t>
            </w:r>
          </w:p>
        </w:tc>
        <w:tc>
          <w:tcPr>
            <w:tcW w:w="1350" w:type="dxa"/>
            <w:gridSpan w:val="2"/>
          </w:tcPr>
          <w:p w:rsidR="00FD0136" w:rsidRDefault="00FD0136">
            <w:pPr>
              <w:pStyle w:val="TAL"/>
              <w:rPr>
                <w:rFonts w:cs="Arial"/>
                <w:szCs w:val="18"/>
              </w:rPr>
            </w:pPr>
            <w:r>
              <w:rPr>
                <w:rFonts w:cs="Arial"/>
                <w:szCs w:val="18"/>
              </w:rPr>
              <w:t>TimeSensitiveNetworking</w:t>
            </w:r>
          </w:p>
        </w:tc>
      </w:tr>
      <w:tr w:rsidR="00FD0136" w:rsidTr="00311319">
        <w:trPr>
          <w:gridAfter w:val="1"/>
          <w:wAfter w:w="36" w:type="dxa"/>
          <w:cantSplit/>
          <w:jc w:val="center"/>
        </w:trPr>
        <w:tc>
          <w:tcPr>
            <w:tcW w:w="1699" w:type="dxa"/>
            <w:gridSpan w:val="2"/>
          </w:tcPr>
          <w:p w:rsidR="00FD0136" w:rsidRDefault="00FD0136">
            <w:pPr>
              <w:pStyle w:val="TAL"/>
            </w:pPr>
            <w:r>
              <w:t>tsnPortManContNwtts</w:t>
            </w:r>
          </w:p>
        </w:tc>
        <w:tc>
          <w:tcPr>
            <w:tcW w:w="1710" w:type="dxa"/>
            <w:gridSpan w:val="2"/>
          </w:tcPr>
          <w:p w:rsidR="00FD0136" w:rsidRDefault="00FD0136">
            <w:pPr>
              <w:pStyle w:val="TAL"/>
            </w:pPr>
            <w:r>
              <w:t>array(PortManagementContainer)</w:t>
            </w:r>
          </w:p>
        </w:tc>
        <w:tc>
          <w:tcPr>
            <w:tcW w:w="360" w:type="dxa"/>
            <w:gridSpan w:val="2"/>
          </w:tcPr>
          <w:p w:rsidR="00FD0136" w:rsidRDefault="00FD0136">
            <w:pPr>
              <w:pStyle w:val="TAC"/>
            </w:pPr>
            <w:r>
              <w:t>O</w:t>
            </w:r>
          </w:p>
        </w:tc>
        <w:tc>
          <w:tcPr>
            <w:tcW w:w="1170" w:type="dxa"/>
            <w:gridSpan w:val="2"/>
          </w:tcPr>
          <w:p w:rsidR="00FD0136" w:rsidRDefault="00FD0136">
            <w:pPr>
              <w:pStyle w:val="TAC"/>
            </w:pPr>
            <w:r>
              <w:rPr>
                <w:lang w:eastAsia="zh-CN"/>
              </w:rPr>
              <w:t>1..N</w:t>
            </w:r>
          </w:p>
        </w:tc>
        <w:tc>
          <w:tcPr>
            <w:tcW w:w="3330" w:type="dxa"/>
            <w:gridSpan w:val="2"/>
          </w:tcPr>
          <w:p w:rsidR="00FD0136" w:rsidRDefault="00FD0136">
            <w:pPr>
              <w:pStyle w:val="TAL"/>
            </w:pPr>
            <w:r>
              <w:t>Transports port management information for one or more NW-TT ports.</w:t>
            </w:r>
          </w:p>
        </w:tc>
        <w:tc>
          <w:tcPr>
            <w:tcW w:w="1350" w:type="dxa"/>
            <w:gridSpan w:val="2"/>
          </w:tcPr>
          <w:p w:rsidR="00FD0136" w:rsidRDefault="00FD0136">
            <w:pPr>
              <w:pStyle w:val="TAL"/>
              <w:rPr>
                <w:rFonts w:cs="Arial"/>
                <w:szCs w:val="18"/>
              </w:rPr>
            </w:pPr>
            <w:r>
              <w:rPr>
                <w:rFonts w:cs="Arial"/>
                <w:szCs w:val="18"/>
              </w:rPr>
              <w:t>TimeSensitiveNetworking</w:t>
            </w:r>
          </w:p>
        </w:tc>
      </w:tr>
      <w:tr w:rsidR="00990989" w:rsidTr="00311319">
        <w:trPr>
          <w:gridAfter w:val="1"/>
          <w:wAfter w:w="36" w:type="dxa"/>
          <w:cantSplit/>
          <w:jc w:val="center"/>
        </w:trPr>
        <w:tc>
          <w:tcPr>
            <w:tcW w:w="1699" w:type="dxa"/>
            <w:gridSpan w:val="2"/>
          </w:tcPr>
          <w:p w:rsidR="00990989" w:rsidRDefault="00990989" w:rsidP="00990989">
            <w:pPr>
              <w:pStyle w:val="TAL"/>
            </w:pPr>
            <w:r>
              <w:t>tscN</w:t>
            </w:r>
            <w:r w:rsidRPr="000C473D">
              <w:t>otifUri</w:t>
            </w:r>
          </w:p>
        </w:tc>
        <w:tc>
          <w:tcPr>
            <w:tcW w:w="1710" w:type="dxa"/>
            <w:gridSpan w:val="2"/>
          </w:tcPr>
          <w:p w:rsidR="00990989" w:rsidRDefault="00990989" w:rsidP="00990989">
            <w:pPr>
              <w:pStyle w:val="TAL"/>
            </w:pPr>
            <w:r w:rsidRPr="000C473D">
              <w:t>Uri</w:t>
            </w:r>
          </w:p>
        </w:tc>
        <w:tc>
          <w:tcPr>
            <w:tcW w:w="360" w:type="dxa"/>
            <w:gridSpan w:val="2"/>
          </w:tcPr>
          <w:p w:rsidR="00990989" w:rsidRDefault="00990989" w:rsidP="00990989">
            <w:pPr>
              <w:pStyle w:val="TAC"/>
            </w:pPr>
            <w:r w:rsidRPr="000C473D">
              <w:t>O</w:t>
            </w:r>
          </w:p>
        </w:tc>
        <w:tc>
          <w:tcPr>
            <w:tcW w:w="1170" w:type="dxa"/>
            <w:gridSpan w:val="2"/>
          </w:tcPr>
          <w:p w:rsidR="00990989" w:rsidRDefault="00990989" w:rsidP="00990989">
            <w:pPr>
              <w:pStyle w:val="TAC"/>
              <w:rPr>
                <w:lang w:eastAsia="zh-CN"/>
              </w:rPr>
            </w:pPr>
            <w:r w:rsidRPr="000C473D">
              <w:t>0..1</w:t>
            </w:r>
          </w:p>
        </w:tc>
        <w:tc>
          <w:tcPr>
            <w:tcW w:w="3330" w:type="dxa"/>
            <w:gridSpan w:val="2"/>
          </w:tcPr>
          <w:p w:rsidR="00990989" w:rsidRDefault="00990989" w:rsidP="00990989">
            <w:pPr>
              <w:pStyle w:val="TAL"/>
            </w:pPr>
            <w:r w:rsidRPr="000C473D">
              <w:t>Notification address of the TSCTSF or TSN AF receiving the TSC management information.</w:t>
            </w:r>
          </w:p>
        </w:tc>
        <w:tc>
          <w:tcPr>
            <w:tcW w:w="1350" w:type="dxa"/>
            <w:gridSpan w:val="2"/>
          </w:tcPr>
          <w:p w:rsidR="00990989" w:rsidRDefault="00990989" w:rsidP="00990989">
            <w:pPr>
              <w:pStyle w:val="TAL"/>
              <w:rPr>
                <w:rFonts w:cs="Arial"/>
                <w:szCs w:val="18"/>
              </w:rPr>
            </w:pPr>
            <w:r w:rsidRPr="000C473D">
              <w:t>ExposureToTSC</w:t>
            </w:r>
          </w:p>
        </w:tc>
      </w:tr>
      <w:tr w:rsidR="00990989" w:rsidTr="00311319">
        <w:trPr>
          <w:gridAfter w:val="1"/>
          <w:wAfter w:w="36" w:type="dxa"/>
          <w:cantSplit/>
          <w:jc w:val="center"/>
        </w:trPr>
        <w:tc>
          <w:tcPr>
            <w:tcW w:w="1699" w:type="dxa"/>
            <w:gridSpan w:val="2"/>
          </w:tcPr>
          <w:p w:rsidR="00990989" w:rsidRDefault="00990989" w:rsidP="00990989">
            <w:pPr>
              <w:pStyle w:val="TAL"/>
            </w:pPr>
            <w:r>
              <w:t>tscN</w:t>
            </w:r>
            <w:r w:rsidRPr="007E55F9">
              <w:t>otifCorreId</w:t>
            </w:r>
          </w:p>
        </w:tc>
        <w:tc>
          <w:tcPr>
            <w:tcW w:w="1710" w:type="dxa"/>
            <w:gridSpan w:val="2"/>
          </w:tcPr>
          <w:p w:rsidR="00990989" w:rsidRDefault="00990989" w:rsidP="00990989">
            <w:pPr>
              <w:pStyle w:val="TAL"/>
            </w:pPr>
            <w:r w:rsidRPr="007E55F9">
              <w:t>string</w:t>
            </w:r>
          </w:p>
        </w:tc>
        <w:tc>
          <w:tcPr>
            <w:tcW w:w="360" w:type="dxa"/>
            <w:gridSpan w:val="2"/>
          </w:tcPr>
          <w:p w:rsidR="00990989" w:rsidRDefault="00990989" w:rsidP="00990989">
            <w:pPr>
              <w:pStyle w:val="TAC"/>
            </w:pPr>
            <w:r w:rsidRPr="007E55F9">
              <w:t>O</w:t>
            </w:r>
          </w:p>
        </w:tc>
        <w:tc>
          <w:tcPr>
            <w:tcW w:w="1170" w:type="dxa"/>
            <w:gridSpan w:val="2"/>
          </w:tcPr>
          <w:p w:rsidR="00990989" w:rsidRDefault="00990989" w:rsidP="00990989">
            <w:pPr>
              <w:pStyle w:val="TAC"/>
              <w:rPr>
                <w:lang w:eastAsia="zh-CN"/>
              </w:rPr>
            </w:pPr>
            <w:r w:rsidRPr="007E55F9">
              <w:t>0..1</w:t>
            </w:r>
          </w:p>
        </w:tc>
        <w:tc>
          <w:tcPr>
            <w:tcW w:w="3330" w:type="dxa"/>
            <w:gridSpan w:val="2"/>
          </w:tcPr>
          <w:p w:rsidR="00990989" w:rsidRDefault="00990989" w:rsidP="00990989">
            <w:pPr>
              <w:pStyle w:val="TAL"/>
            </w:pPr>
            <w:r>
              <w:t>Correlation identifier for TSC management information notifications.</w:t>
            </w:r>
          </w:p>
          <w:p w:rsidR="00990989" w:rsidRDefault="00990989" w:rsidP="00990989">
            <w:pPr>
              <w:pStyle w:val="TAL"/>
            </w:pPr>
            <w:r w:rsidRPr="00F95AB2">
              <w:t>It shall be provided if the “tscNotifUri” attribute is provided.</w:t>
            </w:r>
          </w:p>
        </w:tc>
        <w:tc>
          <w:tcPr>
            <w:tcW w:w="1350" w:type="dxa"/>
            <w:gridSpan w:val="2"/>
          </w:tcPr>
          <w:p w:rsidR="00990989" w:rsidRDefault="00990989" w:rsidP="00990989">
            <w:pPr>
              <w:pStyle w:val="TAL"/>
              <w:rPr>
                <w:rFonts w:cs="Arial"/>
                <w:szCs w:val="18"/>
              </w:rPr>
            </w:pPr>
            <w:r w:rsidRPr="000C473D">
              <w:t>ExposureToTSC</w:t>
            </w:r>
          </w:p>
        </w:tc>
      </w:tr>
      <w:tr w:rsidR="00D80054" w:rsidTr="00311319">
        <w:trPr>
          <w:gridAfter w:val="1"/>
          <w:wAfter w:w="36" w:type="dxa"/>
          <w:cantSplit/>
          <w:jc w:val="center"/>
        </w:trPr>
        <w:tc>
          <w:tcPr>
            <w:tcW w:w="1699" w:type="dxa"/>
            <w:gridSpan w:val="2"/>
          </w:tcPr>
          <w:p w:rsidR="00D80054" w:rsidRDefault="00D80054" w:rsidP="00D80054">
            <w:pPr>
              <w:pStyle w:val="TAL"/>
            </w:pPr>
            <w:r>
              <w:rPr>
                <w:lang w:eastAsia="zh-CN"/>
              </w:rPr>
              <w:t>qosDuration</w:t>
            </w:r>
          </w:p>
        </w:tc>
        <w:tc>
          <w:tcPr>
            <w:tcW w:w="1710" w:type="dxa"/>
            <w:gridSpan w:val="2"/>
          </w:tcPr>
          <w:p w:rsidR="00D80054" w:rsidRPr="007E55F9" w:rsidRDefault="00D80054" w:rsidP="00D80054">
            <w:pPr>
              <w:pStyle w:val="TAL"/>
            </w:pPr>
            <w:r>
              <w:rPr>
                <w:rFonts w:hint="eastAsia"/>
                <w:lang w:eastAsia="zh-CN"/>
              </w:rPr>
              <w:t>Duration</w:t>
            </w:r>
            <w:r>
              <w:rPr>
                <w:lang w:eastAsia="zh-CN"/>
              </w:rPr>
              <w:t>SecRm</w:t>
            </w:r>
          </w:p>
        </w:tc>
        <w:tc>
          <w:tcPr>
            <w:tcW w:w="360" w:type="dxa"/>
            <w:gridSpan w:val="2"/>
          </w:tcPr>
          <w:p w:rsidR="00D80054" w:rsidRPr="007E55F9" w:rsidRDefault="00D80054" w:rsidP="00D80054">
            <w:pPr>
              <w:pStyle w:val="TAC"/>
            </w:pPr>
            <w:r>
              <w:t>O</w:t>
            </w:r>
          </w:p>
        </w:tc>
        <w:tc>
          <w:tcPr>
            <w:tcW w:w="1170" w:type="dxa"/>
            <w:gridSpan w:val="2"/>
          </w:tcPr>
          <w:p w:rsidR="00D80054" w:rsidRPr="007E55F9" w:rsidRDefault="00D80054" w:rsidP="00D80054">
            <w:pPr>
              <w:pStyle w:val="TAC"/>
            </w:pPr>
            <w:r>
              <w:rPr>
                <w:lang w:eastAsia="zh-CN"/>
              </w:rPr>
              <w:t>0..1</w:t>
            </w:r>
          </w:p>
        </w:tc>
        <w:tc>
          <w:tcPr>
            <w:tcW w:w="3330" w:type="dxa"/>
            <w:gridSpan w:val="2"/>
          </w:tcPr>
          <w:p w:rsidR="00D80054" w:rsidRDefault="00D80054" w:rsidP="00D80054">
            <w:pPr>
              <w:pStyle w:val="TAL"/>
            </w:pPr>
            <w:r>
              <w:rPr>
                <w:lang w:eastAsia="zh-CN"/>
              </w:rPr>
              <w:t>Contains the QoS duration to transfer data transmission (e.g., AI/ML transmission). The minimum value of the QoS duration is 60 second.</w:t>
            </w:r>
          </w:p>
        </w:tc>
        <w:tc>
          <w:tcPr>
            <w:tcW w:w="1350" w:type="dxa"/>
            <w:gridSpan w:val="2"/>
          </w:tcPr>
          <w:p w:rsidR="00D80054" w:rsidRPr="000C473D" w:rsidRDefault="00D80054" w:rsidP="00D80054">
            <w:pPr>
              <w:pStyle w:val="TAL"/>
            </w:pPr>
            <w:r>
              <w:rPr>
                <w:rFonts w:cs="Arial"/>
              </w:rPr>
              <w:t>QoSTiming_5G</w:t>
            </w:r>
          </w:p>
        </w:tc>
      </w:tr>
      <w:tr w:rsidR="00D80054" w:rsidTr="00311319">
        <w:trPr>
          <w:gridAfter w:val="1"/>
          <w:wAfter w:w="36" w:type="dxa"/>
          <w:cantSplit/>
          <w:jc w:val="center"/>
        </w:trPr>
        <w:tc>
          <w:tcPr>
            <w:tcW w:w="1699" w:type="dxa"/>
            <w:gridSpan w:val="2"/>
          </w:tcPr>
          <w:p w:rsidR="00D80054" w:rsidRDefault="00D80054" w:rsidP="00D80054">
            <w:pPr>
              <w:pStyle w:val="TAL"/>
            </w:pPr>
            <w:r>
              <w:rPr>
                <w:lang w:eastAsia="zh-CN"/>
              </w:rPr>
              <w:t>qosInactInt</w:t>
            </w:r>
          </w:p>
        </w:tc>
        <w:tc>
          <w:tcPr>
            <w:tcW w:w="1710" w:type="dxa"/>
            <w:gridSpan w:val="2"/>
          </w:tcPr>
          <w:p w:rsidR="00D80054" w:rsidRPr="007E55F9" w:rsidRDefault="00D80054" w:rsidP="00D80054">
            <w:pPr>
              <w:pStyle w:val="TAL"/>
            </w:pPr>
            <w:r>
              <w:rPr>
                <w:rFonts w:hint="eastAsia"/>
                <w:lang w:eastAsia="zh-CN"/>
              </w:rPr>
              <w:t>Duration</w:t>
            </w:r>
            <w:r>
              <w:rPr>
                <w:lang w:eastAsia="zh-CN"/>
              </w:rPr>
              <w:t>SecRm</w:t>
            </w:r>
          </w:p>
        </w:tc>
        <w:tc>
          <w:tcPr>
            <w:tcW w:w="360" w:type="dxa"/>
            <w:gridSpan w:val="2"/>
          </w:tcPr>
          <w:p w:rsidR="00D80054" w:rsidRPr="007E55F9" w:rsidRDefault="00D80054" w:rsidP="00D80054">
            <w:pPr>
              <w:pStyle w:val="TAC"/>
            </w:pPr>
            <w:r>
              <w:t>O</w:t>
            </w:r>
          </w:p>
        </w:tc>
        <w:tc>
          <w:tcPr>
            <w:tcW w:w="1170" w:type="dxa"/>
            <w:gridSpan w:val="2"/>
          </w:tcPr>
          <w:p w:rsidR="00D80054" w:rsidRPr="007E55F9" w:rsidRDefault="00D80054" w:rsidP="00D80054">
            <w:pPr>
              <w:pStyle w:val="TAC"/>
            </w:pPr>
            <w:r>
              <w:rPr>
                <w:lang w:eastAsia="zh-CN"/>
              </w:rPr>
              <w:t>0..1</w:t>
            </w:r>
          </w:p>
        </w:tc>
        <w:tc>
          <w:tcPr>
            <w:tcW w:w="3330" w:type="dxa"/>
            <w:gridSpan w:val="2"/>
          </w:tcPr>
          <w:p w:rsidR="00D80054" w:rsidRDefault="00D80054" w:rsidP="00D80054">
            <w:pPr>
              <w:pStyle w:val="TAL"/>
            </w:pPr>
            <w:r>
              <w:rPr>
                <w:lang w:eastAsia="zh-CN"/>
              </w:rPr>
              <w:t xml:space="preserve">Contains the QoS inactivity interval for the given data transmission (e.g., AI/ML transmission). The minimum value of the QoS inactivity interval </w:t>
            </w:r>
            <w:r w:rsidDel="00DC4FC5">
              <w:rPr>
                <w:lang w:eastAsia="zh-CN"/>
              </w:rPr>
              <w:t xml:space="preserve">duration </w:t>
            </w:r>
            <w:r>
              <w:rPr>
                <w:lang w:eastAsia="zh-CN"/>
              </w:rPr>
              <w:t>is 60 second.</w:t>
            </w:r>
          </w:p>
        </w:tc>
        <w:tc>
          <w:tcPr>
            <w:tcW w:w="1350" w:type="dxa"/>
            <w:gridSpan w:val="2"/>
          </w:tcPr>
          <w:p w:rsidR="00D80054" w:rsidRPr="000C473D" w:rsidRDefault="00D80054" w:rsidP="00D80054">
            <w:pPr>
              <w:pStyle w:val="TAL"/>
            </w:pPr>
            <w:r>
              <w:rPr>
                <w:rFonts w:cs="Arial"/>
              </w:rPr>
              <w:t>QoSTiming_5G</w:t>
            </w:r>
          </w:p>
        </w:tc>
      </w:tr>
    </w:tbl>
    <w:p w:rsidR="00FD0136" w:rsidRDefault="00FD0136"/>
    <w:p w:rsidR="00FD0136" w:rsidRDefault="00FD0136">
      <w:pPr>
        <w:pStyle w:val="Heading4"/>
      </w:pPr>
      <w:bookmarkStart w:id="1401" w:name="_Toc28012460"/>
      <w:bookmarkStart w:id="1402" w:name="_Toc36038418"/>
      <w:bookmarkStart w:id="1403" w:name="_Toc45133688"/>
      <w:bookmarkStart w:id="1404" w:name="_Toc51762442"/>
      <w:bookmarkStart w:id="1405" w:name="_Toc59017014"/>
      <w:bookmarkStart w:id="1406" w:name="_Toc129338934"/>
      <w:bookmarkStart w:id="1407" w:name="_Toc153375341"/>
      <w:r>
        <w:t>5.6.2.6</w:t>
      </w:r>
      <w:r>
        <w:tab/>
        <w:t>Type EventsSubscReqData</w:t>
      </w:r>
      <w:bookmarkEnd w:id="1401"/>
      <w:bookmarkEnd w:id="1402"/>
      <w:bookmarkEnd w:id="1403"/>
      <w:bookmarkEnd w:id="1404"/>
      <w:bookmarkEnd w:id="1405"/>
      <w:bookmarkEnd w:id="1406"/>
      <w:bookmarkEnd w:id="1407"/>
    </w:p>
    <w:p w:rsidR="00FD0136" w:rsidRDefault="00FD0136">
      <w:pPr>
        <w:pStyle w:val="TH"/>
      </w:pPr>
      <w:r>
        <w:t>Table 5.6.2.6-1: Definition of type EventsSubscReqData</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800"/>
        <w:gridCol w:w="360"/>
        <w:gridCol w:w="1170"/>
        <w:gridCol w:w="3330"/>
        <w:gridCol w:w="1350"/>
      </w:tblGrid>
      <w:tr w:rsidR="00FD0136" w:rsidTr="002420FC">
        <w:trPr>
          <w:cantSplit/>
          <w:tblHeader/>
          <w:jc w:val="center"/>
        </w:trPr>
        <w:tc>
          <w:tcPr>
            <w:tcW w:w="1609" w:type="dxa"/>
            <w:shd w:val="clear" w:color="auto" w:fill="C0C0C0"/>
            <w:hideMark/>
          </w:tcPr>
          <w:p w:rsidR="00FD0136" w:rsidRDefault="00FD0136">
            <w:pPr>
              <w:pStyle w:val="TAH"/>
            </w:pPr>
            <w:r>
              <w:t>Attribute name</w:t>
            </w:r>
          </w:p>
        </w:tc>
        <w:tc>
          <w:tcPr>
            <w:tcW w:w="180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09" w:type="dxa"/>
          </w:tcPr>
          <w:p w:rsidR="00FD0136" w:rsidRDefault="00FD0136">
            <w:pPr>
              <w:pStyle w:val="TAL"/>
            </w:pPr>
            <w:r>
              <w:t>events</w:t>
            </w:r>
          </w:p>
        </w:tc>
        <w:tc>
          <w:tcPr>
            <w:tcW w:w="1800" w:type="dxa"/>
          </w:tcPr>
          <w:p w:rsidR="00FD0136" w:rsidRDefault="00FD0136">
            <w:pPr>
              <w:pStyle w:val="TAL"/>
            </w:pPr>
            <w:r>
              <w:t>array(AfEventSubscription)</w:t>
            </w:r>
          </w:p>
        </w:tc>
        <w:tc>
          <w:tcPr>
            <w:tcW w:w="360" w:type="dxa"/>
          </w:tcPr>
          <w:p w:rsidR="00FD0136" w:rsidRDefault="00FD0136">
            <w:pPr>
              <w:pStyle w:val="TAC"/>
            </w:pPr>
            <w:r>
              <w:t>M</w:t>
            </w:r>
          </w:p>
        </w:tc>
        <w:tc>
          <w:tcPr>
            <w:tcW w:w="1170" w:type="dxa"/>
          </w:tcPr>
          <w:p w:rsidR="00FD0136" w:rsidRDefault="00FD0136">
            <w:pPr>
              <w:pStyle w:val="TAC"/>
            </w:pPr>
            <w:r>
              <w:t>1..N</w:t>
            </w:r>
          </w:p>
        </w:tc>
        <w:tc>
          <w:tcPr>
            <w:tcW w:w="3330" w:type="dxa"/>
          </w:tcPr>
          <w:p w:rsidR="00FD0136" w:rsidRDefault="00FD0136">
            <w:pPr>
              <w:pStyle w:val="TAL"/>
              <w:rPr>
                <w:rFonts w:cs="Arial"/>
                <w:szCs w:val="18"/>
              </w:rPr>
            </w:pPr>
            <w:r>
              <w:rPr>
                <w:rFonts w:cs="Arial"/>
                <w:szCs w:val="18"/>
              </w:rPr>
              <w:t>Subscribed Events.</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notifUri</w:t>
            </w:r>
          </w:p>
        </w:tc>
        <w:tc>
          <w:tcPr>
            <w:tcW w:w="1800" w:type="dxa"/>
          </w:tcPr>
          <w:p w:rsidR="00FD0136" w:rsidRDefault="00FD0136">
            <w:pPr>
              <w:pStyle w:val="TAL"/>
            </w:pPr>
            <w:r>
              <w:t>Uri</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Notification URI.</w:t>
            </w:r>
          </w:p>
        </w:tc>
        <w:tc>
          <w:tcPr>
            <w:tcW w:w="1350" w:type="dxa"/>
          </w:tcPr>
          <w:p w:rsidR="00FD0136" w:rsidRDefault="00FD0136">
            <w:pPr>
              <w:pStyle w:val="TAL"/>
              <w:rPr>
                <w:rFonts w:cs="Arial"/>
                <w:szCs w:val="18"/>
              </w:rPr>
            </w:pPr>
          </w:p>
        </w:tc>
      </w:tr>
      <w:tr w:rsidR="000E16ED" w:rsidTr="002420FC">
        <w:trPr>
          <w:cantSplit/>
          <w:jc w:val="center"/>
        </w:trPr>
        <w:tc>
          <w:tcPr>
            <w:tcW w:w="1609" w:type="dxa"/>
          </w:tcPr>
          <w:p w:rsidR="000E16ED" w:rsidRDefault="000E16ED" w:rsidP="000E16ED">
            <w:pPr>
              <w:pStyle w:val="TAL"/>
            </w:pPr>
            <w:r>
              <w:rPr>
                <w:lang w:eastAsia="zh-CN"/>
              </w:rPr>
              <w:t>reqQosMonParams</w:t>
            </w:r>
          </w:p>
        </w:tc>
        <w:tc>
          <w:tcPr>
            <w:tcW w:w="1800" w:type="dxa"/>
          </w:tcPr>
          <w:p w:rsidR="000E16ED" w:rsidRDefault="000E16ED" w:rsidP="000E16ED">
            <w:pPr>
              <w:pStyle w:val="TAL"/>
            </w:pPr>
            <w:r>
              <w:rPr>
                <w:lang w:eastAsia="zh-CN"/>
              </w:rPr>
              <w:t>array(RequestedQosMonitoringParameter)</w:t>
            </w:r>
          </w:p>
        </w:tc>
        <w:tc>
          <w:tcPr>
            <w:tcW w:w="360" w:type="dxa"/>
          </w:tcPr>
          <w:p w:rsidR="000E16ED" w:rsidRDefault="000E16ED" w:rsidP="000E16ED">
            <w:pPr>
              <w:pStyle w:val="TAC"/>
            </w:pPr>
            <w:r>
              <w:rPr>
                <w:lang w:eastAsia="zh-CN"/>
              </w:rPr>
              <w:t>O</w:t>
            </w:r>
          </w:p>
        </w:tc>
        <w:tc>
          <w:tcPr>
            <w:tcW w:w="1170" w:type="dxa"/>
          </w:tcPr>
          <w:p w:rsidR="000E16ED" w:rsidRDefault="000E16ED" w:rsidP="000E16ED">
            <w:pPr>
              <w:pStyle w:val="TAC"/>
            </w:pPr>
            <w:r>
              <w:rPr>
                <w:lang w:eastAsia="zh-CN"/>
              </w:rPr>
              <w:t>1..N</w:t>
            </w:r>
          </w:p>
        </w:tc>
        <w:tc>
          <w:tcPr>
            <w:tcW w:w="3330" w:type="dxa"/>
          </w:tcPr>
          <w:p w:rsidR="000E16ED" w:rsidRDefault="000E16ED" w:rsidP="000E16ED">
            <w:pPr>
              <w:pStyle w:val="TAL"/>
              <w:rPr>
                <w:rFonts w:cs="Arial"/>
                <w:szCs w:val="18"/>
              </w:rPr>
            </w:pPr>
            <w:r>
              <w:rPr>
                <w:rFonts w:cs="Arial"/>
                <w:szCs w:val="18"/>
                <w:lang w:eastAsia="zh-CN"/>
              </w:rPr>
              <w:t xml:space="preserve">Indicates </w:t>
            </w:r>
            <w:r>
              <w:t>the QoS information to be monitored, e.g. UL packet delay, DL packet delay</w:t>
            </w:r>
            <w:r>
              <w:rPr>
                <w:rFonts w:hint="eastAsia"/>
                <w:lang w:val="en-US" w:eastAsia="zh-CN"/>
              </w:rPr>
              <w:t>,</w:t>
            </w:r>
            <w:r>
              <w:t xml:space="preserve"> round trip packet delay and/or</w:t>
            </w:r>
            <w:r>
              <w:rPr>
                <w:rFonts w:hint="eastAsia"/>
                <w:lang w:val="en-US" w:eastAsia="zh-CN"/>
              </w:rPr>
              <w:t xml:space="preserve"> congestion infomation </w:t>
            </w:r>
            <w:r>
              <w:t>between the UE and the UPF, and/or data rate monitoring, is to be monitored when the QoS Monitoring is enabled for the service data flow</w:t>
            </w:r>
            <w:r>
              <w:rPr>
                <w:rFonts w:cs="Arial"/>
                <w:szCs w:val="18"/>
                <w:lang w:eastAsia="zh-CN"/>
              </w:rPr>
              <w:t>.</w:t>
            </w:r>
          </w:p>
        </w:tc>
        <w:tc>
          <w:tcPr>
            <w:tcW w:w="1350" w:type="dxa"/>
          </w:tcPr>
          <w:p w:rsidR="000E16ED" w:rsidRDefault="000E16ED" w:rsidP="000E16ED">
            <w:pPr>
              <w:pStyle w:val="TAL"/>
              <w:rPr>
                <w:rFonts w:cs="Arial"/>
                <w:szCs w:val="18"/>
              </w:rPr>
            </w:pPr>
            <w:r>
              <w:rPr>
                <w:rFonts w:cs="Arial"/>
                <w:szCs w:val="18"/>
              </w:rPr>
              <w:t>QoSMonitoring</w:t>
            </w:r>
          </w:p>
          <w:p w:rsidR="000E16ED" w:rsidRDefault="003C57D5" w:rsidP="000E16ED">
            <w:pPr>
              <w:pStyle w:val="TAL"/>
              <w:rPr>
                <w:rFonts w:cs="Arial"/>
                <w:szCs w:val="18"/>
              </w:rPr>
            </w:pPr>
            <w:r>
              <w:rPr>
                <w:rFonts w:hint="eastAsia"/>
              </w:rPr>
              <w:t>EnQoSMon</w:t>
            </w:r>
          </w:p>
        </w:tc>
      </w:tr>
      <w:tr w:rsidR="000E16ED" w:rsidTr="002420FC">
        <w:trPr>
          <w:cantSplit/>
          <w:jc w:val="center"/>
        </w:trPr>
        <w:tc>
          <w:tcPr>
            <w:tcW w:w="1609" w:type="dxa"/>
          </w:tcPr>
          <w:p w:rsidR="000E16ED" w:rsidRDefault="000E16ED" w:rsidP="000E16ED">
            <w:pPr>
              <w:pStyle w:val="TAL"/>
            </w:pPr>
            <w:r>
              <w:t>qosMon</w:t>
            </w:r>
          </w:p>
        </w:tc>
        <w:tc>
          <w:tcPr>
            <w:tcW w:w="1800" w:type="dxa"/>
          </w:tcPr>
          <w:p w:rsidR="000E16ED" w:rsidRDefault="000E16ED" w:rsidP="000E16ED">
            <w:pPr>
              <w:pStyle w:val="TAL"/>
            </w:pPr>
            <w:r>
              <w:t>QosMonitoringInformation</w:t>
            </w:r>
          </w:p>
        </w:tc>
        <w:tc>
          <w:tcPr>
            <w:tcW w:w="360" w:type="dxa"/>
          </w:tcPr>
          <w:p w:rsidR="000E16ED" w:rsidRDefault="000E16ED" w:rsidP="000E16ED">
            <w:pPr>
              <w:pStyle w:val="TAC"/>
            </w:pPr>
            <w:r>
              <w:t>O</w:t>
            </w:r>
          </w:p>
        </w:tc>
        <w:tc>
          <w:tcPr>
            <w:tcW w:w="1170" w:type="dxa"/>
          </w:tcPr>
          <w:p w:rsidR="000E16ED" w:rsidRDefault="000E16ED" w:rsidP="000E16ED">
            <w:pPr>
              <w:pStyle w:val="TAC"/>
            </w:pPr>
            <w:r>
              <w:t>0..1</w:t>
            </w:r>
          </w:p>
        </w:tc>
        <w:tc>
          <w:tcPr>
            <w:tcW w:w="3330" w:type="dxa"/>
          </w:tcPr>
          <w:p w:rsidR="000E16ED" w:rsidRDefault="000E16ED" w:rsidP="000E16ED">
            <w:pPr>
              <w:pStyle w:val="TAL"/>
              <w:rPr>
                <w:rFonts w:cs="Arial"/>
                <w:szCs w:val="18"/>
              </w:rPr>
            </w:pPr>
            <w:r>
              <w:t xml:space="preserve">Qos Monitoring information. </w:t>
            </w:r>
            <w:r>
              <w:rPr>
                <w:rFonts w:cs="Arial"/>
                <w:szCs w:val="18"/>
              </w:rPr>
              <w:t>It can be present when the event "QOS_MONITORING" is subscribed and packet delay measurements are required.</w:t>
            </w:r>
          </w:p>
        </w:tc>
        <w:tc>
          <w:tcPr>
            <w:tcW w:w="1350" w:type="dxa"/>
          </w:tcPr>
          <w:p w:rsidR="000E16ED" w:rsidRDefault="000E16ED" w:rsidP="000E16ED">
            <w:pPr>
              <w:pStyle w:val="TAL"/>
              <w:rPr>
                <w:rFonts w:cs="Arial"/>
                <w:szCs w:val="18"/>
              </w:rPr>
            </w:pPr>
            <w:r>
              <w:rPr>
                <w:rFonts w:cs="Arial"/>
                <w:szCs w:val="18"/>
              </w:rPr>
              <w:t>QoSMonitoring</w:t>
            </w:r>
          </w:p>
        </w:tc>
      </w:tr>
      <w:tr w:rsidR="003C57D5" w:rsidTr="002420FC">
        <w:trPr>
          <w:cantSplit/>
          <w:jc w:val="center"/>
        </w:trPr>
        <w:tc>
          <w:tcPr>
            <w:tcW w:w="1609" w:type="dxa"/>
          </w:tcPr>
          <w:p w:rsidR="003C57D5" w:rsidRDefault="003C57D5" w:rsidP="003C57D5">
            <w:pPr>
              <w:pStyle w:val="TAL"/>
            </w:pPr>
            <w:r>
              <w:t>qosMonDatRate</w:t>
            </w:r>
          </w:p>
        </w:tc>
        <w:tc>
          <w:tcPr>
            <w:tcW w:w="1800" w:type="dxa"/>
          </w:tcPr>
          <w:p w:rsidR="003C57D5" w:rsidRDefault="003C57D5" w:rsidP="003C57D5">
            <w:pPr>
              <w:pStyle w:val="TAL"/>
            </w:pPr>
            <w:r>
              <w:t>QosMonitoringInformation</w:t>
            </w:r>
          </w:p>
        </w:tc>
        <w:tc>
          <w:tcPr>
            <w:tcW w:w="360" w:type="dxa"/>
          </w:tcPr>
          <w:p w:rsidR="003C57D5" w:rsidRDefault="003C57D5" w:rsidP="003C57D5">
            <w:pPr>
              <w:pStyle w:val="TAC"/>
            </w:pPr>
            <w:r>
              <w:t>O</w:t>
            </w:r>
          </w:p>
        </w:tc>
        <w:tc>
          <w:tcPr>
            <w:tcW w:w="1170" w:type="dxa"/>
          </w:tcPr>
          <w:p w:rsidR="003C57D5" w:rsidRDefault="003C57D5" w:rsidP="003C57D5">
            <w:pPr>
              <w:pStyle w:val="TAC"/>
            </w:pPr>
            <w:r>
              <w:t>0..1</w:t>
            </w:r>
          </w:p>
        </w:tc>
        <w:tc>
          <w:tcPr>
            <w:tcW w:w="3330" w:type="dxa"/>
          </w:tcPr>
          <w:p w:rsidR="003C57D5" w:rsidRDefault="00706C3C" w:rsidP="003C57D5">
            <w:pPr>
              <w:pStyle w:val="TAL"/>
            </w:pPr>
            <w:r>
              <w:rPr>
                <w:lang w:eastAsia="zh-CN"/>
              </w:rPr>
              <w:t xml:space="preserve">Contains the </w:t>
            </w:r>
            <w:r>
              <w:rPr>
                <w:rFonts w:cs="Arial"/>
                <w:szCs w:val="18"/>
              </w:rPr>
              <w:t xml:space="preserve">data rate measurements information </w:t>
            </w:r>
            <w:r>
              <w:rPr>
                <w:lang w:eastAsia="zh-CN"/>
              </w:rPr>
              <w:t>for the subscribed report</w:t>
            </w:r>
            <w:r>
              <w:t xml:space="preserve">. </w:t>
            </w:r>
            <w:r>
              <w:rPr>
                <w:rFonts w:cs="Arial"/>
                <w:szCs w:val="18"/>
              </w:rPr>
              <w:t>It shall be present when the event "QOS_MONITORING" is subscribed and data rate measurements are required.</w:t>
            </w:r>
          </w:p>
        </w:tc>
        <w:tc>
          <w:tcPr>
            <w:tcW w:w="1350" w:type="dxa"/>
          </w:tcPr>
          <w:p w:rsidR="003C57D5" w:rsidRDefault="003C57D5" w:rsidP="003C57D5">
            <w:pPr>
              <w:pStyle w:val="TAL"/>
              <w:rPr>
                <w:rFonts w:cs="Arial"/>
                <w:szCs w:val="18"/>
              </w:rPr>
            </w:pPr>
            <w:r>
              <w:rPr>
                <w:rFonts w:hint="eastAsia"/>
              </w:rPr>
              <w:t>EnQoSMon</w:t>
            </w:r>
          </w:p>
        </w:tc>
      </w:tr>
      <w:tr w:rsidR="003C57D5" w:rsidTr="002420FC">
        <w:trPr>
          <w:cantSplit/>
          <w:jc w:val="center"/>
        </w:trPr>
        <w:tc>
          <w:tcPr>
            <w:tcW w:w="1609" w:type="dxa"/>
          </w:tcPr>
          <w:p w:rsidR="003C57D5" w:rsidRDefault="003C57D5" w:rsidP="003C57D5">
            <w:pPr>
              <w:pStyle w:val="TAL"/>
            </w:pPr>
            <w:r>
              <w:t>pdvReqMonParams</w:t>
            </w:r>
          </w:p>
        </w:tc>
        <w:tc>
          <w:tcPr>
            <w:tcW w:w="1800" w:type="dxa"/>
          </w:tcPr>
          <w:p w:rsidR="003C57D5" w:rsidRDefault="003C57D5" w:rsidP="003C57D5">
            <w:pPr>
              <w:pStyle w:val="TAL"/>
            </w:pPr>
            <w:r>
              <w:rPr>
                <w:lang w:eastAsia="zh-CN"/>
              </w:rPr>
              <w:t>array(RequestedQosMonitoringParameter)</w:t>
            </w:r>
          </w:p>
        </w:tc>
        <w:tc>
          <w:tcPr>
            <w:tcW w:w="360" w:type="dxa"/>
          </w:tcPr>
          <w:p w:rsidR="003C57D5" w:rsidRDefault="003C57D5" w:rsidP="003C57D5">
            <w:pPr>
              <w:pStyle w:val="TAC"/>
            </w:pPr>
            <w:r>
              <w:t>O</w:t>
            </w:r>
          </w:p>
        </w:tc>
        <w:tc>
          <w:tcPr>
            <w:tcW w:w="1170" w:type="dxa"/>
          </w:tcPr>
          <w:p w:rsidR="003C57D5" w:rsidRDefault="003C57D5" w:rsidP="003C57D5">
            <w:pPr>
              <w:pStyle w:val="TAC"/>
            </w:pPr>
            <w:r>
              <w:t>1..N</w:t>
            </w:r>
          </w:p>
        </w:tc>
        <w:tc>
          <w:tcPr>
            <w:tcW w:w="3330" w:type="dxa"/>
          </w:tcPr>
          <w:p w:rsidR="003C57D5" w:rsidRDefault="003C57D5" w:rsidP="003C57D5">
            <w:pPr>
              <w:pStyle w:val="TAL"/>
            </w:pPr>
            <w:r>
              <w:t>Indicates the Packet Delay Variation to be monitored, e.g. UL packet delay, DL packet delay and/or round trip packet delay between the UE and the UPF is to be monitored.</w:t>
            </w:r>
          </w:p>
        </w:tc>
        <w:tc>
          <w:tcPr>
            <w:tcW w:w="1350" w:type="dxa"/>
          </w:tcPr>
          <w:p w:rsidR="003C57D5" w:rsidRDefault="003C57D5" w:rsidP="003C57D5">
            <w:pPr>
              <w:pStyle w:val="TAL"/>
              <w:rPr>
                <w:rFonts w:cs="Arial"/>
                <w:szCs w:val="18"/>
              </w:rPr>
            </w:pPr>
            <w:r>
              <w:rPr>
                <w:rFonts w:hint="eastAsia"/>
              </w:rPr>
              <w:t>EnQoSMon</w:t>
            </w:r>
          </w:p>
        </w:tc>
      </w:tr>
      <w:tr w:rsidR="003C57D5" w:rsidTr="002420FC">
        <w:trPr>
          <w:cantSplit/>
          <w:jc w:val="center"/>
        </w:trPr>
        <w:tc>
          <w:tcPr>
            <w:tcW w:w="1609" w:type="dxa"/>
          </w:tcPr>
          <w:p w:rsidR="003C57D5" w:rsidRDefault="003C57D5" w:rsidP="003C57D5">
            <w:pPr>
              <w:pStyle w:val="TAL"/>
            </w:pPr>
            <w:r>
              <w:rPr>
                <w:rFonts w:hint="eastAsia"/>
                <w:lang w:eastAsia="zh-CN"/>
              </w:rPr>
              <w:t>p</w:t>
            </w:r>
            <w:r>
              <w:rPr>
                <w:lang w:eastAsia="zh-CN"/>
              </w:rPr>
              <w:t>dvMon</w:t>
            </w:r>
          </w:p>
        </w:tc>
        <w:tc>
          <w:tcPr>
            <w:tcW w:w="1800" w:type="dxa"/>
          </w:tcPr>
          <w:p w:rsidR="003C57D5" w:rsidRDefault="003C57D5" w:rsidP="003C57D5">
            <w:pPr>
              <w:pStyle w:val="TAL"/>
            </w:pPr>
            <w:r>
              <w:t>QosMonitoringInformation</w:t>
            </w:r>
          </w:p>
        </w:tc>
        <w:tc>
          <w:tcPr>
            <w:tcW w:w="360" w:type="dxa"/>
          </w:tcPr>
          <w:p w:rsidR="003C57D5" w:rsidRDefault="003C57D5" w:rsidP="003C57D5">
            <w:pPr>
              <w:pStyle w:val="TAC"/>
            </w:pPr>
            <w:r>
              <w:t>O</w:t>
            </w:r>
          </w:p>
        </w:tc>
        <w:tc>
          <w:tcPr>
            <w:tcW w:w="1170" w:type="dxa"/>
          </w:tcPr>
          <w:p w:rsidR="003C57D5" w:rsidRDefault="003C57D5" w:rsidP="003C57D5">
            <w:pPr>
              <w:pStyle w:val="TAC"/>
            </w:pPr>
            <w:r>
              <w:t>0..1</w:t>
            </w:r>
          </w:p>
        </w:tc>
        <w:tc>
          <w:tcPr>
            <w:tcW w:w="3330" w:type="dxa"/>
          </w:tcPr>
          <w:p w:rsidR="003C57D5" w:rsidRDefault="003C57D5" w:rsidP="003C57D5">
            <w:pPr>
              <w:pStyle w:val="TAL"/>
              <w:rPr>
                <w:rFonts w:cs="Arial"/>
                <w:szCs w:val="18"/>
              </w:rPr>
            </w:pPr>
            <w:r>
              <w:rPr>
                <w:lang w:eastAsia="zh-CN"/>
              </w:rPr>
              <w:t xml:space="preserve">Packet Delay Variation information for the subscribed report. It may be present when the event </w:t>
            </w:r>
            <w:r>
              <w:rPr>
                <w:rFonts w:cs="Arial"/>
                <w:szCs w:val="18"/>
              </w:rPr>
              <w:t>"PACK_DEL_VAR" is subscribed.</w:t>
            </w:r>
          </w:p>
          <w:p w:rsidR="003C57D5" w:rsidRDefault="003C57D5" w:rsidP="003C57D5">
            <w:pPr>
              <w:pStyle w:val="TAL"/>
            </w:pPr>
            <w:r>
              <w:rPr>
                <w:rFonts w:cs="Arial"/>
                <w:szCs w:val="18"/>
              </w:rPr>
              <w:t>(NOTE)</w:t>
            </w:r>
          </w:p>
        </w:tc>
        <w:tc>
          <w:tcPr>
            <w:tcW w:w="1350" w:type="dxa"/>
          </w:tcPr>
          <w:p w:rsidR="003C57D5" w:rsidRDefault="003C57D5" w:rsidP="003C57D5">
            <w:pPr>
              <w:pStyle w:val="TAL"/>
              <w:rPr>
                <w:rFonts w:cs="Arial"/>
                <w:szCs w:val="18"/>
              </w:rPr>
            </w:pPr>
            <w:r>
              <w:rPr>
                <w:rFonts w:hint="eastAsia"/>
              </w:rPr>
              <w:t>EnQoSMon</w:t>
            </w:r>
          </w:p>
        </w:tc>
      </w:tr>
      <w:tr w:rsidR="003C57D5" w:rsidTr="002420FC">
        <w:trPr>
          <w:cantSplit/>
          <w:jc w:val="center"/>
        </w:trPr>
        <w:tc>
          <w:tcPr>
            <w:tcW w:w="1609" w:type="dxa"/>
          </w:tcPr>
          <w:p w:rsidR="003C57D5" w:rsidRDefault="003C57D5" w:rsidP="003C57D5">
            <w:pPr>
              <w:pStyle w:val="TAL"/>
              <w:rPr>
                <w:rFonts w:hint="eastAsia"/>
                <w:lang w:eastAsia="zh-CN"/>
              </w:rPr>
            </w:pPr>
            <w:r>
              <w:rPr>
                <w:lang w:eastAsia="zh-CN"/>
              </w:rPr>
              <w:t>congestMon</w:t>
            </w:r>
          </w:p>
        </w:tc>
        <w:tc>
          <w:tcPr>
            <w:tcW w:w="1800" w:type="dxa"/>
          </w:tcPr>
          <w:p w:rsidR="003C57D5" w:rsidRDefault="003C57D5" w:rsidP="003C57D5">
            <w:pPr>
              <w:pStyle w:val="TAL"/>
            </w:pPr>
            <w:r>
              <w:t>QosMonitoringInformation</w:t>
            </w:r>
          </w:p>
        </w:tc>
        <w:tc>
          <w:tcPr>
            <w:tcW w:w="360" w:type="dxa"/>
          </w:tcPr>
          <w:p w:rsidR="003C57D5" w:rsidRDefault="003C57D5" w:rsidP="003C57D5">
            <w:pPr>
              <w:pStyle w:val="TAC"/>
            </w:pPr>
            <w:r>
              <w:t>O</w:t>
            </w:r>
          </w:p>
        </w:tc>
        <w:tc>
          <w:tcPr>
            <w:tcW w:w="1170" w:type="dxa"/>
          </w:tcPr>
          <w:p w:rsidR="003C57D5" w:rsidRDefault="003C57D5" w:rsidP="003C57D5">
            <w:pPr>
              <w:pStyle w:val="TAC"/>
            </w:pPr>
            <w:r>
              <w:t>0..1</w:t>
            </w:r>
          </w:p>
        </w:tc>
        <w:tc>
          <w:tcPr>
            <w:tcW w:w="3330" w:type="dxa"/>
          </w:tcPr>
          <w:p w:rsidR="003C57D5" w:rsidRDefault="003C57D5" w:rsidP="003C57D5">
            <w:pPr>
              <w:pStyle w:val="TAL"/>
              <w:rPr>
                <w:lang w:eastAsia="zh-CN"/>
              </w:rPr>
            </w:pPr>
            <w:r>
              <w:t xml:space="preserve">Congestion </w:t>
            </w:r>
            <w:r>
              <w:rPr>
                <w:lang w:eastAsia="zh-CN"/>
              </w:rPr>
              <w:t xml:space="preserve">threshold for the subscribed report. It may be present when the event </w:t>
            </w:r>
            <w:r>
              <w:rPr>
                <w:rFonts w:cs="Arial"/>
                <w:szCs w:val="18"/>
              </w:rPr>
              <w:t>"</w:t>
            </w:r>
            <w:r>
              <w:t>QOS_MONITORING</w:t>
            </w:r>
            <w:r>
              <w:rPr>
                <w:rFonts w:cs="Arial"/>
                <w:szCs w:val="18"/>
              </w:rPr>
              <w:t>" is subscribed.</w:t>
            </w:r>
          </w:p>
        </w:tc>
        <w:tc>
          <w:tcPr>
            <w:tcW w:w="1350" w:type="dxa"/>
          </w:tcPr>
          <w:p w:rsidR="003C57D5" w:rsidRDefault="003C57D5" w:rsidP="003C57D5">
            <w:pPr>
              <w:pStyle w:val="TAL"/>
              <w:rPr>
                <w:rFonts w:hint="eastAsia"/>
                <w:lang w:val="en-US" w:eastAsia="zh-CN"/>
              </w:rPr>
            </w:pPr>
            <w:r>
              <w:rPr>
                <w:rFonts w:hint="eastAsia"/>
              </w:rPr>
              <w:t>EnQoSMon</w:t>
            </w:r>
          </w:p>
        </w:tc>
      </w:tr>
      <w:tr w:rsidR="00A71535" w:rsidTr="002420FC">
        <w:trPr>
          <w:cantSplit/>
          <w:jc w:val="center"/>
        </w:trPr>
        <w:tc>
          <w:tcPr>
            <w:tcW w:w="1609" w:type="dxa"/>
          </w:tcPr>
          <w:p w:rsidR="00A71535" w:rsidRDefault="00A71535" w:rsidP="00A71535">
            <w:pPr>
              <w:pStyle w:val="TAL"/>
            </w:pPr>
            <w:r>
              <w:t>reqAnis</w:t>
            </w:r>
          </w:p>
        </w:tc>
        <w:tc>
          <w:tcPr>
            <w:tcW w:w="1800" w:type="dxa"/>
          </w:tcPr>
          <w:p w:rsidR="00A71535" w:rsidRDefault="00A71535" w:rsidP="00A71535">
            <w:pPr>
              <w:pStyle w:val="TAL"/>
            </w:pPr>
            <w:r>
              <w:t>array(RequiredAccessInfo)</w:t>
            </w:r>
          </w:p>
        </w:tc>
        <w:tc>
          <w:tcPr>
            <w:tcW w:w="360" w:type="dxa"/>
          </w:tcPr>
          <w:p w:rsidR="00A71535" w:rsidRDefault="00A71535" w:rsidP="00A71535">
            <w:pPr>
              <w:pStyle w:val="TAC"/>
            </w:pPr>
            <w:r>
              <w:t>C</w:t>
            </w:r>
          </w:p>
        </w:tc>
        <w:tc>
          <w:tcPr>
            <w:tcW w:w="1170" w:type="dxa"/>
          </w:tcPr>
          <w:p w:rsidR="00A71535" w:rsidRDefault="00A71535" w:rsidP="00A71535">
            <w:pPr>
              <w:pStyle w:val="TAC"/>
            </w:pPr>
            <w:r>
              <w:t>1..N</w:t>
            </w:r>
          </w:p>
        </w:tc>
        <w:tc>
          <w:tcPr>
            <w:tcW w:w="3330" w:type="dxa"/>
          </w:tcPr>
          <w:p w:rsidR="00A71535" w:rsidRDefault="00A71535" w:rsidP="00A71535">
            <w:pPr>
              <w:pStyle w:val="TAL"/>
              <w:rPr>
                <w:rFonts w:cs="Arial"/>
                <w:szCs w:val="18"/>
              </w:rPr>
            </w:pPr>
            <w:r>
              <w:rPr>
                <w:rFonts w:cs="Arial"/>
                <w:szCs w:val="18"/>
              </w:rPr>
              <w:t>Represents the required access network information. It shall be present when the event "ANI_REPORT" is subscribed.</w:t>
            </w:r>
          </w:p>
        </w:tc>
        <w:tc>
          <w:tcPr>
            <w:tcW w:w="1350" w:type="dxa"/>
          </w:tcPr>
          <w:p w:rsidR="00A71535" w:rsidRDefault="00A71535" w:rsidP="00A71535">
            <w:pPr>
              <w:pStyle w:val="TAL"/>
              <w:rPr>
                <w:rFonts w:cs="Arial"/>
                <w:szCs w:val="18"/>
              </w:rPr>
            </w:pPr>
            <w:r>
              <w:rPr>
                <w:rFonts w:cs="Arial"/>
                <w:szCs w:val="18"/>
              </w:rPr>
              <w:t>NetLoc</w:t>
            </w:r>
          </w:p>
        </w:tc>
      </w:tr>
      <w:tr w:rsidR="00A71535" w:rsidTr="002420FC">
        <w:trPr>
          <w:cantSplit/>
          <w:jc w:val="center"/>
        </w:trPr>
        <w:tc>
          <w:tcPr>
            <w:tcW w:w="1609" w:type="dxa"/>
          </w:tcPr>
          <w:p w:rsidR="00A71535" w:rsidRDefault="00A71535" w:rsidP="00A71535">
            <w:pPr>
              <w:pStyle w:val="TAL"/>
            </w:pPr>
            <w:r>
              <w:t>usgThres</w:t>
            </w:r>
          </w:p>
        </w:tc>
        <w:tc>
          <w:tcPr>
            <w:tcW w:w="1800" w:type="dxa"/>
          </w:tcPr>
          <w:p w:rsidR="00A71535" w:rsidRDefault="00A71535" w:rsidP="00A71535">
            <w:pPr>
              <w:pStyle w:val="TAL"/>
            </w:pPr>
            <w:r>
              <w:t>UsageThreshold</w:t>
            </w:r>
          </w:p>
        </w:tc>
        <w:tc>
          <w:tcPr>
            <w:tcW w:w="360" w:type="dxa"/>
          </w:tcPr>
          <w:p w:rsidR="00A71535" w:rsidRDefault="00A71535" w:rsidP="00A71535">
            <w:pPr>
              <w:pStyle w:val="TAC"/>
            </w:pPr>
            <w:r>
              <w:t>O</w:t>
            </w:r>
          </w:p>
        </w:tc>
        <w:tc>
          <w:tcPr>
            <w:tcW w:w="1170" w:type="dxa"/>
          </w:tcPr>
          <w:p w:rsidR="00A71535" w:rsidRDefault="00A71535" w:rsidP="00A71535">
            <w:pPr>
              <w:pStyle w:val="TAC"/>
            </w:pPr>
            <w:r>
              <w:t>0..1</w:t>
            </w:r>
          </w:p>
        </w:tc>
        <w:tc>
          <w:tcPr>
            <w:tcW w:w="3330" w:type="dxa"/>
          </w:tcPr>
          <w:p w:rsidR="00A71535" w:rsidRDefault="00A71535" w:rsidP="00A71535">
            <w:pPr>
              <w:pStyle w:val="TAL"/>
              <w:rPr>
                <w:rFonts w:cs="Arial"/>
                <w:szCs w:val="18"/>
              </w:rPr>
            </w:pPr>
            <w:r>
              <w:t>Includes the volume and/or time thresholds for sponsored data connectivity.</w:t>
            </w:r>
          </w:p>
        </w:tc>
        <w:tc>
          <w:tcPr>
            <w:tcW w:w="1350" w:type="dxa"/>
          </w:tcPr>
          <w:p w:rsidR="00A71535" w:rsidRDefault="00A71535" w:rsidP="00A71535">
            <w:pPr>
              <w:pStyle w:val="TAL"/>
              <w:rPr>
                <w:rFonts w:cs="Arial"/>
                <w:szCs w:val="18"/>
              </w:rPr>
            </w:pPr>
            <w:r>
              <w:rPr>
                <w:rFonts w:cs="Arial"/>
                <w:szCs w:val="18"/>
              </w:rPr>
              <w:t>SponsoredConnectivity</w:t>
            </w:r>
          </w:p>
        </w:tc>
      </w:tr>
      <w:tr w:rsidR="00A71535" w:rsidTr="002420FC">
        <w:trPr>
          <w:cantSplit/>
          <w:jc w:val="center"/>
        </w:trPr>
        <w:tc>
          <w:tcPr>
            <w:tcW w:w="1609" w:type="dxa"/>
          </w:tcPr>
          <w:p w:rsidR="00A71535" w:rsidRDefault="00A71535" w:rsidP="00A71535">
            <w:pPr>
              <w:pStyle w:val="TAL"/>
            </w:pPr>
            <w:r>
              <w:rPr>
                <w:lang w:eastAsia="zh-CN"/>
              </w:rPr>
              <w:t>notifCorreId</w:t>
            </w:r>
          </w:p>
        </w:tc>
        <w:tc>
          <w:tcPr>
            <w:tcW w:w="1800" w:type="dxa"/>
          </w:tcPr>
          <w:p w:rsidR="00A71535" w:rsidRDefault="00A71535" w:rsidP="00A71535">
            <w:pPr>
              <w:pStyle w:val="TAL"/>
            </w:pPr>
            <w:r>
              <w:rPr>
                <w:lang w:eastAsia="zh-CN"/>
              </w:rPr>
              <w:t>string</w:t>
            </w:r>
          </w:p>
        </w:tc>
        <w:tc>
          <w:tcPr>
            <w:tcW w:w="360" w:type="dxa"/>
          </w:tcPr>
          <w:p w:rsidR="00A71535" w:rsidRDefault="00A71535" w:rsidP="00A71535">
            <w:pPr>
              <w:pStyle w:val="TAC"/>
            </w:pPr>
            <w:r>
              <w:rPr>
                <w:lang w:eastAsia="zh-CN"/>
              </w:rPr>
              <w:t>O</w:t>
            </w:r>
          </w:p>
        </w:tc>
        <w:tc>
          <w:tcPr>
            <w:tcW w:w="1170" w:type="dxa"/>
          </w:tcPr>
          <w:p w:rsidR="00A71535" w:rsidRDefault="00A71535" w:rsidP="00A71535">
            <w:pPr>
              <w:pStyle w:val="TAC"/>
            </w:pPr>
            <w:r>
              <w:rPr>
                <w:lang w:eastAsia="zh-CN"/>
              </w:rPr>
              <w:t>0..1</w:t>
            </w:r>
          </w:p>
        </w:tc>
        <w:tc>
          <w:tcPr>
            <w:tcW w:w="3330" w:type="dxa"/>
          </w:tcPr>
          <w:p w:rsidR="00A71535" w:rsidRDefault="00A71535" w:rsidP="00A71535">
            <w:pPr>
              <w:pStyle w:val="TAL"/>
            </w:pPr>
            <w:r>
              <w:rPr>
                <w:lang w:eastAsia="zh-CN"/>
              </w:rPr>
              <w:t>It is used to set the value of Notification Correlation ID in the corresponding notification.</w:t>
            </w:r>
          </w:p>
        </w:tc>
        <w:tc>
          <w:tcPr>
            <w:tcW w:w="1350" w:type="dxa"/>
          </w:tcPr>
          <w:p w:rsidR="00A71535" w:rsidRDefault="00A71535" w:rsidP="00A71535">
            <w:pPr>
              <w:pStyle w:val="TAL"/>
              <w:rPr>
                <w:rFonts w:cs="Arial"/>
                <w:szCs w:val="18"/>
              </w:rPr>
            </w:pPr>
            <w:r>
              <w:rPr>
                <w:rFonts w:cs="Arial"/>
                <w:szCs w:val="18"/>
              </w:rPr>
              <w:t>EnhancedSubscriptionToNotification</w:t>
            </w:r>
          </w:p>
        </w:tc>
      </w:tr>
      <w:tr w:rsidR="00A71535" w:rsidTr="002420FC">
        <w:trPr>
          <w:cantSplit/>
          <w:jc w:val="center"/>
        </w:trPr>
        <w:tc>
          <w:tcPr>
            <w:tcW w:w="1609" w:type="dxa"/>
          </w:tcPr>
          <w:p w:rsidR="00A71535" w:rsidRDefault="00A71535" w:rsidP="00A71535">
            <w:pPr>
              <w:pStyle w:val="TAL"/>
              <w:rPr>
                <w:lang w:eastAsia="zh-CN"/>
              </w:rPr>
            </w:pPr>
            <w:r>
              <w:rPr>
                <w:lang w:eastAsia="zh-CN"/>
              </w:rPr>
              <w:t>afAppIds</w:t>
            </w:r>
          </w:p>
        </w:tc>
        <w:tc>
          <w:tcPr>
            <w:tcW w:w="1800" w:type="dxa"/>
          </w:tcPr>
          <w:p w:rsidR="00A71535" w:rsidRDefault="00A71535" w:rsidP="00A71535">
            <w:pPr>
              <w:pStyle w:val="TAL"/>
              <w:rPr>
                <w:lang w:eastAsia="zh-CN"/>
              </w:rPr>
            </w:pPr>
            <w:r>
              <w:rPr>
                <w:lang w:eastAsia="zh-CN"/>
              </w:rPr>
              <w:t>array(AfAppId)</w:t>
            </w:r>
          </w:p>
        </w:tc>
        <w:tc>
          <w:tcPr>
            <w:tcW w:w="360" w:type="dxa"/>
          </w:tcPr>
          <w:p w:rsidR="00A71535" w:rsidRDefault="00A71535" w:rsidP="00A71535">
            <w:pPr>
              <w:pStyle w:val="TAC"/>
              <w:rPr>
                <w:lang w:eastAsia="zh-CN"/>
              </w:rPr>
            </w:pPr>
            <w:r>
              <w:rPr>
                <w:lang w:eastAsia="zh-CN"/>
              </w:rPr>
              <w:t>O</w:t>
            </w:r>
          </w:p>
        </w:tc>
        <w:tc>
          <w:tcPr>
            <w:tcW w:w="1170" w:type="dxa"/>
          </w:tcPr>
          <w:p w:rsidR="00A71535" w:rsidRDefault="00A71535" w:rsidP="00A71535">
            <w:pPr>
              <w:pStyle w:val="TAC"/>
              <w:rPr>
                <w:lang w:eastAsia="zh-CN"/>
              </w:rPr>
            </w:pPr>
            <w:r>
              <w:rPr>
                <w:lang w:eastAsia="zh-CN"/>
              </w:rPr>
              <w:t>1..N</w:t>
            </w:r>
          </w:p>
        </w:tc>
        <w:tc>
          <w:tcPr>
            <w:tcW w:w="3330" w:type="dxa"/>
          </w:tcPr>
          <w:p w:rsidR="00A71535" w:rsidRDefault="00A71535" w:rsidP="00A71535">
            <w:pPr>
              <w:pStyle w:val="TAL"/>
              <w:rPr>
                <w:lang w:eastAsia="zh-CN"/>
              </w:rPr>
            </w:pPr>
            <w:r>
              <w:rPr>
                <w:lang w:eastAsia="zh-CN"/>
              </w:rPr>
              <w:t xml:space="preserve">AF application identifier(s). It shall be present when the event </w:t>
            </w:r>
            <w:r>
              <w:rPr>
                <w:rFonts w:cs="Arial"/>
                <w:szCs w:val="18"/>
              </w:rPr>
              <w:t>"APP_DETECTION" is subscribed.</w:t>
            </w:r>
          </w:p>
        </w:tc>
        <w:tc>
          <w:tcPr>
            <w:tcW w:w="1350" w:type="dxa"/>
          </w:tcPr>
          <w:p w:rsidR="00A71535" w:rsidRDefault="00A71535" w:rsidP="00A71535">
            <w:pPr>
              <w:pStyle w:val="TAL"/>
              <w:rPr>
                <w:rFonts w:cs="Arial"/>
                <w:szCs w:val="18"/>
              </w:rPr>
            </w:pPr>
            <w:r>
              <w:rPr>
                <w:lang w:eastAsia="fr-FR"/>
              </w:rPr>
              <w:t>ApplicationDetectionEvents</w:t>
            </w:r>
          </w:p>
        </w:tc>
      </w:tr>
      <w:tr w:rsidR="00002B72" w:rsidTr="002420FC">
        <w:trPr>
          <w:cantSplit/>
          <w:jc w:val="center"/>
        </w:trPr>
        <w:tc>
          <w:tcPr>
            <w:tcW w:w="1609" w:type="dxa"/>
          </w:tcPr>
          <w:p w:rsidR="00002B72" w:rsidRDefault="00002B72" w:rsidP="00002B72">
            <w:pPr>
              <w:pStyle w:val="TAL"/>
              <w:rPr>
                <w:lang w:eastAsia="zh-CN"/>
              </w:rPr>
            </w:pPr>
            <w:r>
              <w:rPr>
                <w:lang w:eastAsia="zh-CN"/>
              </w:rPr>
              <w:t>directNotifInd</w:t>
            </w:r>
          </w:p>
        </w:tc>
        <w:tc>
          <w:tcPr>
            <w:tcW w:w="1800" w:type="dxa"/>
          </w:tcPr>
          <w:p w:rsidR="00002B72" w:rsidRDefault="00002B72" w:rsidP="00002B72">
            <w:pPr>
              <w:pStyle w:val="TAL"/>
              <w:rPr>
                <w:lang w:eastAsia="zh-CN"/>
              </w:rPr>
            </w:pPr>
            <w:r>
              <w:rPr>
                <w:rFonts w:hint="eastAsia"/>
                <w:lang w:eastAsia="zh-CN"/>
              </w:rPr>
              <w:t>b</w:t>
            </w:r>
            <w:r>
              <w:rPr>
                <w:lang w:eastAsia="zh-CN"/>
              </w:rPr>
              <w:t>oolean</w:t>
            </w:r>
          </w:p>
        </w:tc>
        <w:tc>
          <w:tcPr>
            <w:tcW w:w="360" w:type="dxa"/>
          </w:tcPr>
          <w:p w:rsidR="00002B72" w:rsidRDefault="00002B72" w:rsidP="00002B72">
            <w:pPr>
              <w:pStyle w:val="TAC"/>
              <w:rPr>
                <w:lang w:eastAsia="zh-CN"/>
              </w:rPr>
            </w:pPr>
            <w:r>
              <w:rPr>
                <w:lang w:eastAsia="zh-CN"/>
              </w:rPr>
              <w:t>O</w:t>
            </w:r>
          </w:p>
        </w:tc>
        <w:tc>
          <w:tcPr>
            <w:tcW w:w="1170" w:type="dxa"/>
          </w:tcPr>
          <w:p w:rsidR="00002B72" w:rsidRDefault="00002B72" w:rsidP="00002B72">
            <w:pPr>
              <w:pStyle w:val="TAC"/>
              <w:rPr>
                <w:lang w:eastAsia="zh-CN"/>
              </w:rPr>
            </w:pPr>
            <w:r>
              <w:rPr>
                <w:rFonts w:hint="eastAsia"/>
                <w:lang w:eastAsia="zh-CN"/>
              </w:rPr>
              <w:t>0</w:t>
            </w:r>
            <w:r>
              <w:rPr>
                <w:lang w:eastAsia="zh-CN"/>
              </w:rPr>
              <w:t>..1</w:t>
            </w:r>
          </w:p>
        </w:tc>
        <w:tc>
          <w:tcPr>
            <w:tcW w:w="3330" w:type="dxa"/>
          </w:tcPr>
          <w:p w:rsidR="00002B72" w:rsidRDefault="00002B72" w:rsidP="00002B72">
            <w:pPr>
              <w:pStyle w:val="TAL"/>
              <w:rPr>
                <w:rFonts w:cs="Arial"/>
                <w:szCs w:val="18"/>
              </w:rPr>
            </w:pPr>
            <w:r>
              <w:rPr>
                <w:lang w:eastAsia="zh-CN"/>
              </w:rPr>
              <w:t xml:space="preserve">Indicates that the event notification of QoS Monitoring data is sent by the UPF to Local NEF or AF if it is included and set to true. </w:t>
            </w:r>
            <w:r>
              <w:rPr>
                <w:rFonts w:cs="Arial"/>
                <w:szCs w:val="18"/>
              </w:rPr>
              <w:t>It may be present when the event "QOS_MONITORING" is subscribed.</w:t>
            </w:r>
          </w:p>
          <w:p w:rsidR="00002B72" w:rsidRDefault="00002B72" w:rsidP="00002B72">
            <w:pPr>
              <w:pStyle w:val="TAL"/>
              <w:rPr>
                <w:lang w:eastAsia="zh-CN"/>
              </w:rPr>
            </w:pPr>
            <w:r>
              <w:t xml:space="preserve">The </w:t>
            </w:r>
            <w:r>
              <w:rPr>
                <w:rFonts w:cs="Arial"/>
                <w:szCs w:val="18"/>
              </w:rPr>
              <w:t>default value "</w:t>
            </w:r>
            <w:r>
              <w:t>false</w:t>
            </w:r>
            <w:r>
              <w:rPr>
                <w:rFonts w:cs="Arial"/>
                <w:szCs w:val="18"/>
              </w:rPr>
              <w:t>" shall apply, if the attribute is not present.</w:t>
            </w:r>
          </w:p>
        </w:tc>
        <w:tc>
          <w:tcPr>
            <w:tcW w:w="1350" w:type="dxa"/>
          </w:tcPr>
          <w:p w:rsidR="00002B72" w:rsidRDefault="00002B72" w:rsidP="00002B72">
            <w:pPr>
              <w:pStyle w:val="TAL"/>
              <w:rPr>
                <w:lang w:eastAsia="fr-FR"/>
              </w:rPr>
            </w:pPr>
            <w:r>
              <w:t>ExposureToEAS</w:t>
            </w:r>
          </w:p>
        </w:tc>
      </w:tr>
      <w:tr w:rsidR="000E16ED" w:rsidTr="002420FC">
        <w:trPr>
          <w:cantSplit/>
          <w:jc w:val="center"/>
        </w:trPr>
        <w:tc>
          <w:tcPr>
            <w:tcW w:w="1609" w:type="dxa"/>
          </w:tcPr>
          <w:p w:rsidR="000E16ED" w:rsidRDefault="000E16ED" w:rsidP="000E16ED">
            <w:pPr>
              <w:pStyle w:val="TAL"/>
              <w:rPr>
                <w:lang w:eastAsia="zh-CN"/>
              </w:rPr>
            </w:pPr>
            <w:r>
              <w:rPr>
                <w:lang w:eastAsia="zh-CN"/>
              </w:rPr>
              <w:t>avrgWndw</w:t>
            </w:r>
          </w:p>
        </w:tc>
        <w:tc>
          <w:tcPr>
            <w:tcW w:w="1800" w:type="dxa"/>
          </w:tcPr>
          <w:p w:rsidR="000E16ED" w:rsidRDefault="000E16ED" w:rsidP="000E16ED">
            <w:pPr>
              <w:pStyle w:val="TAL"/>
              <w:rPr>
                <w:rFonts w:hint="eastAsia"/>
                <w:lang w:eastAsia="zh-CN"/>
              </w:rPr>
            </w:pPr>
            <w:r>
              <w:rPr>
                <w:lang w:eastAsia="zh-CN"/>
              </w:rPr>
              <w:t>AverWindow</w:t>
            </w:r>
          </w:p>
        </w:tc>
        <w:tc>
          <w:tcPr>
            <w:tcW w:w="360" w:type="dxa"/>
          </w:tcPr>
          <w:p w:rsidR="000E16ED" w:rsidRDefault="000E16ED" w:rsidP="000E16ED">
            <w:pPr>
              <w:pStyle w:val="TAC"/>
              <w:rPr>
                <w:lang w:eastAsia="zh-CN"/>
              </w:rPr>
            </w:pPr>
            <w:r>
              <w:rPr>
                <w:lang w:eastAsia="zh-CN"/>
              </w:rPr>
              <w:t>O</w:t>
            </w:r>
          </w:p>
        </w:tc>
        <w:tc>
          <w:tcPr>
            <w:tcW w:w="1170" w:type="dxa"/>
          </w:tcPr>
          <w:p w:rsidR="000E16ED" w:rsidRDefault="000E16ED" w:rsidP="000E16ED">
            <w:pPr>
              <w:pStyle w:val="TAC"/>
              <w:rPr>
                <w:rFonts w:hint="eastAsia"/>
                <w:lang w:eastAsia="zh-CN"/>
              </w:rPr>
            </w:pPr>
            <w:r>
              <w:rPr>
                <w:lang w:eastAsia="zh-CN"/>
              </w:rPr>
              <w:t>0..1</w:t>
            </w:r>
          </w:p>
        </w:tc>
        <w:tc>
          <w:tcPr>
            <w:tcW w:w="3330" w:type="dxa"/>
          </w:tcPr>
          <w:p w:rsidR="000E16ED" w:rsidRDefault="000E16ED" w:rsidP="000E16ED">
            <w:pPr>
              <w:pStyle w:val="TAL"/>
              <w:rPr>
                <w:lang w:eastAsia="zh-CN"/>
              </w:rPr>
            </w:pPr>
            <w:r>
              <w:rPr>
                <w:lang w:eastAsia="zh-CN"/>
              </w:rPr>
              <w:t xml:space="preserve">Averaging window for the calculation of the data rate for the service data flow. It may be included when the </w:t>
            </w:r>
            <w:r>
              <w:rPr>
                <w:rFonts w:cs="Arial"/>
                <w:szCs w:val="18"/>
              </w:rPr>
              <w:t>"</w:t>
            </w:r>
            <w:r>
              <w:t>qosMonDatRate</w:t>
            </w:r>
            <w:r>
              <w:rPr>
                <w:rFonts w:cs="Arial"/>
                <w:szCs w:val="18"/>
              </w:rPr>
              <w:t>"</w:t>
            </w:r>
            <w:r>
              <w:t xml:space="preserve"> attribute is included.</w:t>
            </w:r>
            <w:r>
              <w:rPr>
                <w:lang w:eastAsia="zh-CN"/>
              </w:rPr>
              <w:t xml:space="preserve"> </w:t>
            </w:r>
          </w:p>
        </w:tc>
        <w:tc>
          <w:tcPr>
            <w:tcW w:w="1350" w:type="dxa"/>
          </w:tcPr>
          <w:p w:rsidR="000E16ED" w:rsidRDefault="003C57D5" w:rsidP="000E16ED">
            <w:pPr>
              <w:pStyle w:val="TAL"/>
            </w:pPr>
            <w:r>
              <w:rPr>
                <w:rFonts w:hint="eastAsia"/>
              </w:rPr>
              <w:t>EnQoSMon</w:t>
            </w:r>
          </w:p>
        </w:tc>
      </w:tr>
      <w:tr w:rsidR="00191BC6" w:rsidTr="009C3349">
        <w:trPr>
          <w:cantSplit/>
          <w:jc w:val="center"/>
        </w:trPr>
        <w:tc>
          <w:tcPr>
            <w:tcW w:w="9619" w:type="dxa"/>
            <w:gridSpan w:val="6"/>
          </w:tcPr>
          <w:p w:rsidR="00191BC6" w:rsidRDefault="00191BC6" w:rsidP="00191BC6">
            <w:pPr>
              <w:pStyle w:val="TAN"/>
            </w:pPr>
            <w:r>
              <w:t>NOTE:</w:t>
            </w:r>
            <w:r>
              <w:tab/>
              <w:t xml:space="preserve">The </w:t>
            </w:r>
            <w:r>
              <w:rPr>
                <w:rFonts w:cs="Arial"/>
                <w:szCs w:val="18"/>
              </w:rPr>
              <w:t xml:space="preserve">"pvdMon" attribute, when provided, contains the </w:t>
            </w:r>
            <w:r>
              <w:rPr>
                <w:lang w:eastAsia="zh-CN"/>
              </w:rPr>
              <w:t xml:space="preserve">threshold(s) in units of milliseconds to trigger packet delay variation events for the UL, DL and/or Round Trip within the </w:t>
            </w:r>
            <w:r>
              <w:rPr>
                <w:rFonts w:cs="Arial"/>
                <w:szCs w:val="18"/>
              </w:rPr>
              <w:t>"</w:t>
            </w:r>
            <w:r>
              <w:rPr>
                <w:lang w:eastAsia="zh-CN"/>
              </w:rPr>
              <w:t>repThreshDl</w:t>
            </w:r>
            <w:r>
              <w:rPr>
                <w:rFonts w:cs="Arial"/>
                <w:szCs w:val="18"/>
              </w:rPr>
              <w:t>", "</w:t>
            </w:r>
            <w:r>
              <w:rPr>
                <w:lang w:eastAsia="zh-CN"/>
              </w:rPr>
              <w:t>repThreshUl</w:t>
            </w:r>
            <w:r>
              <w:rPr>
                <w:rFonts w:cs="Arial"/>
                <w:szCs w:val="18"/>
              </w:rPr>
              <w:t>"</w:t>
            </w:r>
            <w:r>
              <w:rPr>
                <w:lang w:eastAsia="zh-CN"/>
              </w:rPr>
              <w:t xml:space="preserve"> and/or </w:t>
            </w:r>
            <w:r>
              <w:rPr>
                <w:rFonts w:cs="Arial"/>
                <w:szCs w:val="18"/>
              </w:rPr>
              <w:t>"</w:t>
            </w:r>
            <w:r>
              <w:rPr>
                <w:lang w:eastAsia="zh-CN"/>
              </w:rPr>
              <w:t>repThreshRp</w:t>
            </w:r>
            <w:r>
              <w:rPr>
                <w:rFonts w:cs="Arial"/>
                <w:szCs w:val="18"/>
              </w:rPr>
              <w:t>"</w:t>
            </w:r>
            <w:r>
              <w:rPr>
                <w:lang w:eastAsia="zh-CN"/>
              </w:rPr>
              <w:t xml:space="preserve"> attribute(s) respectively.</w:t>
            </w:r>
          </w:p>
        </w:tc>
      </w:tr>
    </w:tbl>
    <w:p w:rsidR="00FD0136" w:rsidRDefault="00FD0136"/>
    <w:p w:rsidR="00B606EB" w:rsidRPr="00E70FE6" w:rsidRDefault="00B606EB" w:rsidP="00B606EB">
      <w:pPr>
        <w:pStyle w:val="EditorsNote"/>
      </w:pPr>
      <w:bookmarkStart w:id="1408" w:name="_Toc28012461"/>
      <w:bookmarkStart w:id="1409" w:name="_Toc36038419"/>
      <w:bookmarkStart w:id="1410" w:name="_Toc45133689"/>
      <w:bookmarkStart w:id="1411" w:name="_Toc51762443"/>
      <w:bookmarkStart w:id="1412" w:name="_Toc59017015"/>
      <w:bookmarkStart w:id="1413" w:name="_Toc129338935"/>
      <w:r w:rsidRPr="00D30DFF">
        <w:t xml:space="preserve">Editor’s Note: </w:t>
      </w:r>
      <w:r>
        <w:t>It is FFS whether the QoS monitoring requirements for congestion measurements are different than the ones for packet delay, i.e., it is FFS whether reporting period and reporting frequency apply, or different criteria needs to be applied.</w:t>
      </w:r>
    </w:p>
    <w:p w:rsidR="00AF022F" w:rsidRPr="00346B08" w:rsidRDefault="00AF022F" w:rsidP="00AF022F">
      <w:pPr>
        <w:pStyle w:val="EditorsNote"/>
      </w:pPr>
      <w:r>
        <w:t>Editor's note:</w:t>
      </w:r>
      <w:r>
        <w:tab/>
        <w:t xml:space="preserve">Whether </w:t>
      </w:r>
      <w:r>
        <w:rPr>
          <w:lang w:eastAsia="zh-CN"/>
        </w:rPr>
        <w:t xml:space="preserve">to reuse </w:t>
      </w:r>
      <w:r>
        <w:rPr>
          <w:rFonts w:hint="eastAsia"/>
          <w:lang w:eastAsia="zh-CN"/>
        </w:rPr>
        <w:t>o</w:t>
      </w:r>
      <w:r>
        <w:rPr>
          <w:lang w:eastAsia="zh-CN"/>
        </w:rPr>
        <w:t xml:space="preserve">r enhance the </w:t>
      </w:r>
      <w:r>
        <w:t xml:space="preserve">QosMonitoringInformation data type for the </w:t>
      </w:r>
      <w:r>
        <w:rPr>
          <w:noProof/>
        </w:rPr>
        <w:t>"</w:t>
      </w:r>
      <w:r>
        <w:rPr>
          <w:lang w:eastAsia="zh-CN"/>
        </w:rPr>
        <w:t>pdvMon</w:t>
      </w:r>
      <w:r>
        <w:rPr>
          <w:noProof/>
        </w:rPr>
        <w:t>"</w:t>
      </w:r>
      <w:r>
        <w:rPr>
          <w:lang w:eastAsia="zh-CN"/>
        </w:rPr>
        <w:t xml:space="preserve"> attribute</w:t>
      </w:r>
      <w:r>
        <w:t xml:space="preserve"> </w:t>
      </w:r>
      <w:r>
        <w:rPr>
          <w:lang w:eastAsia="zh-CN"/>
        </w:rPr>
        <w:t>is FFS</w:t>
      </w:r>
      <w:r>
        <w:t>.</w:t>
      </w:r>
    </w:p>
    <w:p w:rsidR="00FD0136" w:rsidRDefault="00FD0136">
      <w:pPr>
        <w:pStyle w:val="Heading4"/>
      </w:pPr>
      <w:bookmarkStart w:id="1414" w:name="_Toc153375342"/>
      <w:r>
        <w:t>5.6.2.7</w:t>
      </w:r>
      <w:r>
        <w:tab/>
        <w:t>Type MediaComponent</w:t>
      </w:r>
      <w:bookmarkEnd w:id="1408"/>
      <w:bookmarkEnd w:id="1409"/>
      <w:bookmarkEnd w:id="1410"/>
      <w:bookmarkEnd w:id="1411"/>
      <w:bookmarkEnd w:id="1412"/>
      <w:bookmarkEnd w:id="1413"/>
      <w:bookmarkEnd w:id="1414"/>
    </w:p>
    <w:p w:rsidR="00FD0136" w:rsidRDefault="00FD0136">
      <w:pPr>
        <w:pStyle w:val="TH"/>
      </w:pPr>
      <w:r>
        <w:t>Table 5.6.2.7-1: Definition of type MediaComponent</w:t>
      </w:r>
    </w:p>
    <w:tbl>
      <w:tblPr>
        <w:tblW w:w="96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6"/>
        <w:gridCol w:w="1573"/>
        <w:gridCol w:w="36"/>
        <w:gridCol w:w="1764"/>
        <w:gridCol w:w="36"/>
        <w:gridCol w:w="325"/>
        <w:gridCol w:w="36"/>
        <w:gridCol w:w="1134"/>
        <w:gridCol w:w="36"/>
        <w:gridCol w:w="3235"/>
        <w:gridCol w:w="36"/>
        <w:gridCol w:w="1372"/>
        <w:gridCol w:w="36"/>
      </w:tblGrid>
      <w:tr w:rsidR="00FD0136" w:rsidTr="002052DD">
        <w:trPr>
          <w:gridAfter w:val="1"/>
          <w:wAfter w:w="36" w:type="dxa"/>
          <w:cantSplit/>
          <w:tblHeader/>
          <w:jc w:val="center"/>
        </w:trPr>
        <w:tc>
          <w:tcPr>
            <w:tcW w:w="1609" w:type="dxa"/>
            <w:gridSpan w:val="2"/>
            <w:shd w:val="clear" w:color="auto" w:fill="C0C0C0"/>
            <w:hideMark/>
          </w:tcPr>
          <w:p w:rsidR="00FD0136" w:rsidRDefault="00FD0136">
            <w:pPr>
              <w:pStyle w:val="TAH"/>
            </w:pPr>
            <w:r>
              <w:t>Attribute name</w:t>
            </w:r>
          </w:p>
        </w:tc>
        <w:tc>
          <w:tcPr>
            <w:tcW w:w="1800" w:type="dxa"/>
            <w:gridSpan w:val="2"/>
            <w:shd w:val="clear" w:color="auto" w:fill="C0C0C0"/>
            <w:hideMark/>
          </w:tcPr>
          <w:p w:rsidR="00FD0136" w:rsidRDefault="00FD0136">
            <w:pPr>
              <w:pStyle w:val="TAH"/>
            </w:pPr>
            <w:r>
              <w:t>Data type</w:t>
            </w:r>
          </w:p>
        </w:tc>
        <w:tc>
          <w:tcPr>
            <w:tcW w:w="361" w:type="dxa"/>
            <w:gridSpan w:val="2"/>
            <w:shd w:val="clear" w:color="auto" w:fill="C0C0C0"/>
            <w:hideMark/>
          </w:tcPr>
          <w:p w:rsidR="00FD0136" w:rsidRDefault="00FD0136">
            <w:pPr>
              <w:pStyle w:val="TAH"/>
            </w:pPr>
            <w:r>
              <w:t>P</w:t>
            </w:r>
          </w:p>
        </w:tc>
        <w:tc>
          <w:tcPr>
            <w:tcW w:w="1170" w:type="dxa"/>
            <w:gridSpan w:val="2"/>
            <w:shd w:val="clear" w:color="auto" w:fill="C0C0C0"/>
            <w:hideMark/>
          </w:tcPr>
          <w:p w:rsidR="00FD0136" w:rsidRDefault="00FD0136">
            <w:pPr>
              <w:pStyle w:val="TAH"/>
            </w:pPr>
            <w:r>
              <w:t>Cardinality</w:t>
            </w:r>
          </w:p>
        </w:tc>
        <w:tc>
          <w:tcPr>
            <w:tcW w:w="3271" w:type="dxa"/>
            <w:gridSpan w:val="2"/>
            <w:shd w:val="clear" w:color="auto" w:fill="C0C0C0"/>
            <w:hideMark/>
          </w:tcPr>
          <w:p w:rsidR="00FD0136" w:rsidRDefault="00FD0136">
            <w:pPr>
              <w:pStyle w:val="TAH"/>
            </w:pPr>
            <w:r>
              <w:t>Description</w:t>
            </w:r>
          </w:p>
        </w:tc>
        <w:tc>
          <w:tcPr>
            <w:tcW w:w="1408" w:type="dxa"/>
            <w:gridSpan w:val="2"/>
            <w:shd w:val="clear" w:color="auto" w:fill="C0C0C0"/>
          </w:tcPr>
          <w:p w:rsidR="00FD0136" w:rsidRDefault="00FD0136">
            <w:pPr>
              <w:pStyle w:val="TAH"/>
            </w:pPr>
            <w:r>
              <w:t>Applicability</w:t>
            </w:r>
          </w:p>
        </w:tc>
      </w:tr>
      <w:tr w:rsidR="00FD0136" w:rsidTr="002052DD">
        <w:trPr>
          <w:gridAfter w:val="1"/>
          <w:wAfter w:w="36" w:type="dxa"/>
          <w:cantSplit/>
          <w:jc w:val="center"/>
        </w:trPr>
        <w:tc>
          <w:tcPr>
            <w:tcW w:w="1609" w:type="dxa"/>
            <w:gridSpan w:val="2"/>
          </w:tcPr>
          <w:p w:rsidR="00FD0136" w:rsidRDefault="00FD0136">
            <w:pPr>
              <w:pStyle w:val="TAL"/>
            </w:pPr>
            <w:r>
              <w:t>afAppId</w:t>
            </w:r>
          </w:p>
        </w:tc>
        <w:tc>
          <w:tcPr>
            <w:tcW w:w="1800" w:type="dxa"/>
            <w:gridSpan w:val="2"/>
          </w:tcPr>
          <w:p w:rsidR="00FD0136" w:rsidRDefault="00FD0136">
            <w:pPr>
              <w:pStyle w:val="TAL"/>
            </w:pPr>
            <w:r>
              <w:t>AfAppId</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Contains information that identifies the particular service the AF session</w:t>
            </w:r>
            <w:r>
              <w:t xml:space="preserve"> belongs to.</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afRoutReq</w:t>
            </w:r>
          </w:p>
        </w:tc>
        <w:tc>
          <w:tcPr>
            <w:tcW w:w="1800" w:type="dxa"/>
            <w:gridSpan w:val="2"/>
          </w:tcPr>
          <w:p w:rsidR="00FD0136" w:rsidRDefault="00FD0136">
            <w:pPr>
              <w:pStyle w:val="TAL"/>
            </w:pPr>
            <w:r>
              <w:t>AfRoutingRequirement</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Indicates the AF traffic routing requirements.</w:t>
            </w:r>
          </w:p>
        </w:tc>
        <w:tc>
          <w:tcPr>
            <w:tcW w:w="1408" w:type="dxa"/>
            <w:gridSpan w:val="2"/>
          </w:tcPr>
          <w:p w:rsidR="00FD0136" w:rsidRDefault="00FD0136">
            <w:pPr>
              <w:pStyle w:val="TAL"/>
              <w:rPr>
                <w:rFonts w:cs="Arial"/>
                <w:szCs w:val="18"/>
              </w:rPr>
            </w:pPr>
            <w:r>
              <w:rPr>
                <w:rFonts w:cs="Arial"/>
                <w:szCs w:val="18"/>
              </w:rPr>
              <w:t>InfluenceOnTrafficRouting</w:t>
            </w:r>
          </w:p>
        </w:tc>
      </w:tr>
      <w:tr w:rsidR="00311319" w:rsidTr="002052DD">
        <w:trPr>
          <w:gridAfter w:val="1"/>
          <w:wAfter w:w="36" w:type="dxa"/>
          <w:cantSplit/>
          <w:jc w:val="center"/>
        </w:trPr>
        <w:tc>
          <w:tcPr>
            <w:tcW w:w="1609" w:type="dxa"/>
            <w:gridSpan w:val="2"/>
          </w:tcPr>
          <w:p w:rsidR="00311319" w:rsidRDefault="00311319" w:rsidP="00311319">
            <w:pPr>
              <w:pStyle w:val="TAL"/>
            </w:pPr>
            <w:r>
              <w:t>afSfcReq</w:t>
            </w:r>
          </w:p>
        </w:tc>
        <w:tc>
          <w:tcPr>
            <w:tcW w:w="1800" w:type="dxa"/>
            <w:gridSpan w:val="2"/>
          </w:tcPr>
          <w:p w:rsidR="00311319" w:rsidRDefault="00311319" w:rsidP="00311319">
            <w:pPr>
              <w:pStyle w:val="TAL"/>
            </w:pPr>
            <w:r>
              <w:t>AfSfcRequirement</w:t>
            </w:r>
          </w:p>
        </w:tc>
        <w:tc>
          <w:tcPr>
            <w:tcW w:w="361" w:type="dxa"/>
            <w:gridSpan w:val="2"/>
          </w:tcPr>
          <w:p w:rsidR="00311319" w:rsidRDefault="00311319" w:rsidP="00311319">
            <w:pPr>
              <w:pStyle w:val="TAC"/>
            </w:pPr>
            <w:r>
              <w:t>O</w:t>
            </w:r>
          </w:p>
        </w:tc>
        <w:tc>
          <w:tcPr>
            <w:tcW w:w="1170" w:type="dxa"/>
            <w:gridSpan w:val="2"/>
          </w:tcPr>
          <w:p w:rsidR="00311319" w:rsidRDefault="00311319" w:rsidP="00311319">
            <w:pPr>
              <w:pStyle w:val="TAC"/>
            </w:pPr>
            <w:r>
              <w:t>0..1</w:t>
            </w:r>
          </w:p>
        </w:tc>
        <w:tc>
          <w:tcPr>
            <w:tcW w:w="3271" w:type="dxa"/>
            <w:gridSpan w:val="2"/>
          </w:tcPr>
          <w:p w:rsidR="00311319" w:rsidRDefault="00311319" w:rsidP="00311319">
            <w:pPr>
              <w:pStyle w:val="TAL"/>
              <w:rPr>
                <w:rFonts w:cs="Arial"/>
                <w:szCs w:val="18"/>
              </w:rPr>
            </w:pPr>
            <w:r>
              <w:rPr>
                <w:rFonts w:cs="Arial"/>
                <w:szCs w:val="18"/>
              </w:rPr>
              <w:t xml:space="preserve">Indicates the AF requirements on steering traffic to </w:t>
            </w:r>
            <w:r>
              <w:t>a</w:t>
            </w:r>
            <w:r w:rsidRPr="009C6327">
              <w:t xml:space="preserve"> </w:t>
            </w:r>
            <w:r>
              <w:t>pre-configured</w:t>
            </w:r>
            <w:r w:rsidRPr="009C6327">
              <w:t xml:space="preserve"> </w:t>
            </w:r>
            <w:r>
              <w:t xml:space="preserve">chain of </w:t>
            </w:r>
            <w:r w:rsidRPr="009C6327">
              <w:t>service functions</w:t>
            </w:r>
            <w:r>
              <w:t xml:space="preserve"> on N6-LAN.</w:t>
            </w:r>
          </w:p>
        </w:tc>
        <w:tc>
          <w:tcPr>
            <w:tcW w:w="1408" w:type="dxa"/>
            <w:gridSpan w:val="2"/>
          </w:tcPr>
          <w:p w:rsidR="00311319" w:rsidRDefault="00311319" w:rsidP="00311319">
            <w:pPr>
              <w:pStyle w:val="TAL"/>
              <w:rPr>
                <w:rFonts w:cs="Arial"/>
                <w:szCs w:val="18"/>
              </w:rPr>
            </w:pPr>
            <w:r>
              <w:rPr>
                <w:rFonts w:cs="Arial"/>
                <w:szCs w:val="18"/>
              </w:rPr>
              <w:t>SFC</w:t>
            </w:r>
          </w:p>
        </w:tc>
      </w:tr>
      <w:tr w:rsidR="00FD0136" w:rsidTr="002052DD">
        <w:trPr>
          <w:gridAfter w:val="1"/>
          <w:wAfter w:w="36" w:type="dxa"/>
          <w:cantSplit/>
          <w:jc w:val="center"/>
        </w:trPr>
        <w:tc>
          <w:tcPr>
            <w:tcW w:w="1609" w:type="dxa"/>
            <w:gridSpan w:val="2"/>
          </w:tcPr>
          <w:p w:rsidR="00FD0136" w:rsidRDefault="00FD0136">
            <w:pPr>
              <w:pStyle w:val="TAL"/>
            </w:pPr>
            <w:r>
              <w:rPr>
                <w:lang w:eastAsia="zh-CN"/>
              </w:rPr>
              <w:t>qosReference</w:t>
            </w:r>
          </w:p>
        </w:tc>
        <w:tc>
          <w:tcPr>
            <w:tcW w:w="1800" w:type="dxa"/>
            <w:gridSpan w:val="2"/>
          </w:tcPr>
          <w:p w:rsidR="00FD0136" w:rsidRDefault="00FD0136">
            <w:pPr>
              <w:pStyle w:val="TAL"/>
            </w:pPr>
            <w:r>
              <w:rPr>
                <w:lang w:eastAsia="zh-CN"/>
              </w:rPr>
              <w:t>string</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lang w:eastAsia="zh-CN"/>
              </w:rPr>
              <w:t>Identifies a pre-defined QoS information</w:t>
            </w:r>
            <w:r>
              <w:t>.</w:t>
            </w:r>
          </w:p>
        </w:tc>
        <w:tc>
          <w:tcPr>
            <w:tcW w:w="1408" w:type="dxa"/>
            <w:gridSpan w:val="2"/>
          </w:tcPr>
          <w:p w:rsidR="00FD0136" w:rsidRDefault="00FD0136">
            <w:pPr>
              <w:pStyle w:val="TAL"/>
              <w:rPr>
                <w:rFonts w:cs="Arial"/>
                <w:szCs w:val="18"/>
              </w:rPr>
            </w:pPr>
            <w:r>
              <w:t>AuthorizationWithRequiredQoS</w:t>
            </w:r>
          </w:p>
        </w:tc>
      </w:tr>
      <w:tr w:rsidR="00FD0136" w:rsidTr="002052DD">
        <w:trPr>
          <w:gridAfter w:val="1"/>
          <w:wAfter w:w="36" w:type="dxa"/>
          <w:cantSplit/>
          <w:jc w:val="center"/>
        </w:trPr>
        <w:tc>
          <w:tcPr>
            <w:tcW w:w="1609" w:type="dxa"/>
            <w:gridSpan w:val="2"/>
          </w:tcPr>
          <w:p w:rsidR="00FD0136" w:rsidRDefault="00FD0136">
            <w:pPr>
              <w:pStyle w:val="TAL"/>
            </w:pPr>
            <w:r>
              <w:rPr>
                <w:lang w:eastAsia="zh-CN"/>
              </w:rPr>
              <w:t>altSerReqs</w:t>
            </w:r>
          </w:p>
        </w:tc>
        <w:tc>
          <w:tcPr>
            <w:tcW w:w="1800" w:type="dxa"/>
            <w:gridSpan w:val="2"/>
          </w:tcPr>
          <w:p w:rsidR="00FD0136" w:rsidRDefault="00FD0136">
            <w:pPr>
              <w:pStyle w:val="TAL"/>
            </w:pPr>
            <w:r>
              <w:t>array(string)</w:t>
            </w:r>
          </w:p>
        </w:tc>
        <w:tc>
          <w:tcPr>
            <w:tcW w:w="361" w:type="dxa"/>
            <w:gridSpan w:val="2"/>
          </w:tcPr>
          <w:p w:rsidR="00FD0136" w:rsidRDefault="00FD0136">
            <w:pPr>
              <w:pStyle w:val="TAC"/>
            </w:pPr>
            <w:r>
              <w:rPr>
                <w:lang w:eastAsia="zh-CN"/>
              </w:rPr>
              <w:t>O</w:t>
            </w:r>
          </w:p>
        </w:tc>
        <w:tc>
          <w:tcPr>
            <w:tcW w:w="1170" w:type="dxa"/>
            <w:gridSpan w:val="2"/>
          </w:tcPr>
          <w:p w:rsidR="00FD0136" w:rsidRDefault="00FD0136">
            <w:pPr>
              <w:pStyle w:val="TAC"/>
            </w:pPr>
            <w:r>
              <w:t>1..N</w:t>
            </w:r>
          </w:p>
        </w:tc>
        <w:tc>
          <w:tcPr>
            <w:tcW w:w="3271" w:type="dxa"/>
            <w:gridSpan w:val="2"/>
          </w:tcPr>
          <w:p w:rsidR="00FD0136" w:rsidRDefault="00FD0136">
            <w:pPr>
              <w:pStyle w:val="TAL"/>
              <w:rPr>
                <w:rFonts w:cs="Arial"/>
                <w:szCs w:val="18"/>
              </w:rPr>
            </w:pPr>
            <w:r>
              <w:t>Ordered list of alternative service requirements</w:t>
            </w:r>
            <w:r w:rsidR="00A2129B">
              <w:t xml:space="preserve"> </w:t>
            </w:r>
            <w:r w:rsidR="00A2129B">
              <w:rPr>
                <w:rFonts w:eastAsia="Times New Roman"/>
                <w:lang w:val="en-US"/>
              </w:rPr>
              <w:t>that include a set of QoS references</w:t>
            </w:r>
            <w:r>
              <w:t>. The lower the index of the array for a given entry, the higher the priority.</w:t>
            </w:r>
            <w:r w:rsidR="009D6152">
              <w:t>(NOTE 1)</w:t>
            </w:r>
          </w:p>
        </w:tc>
        <w:tc>
          <w:tcPr>
            <w:tcW w:w="1408" w:type="dxa"/>
            <w:gridSpan w:val="2"/>
          </w:tcPr>
          <w:p w:rsidR="00FD0136" w:rsidRDefault="00FD0136">
            <w:pPr>
              <w:pStyle w:val="TAL"/>
              <w:rPr>
                <w:rFonts w:cs="Arial"/>
                <w:szCs w:val="18"/>
              </w:rPr>
            </w:pPr>
            <w:r>
              <w:t>AuthorizationWithRequiredQoS</w:t>
            </w:r>
          </w:p>
        </w:tc>
      </w:tr>
      <w:tr w:rsidR="00A2129B" w:rsidTr="002052DD">
        <w:trPr>
          <w:gridAfter w:val="1"/>
          <w:wAfter w:w="36" w:type="dxa"/>
          <w:cantSplit/>
          <w:jc w:val="center"/>
        </w:trPr>
        <w:tc>
          <w:tcPr>
            <w:tcW w:w="1609" w:type="dxa"/>
            <w:gridSpan w:val="2"/>
          </w:tcPr>
          <w:p w:rsidR="00A2129B" w:rsidRDefault="00A2129B" w:rsidP="00A2129B">
            <w:pPr>
              <w:pStyle w:val="TAL"/>
              <w:rPr>
                <w:lang w:eastAsia="zh-CN"/>
              </w:rPr>
            </w:pPr>
            <w:r>
              <w:rPr>
                <w:lang w:eastAsia="zh-CN"/>
              </w:rPr>
              <w:t>altSerReqsData</w:t>
            </w:r>
          </w:p>
        </w:tc>
        <w:tc>
          <w:tcPr>
            <w:tcW w:w="1800" w:type="dxa"/>
            <w:gridSpan w:val="2"/>
          </w:tcPr>
          <w:p w:rsidR="00A2129B" w:rsidRDefault="00A2129B" w:rsidP="00A2129B">
            <w:pPr>
              <w:pStyle w:val="TAL"/>
            </w:pPr>
            <w:r>
              <w:t>array(AlternativeServiceRequirementsData)</w:t>
            </w:r>
          </w:p>
        </w:tc>
        <w:tc>
          <w:tcPr>
            <w:tcW w:w="361" w:type="dxa"/>
            <w:gridSpan w:val="2"/>
          </w:tcPr>
          <w:p w:rsidR="00A2129B" w:rsidRDefault="00A2129B" w:rsidP="00A2129B">
            <w:pPr>
              <w:pStyle w:val="TAC"/>
              <w:rPr>
                <w:lang w:eastAsia="zh-CN"/>
              </w:rPr>
            </w:pPr>
            <w:r>
              <w:rPr>
                <w:lang w:eastAsia="zh-CN"/>
              </w:rPr>
              <w:t>O</w:t>
            </w:r>
          </w:p>
        </w:tc>
        <w:tc>
          <w:tcPr>
            <w:tcW w:w="1170" w:type="dxa"/>
            <w:gridSpan w:val="2"/>
          </w:tcPr>
          <w:p w:rsidR="00A2129B" w:rsidRDefault="00A2129B" w:rsidP="00A2129B">
            <w:pPr>
              <w:pStyle w:val="TAC"/>
            </w:pPr>
            <w:r>
              <w:t>1..N</w:t>
            </w:r>
          </w:p>
        </w:tc>
        <w:tc>
          <w:tcPr>
            <w:tcW w:w="3271" w:type="dxa"/>
            <w:gridSpan w:val="2"/>
          </w:tcPr>
          <w:p w:rsidR="00A2129B" w:rsidRDefault="00A2129B" w:rsidP="00A2129B">
            <w:pPr>
              <w:pStyle w:val="TAL"/>
            </w:pPr>
            <w:r>
              <w:rPr>
                <w:rFonts w:eastAsia="Times New Roman"/>
                <w:lang w:val="en-US"/>
              </w:rPr>
              <w:t>Ordered list of alternative service requirements that include individual QoS parameter sets.</w:t>
            </w:r>
            <w:r>
              <w:t xml:space="preserve"> The lower the index of the array for a given entry, the higher the priority. </w:t>
            </w:r>
            <w:r w:rsidR="009D6152">
              <w:t>(NOTE 1)</w:t>
            </w:r>
          </w:p>
        </w:tc>
        <w:tc>
          <w:tcPr>
            <w:tcW w:w="1408" w:type="dxa"/>
            <w:gridSpan w:val="2"/>
          </w:tcPr>
          <w:p w:rsidR="00A2129B" w:rsidRDefault="00A2129B" w:rsidP="00A2129B">
            <w:pPr>
              <w:pStyle w:val="TAL"/>
            </w:pPr>
            <w:r>
              <w:rPr>
                <w:rFonts w:eastAsia="Times New Roman"/>
                <w:lang w:val="en-US"/>
              </w:rPr>
              <w:t>AltSerReqsWithIndQoS</w:t>
            </w:r>
          </w:p>
        </w:tc>
      </w:tr>
      <w:tr w:rsidR="00FD0136" w:rsidTr="002052DD">
        <w:trPr>
          <w:gridAfter w:val="1"/>
          <w:wAfter w:w="36" w:type="dxa"/>
          <w:cantSplit/>
          <w:jc w:val="center"/>
        </w:trPr>
        <w:tc>
          <w:tcPr>
            <w:tcW w:w="1609" w:type="dxa"/>
            <w:gridSpan w:val="2"/>
          </w:tcPr>
          <w:p w:rsidR="00FD0136" w:rsidRDefault="00FD0136">
            <w:pPr>
              <w:pStyle w:val="TAL"/>
              <w:rPr>
                <w:lang w:eastAsia="zh-CN"/>
              </w:rPr>
            </w:pPr>
            <w:r>
              <w:rPr>
                <w:rFonts w:hint="eastAsia"/>
                <w:lang w:eastAsia="zh-CN"/>
              </w:rPr>
              <w:t>d</w:t>
            </w:r>
            <w:r>
              <w:rPr>
                <w:lang w:eastAsia="zh-CN"/>
              </w:rPr>
              <w:t>isUeNotif</w:t>
            </w:r>
          </w:p>
        </w:tc>
        <w:tc>
          <w:tcPr>
            <w:tcW w:w="1800" w:type="dxa"/>
            <w:gridSpan w:val="2"/>
          </w:tcPr>
          <w:p w:rsidR="00FD0136" w:rsidRDefault="00FD0136">
            <w:pPr>
              <w:pStyle w:val="TAL"/>
            </w:pPr>
            <w:r>
              <w:rPr>
                <w:rFonts w:hint="eastAsia"/>
                <w:lang w:eastAsia="zh-CN"/>
              </w:rPr>
              <w:t>b</w:t>
            </w:r>
            <w:r>
              <w:rPr>
                <w:lang w:eastAsia="zh-CN"/>
              </w:rPr>
              <w:t>oolean</w:t>
            </w:r>
          </w:p>
        </w:tc>
        <w:tc>
          <w:tcPr>
            <w:tcW w:w="361" w:type="dxa"/>
            <w:gridSpan w:val="2"/>
          </w:tcPr>
          <w:p w:rsidR="00FD0136" w:rsidRDefault="00FD0136">
            <w:pPr>
              <w:pStyle w:val="TAC"/>
              <w:rPr>
                <w:lang w:eastAsia="zh-CN"/>
              </w:rPr>
            </w:pPr>
            <w:r>
              <w:rPr>
                <w:rFonts w:hint="eastAsia"/>
                <w:lang w:eastAsia="zh-CN"/>
              </w:rPr>
              <w:t>O</w:t>
            </w:r>
          </w:p>
        </w:tc>
        <w:tc>
          <w:tcPr>
            <w:tcW w:w="1170" w:type="dxa"/>
            <w:gridSpan w:val="2"/>
          </w:tcPr>
          <w:p w:rsidR="00FD0136" w:rsidRDefault="00FD0136">
            <w:pPr>
              <w:pStyle w:val="TAC"/>
            </w:pPr>
            <w:r>
              <w:rPr>
                <w:rFonts w:hint="eastAsia"/>
                <w:lang w:eastAsia="zh-CN"/>
              </w:rPr>
              <w:t>0</w:t>
            </w:r>
            <w:r>
              <w:rPr>
                <w:lang w:eastAsia="zh-CN"/>
              </w:rPr>
              <w:t>..1</w:t>
            </w:r>
          </w:p>
        </w:tc>
        <w:tc>
          <w:tcPr>
            <w:tcW w:w="3271" w:type="dxa"/>
            <w:gridSpan w:val="2"/>
          </w:tcPr>
          <w:p w:rsidR="00FD0136" w:rsidRDefault="00FD0136">
            <w:pPr>
              <w:pStyle w:val="TAL"/>
            </w:pPr>
            <w:r>
              <w:rPr>
                <w:szCs w:val="18"/>
              </w:rPr>
              <w:t xml:space="preserve">Indicates to disable QoS flow parameters signalling to the UE when the SMF is notified by the NG-RAN of changes in the fulfilled QoS situation </w:t>
            </w:r>
            <w:r>
              <w:t xml:space="preserve">when it is included and set to "true". </w:t>
            </w:r>
            <w:r>
              <w:rPr>
                <w:szCs w:val="18"/>
              </w:rPr>
              <w:t>The fulfilled situation is either the QoS profile or an Alternative QoS Profile.</w:t>
            </w:r>
            <w:r>
              <w:rPr>
                <w:rFonts w:cs="Arial"/>
                <w:szCs w:val="18"/>
              </w:rPr>
              <w:t xml:space="preserve"> </w:t>
            </w:r>
            <w:r>
              <w:t xml:space="preserve">The </w:t>
            </w:r>
            <w:r>
              <w:rPr>
                <w:rFonts w:cs="Arial"/>
                <w:szCs w:val="18"/>
              </w:rPr>
              <w:t>default value "</w:t>
            </w:r>
            <w:r>
              <w:t>false</w:t>
            </w:r>
            <w:r>
              <w:rPr>
                <w:rFonts w:cs="Arial"/>
                <w:szCs w:val="18"/>
              </w:rPr>
              <w:t xml:space="preserve">" shall apply, if the attribute is not present and </w:t>
            </w:r>
            <w:r>
              <w:t>has not been supplied previously</w:t>
            </w:r>
            <w:r>
              <w:rPr>
                <w:rFonts w:cs="Arial"/>
                <w:szCs w:val="18"/>
              </w:rPr>
              <w:t>.</w:t>
            </w:r>
          </w:p>
        </w:tc>
        <w:tc>
          <w:tcPr>
            <w:tcW w:w="1408" w:type="dxa"/>
            <w:gridSpan w:val="2"/>
          </w:tcPr>
          <w:p w:rsidR="00FD0136" w:rsidRDefault="00FD0136">
            <w:pPr>
              <w:pStyle w:val="TAL"/>
            </w:pPr>
            <w:r>
              <w:rPr>
                <w:rFonts w:hint="eastAsia"/>
                <w:lang w:eastAsia="zh-CN"/>
              </w:rPr>
              <w:t>D</w:t>
            </w:r>
            <w:r>
              <w:rPr>
                <w:lang w:eastAsia="zh-CN"/>
              </w:rPr>
              <w:t>isableUENotification</w:t>
            </w:r>
          </w:p>
        </w:tc>
      </w:tr>
      <w:tr w:rsidR="00FD0136" w:rsidTr="002052DD">
        <w:trPr>
          <w:gridAfter w:val="1"/>
          <w:wAfter w:w="36" w:type="dxa"/>
          <w:cantSplit/>
          <w:jc w:val="center"/>
        </w:trPr>
        <w:tc>
          <w:tcPr>
            <w:tcW w:w="1609" w:type="dxa"/>
            <w:gridSpan w:val="2"/>
          </w:tcPr>
          <w:p w:rsidR="00FD0136" w:rsidRDefault="00FD0136">
            <w:pPr>
              <w:pStyle w:val="TAL"/>
            </w:pPr>
            <w:r>
              <w:t>contVer</w:t>
            </w:r>
          </w:p>
        </w:tc>
        <w:tc>
          <w:tcPr>
            <w:tcW w:w="1800" w:type="dxa"/>
            <w:gridSpan w:val="2"/>
          </w:tcPr>
          <w:p w:rsidR="00FD0136" w:rsidRDefault="00FD0136">
            <w:pPr>
              <w:pStyle w:val="TAL"/>
            </w:pPr>
            <w:r>
              <w:t>ContentVersion</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Represents the content version of a media component.</w:t>
            </w:r>
          </w:p>
        </w:tc>
        <w:tc>
          <w:tcPr>
            <w:tcW w:w="1408" w:type="dxa"/>
            <w:gridSpan w:val="2"/>
          </w:tcPr>
          <w:p w:rsidR="00FD0136" w:rsidRDefault="00FD0136">
            <w:pPr>
              <w:pStyle w:val="TAL"/>
              <w:rPr>
                <w:rFonts w:cs="Arial"/>
                <w:szCs w:val="18"/>
              </w:rPr>
            </w:pPr>
            <w:r>
              <w:rPr>
                <w:rFonts w:cs="Arial"/>
                <w:szCs w:val="18"/>
              </w:rPr>
              <w:t>MediaComponentVersioning</w:t>
            </w:r>
          </w:p>
        </w:tc>
      </w:tr>
      <w:tr w:rsidR="00FD0136" w:rsidTr="002052DD">
        <w:trPr>
          <w:gridAfter w:val="1"/>
          <w:wAfter w:w="36" w:type="dxa"/>
          <w:cantSplit/>
          <w:jc w:val="center"/>
        </w:trPr>
        <w:tc>
          <w:tcPr>
            <w:tcW w:w="1609" w:type="dxa"/>
            <w:gridSpan w:val="2"/>
          </w:tcPr>
          <w:p w:rsidR="00FD0136" w:rsidRDefault="00FD0136">
            <w:pPr>
              <w:pStyle w:val="TAL"/>
            </w:pPr>
            <w:r>
              <w:t>desMaxLatency</w:t>
            </w:r>
          </w:p>
        </w:tc>
        <w:tc>
          <w:tcPr>
            <w:tcW w:w="1800" w:type="dxa"/>
            <w:gridSpan w:val="2"/>
          </w:tcPr>
          <w:p w:rsidR="00FD0136" w:rsidRDefault="00FD0136">
            <w:pPr>
              <w:pStyle w:val="TAL"/>
            </w:pPr>
            <w:r>
              <w:t>Float</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t>Indicates</w:t>
            </w:r>
            <w:r>
              <w:rPr>
                <w:lang w:eastAsia="zh-CN"/>
              </w:rPr>
              <w:t xml:space="preserve"> a </w:t>
            </w:r>
            <w:r>
              <w:t>maximum desirable transport level packet latency in milliseconds.</w:t>
            </w:r>
          </w:p>
        </w:tc>
        <w:tc>
          <w:tcPr>
            <w:tcW w:w="1408" w:type="dxa"/>
            <w:gridSpan w:val="2"/>
          </w:tcPr>
          <w:p w:rsidR="00FD0136" w:rsidRDefault="00FD0136">
            <w:pPr>
              <w:pStyle w:val="TAL"/>
              <w:rPr>
                <w:rFonts w:cs="Arial"/>
                <w:szCs w:val="18"/>
              </w:rPr>
            </w:pPr>
            <w:r>
              <w:rPr>
                <w:rFonts w:cs="Arial"/>
                <w:szCs w:val="18"/>
              </w:rPr>
              <w:t>FLUS, QoSHint</w:t>
            </w:r>
          </w:p>
        </w:tc>
      </w:tr>
      <w:tr w:rsidR="00FD0136" w:rsidTr="002052DD">
        <w:trPr>
          <w:gridAfter w:val="1"/>
          <w:wAfter w:w="36" w:type="dxa"/>
          <w:cantSplit/>
          <w:jc w:val="center"/>
        </w:trPr>
        <w:tc>
          <w:tcPr>
            <w:tcW w:w="1609" w:type="dxa"/>
            <w:gridSpan w:val="2"/>
          </w:tcPr>
          <w:p w:rsidR="00FD0136" w:rsidRDefault="00FD0136">
            <w:pPr>
              <w:pStyle w:val="TAL"/>
            </w:pPr>
            <w:r>
              <w:t>desMaxLoss</w:t>
            </w:r>
          </w:p>
        </w:tc>
        <w:tc>
          <w:tcPr>
            <w:tcW w:w="1800" w:type="dxa"/>
            <w:gridSpan w:val="2"/>
          </w:tcPr>
          <w:p w:rsidR="00FD0136" w:rsidRDefault="00FD0136">
            <w:pPr>
              <w:pStyle w:val="TAL"/>
            </w:pPr>
            <w:r>
              <w:t>Float</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t>Indicates the maximum desirable transport level packet loss rate in percent (without "%" sign).</w:t>
            </w:r>
          </w:p>
        </w:tc>
        <w:tc>
          <w:tcPr>
            <w:tcW w:w="1408" w:type="dxa"/>
            <w:gridSpan w:val="2"/>
          </w:tcPr>
          <w:p w:rsidR="00FD0136" w:rsidRDefault="00FD0136">
            <w:pPr>
              <w:pStyle w:val="TAL"/>
              <w:rPr>
                <w:rFonts w:cs="Arial"/>
                <w:szCs w:val="18"/>
              </w:rPr>
            </w:pPr>
            <w:r>
              <w:rPr>
                <w:rFonts w:cs="Arial"/>
                <w:szCs w:val="18"/>
              </w:rPr>
              <w:t>FLUS, QoSHint</w:t>
            </w:r>
          </w:p>
        </w:tc>
      </w:tr>
      <w:tr w:rsidR="00FD0136" w:rsidTr="002052DD">
        <w:trPr>
          <w:gridAfter w:val="1"/>
          <w:wAfter w:w="36" w:type="dxa"/>
          <w:cantSplit/>
          <w:jc w:val="center"/>
        </w:trPr>
        <w:tc>
          <w:tcPr>
            <w:tcW w:w="1609" w:type="dxa"/>
            <w:gridSpan w:val="2"/>
          </w:tcPr>
          <w:p w:rsidR="00FD0136" w:rsidRDefault="00FD0136">
            <w:pPr>
              <w:pStyle w:val="TAL"/>
            </w:pPr>
            <w:r>
              <w:t>flusId</w:t>
            </w:r>
          </w:p>
        </w:tc>
        <w:tc>
          <w:tcPr>
            <w:tcW w:w="1800" w:type="dxa"/>
            <w:gridSpan w:val="2"/>
          </w:tcPr>
          <w:p w:rsidR="00FD0136" w:rsidRDefault="00FD0136">
            <w:pPr>
              <w:pStyle w:val="TAL"/>
            </w:pPr>
            <w:r>
              <w:t>string</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t>Indicates that the media component is used for FLUS media.</w:t>
            </w:r>
          </w:p>
          <w:p w:rsidR="00FD0136" w:rsidRDefault="00FD0136">
            <w:pPr>
              <w:pStyle w:val="TAL"/>
              <w:rPr>
                <w:rFonts w:cs="Arial"/>
                <w:szCs w:val="18"/>
              </w:rPr>
            </w:pPr>
            <w:r>
              <w:t xml:space="preserve">It is derived from the media level attribute </w:t>
            </w:r>
            <w:r>
              <w:rPr>
                <w:rFonts w:eastAsia="Yu Mincho"/>
              </w:rPr>
              <w:t xml:space="preserve">"a=label:" (see </w:t>
            </w:r>
            <w:r>
              <w:t xml:space="preserve">IETF RFC 4574 [50]) </w:t>
            </w:r>
            <w:r>
              <w:rPr>
                <w:rFonts w:eastAsia="Yu Mincho"/>
              </w:rPr>
              <w:t xml:space="preserve">obtained from the SDP body. It </w:t>
            </w:r>
            <w:r>
              <w:t xml:space="preserve">contains the string after </w:t>
            </w:r>
            <w:r>
              <w:rPr>
                <w:rFonts w:eastAsia="Yu Mincho"/>
              </w:rPr>
              <w:t>"a=label:" starting with "flus" and may be followed by more characters as described in 3GPP TS 26.238 [51].</w:t>
            </w:r>
          </w:p>
        </w:tc>
        <w:tc>
          <w:tcPr>
            <w:tcW w:w="1408" w:type="dxa"/>
            <w:gridSpan w:val="2"/>
          </w:tcPr>
          <w:p w:rsidR="00FD0136" w:rsidRDefault="00FD0136">
            <w:pPr>
              <w:pStyle w:val="TAL"/>
              <w:rPr>
                <w:rFonts w:cs="Arial"/>
                <w:szCs w:val="18"/>
              </w:rPr>
            </w:pPr>
            <w:r>
              <w:rPr>
                <w:rFonts w:cs="Arial"/>
                <w:szCs w:val="18"/>
              </w:rPr>
              <w:t>FLUS</w:t>
            </w:r>
          </w:p>
        </w:tc>
      </w:tr>
      <w:tr w:rsidR="00FD0136" w:rsidTr="002052DD">
        <w:trPr>
          <w:gridAfter w:val="1"/>
          <w:wAfter w:w="36" w:type="dxa"/>
          <w:cantSplit/>
          <w:jc w:val="center"/>
        </w:trPr>
        <w:tc>
          <w:tcPr>
            <w:tcW w:w="1609" w:type="dxa"/>
            <w:gridSpan w:val="2"/>
          </w:tcPr>
          <w:p w:rsidR="00FD0136" w:rsidRDefault="00FD0136">
            <w:pPr>
              <w:pStyle w:val="TAL"/>
            </w:pPr>
            <w:r>
              <w:t>medCompN</w:t>
            </w:r>
          </w:p>
        </w:tc>
        <w:tc>
          <w:tcPr>
            <w:tcW w:w="1800" w:type="dxa"/>
            <w:gridSpan w:val="2"/>
          </w:tcPr>
          <w:p w:rsidR="00FD0136" w:rsidRDefault="00FD0136">
            <w:pPr>
              <w:pStyle w:val="TAL"/>
            </w:pPr>
            <w:r>
              <w:t>integer</w:t>
            </w:r>
          </w:p>
        </w:tc>
        <w:tc>
          <w:tcPr>
            <w:tcW w:w="361" w:type="dxa"/>
            <w:gridSpan w:val="2"/>
          </w:tcPr>
          <w:p w:rsidR="00FD0136" w:rsidRDefault="00FD0136">
            <w:pPr>
              <w:pStyle w:val="TAC"/>
            </w:pPr>
            <w:r>
              <w:t>M</w:t>
            </w:r>
          </w:p>
        </w:tc>
        <w:tc>
          <w:tcPr>
            <w:tcW w:w="1170" w:type="dxa"/>
            <w:gridSpan w:val="2"/>
          </w:tcPr>
          <w:p w:rsidR="00FD0136" w:rsidRDefault="00FD0136">
            <w:pPr>
              <w:pStyle w:val="TAC"/>
            </w:pPr>
            <w:r>
              <w:t>1</w:t>
            </w:r>
          </w:p>
        </w:tc>
        <w:tc>
          <w:tcPr>
            <w:tcW w:w="3271" w:type="dxa"/>
            <w:gridSpan w:val="2"/>
          </w:tcPr>
          <w:p w:rsidR="00FD0136" w:rsidRDefault="00FD0136">
            <w:pPr>
              <w:pStyle w:val="TAL"/>
              <w:rPr>
                <w:rFonts w:cs="Arial"/>
                <w:szCs w:val="18"/>
              </w:rPr>
            </w:pPr>
            <w:r>
              <w:rPr>
                <w:rFonts w:cs="Arial"/>
                <w:szCs w:val="18"/>
              </w:rPr>
              <w:t>Identifies the media component number, and it contains the ordinal number of the media component.</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medSubComps</w:t>
            </w:r>
          </w:p>
        </w:tc>
        <w:tc>
          <w:tcPr>
            <w:tcW w:w="1800" w:type="dxa"/>
            <w:gridSpan w:val="2"/>
          </w:tcPr>
          <w:p w:rsidR="00FD0136" w:rsidRDefault="00FD0136">
            <w:pPr>
              <w:pStyle w:val="TAL"/>
            </w:pPr>
            <w:r>
              <w:t>map(MediaSubComponent)</w:t>
            </w:r>
          </w:p>
        </w:tc>
        <w:tc>
          <w:tcPr>
            <w:tcW w:w="361" w:type="dxa"/>
            <w:gridSpan w:val="2"/>
          </w:tcPr>
          <w:p w:rsidR="00FD0136" w:rsidRDefault="00FD0136">
            <w:pPr>
              <w:pStyle w:val="TAC"/>
            </w:pPr>
            <w:r>
              <w:t>O</w:t>
            </w:r>
          </w:p>
        </w:tc>
        <w:tc>
          <w:tcPr>
            <w:tcW w:w="1170" w:type="dxa"/>
            <w:gridSpan w:val="2"/>
          </w:tcPr>
          <w:p w:rsidR="00FD0136" w:rsidRDefault="00FD0136">
            <w:pPr>
              <w:pStyle w:val="TAC"/>
            </w:pPr>
            <w:r>
              <w:t>1..N</w:t>
            </w:r>
          </w:p>
        </w:tc>
        <w:tc>
          <w:tcPr>
            <w:tcW w:w="3271" w:type="dxa"/>
            <w:gridSpan w:val="2"/>
          </w:tcPr>
          <w:p w:rsidR="00FD0136" w:rsidRDefault="00FD0136">
            <w:pPr>
              <w:pStyle w:val="TAL"/>
              <w:rPr>
                <w:rFonts w:cs="Arial"/>
                <w:szCs w:val="18"/>
              </w:rPr>
            </w:pPr>
            <w:r>
              <w:rPr>
                <w:rFonts w:cs="Arial"/>
                <w:szCs w:val="18"/>
              </w:rPr>
              <w:t xml:space="preserve">Contains the requested bitrate and filters for the set of service data flows identified by their common flow identifier. The key of the map is the attribute </w:t>
            </w:r>
            <w:r>
              <w:t>"fNum".</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medType</w:t>
            </w:r>
          </w:p>
        </w:tc>
        <w:tc>
          <w:tcPr>
            <w:tcW w:w="1800" w:type="dxa"/>
            <w:gridSpan w:val="2"/>
          </w:tcPr>
          <w:p w:rsidR="00FD0136" w:rsidRDefault="00FD0136">
            <w:pPr>
              <w:pStyle w:val="TAL"/>
            </w:pPr>
            <w:r>
              <w:t>MediaType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Indicates the media type of the service.</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marBwUl</w:t>
            </w:r>
          </w:p>
        </w:tc>
        <w:tc>
          <w:tcPr>
            <w:tcW w:w="1800" w:type="dxa"/>
            <w:gridSpan w:val="2"/>
          </w:tcPr>
          <w:p w:rsidR="00FD0136" w:rsidRDefault="00FD0136">
            <w:pPr>
              <w:pStyle w:val="TAL"/>
            </w:pPr>
            <w:r>
              <w:rPr>
                <w:rFonts w:eastAsia="Times New Roman" w:cs="Arial"/>
              </w:rP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Maximum requested bandwidth for the Uplink.</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marBwDl</w:t>
            </w:r>
          </w:p>
        </w:tc>
        <w:tc>
          <w:tcPr>
            <w:tcW w:w="1800" w:type="dxa"/>
            <w:gridSpan w:val="2"/>
          </w:tcPr>
          <w:p w:rsidR="00FD0136" w:rsidRDefault="00FD0136">
            <w:pPr>
              <w:pStyle w:val="TAL"/>
            </w:pPr>
            <w:r>
              <w:rPr>
                <w:rFonts w:eastAsia="Times New Roman" w:cs="Arial"/>
              </w:rP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Maximum requested bandwidth for the Downlink.</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maxPacketLossRateDl</w:t>
            </w:r>
          </w:p>
        </w:tc>
        <w:tc>
          <w:tcPr>
            <w:tcW w:w="1800" w:type="dxa"/>
            <w:gridSpan w:val="2"/>
          </w:tcPr>
          <w:p w:rsidR="00FD0136" w:rsidRDefault="00FD0136">
            <w:pPr>
              <w:pStyle w:val="TAL"/>
              <w:rPr>
                <w:rFonts w:eastAsia="Times New Roman" w:cs="Arial"/>
              </w:rPr>
            </w:pPr>
            <w:r>
              <w:t>PacketLossRateRm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Indicates the downlink maximum rate for lost packets that can be tolerated for the service data flow.</w:t>
            </w:r>
          </w:p>
        </w:tc>
        <w:tc>
          <w:tcPr>
            <w:tcW w:w="1408" w:type="dxa"/>
            <w:gridSpan w:val="2"/>
          </w:tcPr>
          <w:p w:rsidR="00FD0136" w:rsidRDefault="00FD0136">
            <w:pPr>
              <w:pStyle w:val="TAL"/>
              <w:rPr>
                <w:rFonts w:cs="Arial"/>
                <w:szCs w:val="18"/>
              </w:rPr>
            </w:pPr>
            <w:r>
              <w:rPr>
                <w:rFonts w:cs="Arial"/>
                <w:szCs w:val="18"/>
              </w:rPr>
              <w:t>CHEM</w:t>
            </w:r>
          </w:p>
        </w:tc>
      </w:tr>
      <w:tr w:rsidR="00FD0136" w:rsidTr="002052DD">
        <w:trPr>
          <w:gridAfter w:val="1"/>
          <w:wAfter w:w="36" w:type="dxa"/>
          <w:cantSplit/>
          <w:jc w:val="center"/>
        </w:trPr>
        <w:tc>
          <w:tcPr>
            <w:tcW w:w="1609" w:type="dxa"/>
            <w:gridSpan w:val="2"/>
          </w:tcPr>
          <w:p w:rsidR="00FD0136" w:rsidRDefault="00FD0136">
            <w:pPr>
              <w:pStyle w:val="TAL"/>
            </w:pPr>
            <w:r>
              <w:t>maxPacketLossRateUl</w:t>
            </w:r>
          </w:p>
        </w:tc>
        <w:tc>
          <w:tcPr>
            <w:tcW w:w="1800" w:type="dxa"/>
            <w:gridSpan w:val="2"/>
          </w:tcPr>
          <w:p w:rsidR="00FD0136" w:rsidRDefault="00FD0136">
            <w:pPr>
              <w:pStyle w:val="TAL"/>
              <w:rPr>
                <w:rFonts w:eastAsia="Times New Roman" w:cs="Arial"/>
              </w:rPr>
            </w:pPr>
            <w:r>
              <w:t>PacketLossRateRm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Indicates the uplink maximum rate for lost packets that can be tolerated for the service data flow.</w:t>
            </w:r>
          </w:p>
        </w:tc>
        <w:tc>
          <w:tcPr>
            <w:tcW w:w="1408" w:type="dxa"/>
            <w:gridSpan w:val="2"/>
          </w:tcPr>
          <w:p w:rsidR="00FD0136" w:rsidRDefault="00FD0136">
            <w:pPr>
              <w:pStyle w:val="TAL"/>
              <w:rPr>
                <w:rFonts w:cs="Arial"/>
                <w:szCs w:val="18"/>
              </w:rPr>
            </w:pPr>
            <w:r>
              <w:rPr>
                <w:rFonts w:cs="Arial"/>
                <w:szCs w:val="18"/>
              </w:rPr>
              <w:t>CHEM</w:t>
            </w:r>
          </w:p>
        </w:tc>
      </w:tr>
      <w:tr w:rsidR="00FD0136" w:rsidTr="002052DD">
        <w:trPr>
          <w:gridAfter w:val="1"/>
          <w:wAfter w:w="36" w:type="dxa"/>
          <w:cantSplit/>
          <w:jc w:val="center"/>
        </w:trPr>
        <w:tc>
          <w:tcPr>
            <w:tcW w:w="1609" w:type="dxa"/>
            <w:gridSpan w:val="2"/>
          </w:tcPr>
          <w:p w:rsidR="00FD0136" w:rsidRDefault="00FD0136">
            <w:pPr>
              <w:pStyle w:val="TAL"/>
            </w:pPr>
            <w:r>
              <w:t>maxSuppBwDl</w:t>
            </w:r>
          </w:p>
        </w:tc>
        <w:tc>
          <w:tcPr>
            <w:tcW w:w="1800" w:type="dxa"/>
            <w:gridSpan w:val="2"/>
          </w:tcPr>
          <w:p w:rsidR="00FD0136" w:rsidRDefault="00FD0136">
            <w:pPr>
              <w:pStyle w:val="TAL"/>
              <w:rPr>
                <w:rFonts w:eastAsia="Times New Roman" w:cs="Arial"/>
              </w:rPr>
            </w:pPr>
            <w:r>
              <w:rPr>
                <w:rFonts w:cs="Arial"/>
              </w:rP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Maximum supported bandwidth for the Downlink.</w:t>
            </w:r>
          </w:p>
        </w:tc>
        <w:tc>
          <w:tcPr>
            <w:tcW w:w="1408" w:type="dxa"/>
            <w:gridSpan w:val="2"/>
          </w:tcPr>
          <w:p w:rsidR="00FD0136" w:rsidRDefault="00FD0136">
            <w:pPr>
              <w:pStyle w:val="TAL"/>
              <w:rPr>
                <w:rFonts w:cs="Arial"/>
                <w:szCs w:val="18"/>
              </w:rPr>
            </w:pPr>
            <w:r>
              <w:rPr>
                <w:rFonts w:cs="Arial"/>
                <w:szCs w:val="18"/>
              </w:rPr>
              <w:t>IMS_SBI</w:t>
            </w:r>
          </w:p>
        </w:tc>
      </w:tr>
      <w:tr w:rsidR="00FD0136" w:rsidTr="002052DD">
        <w:trPr>
          <w:gridAfter w:val="1"/>
          <w:wAfter w:w="36" w:type="dxa"/>
          <w:cantSplit/>
          <w:jc w:val="center"/>
        </w:trPr>
        <w:tc>
          <w:tcPr>
            <w:tcW w:w="1609" w:type="dxa"/>
            <w:gridSpan w:val="2"/>
          </w:tcPr>
          <w:p w:rsidR="00FD0136" w:rsidRDefault="00FD0136">
            <w:pPr>
              <w:pStyle w:val="TAL"/>
            </w:pPr>
            <w:r>
              <w:t>maxSuppBwUl</w:t>
            </w:r>
          </w:p>
        </w:tc>
        <w:tc>
          <w:tcPr>
            <w:tcW w:w="1800" w:type="dxa"/>
            <w:gridSpan w:val="2"/>
          </w:tcPr>
          <w:p w:rsidR="00FD0136" w:rsidRDefault="00FD0136">
            <w:pPr>
              <w:pStyle w:val="TAL"/>
              <w:rPr>
                <w:rFonts w:eastAsia="Times New Roman" w:cs="Arial"/>
              </w:rPr>
            </w:pPr>
            <w:r>
              <w:rPr>
                <w:rFonts w:cs="Arial"/>
              </w:rP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Maximum supported bandwidth for the Uplink.</w:t>
            </w:r>
          </w:p>
        </w:tc>
        <w:tc>
          <w:tcPr>
            <w:tcW w:w="1408" w:type="dxa"/>
            <w:gridSpan w:val="2"/>
          </w:tcPr>
          <w:p w:rsidR="00FD0136" w:rsidRDefault="00FD0136">
            <w:pPr>
              <w:pStyle w:val="TAL"/>
              <w:rPr>
                <w:rFonts w:cs="Arial"/>
                <w:szCs w:val="18"/>
              </w:rPr>
            </w:pPr>
            <w:r>
              <w:rPr>
                <w:rFonts w:cs="Arial"/>
                <w:szCs w:val="18"/>
              </w:rPr>
              <w:t>IMS_SBI</w:t>
            </w:r>
          </w:p>
        </w:tc>
      </w:tr>
      <w:tr w:rsidR="00FD0136" w:rsidTr="002052DD">
        <w:trPr>
          <w:gridAfter w:val="1"/>
          <w:wAfter w:w="36" w:type="dxa"/>
          <w:cantSplit/>
          <w:jc w:val="center"/>
        </w:trPr>
        <w:tc>
          <w:tcPr>
            <w:tcW w:w="1609" w:type="dxa"/>
            <w:gridSpan w:val="2"/>
          </w:tcPr>
          <w:p w:rsidR="00FD0136" w:rsidRDefault="00FD0136">
            <w:pPr>
              <w:pStyle w:val="TAL"/>
            </w:pPr>
            <w:r>
              <w:t>minDesBwDl</w:t>
            </w:r>
          </w:p>
        </w:tc>
        <w:tc>
          <w:tcPr>
            <w:tcW w:w="1800" w:type="dxa"/>
            <w:gridSpan w:val="2"/>
          </w:tcPr>
          <w:p w:rsidR="00FD0136" w:rsidRDefault="00FD0136">
            <w:pPr>
              <w:pStyle w:val="TAL"/>
              <w:rPr>
                <w:rFonts w:cs="Arial"/>
              </w:rPr>
            </w:pPr>
            <w:r>
              <w:rPr>
                <w:rFonts w:cs="Arial"/>
              </w:rP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Minimum desired bandwidth for the Downlink.</w:t>
            </w:r>
          </w:p>
        </w:tc>
        <w:tc>
          <w:tcPr>
            <w:tcW w:w="1408" w:type="dxa"/>
            <w:gridSpan w:val="2"/>
          </w:tcPr>
          <w:p w:rsidR="00FD0136" w:rsidRDefault="00FD0136">
            <w:pPr>
              <w:pStyle w:val="TAL"/>
              <w:rPr>
                <w:rFonts w:cs="Arial"/>
                <w:szCs w:val="18"/>
              </w:rPr>
            </w:pPr>
            <w:r>
              <w:rPr>
                <w:rFonts w:cs="Arial"/>
                <w:szCs w:val="18"/>
              </w:rPr>
              <w:t>IMS_SBI</w:t>
            </w:r>
          </w:p>
        </w:tc>
      </w:tr>
      <w:tr w:rsidR="00FD0136" w:rsidTr="002052DD">
        <w:trPr>
          <w:gridAfter w:val="1"/>
          <w:wAfter w:w="36" w:type="dxa"/>
          <w:cantSplit/>
          <w:jc w:val="center"/>
        </w:trPr>
        <w:tc>
          <w:tcPr>
            <w:tcW w:w="1609" w:type="dxa"/>
            <w:gridSpan w:val="2"/>
          </w:tcPr>
          <w:p w:rsidR="00FD0136" w:rsidRDefault="00FD0136">
            <w:pPr>
              <w:pStyle w:val="TAL"/>
            </w:pPr>
            <w:r>
              <w:t>minDesBwUl</w:t>
            </w:r>
          </w:p>
        </w:tc>
        <w:tc>
          <w:tcPr>
            <w:tcW w:w="1800" w:type="dxa"/>
            <w:gridSpan w:val="2"/>
          </w:tcPr>
          <w:p w:rsidR="00FD0136" w:rsidRDefault="00FD0136">
            <w:pPr>
              <w:pStyle w:val="TAL"/>
              <w:rPr>
                <w:rFonts w:cs="Arial"/>
              </w:rPr>
            </w:pPr>
            <w:r>
              <w:rPr>
                <w:rFonts w:cs="Arial"/>
              </w:rP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Minimum desired bandwidth for the Uplink.</w:t>
            </w:r>
          </w:p>
        </w:tc>
        <w:tc>
          <w:tcPr>
            <w:tcW w:w="1408" w:type="dxa"/>
            <w:gridSpan w:val="2"/>
          </w:tcPr>
          <w:p w:rsidR="00FD0136" w:rsidRDefault="00FD0136">
            <w:pPr>
              <w:pStyle w:val="TAL"/>
              <w:rPr>
                <w:rFonts w:cs="Arial"/>
                <w:szCs w:val="18"/>
              </w:rPr>
            </w:pPr>
            <w:r>
              <w:rPr>
                <w:rFonts w:cs="Arial"/>
                <w:szCs w:val="18"/>
              </w:rPr>
              <w:t>IMS_SBI</w:t>
            </w:r>
          </w:p>
        </w:tc>
      </w:tr>
      <w:tr w:rsidR="00FD0136" w:rsidTr="002052DD">
        <w:trPr>
          <w:gridAfter w:val="1"/>
          <w:wAfter w:w="36" w:type="dxa"/>
          <w:cantSplit/>
          <w:jc w:val="center"/>
        </w:trPr>
        <w:tc>
          <w:tcPr>
            <w:tcW w:w="1609" w:type="dxa"/>
            <w:gridSpan w:val="2"/>
          </w:tcPr>
          <w:p w:rsidR="00FD0136" w:rsidRDefault="00FD0136">
            <w:pPr>
              <w:pStyle w:val="TAL"/>
            </w:pPr>
            <w:r>
              <w:t>mirBwUl</w:t>
            </w:r>
          </w:p>
        </w:tc>
        <w:tc>
          <w:tcPr>
            <w:tcW w:w="1800" w:type="dxa"/>
            <w:gridSpan w:val="2"/>
          </w:tcPr>
          <w:p w:rsidR="00FD0136" w:rsidRDefault="00FD0136">
            <w:pPr>
              <w:pStyle w:val="TAL"/>
            </w:pPr>
            <w:r>
              <w:rPr>
                <w:rFonts w:eastAsia="Times New Roman" w:cs="Arial"/>
              </w:rP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Minimum requested bandwidth for the Uplink.</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mirBwDl</w:t>
            </w:r>
          </w:p>
        </w:tc>
        <w:tc>
          <w:tcPr>
            <w:tcW w:w="1800" w:type="dxa"/>
            <w:gridSpan w:val="2"/>
          </w:tcPr>
          <w:p w:rsidR="00FD0136" w:rsidRDefault="00FD0136">
            <w:pPr>
              <w:pStyle w:val="TAL"/>
            </w:pPr>
            <w:r>
              <w:rPr>
                <w:rFonts w:eastAsia="Times New Roman" w:cs="Arial"/>
              </w:rP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Minimum requested bandwidth for the Downlink.</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fStatus</w:t>
            </w:r>
          </w:p>
        </w:tc>
        <w:tc>
          <w:tcPr>
            <w:tcW w:w="1800" w:type="dxa"/>
            <w:gridSpan w:val="2"/>
          </w:tcPr>
          <w:p w:rsidR="00FD0136" w:rsidRDefault="00FD0136">
            <w:pPr>
              <w:pStyle w:val="TAL"/>
            </w:pPr>
            <w:r>
              <w:t>FlowStatus</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Indicates whether the status of the service data flows is enabled, or disabled.</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preemptCap</w:t>
            </w:r>
          </w:p>
        </w:tc>
        <w:tc>
          <w:tcPr>
            <w:tcW w:w="1800" w:type="dxa"/>
            <w:gridSpan w:val="2"/>
          </w:tcPr>
          <w:p w:rsidR="00FD0136" w:rsidRDefault="00FD0136">
            <w:pPr>
              <w:pStyle w:val="TAL"/>
            </w:pPr>
            <w:r>
              <w:t>PreemptionCapability</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t>Defines whether the media flow may get resources that were already assigned to another media flow with a lower priority level. It may be included together with "prioSharingInd" for ARP decision.</w:t>
            </w:r>
          </w:p>
        </w:tc>
        <w:tc>
          <w:tcPr>
            <w:tcW w:w="1408" w:type="dxa"/>
            <w:gridSpan w:val="2"/>
          </w:tcPr>
          <w:p w:rsidR="00FD0136" w:rsidRDefault="00FD0136">
            <w:pPr>
              <w:pStyle w:val="TAL"/>
              <w:rPr>
                <w:rFonts w:cs="Arial"/>
                <w:szCs w:val="18"/>
              </w:rPr>
            </w:pPr>
            <w:r>
              <w:rPr>
                <w:rFonts w:cs="Arial"/>
                <w:szCs w:val="18"/>
              </w:rPr>
              <w:t>MCPTT-Preemption</w:t>
            </w:r>
          </w:p>
        </w:tc>
      </w:tr>
      <w:tr w:rsidR="00FD0136" w:rsidTr="002052DD">
        <w:trPr>
          <w:gridAfter w:val="1"/>
          <w:wAfter w:w="36" w:type="dxa"/>
          <w:cantSplit/>
          <w:jc w:val="center"/>
        </w:trPr>
        <w:tc>
          <w:tcPr>
            <w:tcW w:w="1609" w:type="dxa"/>
            <w:gridSpan w:val="2"/>
          </w:tcPr>
          <w:p w:rsidR="00FD0136" w:rsidRDefault="00FD0136">
            <w:pPr>
              <w:pStyle w:val="TAL"/>
            </w:pPr>
            <w:r>
              <w:t>preemptVuln</w:t>
            </w:r>
          </w:p>
        </w:tc>
        <w:tc>
          <w:tcPr>
            <w:tcW w:w="1800" w:type="dxa"/>
            <w:gridSpan w:val="2"/>
          </w:tcPr>
          <w:p w:rsidR="00FD0136" w:rsidRDefault="00FD0136">
            <w:pPr>
              <w:pStyle w:val="TAL"/>
            </w:pPr>
            <w:r>
              <w:t>PreemptionVulnerability</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t>Defines whether the media flow may lose the resources assigned to it in order to admit a media flow with higher priority level. It may be included together with "prioSharingInd" for ARP decision.</w:t>
            </w:r>
          </w:p>
        </w:tc>
        <w:tc>
          <w:tcPr>
            <w:tcW w:w="1408" w:type="dxa"/>
            <w:gridSpan w:val="2"/>
          </w:tcPr>
          <w:p w:rsidR="00FD0136" w:rsidRDefault="00FD0136">
            <w:pPr>
              <w:pStyle w:val="TAL"/>
              <w:rPr>
                <w:rFonts w:cs="Arial"/>
                <w:szCs w:val="18"/>
              </w:rPr>
            </w:pPr>
            <w:r>
              <w:rPr>
                <w:rFonts w:cs="Arial"/>
                <w:szCs w:val="18"/>
              </w:rPr>
              <w:t>MCPTT-Preemption</w:t>
            </w:r>
          </w:p>
        </w:tc>
      </w:tr>
      <w:tr w:rsidR="00FD0136" w:rsidTr="002052DD">
        <w:trPr>
          <w:gridAfter w:val="1"/>
          <w:wAfter w:w="36" w:type="dxa"/>
          <w:cantSplit/>
          <w:jc w:val="center"/>
        </w:trPr>
        <w:tc>
          <w:tcPr>
            <w:tcW w:w="1609" w:type="dxa"/>
            <w:gridSpan w:val="2"/>
          </w:tcPr>
          <w:p w:rsidR="00FD0136" w:rsidRDefault="00FD0136">
            <w:pPr>
              <w:pStyle w:val="TAL"/>
            </w:pPr>
            <w:r>
              <w:t>prioSharingInd</w:t>
            </w:r>
          </w:p>
        </w:tc>
        <w:tc>
          <w:tcPr>
            <w:tcW w:w="1800" w:type="dxa"/>
            <w:gridSpan w:val="2"/>
          </w:tcPr>
          <w:p w:rsidR="00FD0136" w:rsidRDefault="00FD0136">
            <w:pPr>
              <w:pStyle w:val="TAL"/>
            </w:pPr>
            <w:r>
              <w:t>PrioritySharingIndicator</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 xml:space="preserve">Indicates that the media flow is allowed to use the same ARP as media flows belonging to other </w:t>
            </w:r>
            <w:r>
              <w:t>"Individual Application Session Context" resources bound to the same PDU session.</w:t>
            </w:r>
          </w:p>
        </w:tc>
        <w:tc>
          <w:tcPr>
            <w:tcW w:w="1408" w:type="dxa"/>
            <w:gridSpan w:val="2"/>
          </w:tcPr>
          <w:p w:rsidR="00FD0136" w:rsidRDefault="00FD0136">
            <w:pPr>
              <w:pStyle w:val="TAL"/>
              <w:rPr>
                <w:rFonts w:cs="Arial"/>
                <w:szCs w:val="18"/>
              </w:rPr>
            </w:pPr>
            <w:r>
              <w:rPr>
                <w:rFonts w:cs="Arial"/>
                <w:szCs w:val="18"/>
              </w:rPr>
              <w:t>PrioritySharing</w:t>
            </w:r>
          </w:p>
        </w:tc>
      </w:tr>
      <w:tr w:rsidR="00FD0136" w:rsidTr="002052DD">
        <w:trPr>
          <w:gridAfter w:val="1"/>
          <w:wAfter w:w="36" w:type="dxa"/>
          <w:cantSplit/>
          <w:jc w:val="center"/>
        </w:trPr>
        <w:tc>
          <w:tcPr>
            <w:tcW w:w="1609" w:type="dxa"/>
            <w:gridSpan w:val="2"/>
          </w:tcPr>
          <w:p w:rsidR="00FD0136" w:rsidRDefault="00FD0136">
            <w:pPr>
              <w:pStyle w:val="TAL"/>
            </w:pPr>
            <w:r>
              <w:t>resPrio</w:t>
            </w:r>
          </w:p>
        </w:tc>
        <w:tc>
          <w:tcPr>
            <w:tcW w:w="1800" w:type="dxa"/>
            <w:gridSpan w:val="2"/>
          </w:tcPr>
          <w:p w:rsidR="00FD0136" w:rsidRDefault="00FD0136">
            <w:pPr>
              <w:pStyle w:val="TAL"/>
            </w:pPr>
            <w:r>
              <w:t>ReservPriority</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Indicates the reservation priority.</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rrBw</w:t>
            </w:r>
          </w:p>
        </w:tc>
        <w:tc>
          <w:tcPr>
            <w:tcW w:w="1800" w:type="dxa"/>
            <w:gridSpan w:val="2"/>
          </w:tcPr>
          <w:p w:rsidR="00FD0136" w:rsidRDefault="00FD0136">
            <w:pPr>
              <w:pStyle w:val="TAL"/>
            </w:pPr>
            <w: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Indicates the maximum required bandwidth in bits per second for RTCP receiver reports within the session component as specified in IETF RFC 3556 [37]. The bandwidth contains all the overhead coming from the IP-layer and the layers above, i.e. IP, UDP and RTCP.</w:t>
            </w:r>
          </w:p>
        </w:tc>
        <w:tc>
          <w:tcPr>
            <w:tcW w:w="1408" w:type="dxa"/>
            <w:gridSpan w:val="2"/>
          </w:tcPr>
          <w:p w:rsidR="00FD0136" w:rsidRDefault="00FD0136">
            <w:pPr>
              <w:pStyle w:val="TAL"/>
              <w:rPr>
                <w:rFonts w:cs="Arial"/>
                <w:szCs w:val="18"/>
              </w:rPr>
            </w:pPr>
            <w:r>
              <w:rPr>
                <w:rFonts w:cs="Arial"/>
                <w:szCs w:val="18"/>
              </w:rPr>
              <w:t>IMS_SBI</w:t>
            </w:r>
          </w:p>
        </w:tc>
      </w:tr>
      <w:tr w:rsidR="00FD0136" w:rsidTr="002052DD">
        <w:trPr>
          <w:gridAfter w:val="1"/>
          <w:wAfter w:w="36" w:type="dxa"/>
          <w:cantSplit/>
          <w:jc w:val="center"/>
        </w:trPr>
        <w:tc>
          <w:tcPr>
            <w:tcW w:w="1609" w:type="dxa"/>
            <w:gridSpan w:val="2"/>
          </w:tcPr>
          <w:p w:rsidR="00FD0136" w:rsidRDefault="00FD0136">
            <w:pPr>
              <w:pStyle w:val="TAL"/>
            </w:pPr>
            <w:r>
              <w:t>rsBw</w:t>
            </w:r>
          </w:p>
        </w:tc>
        <w:tc>
          <w:tcPr>
            <w:tcW w:w="1800" w:type="dxa"/>
            <w:gridSpan w:val="2"/>
          </w:tcPr>
          <w:p w:rsidR="00FD0136" w:rsidRDefault="00FD0136">
            <w:pPr>
              <w:pStyle w:val="TAL"/>
            </w:pPr>
            <w:r>
              <w:t>BitRate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Indicates the maximum required bandwidth in bits per second for RTCP sender reports within the session component as specified in IETF RFC 3556 [37]. The bandwidth contains all the overhead coming from the IP-layer and the layers above, i.e. IP, UDP and RTCP.</w:t>
            </w:r>
          </w:p>
        </w:tc>
        <w:tc>
          <w:tcPr>
            <w:tcW w:w="1408" w:type="dxa"/>
            <w:gridSpan w:val="2"/>
          </w:tcPr>
          <w:p w:rsidR="00FD0136" w:rsidRDefault="00FD0136">
            <w:pPr>
              <w:pStyle w:val="TAL"/>
              <w:rPr>
                <w:rFonts w:cs="Arial"/>
                <w:szCs w:val="18"/>
              </w:rPr>
            </w:pPr>
            <w:r>
              <w:rPr>
                <w:rFonts w:cs="Arial"/>
                <w:szCs w:val="18"/>
              </w:rPr>
              <w:t>IMS_SBI</w:t>
            </w:r>
          </w:p>
        </w:tc>
      </w:tr>
      <w:tr w:rsidR="00FD0136" w:rsidTr="002052DD">
        <w:trPr>
          <w:gridAfter w:val="1"/>
          <w:wAfter w:w="36" w:type="dxa"/>
          <w:cantSplit/>
          <w:jc w:val="center"/>
        </w:trPr>
        <w:tc>
          <w:tcPr>
            <w:tcW w:w="1609" w:type="dxa"/>
            <w:gridSpan w:val="2"/>
          </w:tcPr>
          <w:p w:rsidR="00FD0136" w:rsidRDefault="00FD0136">
            <w:pPr>
              <w:pStyle w:val="TAL"/>
            </w:pPr>
            <w:r>
              <w:t>sharingKeyDl</w:t>
            </w:r>
          </w:p>
        </w:tc>
        <w:tc>
          <w:tcPr>
            <w:tcW w:w="1800" w:type="dxa"/>
            <w:gridSpan w:val="2"/>
          </w:tcPr>
          <w:p w:rsidR="00FD0136" w:rsidRDefault="00FD0136">
            <w:pPr>
              <w:pStyle w:val="TAL"/>
            </w:pPr>
            <w:r>
              <w:t>Uint32</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Identifies which media components share resources in the downlink direction.</w:t>
            </w:r>
          </w:p>
          <w:p w:rsidR="00FD0136" w:rsidRDefault="00FD0136">
            <w:pPr>
              <w:pStyle w:val="TAL"/>
              <w:rPr>
                <w:rFonts w:cs="Arial"/>
                <w:szCs w:val="18"/>
              </w:rPr>
            </w:pPr>
            <w:r>
              <w:rPr>
                <w:rFonts w:cs="Arial"/>
                <w:szCs w:val="18"/>
              </w:rPr>
              <w:t xml:space="preserve">If resource sharing applies between media components across </w:t>
            </w:r>
            <w:r>
              <w:t>"</w:t>
            </w:r>
            <w:r>
              <w:rPr>
                <w:rFonts w:cs="Arial"/>
                <w:szCs w:val="18"/>
              </w:rPr>
              <w:t>Individual Application Session Context</w:t>
            </w:r>
            <w:r>
              <w:t>"</w:t>
            </w:r>
            <w:r>
              <w:rPr>
                <w:rFonts w:cs="Arial"/>
                <w:szCs w:val="18"/>
              </w:rPr>
              <w:t xml:space="preserve"> resources for the same PDU session, the same value of the </w:t>
            </w:r>
            <w:r>
              <w:t>"</w:t>
            </w:r>
            <w:r>
              <w:rPr>
                <w:rFonts w:cs="Arial"/>
                <w:szCs w:val="18"/>
              </w:rPr>
              <w:t>sharingKeyDl</w:t>
            </w:r>
            <w:r>
              <w:t>"</w:t>
            </w:r>
            <w:r>
              <w:rPr>
                <w:rFonts w:cs="Arial"/>
                <w:szCs w:val="18"/>
              </w:rPr>
              <w:t xml:space="preserve"> attribute shall be used. If resource sharing does not apply among media components across </w:t>
            </w:r>
            <w:r>
              <w:t>"</w:t>
            </w:r>
            <w:r>
              <w:rPr>
                <w:rFonts w:cs="Arial"/>
                <w:szCs w:val="18"/>
              </w:rPr>
              <w:t>Individual Application Session Context</w:t>
            </w:r>
            <w:r>
              <w:t>"</w:t>
            </w:r>
            <w:r>
              <w:rPr>
                <w:rFonts w:cs="Arial"/>
                <w:szCs w:val="18"/>
              </w:rPr>
              <w:t xml:space="preserve"> resources for the same PDU session, a different value for the </w:t>
            </w:r>
            <w:r>
              <w:t>"</w:t>
            </w:r>
            <w:r>
              <w:rPr>
                <w:rFonts w:cs="Arial"/>
                <w:szCs w:val="18"/>
              </w:rPr>
              <w:t>sharingKeyDl</w:t>
            </w:r>
            <w:r>
              <w:t>"</w:t>
            </w:r>
            <w:r>
              <w:rPr>
                <w:rFonts w:cs="Arial"/>
                <w:szCs w:val="18"/>
              </w:rPr>
              <w:t xml:space="preserve"> attribute shall be used.</w:t>
            </w:r>
          </w:p>
        </w:tc>
        <w:tc>
          <w:tcPr>
            <w:tcW w:w="1408" w:type="dxa"/>
            <w:gridSpan w:val="2"/>
          </w:tcPr>
          <w:p w:rsidR="00FD0136" w:rsidRDefault="00FD0136">
            <w:pPr>
              <w:pStyle w:val="TAL"/>
              <w:rPr>
                <w:rFonts w:cs="Arial"/>
                <w:szCs w:val="18"/>
              </w:rPr>
            </w:pPr>
            <w:r>
              <w:rPr>
                <w:rFonts w:cs="Arial"/>
                <w:szCs w:val="18"/>
              </w:rPr>
              <w:t>ResourceSharing</w:t>
            </w:r>
          </w:p>
        </w:tc>
      </w:tr>
      <w:tr w:rsidR="00FD0136" w:rsidTr="002052DD">
        <w:trPr>
          <w:gridAfter w:val="1"/>
          <w:wAfter w:w="36" w:type="dxa"/>
          <w:cantSplit/>
          <w:jc w:val="center"/>
        </w:trPr>
        <w:tc>
          <w:tcPr>
            <w:tcW w:w="1609" w:type="dxa"/>
            <w:gridSpan w:val="2"/>
          </w:tcPr>
          <w:p w:rsidR="00FD0136" w:rsidRDefault="00FD0136">
            <w:pPr>
              <w:pStyle w:val="TAL"/>
            </w:pPr>
            <w:r>
              <w:t>sharingKeyUl</w:t>
            </w:r>
          </w:p>
        </w:tc>
        <w:tc>
          <w:tcPr>
            <w:tcW w:w="1800" w:type="dxa"/>
            <w:gridSpan w:val="2"/>
          </w:tcPr>
          <w:p w:rsidR="00FD0136" w:rsidRDefault="00FD0136">
            <w:pPr>
              <w:pStyle w:val="TAL"/>
            </w:pPr>
            <w:r>
              <w:t>Uint32</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271" w:type="dxa"/>
            <w:gridSpan w:val="2"/>
          </w:tcPr>
          <w:p w:rsidR="00FD0136" w:rsidRDefault="00FD0136">
            <w:pPr>
              <w:pStyle w:val="TAL"/>
              <w:rPr>
                <w:rFonts w:cs="Arial"/>
                <w:szCs w:val="18"/>
              </w:rPr>
            </w:pPr>
            <w:r>
              <w:rPr>
                <w:rFonts w:cs="Arial"/>
                <w:szCs w:val="18"/>
              </w:rPr>
              <w:t>Identifies which media components share resources in the uplink direction.</w:t>
            </w:r>
          </w:p>
          <w:p w:rsidR="00FD0136" w:rsidRDefault="00FD0136">
            <w:pPr>
              <w:pStyle w:val="TAL"/>
              <w:rPr>
                <w:rFonts w:cs="Arial"/>
                <w:szCs w:val="18"/>
              </w:rPr>
            </w:pPr>
            <w:r>
              <w:rPr>
                <w:rFonts w:cs="Arial"/>
                <w:szCs w:val="18"/>
              </w:rPr>
              <w:t xml:space="preserve">If resource sharing applies between media components across </w:t>
            </w:r>
            <w:r>
              <w:t>"</w:t>
            </w:r>
            <w:r>
              <w:rPr>
                <w:rFonts w:cs="Arial"/>
                <w:szCs w:val="18"/>
              </w:rPr>
              <w:t>Individual Application Session Context</w:t>
            </w:r>
            <w:r>
              <w:t>"</w:t>
            </w:r>
            <w:r>
              <w:rPr>
                <w:rFonts w:cs="Arial"/>
                <w:szCs w:val="18"/>
              </w:rPr>
              <w:t xml:space="preserve"> resources for the same PDU session, the same value of the </w:t>
            </w:r>
            <w:r>
              <w:t>"</w:t>
            </w:r>
            <w:r>
              <w:rPr>
                <w:rFonts w:cs="Arial"/>
                <w:szCs w:val="18"/>
              </w:rPr>
              <w:t>sharingKeyUl</w:t>
            </w:r>
            <w:r>
              <w:t>"</w:t>
            </w:r>
            <w:r>
              <w:rPr>
                <w:rFonts w:cs="Arial"/>
                <w:szCs w:val="18"/>
              </w:rPr>
              <w:t xml:space="preserve"> attribute shall be used. If resource sharing does not apply among media components across </w:t>
            </w:r>
            <w:r>
              <w:t>"</w:t>
            </w:r>
            <w:r>
              <w:rPr>
                <w:rFonts w:cs="Arial"/>
                <w:szCs w:val="18"/>
              </w:rPr>
              <w:t>Individual Application Session Context</w:t>
            </w:r>
            <w:r>
              <w:t>"</w:t>
            </w:r>
            <w:r>
              <w:rPr>
                <w:rFonts w:cs="Arial"/>
                <w:szCs w:val="18"/>
              </w:rPr>
              <w:t xml:space="preserve"> resources for the same PDU session, a different value for the </w:t>
            </w:r>
            <w:r>
              <w:t>"</w:t>
            </w:r>
            <w:r>
              <w:rPr>
                <w:rFonts w:cs="Arial"/>
                <w:szCs w:val="18"/>
              </w:rPr>
              <w:t>sharingKeyUl</w:t>
            </w:r>
            <w:r>
              <w:t>"</w:t>
            </w:r>
            <w:r>
              <w:rPr>
                <w:rFonts w:cs="Arial"/>
                <w:szCs w:val="18"/>
              </w:rPr>
              <w:t xml:space="preserve"> attribute shall be used.</w:t>
            </w:r>
          </w:p>
        </w:tc>
        <w:tc>
          <w:tcPr>
            <w:tcW w:w="1408" w:type="dxa"/>
            <w:gridSpan w:val="2"/>
          </w:tcPr>
          <w:p w:rsidR="00FD0136" w:rsidRDefault="00FD0136">
            <w:pPr>
              <w:pStyle w:val="TAL"/>
              <w:rPr>
                <w:rFonts w:cs="Arial"/>
                <w:szCs w:val="18"/>
              </w:rPr>
            </w:pPr>
            <w:r>
              <w:rPr>
                <w:rFonts w:cs="Arial"/>
                <w:szCs w:val="18"/>
              </w:rPr>
              <w:t>ResourceSharing</w:t>
            </w:r>
          </w:p>
        </w:tc>
      </w:tr>
      <w:tr w:rsidR="00FD0136" w:rsidTr="002052DD">
        <w:trPr>
          <w:gridAfter w:val="1"/>
          <w:wAfter w:w="36" w:type="dxa"/>
          <w:cantSplit/>
          <w:jc w:val="center"/>
        </w:trPr>
        <w:tc>
          <w:tcPr>
            <w:tcW w:w="1609" w:type="dxa"/>
            <w:gridSpan w:val="2"/>
          </w:tcPr>
          <w:p w:rsidR="00FD0136" w:rsidRDefault="00FD0136">
            <w:pPr>
              <w:pStyle w:val="TAL"/>
            </w:pPr>
            <w:r>
              <w:t>codecs</w:t>
            </w:r>
          </w:p>
        </w:tc>
        <w:tc>
          <w:tcPr>
            <w:tcW w:w="1800" w:type="dxa"/>
            <w:gridSpan w:val="2"/>
          </w:tcPr>
          <w:p w:rsidR="00FD0136" w:rsidRDefault="00FD0136">
            <w:pPr>
              <w:pStyle w:val="TAL"/>
            </w:pPr>
            <w:r>
              <w:t>array(CodecData)</w:t>
            </w:r>
          </w:p>
        </w:tc>
        <w:tc>
          <w:tcPr>
            <w:tcW w:w="361" w:type="dxa"/>
            <w:gridSpan w:val="2"/>
          </w:tcPr>
          <w:p w:rsidR="00FD0136" w:rsidRDefault="00FD0136">
            <w:pPr>
              <w:pStyle w:val="TAC"/>
            </w:pPr>
            <w:r>
              <w:t>O</w:t>
            </w:r>
          </w:p>
        </w:tc>
        <w:tc>
          <w:tcPr>
            <w:tcW w:w="1170" w:type="dxa"/>
            <w:gridSpan w:val="2"/>
          </w:tcPr>
          <w:p w:rsidR="00FD0136" w:rsidRDefault="00FD0136">
            <w:pPr>
              <w:pStyle w:val="TAC"/>
            </w:pPr>
            <w:r>
              <w:t>1..2</w:t>
            </w:r>
          </w:p>
        </w:tc>
        <w:tc>
          <w:tcPr>
            <w:tcW w:w="3271" w:type="dxa"/>
            <w:gridSpan w:val="2"/>
          </w:tcPr>
          <w:p w:rsidR="00FD0136" w:rsidRDefault="00FD0136">
            <w:pPr>
              <w:pStyle w:val="TAL"/>
              <w:rPr>
                <w:rFonts w:cs="Arial"/>
                <w:szCs w:val="18"/>
              </w:rPr>
            </w:pPr>
            <w:r>
              <w:rPr>
                <w:rFonts w:cs="Arial"/>
                <w:szCs w:val="18"/>
              </w:rPr>
              <w:t>Indicates the codec data.</w:t>
            </w:r>
          </w:p>
        </w:tc>
        <w:tc>
          <w:tcPr>
            <w:tcW w:w="1408" w:type="dxa"/>
            <w:gridSpan w:val="2"/>
          </w:tcPr>
          <w:p w:rsidR="00FD0136" w:rsidRDefault="00FD0136">
            <w:pPr>
              <w:pStyle w:val="TAL"/>
              <w:rPr>
                <w:rFonts w:cs="Arial"/>
                <w:szCs w:val="18"/>
              </w:rPr>
            </w:pPr>
          </w:p>
        </w:tc>
      </w:tr>
      <w:tr w:rsidR="00FD0136" w:rsidTr="002052DD">
        <w:trPr>
          <w:gridAfter w:val="1"/>
          <w:wAfter w:w="36" w:type="dxa"/>
          <w:cantSplit/>
          <w:jc w:val="center"/>
        </w:trPr>
        <w:tc>
          <w:tcPr>
            <w:tcW w:w="1609" w:type="dxa"/>
            <w:gridSpan w:val="2"/>
          </w:tcPr>
          <w:p w:rsidR="00FD0136" w:rsidRDefault="00FD0136">
            <w:pPr>
              <w:pStyle w:val="TAL"/>
            </w:pPr>
            <w:r>
              <w:t>tsnQos</w:t>
            </w:r>
          </w:p>
        </w:tc>
        <w:tc>
          <w:tcPr>
            <w:tcW w:w="1800" w:type="dxa"/>
            <w:gridSpan w:val="2"/>
          </w:tcPr>
          <w:p w:rsidR="00FD0136" w:rsidRDefault="00FD0136">
            <w:pPr>
              <w:pStyle w:val="TAL"/>
            </w:pPr>
            <w:r>
              <w:t>TsnQoSContainer</w:t>
            </w:r>
          </w:p>
        </w:tc>
        <w:tc>
          <w:tcPr>
            <w:tcW w:w="361" w:type="dxa"/>
            <w:gridSpan w:val="2"/>
          </w:tcPr>
          <w:p w:rsidR="00FD0136" w:rsidRDefault="00FD0136">
            <w:pPr>
              <w:pStyle w:val="TAC"/>
            </w:pPr>
            <w:r>
              <w:t>O</w:t>
            </w:r>
          </w:p>
        </w:tc>
        <w:tc>
          <w:tcPr>
            <w:tcW w:w="1170" w:type="dxa"/>
            <w:gridSpan w:val="2"/>
          </w:tcPr>
          <w:p w:rsidR="00FD0136" w:rsidRDefault="00FD0136">
            <w:pPr>
              <w:pStyle w:val="TAC"/>
            </w:pPr>
            <w:r>
              <w:rPr>
                <w:lang w:eastAsia="zh-CN"/>
              </w:rPr>
              <w:t>0..1</w:t>
            </w:r>
          </w:p>
        </w:tc>
        <w:tc>
          <w:tcPr>
            <w:tcW w:w="3271" w:type="dxa"/>
            <w:gridSpan w:val="2"/>
          </w:tcPr>
          <w:p w:rsidR="00FD0136" w:rsidRDefault="00FD0136">
            <w:pPr>
              <w:pStyle w:val="TAL"/>
              <w:rPr>
                <w:rFonts w:cs="Arial"/>
                <w:szCs w:val="18"/>
              </w:rPr>
            </w:pPr>
            <w:r>
              <w:t>Transports QoS parameters for TSC traffic.</w:t>
            </w:r>
          </w:p>
        </w:tc>
        <w:tc>
          <w:tcPr>
            <w:tcW w:w="1408" w:type="dxa"/>
            <w:gridSpan w:val="2"/>
          </w:tcPr>
          <w:p w:rsidR="00CC5E20" w:rsidRDefault="00FD0136" w:rsidP="00CC5E20">
            <w:pPr>
              <w:pStyle w:val="TAL"/>
            </w:pPr>
            <w:r>
              <w:t>TimeSensitiveNetworking</w:t>
            </w:r>
          </w:p>
          <w:p w:rsidR="00FD0136" w:rsidRDefault="00CC5E20" w:rsidP="00CC5E20">
            <w:pPr>
              <w:pStyle w:val="TAL"/>
              <w:rPr>
                <w:rFonts w:cs="Arial"/>
                <w:szCs w:val="18"/>
              </w:rPr>
            </w:pPr>
            <w:r>
              <w:t>XRM_5G</w:t>
            </w:r>
          </w:p>
        </w:tc>
      </w:tr>
      <w:tr w:rsidR="00FD0136" w:rsidTr="002052DD">
        <w:trPr>
          <w:gridAfter w:val="1"/>
          <w:wAfter w:w="36" w:type="dxa"/>
          <w:cantSplit/>
          <w:jc w:val="center"/>
        </w:trPr>
        <w:tc>
          <w:tcPr>
            <w:tcW w:w="1609" w:type="dxa"/>
            <w:gridSpan w:val="2"/>
          </w:tcPr>
          <w:p w:rsidR="00FD0136" w:rsidRDefault="00FD0136">
            <w:pPr>
              <w:pStyle w:val="TAL"/>
            </w:pPr>
            <w:r>
              <w:t>tscaiInputUl</w:t>
            </w:r>
          </w:p>
        </w:tc>
        <w:tc>
          <w:tcPr>
            <w:tcW w:w="1800" w:type="dxa"/>
            <w:gridSpan w:val="2"/>
          </w:tcPr>
          <w:p w:rsidR="00FD0136" w:rsidRDefault="00FD0136">
            <w:pPr>
              <w:pStyle w:val="TAL"/>
            </w:pPr>
            <w:r>
              <w:t>TscaiInputContainer</w:t>
            </w:r>
          </w:p>
        </w:tc>
        <w:tc>
          <w:tcPr>
            <w:tcW w:w="361" w:type="dxa"/>
            <w:gridSpan w:val="2"/>
          </w:tcPr>
          <w:p w:rsidR="00FD0136" w:rsidRDefault="00FD0136">
            <w:pPr>
              <w:pStyle w:val="TAC"/>
            </w:pPr>
            <w:r>
              <w:t>O</w:t>
            </w:r>
          </w:p>
        </w:tc>
        <w:tc>
          <w:tcPr>
            <w:tcW w:w="1170" w:type="dxa"/>
            <w:gridSpan w:val="2"/>
          </w:tcPr>
          <w:p w:rsidR="00FD0136" w:rsidRDefault="00FD0136">
            <w:pPr>
              <w:pStyle w:val="TAC"/>
              <w:rPr>
                <w:lang w:eastAsia="zh-CN"/>
              </w:rPr>
            </w:pPr>
            <w:r>
              <w:rPr>
                <w:lang w:eastAsia="zh-CN"/>
              </w:rPr>
              <w:t>0..1</w:t>
            </w:r>
          </w:p>
        </w:tc>
        <w:tc>
          <w:tcPr>
            <w:tcW w:w="3271" w:type="dxa"/>
            <w:gridSpan w:val="2"/>
          </w:tcPr>
          <w:p w:rsidR="00FD0136" w:rsidRDefault="00FD0136">
            <w:pPr>
              <w:pStyle w:val="TAL"/>
            </w:pPr>
            <w:r>
              <w:t>Transports TSCAI input parameters for TSC traffic</w:t>
            </w:r>
            <w:r>
              <w:rPr>
                <w:rFonts w:cs="Arial"/>
                <w:szCs w:val="18"/>
              </w:rPr>
              <w:t xml:space="preserve"> at the ingress interface of the DS-TT/UE (uplink flow direction)</w:t>
            </w:r>
            <w:r>
              <w:t>.</w:t>
            </w:r>
            <w:r w:rsidR="009D6152">
              <w:t xml:space="preserve"> (NOTE 2)</w:t>
            </w:r>
          </w:p>
        </w:tc>
        <w:tc>
          <w:tcPr>
            <w:tcW w:w="1408" w:type="dxa"/>
            <w:gridSpan w:val="2"/>
          </w:tcPr>
          <w:p w:rsidR="00FD0136" w:rsidRDefault="00FD0136">
            <w:pPr>
              <w:pStyle w:val="TAL"/>
            </w:pPr>
            <w:r>
              <w:t>TimeSensitiveNetworking</w:t>
            </w:r>
          </w:p>
        </w:tc>
      </w:tr>
      <w:tr w:rsidR="00FD0136" w:rsidTr="002052DD">
        <w:trPr>
          <w:gridAfter w:val="1"/>
          <w:wAfter w:w="36" w:type="dxa"/>
          <w:cantSplit/>
          <w:jc w:val="center"/>
        </w:trPr>
        <w:tc>
          <w:tcPr>
            <w:tcW w:w="1609" w:type="dxa"/>
            <w:gridSpan w:val="2"/>
          </w:tcPr>
          <w:p w:rsidR="00FD0136" w:rsidRDefault="00FD0136">
            <w:pPr>
              <w:pStyle w:val="TAL"/>
            </w:pPr>
            <w:r>
              <w:t>tscaiInputDl</w:t>
            </w:r>
          </w:p>
        </w:tc>
        <w:tc>
          <w:tcPr>
            <w:tcW w:w="1800" w:type="dxa"/>
            <w:gridSpan w:val="2"/>
          </w:tcPr>
          <w:p w:rsidR="00FD0136" w:rsidRDefault="00FD0136">
            <w:pPr>
              <w:pStyle w:val="TAL"/>
            </w:pPr>
            <w:r>
              <w:t>TscaiInputContainer</w:t>
            </w:r>
          </w:p>
        </w:tc>
        <w:tc>
          <w:tcPr>
            <w:tcW w:w="361" w:type="dxa"/>
            <w:gridSpan w:val="2"/>
          </w:tcPr>
          <w:p w:rsidR="00FD0136" w:rsidRDefault="00FD0136">
            <w:pPr>
              <w:pStyle w:val="TAC"/>
            </w:pPr>
            <w:r>
              <w:t>O</w:t>
            </w:r>
          </w:p>
        </w:tc>
        <w:tc>
          <w:tcPr>
            <w:tcW w:w="1170" w:type="dxa"/>
            <w:gridSpan w:val="2"/>
          </w:tcPr>
          <w:p w:rsidR="00FD0136" w:rsidRDefault="00FD0136">
            <w:pPr>
              <w:pStyle w:val="TAC"/>
              <w:rPr>
                <w:lang w:eastAsia="zh-CN"/>
              </w:rPr>
            </w:pPr>
            <w:r>
              <w:rPr>
                <w:lang w:eastAsia="zh-CN"/>
              </w:rPr>
              <w:t>0..1</w:t>
            </w:r>
          </w:p>
        </w:tc>
        <w:tc>
          <w:tcPr>
            <w:tcW w:w="3271" w:type="dxa"/>
            <w:gridSpan w:val="2"/>
          </w:tcPr>
          <w:p w:rsidR="00FD0136" w:rsidRDefault="00FD0136">
            <w:pPr>
              <w:pStyle w:val="TAL"/>
            </w:pPr>
            <w:r>
              <w:t>Transports TSCAI input parameters for TSC traffic</w:t>
            </w:r>
            <w:r>
              <w:rPr>
                <w:rFonts w:cs="Arial"/>
                <w:szCs w:val="18"/>
              </w:rPr>
              <w:t xml:space="preserve"> at the ingress of the NW-TT (downlink flow direction)</w:t>
            </w:r>
            <w:r>
              <w:t>.</w:t>
            </w:r>
            <w:r w:rsidR="009D6152">
              <w:t xml:space="preserve"> (NOTE 2)</w:t>
            </w:r>
          </w:p>
        </w:tc>
        <w:tc>
          <w:tcPr>
            <w:tcW w:w="1408" w:type="dxa"/>
            <w:gridSpan w:val="2"/>
          </w:tcPr>
          <w:p w:rsidR="00FD0136" w:rsidRDefault="00FD0136">
            <w:pPr>
              <w:pStyle w:val="TAL"/>
            </w:pPr>
            <w:r>
              <w:t>TimeSensitiveNetworking</w:t>
            </w:r>
          </w:p>
        </w:tc>
      </w:tr>
      <w:tr w:rsidR="00FD0136" w:rsidTr="002052DD">
        <w:trPr>
          <w:gridAfter w:val="1"/>
          <w:wAfter w:w="36" w:type="dxa"/>
          <w:cantSplit/>
          <w:jc w:val="center"/>
        </w:trPr>
        <w:tc>
          <w:tcPr>
            <w:tcW w:w="1609" w:type="dxa"/>
            <w:gridSpan w:val="2"/>
          </w:tcPr>
          <w:p w:rsidR="00FD0136" w:rsidRDefault="00FD0136">
            <w:pPr>
              <w:pStyle w:val="TAL"/>
            </w:pPr>
            <w:r>
              <w:t>tscaiTimeDom</w:t>
            </w:r>
          </w:p>
        </w:tc>
        <w:tc>
          <w:tcPr>
            <w:tcW w:w="1800" w:type="dxa"/>
            <w:gridSpan w:val="2"/>
          </w:tcPr>
          <w:p w:rsidR="00FD0136" w:rsidRDefault="00FD0136">
            <w:pPr>
              <w:pStyle w:val="TAL"/>
            </w:pPr>
            <w:r>
              <w:rPr>
                <w:rFonts w:hint="eastAsia"/>
                <w:lang w:eastAsia="zh-CN"/>
              </w:rPr>
              <w:t>U</w:t>
            </w:r>
            <w:r>
              <w:rPr>
                <w:lang w:eastAsia="zh-CN"/>
              </w:rPr>
              <w:t>integer</w:t>
            </w:r>
          </w:p>
        </w:tc>
        <w:tc>
          <w:tcPr>
            <w:tcW w:w="361" w:type="dxa"/>
            <w:gridSpan w:val="2"/>
          </w:tcPr>
          <w:p w:rsidR="00FD0136" w:rsidRDefault="00FD0136">
            <w:pPr>
              <w:pStyle w:val="TAC"/>
            </w:pPr>
            <w:r>
              <w:rPr>
                <w:rFonts w:hint="eastAsia"/>
                <w:lang w:eastAsia="zh-CN"/>
              </w:rPr>
              <w:t>O</w:t>
            </w:r>
          </w:p>
        </w:tc>
        <w:tc>
          <w:tcPr>
            <w:tcW w:w="1170" w:type="dxa"/>
            <w:gridSpan w:val="2"/>
          </w:tcPr>
          <w:p w:rsidR="00FD0136" w:rsidRDefault="00FD0136">
            <w:pPr>
              <w:pStyle w:val="TAC"/>
              <w:rPr>
                <w:lang w:eastAsia="zh-CN"/>
              </w:rPr>
            </w:pPr>
            <w:r>
              <w:rPr>
                <w:rFonts w:hint="eastAsia"/>
                <w:lang w:eastAsia="zh-CN"/>
              </w:rPr>
              <w:t>0</w:t>
            </w:r>
            <w:r>
              <w:rPr>
                <w:lang w:eastAsia="zh-CN"/>
              </w:rPr>
              <w:t>..1</w:t>
            </w:r>
          </w:p>
        </w:tc>
        <w:tc>
          <w:tcPr>
            <w:tcW w:w="3271" w:type="dxa"/>
            <w:gridSpan w:val="2"/>
          </w:tcPr>
          <w:p w:rsidR="00FD0136" w:rsidRDefault="00FD0136">
            <w:pPr>
              <w:pStyle w:val="TAL"/>
            </w:pPr>
            <w:r>
              <w:rPr>
                <w:lang w:eastAsia="zh-CN"/>
              </w:rPr>
              <w:t>Indicates the (g)PTP domain that the (TSN)AF is located in.</w:t>
            </w:r>
          </w:p>
        </w:tc>
        <w:tc>
          <w:tcPr>
            <w:tcW w:w="1408" w:type="dxa"/>
            <w:gridSpan w:val="2"/>
          </w:tcPr>
          <w:p w:rsidR="00FD0136" w:rsidRDefault="00FD0136">
            <w:pPr>
              <w:pStyle w:val="TAL"/>
            </w:pPr>
            <w:r>
              <w:rPr>
                <w:lang w:eastAsia="zh-CN"/>
              </w:rPr>
              <w:t>TimeSensitive</w:t>
            </w:r>
            <w:r>
              <w:t>Communication</w:t>
            </w:r>
          </w:p>
        </w:tc>
      </w:tr>
      <w:tr w:rsidR="0028383D" w:rsidTr="002052DD">
        <w:trPr>
          <w:gridAfter w:val="1"/>
          <w:wAfter w:w="36" w:type="dxa"/>
          <w:cantSplit/>
          <w:jc w:val="center"/>
        </w:trPr>
        <w:tc>
          <w:tcPr>
            <w:tcW w:w="1609" w:type="dxa"/>
            <w:gridSpan w:val="2"/>
          </w:tcPr>
          <w:p w:rsidR="0028383D" w:rsidRDefault="0028383D" w:rsidP="0028383D">
            <w:pPr>
              <w:pStyle w:val="TAL"/>
            </w:pPr>
            <w:r>
              <w:t>capBatAdaptation</w:t>
            </w:r>
          </w:p>
        </w:tc>
        <w:tc>
          <w:tcPr>
            <w:tcW w:w="1800" w:type="dxa"/>
            <w:gridSpan w:val="2"/>
          </w:tcPr>
          <w:p w:rsidR="0028383D" w:rsidRDefault="0028383D" w:rsidP="0028383D">
            <w:pPr>
              <w:pStyle w:val="TAL"/>
              <w:rPr>
                <w:rFonts w:hint="eastAsia"/>
                <w:lang w:eastAsia="zh-CN"/>
              </w:rPr>
            </w:pPr>
            <w:r>
              <w:rPr>
                <w:lang w:eastAsia="zh-CN"/>
              </w:rPr>
              <w:t>boolean</w:t>
            </w:r>
          </w:p>
        </w:tc>
        <w:tc>
          <w:tcPr>
            <w:tcW w:w="361" w:type="dxa"/>
            <w:gridSpan w:val="2"/>
          </w:tcPr>
          <w:p w:rsidR="0028383D" w:rsidRDefault="0028383D" w:rsidP="0028383D">
            <w:pPr>
              <w:pStyle w:val="TAC"/>
              <w:rPr>
                <w:rFonts w:hint="eastAsia"/>
                <w:lang w:eastAsia="zh-CN"/>
              </w:rPr>
            </w:pPr>
            <w:r>
              <w:rPr>
                <w:lang w:eastAsia="zh-CN"/>
              </w:rPr>
              <w:t>O</w:t>
            </w:r>
          </w:p>
        </w:tc>
        <w:tc>
          <w:tcPr>
            <w:tcW w:w="1170" w:type="dxa"/>
            <w:gridSpan w:val="2"/>
          </w:tcPr>
          <w:p w:rsidR="0028383D" w:rsidRDefault="0028383D" w:rsidP="0028383D">
            <w:pPr>
              <w:pStyle w:val="TAC"/>
              <w:rPr>
                <w:rFonts w:hint="eastAsia"/>
                <w:lang w:eastAsia="zh-CN"/>
              </w:rPr>
            </w:pPr>
            <w:r>
              <w:rPr>
                <w:lang w:eastAsia="zh-CN"/>
              </w:rPr>
              <w:t>0..1</w:t>
            </w:r>
          </w:p>
        </w:tc>
        <w:tc>
          <w:tcPr>
            <w:tcW w:w="3271" w:type="dxa"/>
            <w:gridSpan w:val="2"/>
          </w:tcPr>
          <w:p w:rsidR="0028383D" w:rsidRDefault="0028383D" w:rsidP="0028383D">
            <w:pPr>
              <w:pStyle w:val="TAL"/>
            </w:pPr>
            <w:r>
              <w:t>Indicates the capability for AF to adjust the burst sending time, when it is supported and set to "true".</w:t>
            </w:r>
          </w:p>
          <w:p w:rsidR="0028383D" w:rsidRPr="00891F50" w:rsidRDefault="0028383D" w:rsidP="0028383D">
            <w:pPr>
              <w:pStyle w:val="TAL"/>
              <w:rPr>
                <w:lang w:eastAsia="zh-CN"/>
              </w:rPr>
            </w:pPr>
            <w:r>
              <w:rPr>
                <w:rFonts w:cs="Arial"/>
                <w:szCs w:val="18"/>
                <w:lang w:eastAsia="zh-CN"/>
              </w:rPr>
              <w:t xml:space="preserve">The default value is </w:t>
            </w:r>
            <w:r>
              <w:t>"</w:t>
            </w:r>
            <w:r>
              <w:rPr>
                <w:rFonts w:cs="Arial"/>
                <w:szCs w:val="18"/>
                <w:lang w:eastAsia="zh-CN"/>
              </w:rPr>
              <w:t>false</w:t>
            </w:r>
            <w:r>
              <w:t>"</w:t>
            </w:r>
            <w:r>
              <w:rPr>
                <w:rFonts w:cs="Arial"/>
                <w:szCs w:val="18"/>
                <w:lang w:eastAsia="zh-CN"/>
              </w:rPr>
              <w:t xml:space="preserve"> if omitted.</w:t>
            </w:r>
          </w:p>
          <w:p w:rsidR="0028383D" w:rsidRDefault="0028383D" w:rsidP="0028383D">
            <w:pPr>
              <w:pStyle w:val="TAL"/>
              <w:rPr>
                <w:lang w:eastAsia="zh-CN"/>
              </w:rPr>
            </w:pPr>
            <w:r>
              <w:t>(NOTE 2)</w:t>
            </w:r>
          </w:p>
        </w:tc>
        <w:tc>
          <w:tcPr>
            <w:tcW w:w="1408" w:type="dxa"/>
            <w:gridSpan w:val="2"/>
          </w:tcPr>
          <w:p w:rsidR="0028383D" w:rsidRDefault="0028383D" w:rsidP="0028383D">
            <w:pPr>
              <w:pStyle w:val="TAL"/>
              <w:rPr>
                <w:lang w:eastAsia="zh-CN"/>
              </w:rPr>
            </w:pPr>
            <w:r w:rsidRPr="008D3189">
              <w:rPr>
                <w:lang w:val="en-US"/>
              </w:rPr>
              <w:t>EnTSCAC</w:t>
            </w:r>
          </w:p>
        </w:tc>
      </w:tr>
      <w:tr w:rsidR="00944C4D" w:rsidTr="002052DD">
        <w:trPr>
          <w:gridAfter w:val="1"/>
          <w:wAfter w:w="36" w:type="dxa"/>
          <w:cantSplit/>
          <w:jc w:val="center"/>
        </w:trPr>
        <w:tc>
          <w:tcPr>
            <w:tcW w:w="1609" w:type="dxa"/>
            <w:gridSpan w:val="2"/>
          </w:tcPr>
          <w:p w:rsidR="00944C4D" w:rsidRDefault="00944C4D" w:rsidP="00944C4D">
            <w:pPr>
              <w:pStyle w:val="TAL"/>
            </w:pPr>
            <w:r>
              <w:rPr>
                <w:rFonts w:hint="eastAsia"/>
                <w:lang w:eastAsia="zh-CN"/>
              </w:rPr>
              <w:t>r</w:t>
            </w:r>
            <w:r>
              <w:rPr>
                <w:lang w:eastAsia="zh-CN"/>
              </w:rPr>
              <w:t>TLatencyInd</w:t>
            </w:r>
          </w:p>
        </w:tc>
        <w:tc>
          <w:tcPr>
            <w:tcW w:w="1800" w:type="dxa"/>
            <w:gridSpan w:val="2"/>
          </w:tcPr>
          <w:p w:rsidR="00944C4D" w:rsidRDefault="00944C4D" w:rsidP="00944C4D">
            <w:pPr>
              <w:pStyle w:val="TAL"/>
              <w:rPr>
                <w:lang w:eastAsia="zh-CN"/>
              </w:rPr>
            </w:pPr>
            <w:r>
              <w:rPr>
                <w:lang w:eastAsia="zh-CN"/>
              </w:rPr>
              <w:t>boolean</w:t>
            </w:r>
          </w:p>
        </w:tc>
        <w:tc>
          <w:tcPr>
            <w:tcW w:w="361" w:type="dxa"/>
            <w:gridSpan w:val="2"/>
          </w:tcPr>
          <w:p w:rsidR="00944C4D" w:rsidRDefault="00944C4D" w:rsidP="00944C4D">
            <w:pPr>
              <w:pStyle w:val="TAC"/>
              <w:rPr>
                <w:lang w:eastAsia="zh-CN"/>
              </w:rPr>
            </w:pPr>
            <w:r>
              <w:rPr>
                <w:lang w:eastAsia="zh-CN"/>
              </w:rPr>
              <w:t>O</w:t>
            </w:r>
          </w:p>
        </w:tc>
        <w:tc>
          <w:tcPr>
            <w:tcW w:w="1170" w:type="dxa"/>
            <w:gridSpan w:val="2"/>
          </w:tcPr>
          <w:p w:rsidR="00944C4D" w:rsidRDefault="00944C4D" w:rsidP="00944C4D">
            <w:pPr>
              <w:pStyle w:val="TAC"/>
              <w:rPr>
                <w:lang w:eastAsia="zh-CN"/>
              </w:rPr>
            </w:pPr>
            <w:r>
              <w:rPr>
                <w:lang w:eastAsia="zh-CN"/>
              </w:rPr>
              <w:t>0..1</w:t>
            </w:r>
          </w:p>
        </w:tc>
        <w:tc>
          <w:tcPr>
            <w:tcW w:w="3271" w:type="dxa"/>
            <w:gridSpan w:val="2"/>
          </w:tcPr>
          <w:p w:rsidR="00944C4D" w:rsidRDefault="00944C4D" w:rsidP="00944C4D">
            <w:pPr>
              <w:pStyle w:val="TAL"/>
            </w:pPr>
            <w:r>
              <w:t>I</w:t>
            </w:r>
            <w:r w:rsidRPr="00DF44E6">
              <w:t xml:space="preserve">ndicates the service data flow needs to meet the </w:t>
            </w:r>
            <w:r>
              <w:t>R</w:t>
            </w:r>
            <w:r w:rsidRPr="00DF44E6">
              <w:t>ound-</w:t>
            </w:r>
            <w:r>
              <w:t>T</w:t>
            </w:r>
            <w:r w:rsidRPr="00DF44E6">
              <w:t>rip (RT) latency requirement of the service</w:t>
            </w:r>
            <w:r>
              <w:t>, when it is included and set to "true".</w:t>
            </w:r>
          </w:p>
          <w:p w:rsidR="00944C4D" w:rsidRDefault="00944C4D" w:rsidP="00944C4D">
            <w:pPr>
              <w:pStyle w:val="TAL"/>
            </w:pPr>
            <w:r>
              <w:rPr>
                <w:rFonts w:cs="Arial"/>
                <w:szCs w:val="18"/>
                <w:lang w:eastAsia="zh-CN"/>
              </w:rPr>
              <w:t xml:space="preserve">The default value is </w:t>
            </w:r>
            <w:r>
              <w:t>"</w:t>
            </w:r>
            <w:r>
              <w:rPr>
                <w:rFonts w:cs="Arial"/>
                <w:szCs w:val="18"/>
                <w:lang w:eastAsia="zh-CN"/>
              </w:rPr>
              <w:t>false</w:t>
            </w:r>
            <w:r>
              <w:t>"</w:t>
            </w:r>
            <w:r>
              <w:rPr>
                <w:rFonts w:cs="Arial"/>
                <w:szCs w:val="18"/>
                <w:lang w:eastAsia="zh-CN"/>
              </w:rPr>
              <w:t xml:space="preserve"> if omitted.</w:t>
            </w:r>
          </w:p>
        </w:tc>
        <w:tc>
          <w:tcPr>
            <w:tcW w:w="1408" w:type="dxa"/>
            <w:gridSpan w:val="2"/>
          </w:tcPr>
          <w:p w:rsidR="00944C4D" w:rsidRPr="008D3189" w:rsidRDefault="00944C4D" w:rsidP="00944C4D">
            <w:pPr>
              <w:pStyle w:val="TAL"/>
              <w:rPr>
                <w:lang w:val="en-US"/>
              </w:rPr>
            </w:pPr>
            <w:r>
              <w:rPr>
                <w:rFonts w:cs="Arial" w:hint="eastAsia"/>
                <w:lang w:eastAsia="zh-CN"/>
              </w:rPr>
              <w:t>R</w:t>
            </w:r>
            <w:r>
              <w:rPr>
                <w:rFonts w:cs="Arial"/>
                <w:lang w:eastAsia="zh-CN"/>
              </w:rPr>
              <w:t>TLatency</w:t>
            </w:r>
          </w:p>
        </w:tc>
      </w:tr>
      <w:tr w:rsidR="00944C4D" w:rsidTr="002052DD">
        <w:trPr>
          <w:gridAfter w:val="1"/>
          <w:wAfter w:w="36" w:type="dxa"/>
          <w:cantSplit/>
          <w:jc w:val="center"/>
        </w:trPr>
        <w:tc>
          <w:tcPr>
            <w:tcW w:w="1609" w:type="dxa"/>
            <w:gridSpan w:val="2"/>
          </w:tcPr>
          <w:p w:rsidR="00944C4D" w:rsidRDefault="00944C4D" w:rsidP="00944C4D">
            <w:pPr>
              <w:pStyle w:val="TAL"/>
              <w:rPr>
                <w:rFonts w:hint="eastAsia"/>
                <w:lang w:eastAsia="zh-CN"/>
              </w:rPr>
            </w:pPr>
            <w:r>
              <w:rPr>
                <w:lang w:val="en-US" w:eastAsia="zh-CN"/>
              </w:rPr>
              <w:t>p</w:t>
            </w:r>
            <w:r>
              <w:rPr>
                <w:rFonts w:hint="eastAsia"/>
                <w:lang w:val="en-US" w:eastAsia="zh-CN"/>
              </w:rPr>
              <w:t>duSet</w:t>
            </w:r>
            <w:r>
              <w:t>Qo</w:t>
            </w:r>
            <w:r>
              <w:rPr>
                <w:rFonts w:hint="eastAsia"/>
                <w:lang w:val="en-US" w:eastAsia="zh-CN"/>
              </w:rPr>
              <w:t>s</w:t>
            </w:r>
          </w:p>
        </w:tc>
        <w:tc>
          <w:tcPr>
            <w:tcW w:w="1800" w:type="dxa"/>
            <w:gridSpan w:val="2"/>
          </w:tcPr>
          <w:p w:rsidR="00944C4D" w:rsidRDefault="00944C4D" w:rsidP="00944C4D">
            <w:pPr>
              <w:pStyle w:val="TAL"/>
              <w:rPr>
                <w:rFonts w:hint="eastAsia"/>
                <w:lang w:eastAsia="zh-CN"/>
              </w:rPr>
            </w:pPr>
            <w:r>
              <w:rPr>
                <w:rFonts w:hint="eastAsia"/>
                <w:lang w:eastAsia="zh-CN"/>
              </w:rPr>
              <w:t>P</w:t>
            </w:r>
            <w:r>
              <w:rPr>
                <w:lang w:eastAsia="zh-CN"/>
              </w:rPr>
              <w:t>duSetQosPara</w:t>
            </w:r>
          </w:p>
        </w:tc>
        <w:tc>
          <w:tcPr>
            <w:tcW w:w="361" w:type="dxa"/>
            <w:gridSpan w:val="2"/>
          </w:tcPr>
          <w:p w:rsidR="00944C4D" w:rsidRDefault="00944C4D" w:rsidP="00944C4D">
            <w:pPr>
              <w:pStyle w:val="TAC"/>
              <w:rPr>
                <w:lang w:eastAsia="zh-CN"/>
              </w:rPr>
            </w:pPr>
            <w:r>
              <w:t>O</w:t>
            </w:r>
          </w:p>
        </w:tc>
        <w:tc>
          <w:tcPr>
            <w:tcW w:w="1170" w:type="dxa"/>
            <w:gridSpan w:val="2"/>
          </w:tcPr>
          <w:p w:rsidR="00944C4D" w:rsidRDefault="00944C4D" w:rsidP="00944C4D">
            <w:pPr>
              <w:pStyle w:val="TAC"/>
              <w:rPr>
                <w:lang w:eastAsia="zh-CN"/>
              </w:rPr>
            </w:pPr>
            <w:r>
              <w:rPr>
                <w:lang w:eastAsia="zh-CN"/>
              </w:rPr>
              <w:t>0..1</w:t>
            </w:r>
          </w:p>
        </w:tc>
        <w:tc>
          <w:tcPr>
            <w:tcW w:w="3271" w:type="dxa"/>
            <w:gridSpan w:val="2"/>
          </w:tcPr>
          <w:p w:rsidR="00944C4D" w:rsidRDefault="00944C4D" w:rsidP="00944C4D">
            <w:pPr>
              <w:pStyle w:val="TAL"/>
              <w:rPr>
                <w:lang w:eastAsia="zh-CN"/>
              </w:rPr>
            </w:pPr>
            <w:r>
              <w:t>PDU Set QoS parameters for XRM traffic.</w:t>
            </w:r>
          </w:p>
        </w:tc>
        <w:tc>
          <w:tcPr>
            <w:tcW w:w="1408" w:type="dxa"/>
            <w:gridSpan w:val="2"/>
          </w:tcPr>
          <w:p w:rsidR="00944C4D" w:rsidRDefault="00944C4D" w:rsidP="00944C4D">
            <w:pPr>
              <w:pStyle w:val="TAL"/>
            </w:pPr>
            <w:r w:rsidRPr="00F25B01">
              <w:rPr>
                <w:rFonts w:cs="Arial"/>
              </w:rPr>
              <w:t>PDUSetHandl</w:t>
            </w:r>
            <w:r>
              <w:rPr>
                <w:rFonts w:cs="Arial"/>
              </w:rPr>
              <w:t>ing</w:t>
            </w:r>
          </w:p>
        </w:tc>
      </w:tr>
      <w:tr w:rsidR="00944C4D" w:rsidTr="002052DD">
        <w:trPr>
          <w:gridAfter w:val="1"/>
          <w:wAfter w:w="36" w:type="dxa"/>
          <w:cantSplit/>
          <w:jc w:val="center"/>
        </w:trPr>
        <w:tc>
          <w:tcPr>
            <w:tcW w:w="1609" w:type="dxa"/>
            <w:gridSpan w:val="2"/>
          </w:tcPr>
          <w:p w:rsidR="00944C4D" w:rsidRDefault="00944C4D" w:rsidP="00944C4D">
            <w:pPr>
              <w:pStyle w:val="TAL"/>
              <w:rPr>
                <w:lang w:val="en-US" w:eastAsia="zh-CN"/>
              </w:rPr>
            </w:pPr>
            <w:r>
              <w:t>pduSetProtDesc</w:t>
            </w:r>
          </w:p>
        </w:tc>
        <w:tc>
          <w:tcPr>
            <w:tcW w:w="1800" w:type="dxa"/>
            <w:gridSpan w:val="2"/>
          </w:tcPr>
          <w:p w:rsidR="00944C4D" w:rsidRDefault="00944C4D" w:rsidP="00944C4D">
            <w:pPr>
              <w:pStyle w:val="TAL"/>
              <w:rPr>
                <w:rFonts w:hint="eastAsia"/>
                <w:lang w:eastAsia="zh-CN"/>
              </w:rPr>
            </w:pPr>
            <w:r>
              <w:t>ProtoDesc</w:t>
            </w:r>
          </w:p>
        </w:tc>
        <w:tc>
          <w:tcPr>
            <w:tcW w:w="361" w:type="dxa"/>
            <w:gridSpan w:val="2"/>
          </w:tcPr>
          <w:p w:rsidR="00944C4D" w:rsidRDefault="00944C4D" w:rsidP="00944C4D">
            <w:pPr>
              <w:pStyle w:val="TAC"/>
            </w:pPr>
            <w:r>
              <w:rPr>
                <w:lang w:eastAsia="zh-CN"/>
              </w:rPr>
              <w:t>O</w:t>
            </w:r>
          </w:p>
        </w:tc>
        <w:tc>
          <w:tcPr>
            <w:tcW w:w="1170" w:type="dxa"/>
            <w:gridSpan w:val="2"/>
          </w:tcPr>
          <w:p w:rsidR="00944C4D" w:rsidRDefault="00944C4D" w:rsidP="00944C4D">
            <w:pPr>
              <w:pStyle w:val="TAC"/>
              <w:rPr>
                <w:lang w:eastAsia="zh-CN"/>
              </w:rPr>
            </w:pPr>
            <w:r>
              <w:t>0..1</w:t>
            </w:r>
          </w:p>
        </w:tc>
        <w:tc>
          <w:tcPr>
            <w:tcW w:w="3271" w:type="dxa"/>
            <w:gridSpan w:val="2"/>
          </w:tcPr>
          <w:p w:rsidR="00944C4D" w:rsidRDefault="00944C4D" w:rsidP="00944C4D">
            <w:pPr>
              <w:pStyle w:val="TAL"/>
            </w:pPr>
            <w:r>
              <w:t>Protocol description for PDU Set identification</w:t>
            </w:r>
            <w:r w:rsidRPr="007C709A">
              <w:t xml:space="preserve"> and/or</w:t>
            </w:r>
            <w:r>
              <w:t xml:space="preserve"> dectection of the</w:t>
            </w:r>
            <w:r w:rsidRPr="007C709A">
              <w:t xml:space="preserve"> </w:t>
            </w:r>
            <w:r>
              <w:t>e</w:t>
            </w:r>
            <w:r w:rsidRPr="007C709A">
              <w:t xml:space="preserve">nd of </w:t>
            </w:r>
            <w:r>
              <w:t>d</w:t>
            </w:r>
            <w:r w:rsidRPr="007C709A">
              <w:t>ata burst</w:t>
            </w:r>
            <w:r>
              <w:t xml:space="preserve"> in UPF.</w:t>
            </w:r>
          </w:p>
        </w:tc>
        <w:tc>
          <w:tcPr>
            <w:tcW w:w="1408" w:type="dxa"/>
            <w:gridSpan w:val="2"/>
          </w:tcPr>
          <w:p w:rsidR="00944C4D" w:rsidRDefault="00944C4D" w:rsidP="00944C4D">
            <w:pPr>
              <w:pStyle w:val="TAL"/>
              <w:rPr>
                <w:lang w:val="en-US" w:eastAsia="zh-CN"/>
              </w:rPr>
            </w:pPr>
            <w:r w:rsidRPr="00F25B01">
              <w:rPr>
                <w:rFonts w:cs="Arial"/>
              </w:rPr>
              <w:t>PDUSetHandl</w:t>
            </w:r>
            <w:r>
              <w:rPr>
                <w:rFonts w:cs="Arial"/>
              </w:rPr>
              <w:t>ing</w:t>
            </w:r>
          </w:p>
        </w:tc>
      </w:tr>
      <w:tr w:rsidR="00B14B50" w:rsidTr="002052DD">
        <w:trPr>
          <w:gridAfter w:val="1"/>
          <w:wAfter w:w="36" w:type="dxa"/>
          <w:cantSplit/>
          <w:jc w:val="center"/>
        </w:trPr>
        <w:tc>
          <w:tcPr>
            <w:tcW w:w="1609" w:type="dxa"/>
            <w:gridSpan w:val="2"/>
          </w:tcPr>
          <w:p w:rsidR="00B14B50" w:rsidRDefault="00B14B50" w:rsidP="00B14B50">
            <w:pPr>
              <w:pStyle w:val="TAL"/>
            </w:pPr>
            <w:r w:rsidRPr="00192E3B">
              <w:rPr>
                <w:lang w:eastAsia="zh-CN"/>
              </w:rPr>
              <w:t>periodInfo</w:t>
            </w:r>
          </w:p>
        </w:tc>
        <w:tc>
          <w:tcPr>
            <w:tcW w:w="1800" w:type="dxa"/>
            <w:gridSpan w:val="2"/>
          </w:tcPr>
          <w:p w:rsidR="00B14B50" w:rsidRDefault="00B14B50" w:rsidP="00B14B50">
            <w:pPr>
              <w:pStyle w:val="TAL"/>
            </w:pPr>
            <w:r w:rsidRPr="00192E3B">
              <w:rPr>
                <w:lang w:eastAsia="zh-CN"/>
              </w:rPr>
              <w:t>PeriodicityInfo</w:t>
            </w:r>
          </w:p>
        </w:tc>
        <w:tc>
          <w:tcPr>
            <w:tcW w:w="361" w:type="dxa"/>
            <w:gridSpan w:val="2"/>
          </w:tcPr>
          <w:p w:rsidR="00B14B50" w:rsidRDefault="00B14B50" w:rsidP="00B14B50">
            <w:pPr>
              <w:pStyle w:val="TAC"/>
              <w:rPr>
                <w:lang w:eastAsia="zh-CN"/>
              </w:rPr>
            </w:pPr>
            <w:r>
              <w:rPr>
                <w:lang w:eastAsia="zh-CN"/>
              </w:rPr>
              <w:t>O</w:t>
            </w:r>
          </w:p>
        </w:tc>
        <w:tc>
          <w:tcPr>
            <w:tcW w:w="1170" w:type="dxa"/>
            <w:gridSpan w:val="2"/>
          </w:tcPr>
          <w:p w:rsidR="00B14B50" w:rsidRDefault="00B14B50" w:rsidP="00B14B50">
            <w:pPr>
              <w:pStyle w:val="TAC"/>
            </w:pPr>
            <w:r>
              <w:rPr>
                <w:lang w:eastAsia="zh-CN"/>
              </w:rPr>
              <w:t>0..1</w:t>
            </w:r>
          </w:p>
        </w:tc>
        <w:tc>
          <w:tcPr>
            <w:tcW w:w="3271" w:type="dxa"/>
            <w:gridSpan w:val="2"/>
          </w:tcPr>
          <w:p w:rsidR="00B14B50" w:rsidRDefault="00B14B50" w:rsidP="00B14B50">
            <w:pPr>
              <w:pStyle w:val="TAL"/>
            </w:pPr>
            <w:r>
              <w:t>Indicates the time period between the start of the two data bursts in Uplink and/or Downlink direction.</w:t>
            </w:r>
          </w:p>
        </w:tc>
        <w:tc>
          <w:tcPr>
            <w:tcW w:w="1408" w:type="dxa"/>
            <w:gridSpan w:val="2"/>
          </w:tcPr>
          <w:p w:rsidR="00B14B50" w:rsidRDefault="00D22AC7" w:rsidP="00B14B50">
            <w:pPr>
              <w:pStyle w:val="TAL"/>
              <w:rPr>
                <w:rFonts w:cs="Arial"/>
                <w:szCs w:val="18"/>
              </w:rPr>
            </w:pPr>
            <w:r w:rsidRPr="00A041FE">
              <w:rPr>
                <w:lang w:val="en-US"/>
              </w:rPr>
              <w:t>PowerSaving</w:t>
            </w:r>
          </w:p>
        </w:tc>
      </w:tr>
      <w:tr w:rsidR="002052DD" w:rsidRPr="008D3189" w:rsidTr="002052DD">
        <w:trPr>
          <w:gridBefore w:val="1"/>
          <w:wBefore w:w="36" w:type="dxa"/>
          <w:cantSplit/>
          <w:jc w:val="center"/>
        </w:trPr>
        <w:tc>
          <w:tcPr>
            <w:tcW w:w="1609" w:type="dxa"/>
            <w:gridSpan w:val="2"/>
          </w:tcPr>
          <w:p w:rsidR="002052DD" w:rsidRDefault="002052DD" w:rsidP="009C3349">
            <w:pPr>
              <w:pStyle w:val="TAL"/>
            </w:pPr>
            <w:r>
              <w:rPr>
                <w:lang w:eastAsia="zh-CN"/>
              </w:rPr>
              <w:t>l4sInd</w:t>
            </w:r>
          </w:p>
        </w:tc>
        <w:tc>
          <w:tcPr>
            <w:tcW w:w="1800" w:type="dxa"/>
            <w:gridSpan w:val="2"/>
          </w:tcPr>
          <w:p w:rsidR="002052DD" w:rsidRDefault="002052DD" w:rsidP="009C3349">
            <w:pPr>
              <w:pStyle w:val="TAL"/>
              <w:rPr>
                <w:lang w:eastAsia="zh-CN"/>
              </w:rPr>
            </w:pPr>
            <w:r>
              <w:t>UplinkDownlinkSupport</w:t>
            </w:r>
          </w:p>
        </w:tc>
        <w:tc>
          <w:tcPr>
            <w:tcW w:w="361" w:type="dxa"/>
            <w:gridSpan w:val="2"/>
          </w:tcPr>
          <w:p w:rsidR="002052DD" w:rsidRDefault="002052DD" w:rsidP="009C3349">
            <w:pPr>
              <w:pStyle w:val="TAC"/>
              <w:rPr>
                <w:lang w:eastAsia="zh-CN"/>
              </w:rPr>
            </w:pPr>
            <w:r>
              <w:rPr>
                <w:lang w:eastAsia="zh-CN"/>
              </w:rPr>
              <w:t>O</w:t>
            </w:r>
          </w:p>
        </w:tc>
        <w:tc>
          <w:tcPr>
            <w:tcW w:w="1170" w:type="dxa"/>
            <w:gridSpan w:val="2"/>
          </w:tcPr>
          <w:p w:rsidR="002052DD" w:rsidRDefault="002052DD" w:rsidP="009C3349">
            <w:pPr>
              <w:pStyle w:val="TAC"/>
              <w:rPr>
                <w:lang w:eastAsia="zh-CN"/>
              </w:rPr>
            </w:pPr>
            <w:r>
              <w:rPr>
                <w:lang w:eastAsia="zh-CN"/>
              </w:rPr>
              <w:t>0..1</w:t>
            </w:r>
          </w:p>
        </w:tc>
        <w:tc>
          <w:tcPr>
            <w:tcW w:w="3271" w:type="dxa"/>
            <w:gridSpan w:val="2"/>
          </w:tcPr>
          <w:p w:rsidR="002052DD" w:rsidRDefault="002052DD" w:rsidP="009C3349">
            <w:pPr>
              <w:pStyle w:val="TAL"/>
            </w:pPr>
            <w:r>
              <w:t>Indicates whether ECN marking for L4S support is supported for the UL, the DL or both, UL and DL.</w:t>
            </w:r>
          </w:p>
        </w:tc>
        <w:tc>
          <w:tcPr>
            <w:tcW w:w="1408" w:type="dxa"/>
            <w:gridSpan w:val="2"/>
          </w:tcPr>
          <w:p w:rsidR="002052DD" w:rsidRPr="008D3189" w:rsidRDefault="006F4ABE" w:rsidP="009C3349">
            <w:pPr>
              <w:pStyle w:val="TAL"/>
              <w:rPr>
                <w:lang w:val="en-US"/>
              </w:rPr>
            </w:pPr>
            <w:r>
              <w:rPr>
                <w:lang w:val="en-US"/>
              </w:rPr>
              <w:t>L4S</w:t>
            </w:r>
          </w:p>
        </w:tc>
      </w:tr>
      <w:tr w:rsidR="00A2129B" w:rsidTr="002052DD">
        <w:trPr>
          <w:gridAfter w:val="1"/>
          <w:wAfter w:w="36" w:type="dxa"/>
          <w:cantSplit/>
          <w:jc w:val="center"/>
        </w:trPr>
        <w:tc>
          <w:tcPr>
            <w:tcW w:w="9619" w:type="dxa"/>
            <w:gridSpan w:val="12"/>
          </w:tcPr>
          <w:p w:rsidR="009D6152" w:rsidRDefault="00A2129B" w:rsidP="009D6152">
            <w:pPr>
              <w:pStyle w:val="TAN"/>
            </w:pPr>
            <w:r w:rsidRPr="00B752B1">
              <w:t>NOTE</w:t>
            </w:r>
            <w:r w:rsidR="00F503C6">
              <w:t> 1</w:t>
            </w:r>
            <w:r w:rsidRPr="00B752B1">
              <w:t>:</w:t>
            </w:r>
            <w:r w:rsidRPr="00B752B1">
              <w:tab/>
            </w:r>
            <w:r>
              <w:t>The attributes "altSerReqs" and "altSerReqsData" are mutually exclusive</w:t>
            </w:r>
            <w:r w:rsidRPr="00B752B1">
              <w:t>.</w:t>
            </w:r>
            <w:r>
              <w:t xml:space="preserve"> Of the two, only the attribute "altSerReqs" may be provided if the attribute "qosReference" is provided, while only the attribute "altSerReqsData" may be provided if the attribute "qosReference" is not provided.</w:t>
            </w:r>
          </w:p>
          <w:p w:rsidR="00A2129B" w:rsidRDefault="009D6152" w:rsidP="009D6152">
            <w:pPr>
              <w:pStyle w:val="TAN"/>
              <w:rPr>
                <w:lang w:eastAsia="zh-CN"/>
              </w:rPr>
            </w:pPr>
            <w:r>
              <w:rPr>
                <w:rFonts w:hint="eastAsia"/>
                <w:lang w:eastAsia="zh-CN"/>
              </w:rPr>
              <w:t>N</w:t>
            </w:r>
            <w:r>
              <w:rPr>
                <w:lang w:eastAsia="zh-CN"/>
              </w:rPr>
              <w:t>OTE</w:t>
            </w:r>
            <w:r>
              <w:t> 2</w:t>
            </w:r>
            <w:r w:rsidRPr="00B752B1">
              <w:t>:</w:t>
            </w:r>
            <w:r w:rsidRPr="00B752B1">
              <w:tab/>
            </w:r>
            <w:r w:rsidRPr="0065797E">
              <w:t>The "burstArrivalTimeWnd" attribute, within the "tscaiInputUl" and/or "tscaiInputDl" attributes, and the "capBatAdaptation attribute are mutually exclusive.</w:t>
            </w:r>
          </w:p>
        </w:tc>
      </w:tr>
    </w:tbl>
    <w:p w:rsidR="00FD0136" w:rsidRDefault="00FD0136"/>
    <w:p w:rsidR="00B14B50" w:rsidRPr="00F1236A" w:rsidRDefault="00B14B50" w:rsidP="00B14B50">
      <w:pPr>
        <w:pStyle w:val="EditorsNote"/>
      </w:pPr>
      <w:bookmarkStart w:id="1415" w:name="_Hlk143805159"/>
      <w:r w:rsidRPr="00F1236A">
        <w:rPr>
          <w:rStyle w:val="EditorsNoteCharChar"/>
          <w:rFonts w:hint="eastAsia"/>
        </w:rPr>
        <w:t>E</w:t>
      </w:r>
      <w:r w:rsidRPr="00F1236A">
        <w:rPr>
          <w:rStyle w:val="EditorsNoteCharChar"/>
        </w:rPr>
        <w:t>ditor's Note:</w:t>
      </w:r>
      <w:r w:rsidRPr="00F1236A">
        <w:rPr>
          <w:rStyle w:val="EditorsNoteCharChar"/>
        </w:rPr>
        <w:tab/>
        <w:t>Whether the AF can provide a</w:t>
      </w:r>
      <w:r>
        <w:rPr>
          <w:rStyle w:val="EditorsNoteCharChar"/>
        </w:rPr>
        <w:t>n</w:t>
      </w:r>
      <w:r w:rsidRPr="00F1236A">
        <w:rPr>
          <w:rStyle w:val="EditorsNoteCharChar"/>
        </w:rPr>
        <w:t xml:space="preserve"> indication fo detection of last PDU of the data burst is FFS based on stage 2 discussion.</w:t>
      </w:r>
    </w:p>
    <w:bookmarkEnd w:id="1415"/>
    <w:p w:rsidR="00FD0136" w:rsidRDefault="00FD0136">
      <w:r>
        <w:t>All IP flows within a "MediaSubComponent" data type are permanently disabled by supplying "FlowStatus" data type with a deletion indication.</w:t>
      </w:r>
    </w:p>
    <w:p w:rsidR="00FD0136" w:rsidRDefault="00FD0136">
      <w:r>
        <w:t xml:space="preserve">Bandwidth information and the "fStatus" attribute provided within the MediaComponent applies to all those IP flows within the media component, for which no corresponding information is being provided within the "medSubComps" attribute. As defined in 3GPP TS 29.513 [7], the bandwidth information within the media component level "marBwUl" and "marBwDl" attributes applies separately to each media subcomponent except for media subcomponents with a "flowUsage" attribute with the value "RTCP". The mapping of bandwidth information for RTCP media subcomponent is defined in 3GPP TS 29.513 [7] </w:t>
      </w:r>
      <w:r w:rsidR="00596C10">
        <w:t>clause</w:t>
      </w:r>
      <w:r>
        <w:t> 7.3.3.</w:t>
      </w:r>
    </w:p>
    <w:p w:rsidR="00CC5E20" w:rsidRPr="00860286" w:rsidRDefault="00CC5E20" w:rsidP="004C2931">
      <w:pPr>
        <w:pStyle w:val="EditorsNote"/>
        <w:rPr>
          <w:rFonts w:eastAsia="Times New Roman"/>
        </w:rPr>
      </w:pPr>
      <w:bookmarkStart w:id="1416" w:name="_Toc28012462"/>
      <w:bookmarkStart w:id="1417" w:name="_Toc36038420"/>
      <w:bookmarkStart w:id="1418" w:name="_Toc45133690"/>
      <w:bookmarkStart w:id="1419" w:name="_Toc51762444"/>
      <w:bookmarkStart w:id="1420" w:name="_Toc59017016"/>
      <w:bookmarkStart w:id="1421" w:name="_Toc129338936"/>
      <w:r w:rsidRPr="00860286">
        <w:rPr>
          <w:rFonts w:eastAsia="Times New Roman"/>
        </w:rPr>
        <w:t>Editor’s note: I</w:t>
      </w:r>
      <w:r>
        <w:t>t is FFS whether other IEs within the "tsnQos" attribute than "tscPackDelay" attribute can apply for multi-modal communication services</w:t>
      </w:r>
      <w:r w:rsidRPr="00860286">
        <w:rPr>
          <w:rFonts w:eastAsia="Times New Roman"/>
        </w:rPr>
        <w:t>.</w:t>
      </w:r>
    </w:p>
    <w:p w:rsidR="00FD0136" w:rsidRDefault="00FD0136">
      <w:pPr>
        <w:pStyle w:val="Heading4"/>
      </w:pPr>
      <w:bookmarkStart w:id="1422" w:name="_Toc153375343"/>
      <w:r>
        <w:t>5.6.2.8</w:t>
      </w:r>
      <w:r>
        <w:tab/>
        <w:t>Type MediaSubComponent</w:t>
      </w:r>
      <w:bookmarkEnd w:id="1416"/>
      <w:bookmarkEnd w:id="1417"/>
      <w:bookmarkEnd w:id="1418"/>
      <w:bookmarkEnd w:id="1419"/>
      <w:bookmarkEnd w:id="1420"/>
      <w:bookmarkEnd w:id="1421"/>
      <w:bookmarkEnd w:id="1422"/>
    </w:p>
    <w:p w:rsidR="00FD0136" w:rsidRDefault="00FD0136">
      <w:pPr>
        <w:pStyle w:val="TH"/>
      </w:pPr>
      <w:r>
        <w:t>Table 5.6.2.8-1: Definition of type MediaSubComponent</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360"/>
        <w:gridCol w:w="1170"/>
        <w:gridCol w:w="3330"/>
        <w:gridCol w:w="1350"/>
      </w:tblGrid>
      <w:tr w:rsidR="00FD0136" w:rsidTr="002420FC">
        <w:trPr>
          <w:cantSplit/>
          <w:tblHeader/>
          <w:jc w:val="center"/>
        </w:trPr>
        <w:tc>
          <w:tcPr>
            <w:tcW w:w="1609" w:type="dxa"/>
            <w:shd w:val="clear" w:color="auto" w:fill="C0C0C0"/>
            <w:hideMark/>
          </w:tcPr>
          <w:p w:rsidR="00FD0136" w:rsidRDefault="00FD0136">
            <w:pPr>
              <w:pStyle w:val="TAH"/>
            </w:pPr>
            <w:r>
              <w:t>Attribute name</w:t>
            </w:r>
          </w:p>
        </w:tc>
        <w:tc>
          <w:tcPr>
            <w:tcW w:w="180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09" w:type="dxa"/>
          </w:tcPr>
          <w:p w:rsidR="00FD0136" w:rsidRDefault="00FD0136">
            <w:pPr>
              <w:pStyle w:val="TAL"/>
            </w:pPr>
            <w:r>
              <w:t>afSigProtocol</w:t>
            </w:r>
          </w:p>
        </w:tc>
        <w:tc>
          <w:tcPr>
            <w:tcW w:w="1800" w:type="dxa"/>
          </w:tcPr>
          <w:p w:rsidR="00FD0136" w:rsidRDefault="00FD0136">
            <w:pPr>
              <w:pStyle w:val="TAL"/>
            </w:pPr>
            <w:r>
              <w:t>AfSigProtocol</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 xml:space="preserve">Indicates the protocol used for signalling between the UE and the </w:t>
            </w:r>
            <w:r>
              <w:rPr>
                <w:noProof/>
              </w:rPr>
              <w:t>NF service consumer</w:t>
            </w:r>
            <w:r>
              <w:rPr>
                <w:rFonts w:cs="Arial"/>
                <w:szCs w:val="18"/>
              </w:rPr>
              <w:t xml:space="preserve">. It may be included only if the </w:t>
            </w:r>
            <w:r>
              <w:t>"flowUsage" attribute is set to the value "AF_SIGNALLING".</w:t>
            </w:r>
          </w:p>
        </w:tc>
        <w:tc>
          <w:tcPr>
            <w:tcW w:w="1350" w:type="dxa"/>
          </w:tcPr>
          <w:p w:rsidR="00FD0136" w:rsidRDefault="00FD0136">
            <w:pPr>
              <w:pStyle w:val="TAL"/>
              <w:rPr>
                <w:rFonts w:cs="Arial"/>
                <w:szCs w:val="18"/>
              </w:rPr>
            </w:pPr>
            <w:r>
              <w:rPr>
                <w:rFonts w:cs="Arial"/>
                <w:szCs w:val="18"/>
              </w:rPr>
              <w:t>ProvAFsignalFlow</w:t>
            </w:r>
          </w:p>
        </w:tc>
      </w:tr>
      <w:tr w:rsidR="00FD0136" w:rsidTr="002420FC">
        <w:trPr>
          <w:cantSplit/>
          <w:jc w:val="center"/>
        </w:trPr>
        <w:tc>
          <w:tcPr>
            <w:tcW w:w="1609" w:type="dxa"/>
          </w:tcPr>
          <w:p w:rsidR="00FD0136" w:rsidRDefault="00FD0136">
            <w:pPr>
              <w:pStyle w:val="TAL"/>
            </w:pPr>
            <w:r>
              <w:t>ethfDescs</w:t>
            </w:r>
          </w:p>
        </w:tc>
        <w:tc>
          <w:tcPr>
            <w:tcW w:w="1800" w:type="dxa"/>
          </w:tcPr>
          <w:p w:rsidR="00FD0136" w:rsidRDefault="00FD0136">
            <w:pPr>
              <w:pStyle w:val="TAL"/>
            </w:pPr>
            <w:r>
              <w:t>array(EthFlowDescription)</w:t>
            </w:r>
          </w:p>
        </w:tc>
        <w:tc>
          <w:tcPr>
            <w:tcW w:w="360" w:type="dxa"/>
          </w:tcPr>
          <w:p w:rsidR="00FD0136" w:rsidRDefault="00FD0136">
            <w:pPr>
              <w:pStyle w:val="TAC"/>
            </w:pPr>
            <w:r>
              <w:t>O</w:t>
            </w:r>
          </w:p>
        </w:tc>
        <w:tc>
          <w:tcPr>
            <w:tcW w:w="1170" w:type="dxa"/>
          </w:tcPr>
          <w:p w:rsidR="00FD0136" w:rsidRDefault="00FD0136">
            <w:pPr>
              <w:pStyle w:val="TAC"/>
            </w:pPr>
            <w:r>
              <w:t>1..2</w:t>
            </w:r>
          </w:p>
        </w:tc>
        <w:tc>
          <w:tcPr>
            <w:tcW w:w="3330" w:type="dxa"/>
          </w:tcPr>
          <w:p w:rsidR="00FD0136" w:rsidRDefault="00FD0136">
            <w:pPr>
              <w:pStyle w:val="TAL"/>
              <w:rPr>
                <w:rFonts w:cs="Arial"/>
                <w:szCs w:val="18"/>
              </w:rPr>
            </w:pPr>
            <w:r>
              <w:rPr>
                <w:rFonts w:cs="Arial"/>
                <w:szCs w:val="18"/>
              </w:rPr>
              <w:t>Contains the flow description for the Uplink and/or Downlink Ethernet flows.</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fNum</w:t>
            </w:r>
          </w:p>
        </w:tc>
        <w:tc>
          <w:tcPr>
            <w:tcW w:w="1800" w:type="dxa"/>
          </w:tcPr>
          <w:p w:rsidR="00FD0136" w:rsidRDefault="00FD0136">
            <w:pPr>
              <w:pStyle w:val="TAL"/>
            </w:pPr>
            <w:r>
              <w:t>integer</w:t>
            </w:r>
          </w:p>
        </w:tc>
        <w:tc>
          <w:tcPr>
            <w:tcW w:w="360" w:type="dxa"/>
          </w:tcPr>
          <w:p w:rsidR="00FD0136" w:rsidRDefault="00FD0136">
            <w:pPr>
              <w:pStyle w:val="TAC"/>
            </w:pPr>
            <w:r>
              <w:t>M</w:t>
            </w:r>
          </w:p>
        </w:tc>
        <w:tc>
          <w:tcPr>
            <w:tcW w:w="1170" w:type="dxa"/>
          </w:tcPr>
          <w:p w:rsidR="00FD0136" w:rsidRDefault="00FD0136">
            <w:pPr>
              <w:pStyle w:val="TAC"/>
            </w:pPr>
            <w:r>
              <w:t>1</w:t>
            </w:r>
          </w:p>
        </w:tc>
        <w:tc>
          <w:tcPr>
            <w:tcW w:w="3330" w:type="dxa"/>
          </w:tcPr>
          <w:p w:rsidR="00FD0136" w:rsidRDefault="00FD0136">
            <w:pPr>
              <w:pStyle w:val="TAL"/>
              <w:rPr>
                <w:rFonts w:cs="Arial"/>
                <w:szCs w:val="18"/>
              </w:rPr>
            </w:pPr>
            <w:r>
              <w:rPr>
                <w:rFonts w:cs="Arial"/>
                <w:szCs w:val="18"/>
              </w:rPr>
              <w:t>Identifies the ordinal number of the service data flow.</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fDescs</w:t>
            </w:r>
          </w:p>
        </w:tc>
        <w:tc>
          <w:tcPr>
            <w:tcW w:w="1800" w:type="dxa"/>
          </w:tcPr>
          <w:p w:rsidR="00FD0136" w:rsidRDefault="00FD0136">
            <w:pPr>
              <w:pStyle w:val="TAL"/>
            </w:pPr>
            <w:r>
              <w:t>array(FlowDescription)</w:t>
            </w:r>
          </w:p>
        </w:tc>
        <w:tc>
          <w:tcPr>
            <w:tcW w:w="360" w:type="dxa"/>
          </w:tcPr>
          <w:p w:rsidR="00FD0136" w:rsidRDefault="00FD0136">
            <w:pPr>
              <w:pStyle w:val="TAC"/>
            </w:pPr>
            <w:r>
              <w:t>O</w:t>
            </w:r>
          </w:p>
        </w:tc>
        <w:tc>
          <w:tcPr>
            <w:tcW w:w="1170" w:type="dxa"/>
          </w:tcPr>
          <w:p w:rsidR="00FD0136" w:rsidRDefault="00FD0136">
            <w:pPr>
              <w:pStyle w:val="TAC"/>
            </w:pPr>
            <w:r>
              <w:t>1..2</w:t>
            </w:r>
          </w:p>
        </w:tc>
        <w:tc>
          <w:tcPr>
            <w:tcW w:w="3330" w:type="dxa"/>
          </w:tcPr>
          <w:p w:rsidR="00FD0136" w:rsidRDefault="00FD0136">
            <w:pPr>
              <w:pStyle w:val="TAL"/>
              <w:rPr>
                <w:rFonts w:cs="Arial"/>
                <w:szCs w:val="18"/>
              </w:rPr>
            </w:pPr>
            <w:r>
              <w:rPr>
                <w:rFonts w:cs="Arial"/>
                <w:szCs w:val="18"/>
              </w:rPr>
              <w:t>Contains the flow description for the Uplink and/or Downlink IP flows.</w:t>
            </w:r>
          </w:p>
        </w:tc>
        <w:tc>
          <w:tcPr>
            <w:tcW w:w="1350" w:type="dxa"/>
          </w:tcPr>
          <w:p w:rsidR="00FD0136" w:rsidRDefault="00FD0136">
            <w:pPr>
              <w:pStyle w:val="TAL"/>
              <w:rPr>
                <w:rFonts w:cs="Arial"/>
                <w:szCs w:val="18"/>
              </w:rPr>
            </w:pPr>
          </w:p>
        </w:tc>
      </w:tr>
      <w:tr w:rsidR="00456683" w:rsidTr="002420FC">
        <w:trPr>
          <w:cantSplit/>
          <w:jc w:val="center"/>
        </w:trPr>
        <w:tc>
          <w:tcPr>
            <w:tcW w:w="1609" w:type="dxa"/>
          </w:tcPr>
          <w:p w:rsidR="00456683" w:rsidRDefault="00456683" w:rsidP="00456683">
            <w:pPr>
              <w:pStyle w:val="TAL"/>
            </w:pPr>
            <w:r>
              <w:t>addInfoFlowDescs</w:t>
            </w:r>
          </w:p>
        </w:tc>
        <w:tc>
          <w:tcPr>
            <w:tcW w:w="1800" w:type="dxa"/>
          </w:tcPr>
          <w:p w:rsidR="00456683" w:rsidRDefault="00456683" w:rsidP="00456683">
            <w:pPr>
              <w:pStyle w:val="TAL"/>
            </w:pPr>
            <w:r>
              <w:rPr>
                <w:lang w:eastAsia="zh-CN"/>
              </w:rPr>
              <w:t>array(AddFlowDescriptionInfo)</w:t>
            </w:r>
          </w:p>
        </w:tc>
        <w:tc>
          <w:tcPr>
            <w:tcW w:w="360" w:type="dxa"/>
          </w:tcPr>
          <w:p w:rsidR="00456683" w:rsidRDefault="00456683" w:rsidP="00456683">
            <w:pPr>
              <w:pStyle w:val="TAC"/>
            </w:pPr>
            <w:r w:rsidRPr="003107D3">
              <w:t>O</w:t>
            </w:r>
          </w:p>
        </w:tc>
        <w:tc>
          <w:tcPr>
            <w:tcW w:w="1170" w:type="dxa"/>
          </w:tcPr>
          <w:p w:rsidR="00456683" w:rsidRDefault="00456683" w:rsidP="00456683">
            <w:pPr>
              <w:pStyle w:val="TAC"/>
            </w:pPr>
            <w:r>
              <w:t>1</w:t>
            </w:r>
            <w:r w:rsidRPr="003107D3">
              <w:t>..</w:t>
            </w:r>
            <w:r>
              <w:t>2</w:t>
            </w:r>
          </w:p>
        </w:tc>
        <w:tc>
          <w:tcPr>
            <w:tcW w:w="3330" w:type="dxa"/>
          </w:tcPr>
          <w:p w:rsidR="00456683" w:rsidRDefault="00456683" w:rsidP="00456683">
            <w:pPr>
              <w:pStyle w:val="TAL"/>
            </w:pPr>
            <w:r>
              <w:t xml:space="preserve">Represents additional flow description information (flow label and IPsec SPI) per Uplink and/or Downlink IP flows represented in the "fDescs" attribute. </w:t>
            </w:r>
          </w:p>
          <w:p w:rsidR="00456683" w:rsidRDefault="00456683" w:rsidP="00456683">
            <w:pPr>
              <w:pStyle w:val="TAL"/>
              <w:rPr>
                <w:rFonts w:cs="Arial"/>
                <w:szCs w:val="18"/>
              </w:rPr>
            </w:pPr>
          </w:p>
        </w:tc>
        <w:tc>
          <w:tcPr>
            <w:tcW w:w="1350" w:type="dxa"/>
          </w:tcPr>
          <w:p w:rsidR="00456683" w:rsidRDefault="00456683" w:rsidP="00456683">
            <w:pPr>
              <w:pStyle w:val="TAL"/>
              <w:rPr>
                <w:rFonts w:cs="Arial"/>
                <w:szCs w:val="18"/>
              </w:rPr>
            </w:pPr>
            <w:r>
              <w:rPr>
                <w:rFonts w:cs="Arial"/>
                <w:szCs w:val="18"/>
              </w:rPr>
              <w:t>AddFlowDescriptionInformation</w:t>
            </w:r>
          </w:p>
        </w:tc>
      </w:tr>
      <w:tr w:rsidR="00FD0136" w:rsidTr="002420FC">
        <w:trPr>
          <w:cantSplit/>
          <w:jc w:val="center"/>
        </w:trPr>
        <w:tc>
          <w:tcPr>
            <w:tcW w:w="1609" w:type="dxa"/>
          </w:tcPr>
          <w:p w:rsidR="00FD0136" w:rsidRDefault="00FD0136">
            <w:pPr>
              <w:pStyle w:val="TAL"/>
            </w:pPr>
            <w:r>
              <w:t>fStatus</w:t>
            </w:r>
          </w:p>
        </w:tc>
        <w:tc>
          <w:tcPr>
            <w:tcW w:w="1800" w:type="dxa"/>
          </w:tcPr>
          <w:p w:rsidR="00FD0136" w:rsidRDefault="00FD0136">
            <w:pPr>
              <w:pStyle w:val="TAL"/>
            </w:pPr>
            <w:r>
              <w:t>FlowStatus</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Indicates whether the status of the service data flows is enabled or disabled.</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flowUsage</w:t>
            </w:r>
          </w:p>
        </w:tc>
        <w:tc>
          <w:tcPr>
            <w:tcW w:w="1800" w:type="dxa"/>
          </w:tcPr>
          <w:p w:rsidR="00FD0136" w:rsidRDefault="00FD0136">
            <w:pPr>
              <w:pStyle w:val="TAL"/>
            </w:pPr>
            <w:r>
              <w:t>FlowUsage</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Flow usage of the flows (e.g. RTCP, AF signalling).</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marBwUl</w:t>
            </w:r>
          </w:p>
        </w:tc>
        <w:tc>
          <w:tcPr>
            <w:tcW w:w="1800" w:type="dxa"/>
          </w:tcPr>
          <w:p w:rsidR="00FD0136" w:rsidRDefault="00FD0136">
            <w:pPr>
              <w:pStyle w:val="TAL"/>
            </w:pPr>
            <w:r>
              <w:t>BitRate</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Maximum requested bandwidth for the Uplink.</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marBwDl</w:t>
            </w:r>
          </w:p>
        </w:tc>
        <w:tc>
          <w:tcPr>
            <w:tcW w:w="1800" w:type="dxa"/>
          </w:tcPr>
          <w:p w:rsidR="00FD0136" w:rsidRDefault="00FD0136">
            <w:pPr>
              <w:pStyle w:val="TAL"/>
            </w:pPr>
            <w:r>
              <w:t>BitRate</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Maximum requested bandwidth for the Downlink.</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tosTrCl</w:t>
            </w:r>
          </w:p>
        </w:tc>
        <w:tc>
          <w:tcPr>
            <w:tcW w:w="1800" w:type="dxa"/>
          </w:tcPr>
          <w:p w:rsidR="00FD0136" w:rsidRDefault="00FD0136">
            <w:pPr>
              <w:pStyle w:val="TAL"/>
            </w:pPr>
            <w:r>
              <w:t>TosTrafficClass</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Type of Service or Traffic Class.</w:t>
            </w:r>
          </w:p>
        </w:tc>
        <w:tc>
          <w:tcPr>
            <w:tcW w:w="1350" w:type="dxa"/>
          </w:tcPr>
          <w:p w:rsidR="00FD0136" w:rsidRDefault="00FD0136">
            <w:pPr>
              <w:pStyle w:val="TAL"/>
              <w:rPr>
                <w:rFonts w:cs="Arial"/>
                <w:szCs w:val="18"/>
              </w:rPr>
            </w:pPr>
          </w:p>
        </w:tc>
      </w:tr>
      <w:tr w:rsidR="000D0C82" w:rsidTr="002420FC">
        <w:trPr>
          <w:cantSplit/>
          <w:jc w:val="center"/>
        </w:trPr>
        <w:tc>
          <w:tcPr>
            <w:tcW w:w="1609" w:type="dxa"/>
          </w:tcPr>
          <w:p w:rsidR="000D0C82" w:rsidRDefault="000D0C82" w:rsidP="000D0C82">
            <w:pPr>
              <w:pStyle w:val="TAL"/>
            </w:pPr>
            <w:r w:rsidRPr="005C528D">
              <w:rPr>
                <w:color w:val="000000"/>
              </w:rPr>
              <w:t>evSubsc</w:t>
            </w:r>
          </w:p>
        </w:tc>
        <w:tc>
          <w:tcPr>
            <w:tcW w:w="1800" w:type="dxa"/>
          </w:tcPr>
          <w:p w:rsidR="000D0C82" w:rsidRDefault="000D0C82" w:rsidP="000D0C82">
            <w:pPr>
              <w:pStyle w:val="TAL"/>
            </w:pPr>
            <w:r w:rsidRPr="005C528D">
              <w:rPr>
                <w:color w:val="000000"/>
              </w:rPr>
              <w:t>EventsSubscReqData</w:t>
            </w:r>
          </w:p>
        </w:tc>
        <w:tc>
          <w:tcPr>
            <w:tcW w:w="360" w:type="dxa"/>
          </w:tcPr>
          <w:p w:rsidR="000D0C82" w:rsidRDefault="000D0C82" w:rsidP="000D0C82">
            <w:pPr>
              <w:pStyle w:val="TAC"/>
            </w:pPr>
            <w:r w:rsidRPr="005C528D">
              <w:rPr>
                <w:color w:val="000000"/>
              </w:rPr>
              <w:t>O</w:t>
            </w:r>
          </w:p>
        </w:tc>
        <w:tc>
          <w:tcPr>
            <w:tcW w:w="1170" w:type="dxa"/>
          </w:tcPr>
          <w:p w:rsidR="000D0C82" w:rsidRDefault="00961E1B" w:rsidP="000D0C82">
            <w:pPr>
              <w:pStyle w:val="TAC"/>
            </w:pPr>
            <w:r>
              <w:t>0..1</w:t>
            </w:r>
          </w:p>
        </w:tc>
        <w:tc>
          <w:tcPr>
            <w:tcW w:w="3330" w:type="dxa"/>
          </w:tcPr>
          <w:p w:rsidR="000D0C82" w:rsidRDefault="000D0C82" w:rsidP="000D0C82">
            <w:pPr>
              <w:pStyle w:val="TAL"/>
              <w:rPr>
                <w:rFonts w:cs="Arial"/>
                <w:szCs w:val="18"/>
              </w:rPr>
            </w:pPr>
            <w:r w:rsidRPr="005C528D">
              <w:rPr>
                <w:rFonts w:cs="Arial"/>
                <w:color w:val="000000"/>
                <w:szCs w:val="18"/>
              </w:rPr>
              <w:t>Identifies the events the application subscribes to at creation of a media component. (NOTE)</w:t>
            </w:r>
          </w:p>
        </w:tc>
        <w:tc>
          <w:tcPr>
            <w:tcW w:w="1350" w:type="dxa"/>
          </w:tcPr>
          <w:p w:rsidR="000D0C82" w:rsidRDefault="000D0C82" w:rsidP="000D0C82">
            <w:pPr>
              <w:pStyle w:val="TAL"/>
              <w:rPr>
                <w:rFonts w:cs="Arial"/>
                <w:szCs w:val="18"/>
              </w:rPr>
            </w:pPr>
            <w:r w:rsidRPr="005C528D">
              <w:rPr>
                <w:rFonts w:cs="Arial"/>
                <w:color w:val="000000"/>
                <w:szCs w:val="18"/>
              </w:rPr>
              <w:t>EnQoSMon</w:t>
            </w:r>
          </w:p>
        </w:tc>
      </w:tr>
      <w:tr w:rsidR="000D0C82" w:rsidTr="005C528D">
        <w:trPr>
          <w:cantSplit/>
          <w:jc w:val="center"/>
        </w:trPr>
        <w:tc>
          <w:tcPr>
            <w:tcW w:w="9619" w:type="dxa"/>
            <w:gridSpan w:val="6"/>
          </w:tcPr>
          <w:p w:rsidR="000D0C82" w:rsidRDefault="00961E1B" w:rsidP="000D0C82">
            <w:pPr>
              <w:pStyle w:val="TAN"/>
              <w:rPr>
                <w:rFonts w:cs="Arial"/>
                <w:szCs w:val="18"/>
              </w:rPr>
            </w:pPr>
            <w:r w:rsidRPr="00961E1B">
              <w:rPr>
                <w:color w:val="000000"/>
              </w:rPr>
              <w:t>NOTE:</w:t>
            </w:r>
            <w:r w:rsidRPr="00961E1B">
              <w:rPr>
                <w:color w:val="000000"/>
              </w:rPr>
              <w:tab/>
              <w:t>If attribute "evSubsc" is present, one or more of the following IEs may be included: "events", "notifUri", "reqQosMonParams", "qosMon", "qosMonDatRate", "pdvReqMonParams", "pdvMon", "congestMon", "notifCorreId", "afAppIds", "directNotifInd", "avrgWndw". In addition, when present the attribute "events", one or more of the following Enumeration "AfEvent" may be included: "QOS_MONITORING", "PACK_DEL_VAR", "RT_DELAY_TWO_QOS_FLOWS".</w:t>
            </w:r>
          </w:p>
        </w:tc>
      </w:tr>
    </w:tbl>
    <w:p w:rsidR="00FD0136" w:rsidRDefault="00FD0136"/>
    <w:p w:rsidR="000D0C82" w:rsidRDefault="000D0C82" w:rsidP="000D0C82">
      <w:pPr>
        <w:pStyle w:val="EditorsNote"/>
      </w:pPr>
      <w:r>
        <w:t>Editor’s Note: W</w:t>
      </w:r>
      <w:r>
        <w:rPr>
          <w:rFonts w:hint="eastAsia"/>
          <w:lang w:eastAsia="zh-CN"/>
        </w:rPr>
        <w:t>het</w:t>
      </w:r>
      <w:r>
        <w:t>her the internal AF or the NEF need to separate the MediaSubComponent or adding fDescs or ethfDescs inside the evSuscs if different events applies to different single-modal data flow is FFS.</w:t>
      </w:r>
    </w:p>
    <w:p w:rsidR="00961E1B" w:rsidRPr="00860286" w:rsidRDefault="00961E1B" w:rsidP="00961E1B">
      <w:pPr>
        <w:pStyle w:val="EditorsNote"/>
      </w:pPr>
      <w:r w:rsidRPr="00860286">
        <w:t xml:space="preserve">Editor’s note: </w:t>
      </w:r>
      <w:r w:rsidRPr="00176399">
        <w:t xml:space="preserve">It is FFS whether </w:t>
      </w:r>
      <w:r>
        <w:t>the notifUri and notifCorreId attributes may be required for the evSubsc attribute.</w:t>
      </w:r>
    </w:p>
    <w:p w:rsidR="00FD0136" w:rsidRDefault="00FD0136">
      <w:r>
        <w:t>The bit rate information and flow status information provided within the "MediaSubComponent" data type takes precedence over information provided within "MediaComponent" data type.</w:t>
      </w:r>
    </w:p>
    <w:p w:rsidR="00FD0136" w:rsidRDefault="00FD0136">
      <w:r>
        <w:t>All service data flows within a "MediaSubComponent" data type are permanently disabled by supplying "FlowStatus" data type with a deletion indication.</w:t>
      </w:r>
    </w:p>
    <w:p w:rsidR="00FD0136" w:rsidRDefault="00FD0136">
      <w:pPr>
        <w:pStyle w:val="Heading4"/>
      </w:pPr>
      <w:bookmarkStart w:id="1423" w:name="_Toc28012463"/>
      <w:bookmarkStart w:id="1424" w:name="_Toc36038421"/>
      <w:bookmarkStart w:id="1425" w:name="_Toc45133691"/>
      <w:bookmarkStart w:id="1426" w:name="_Toc51762445"/>
      <w:bookmarkStart w:id="1427" w:name="_Toc59017017"/>
      <w:bookmarkStart w:id="1428" w:name="_Toc129338937"/>
      <w:bookmarkStart w:id="1429" w:name="_Toc153375344"/>
      <w:r>
        <w:t>5.6.2.9</w:t>
      </w:r>
      <w:r>
        <w:tab/>
        <w:t>Type EventsNotification</w:t>
      </w:r>
      <w:bookmarkEnd w:id="1423"/>
      <w:bookmarkEnd w:id="1424"/>
      <w:bookmarkEnd w:id="1425"/>
      <w:bookmarkEnd w:id="1426"/>
      <w:bookmarkEnd w:id="1427"/>
      <w:bookmarkEnd w:id="1428"/>
      <w:bookmarkEnd w:id="1429"/>
    </w:p>
    <w:p w:rsidR="00FD0136" w:rsidRDefault="00FD0136">
      <w:pPr>
        <w:pStyle w:val="TH"/>
      </w:pPr>
      <w:r>
        <w:t>Table 5.6.2.9-1: Definition of type EventsNotification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782"/>
        <w:gridCol w:w="284"/>
        <w:gridCol w:w="1134"/>
        <w:gridCol w:w="3460"/>
        <w:gridCol w:w="1350"/>
      </w:tblGrid>
      <w:tr w:rsidR="00FD0136" w:rsidTr="002420FC">
        <w:trPr>
          <w:cantSplit/>
          <w:tblHeader/>
          <w:jc w:val="center"/>
        </w:trPr>
        <w:tc>
          <w:tcPr>
            <w:tcW w:w="1609" w:type="dxa"/>
            <w:shd w:val="clear" w:color="auto" w:fill="C0C0C0"/>
            <w:hideMark/>
          </w:tcPr>
          <w:p w:rsidR="00FD0136" w:rsidRDefault="00FD0136">
            <w:pPr>
              <w:pStyle w:val="TAH"/>
            </w:pPr>
            <w:r>
              <w:t>Attribute name</w:t>
            </w:r>
          </w:p>
        </w:tc>
        <w:tc>
          <w:tcPr>
            <w:tcW w:w="1782" w:type="dxa"/>
            <w:shd w:val="clear" w:color="auto" w:fill="C0C0C0"/>
            <w:hideMark/>
          </w:tcPr>
          <w:p w:rsidR="00FD0136" w:rsidRDefault="00FD0136">
            <w:pPr>
              <w:pStyle w:val="TAH"/>
            </w:pPr>
            <w:r>
              <w:t>Data type</w:t>
            </w:r>
          </w:p>
        </w:tc>
        <w:tc>
          <w:tcPr>
            <w:tcW w:w="284" w:type="dxa"/>
            <w:shd w:val="clear" w:color="auto" w:fill="C0C0C0"/>
            <w:hideMark/>
          </w:tcPr>
          <w:p w:rsidR="00FD0136" w:rsidRDefault="00FD0136">
            <w:pPr>
              <w:pStyle w:val="TAH"/>
            </w:pPr>
            <w:r>
              <w:t>P</w:t>
            </w:r>
          </w:p>
        </w:tc>
        <w:tc>
          <w:tcPr>
            <w:tcW w:w="1134" w:type="dxa"/>
            <w:shd w:val="clear" w:color="auto" w:fill="C0C0C0"/>
            <w:hideMark/>
          </w:tcPr>
          <w:p w:rsidR="00FD0136" w:rsidRDefault="00FD0136">
            <w:pPr>
              <w:pStyle w:val="TAH"/>
            </w:pPr>
            <w:r>
              <w:t>Cardinality</w:t>
            </w:r>
          </w:p>
        </w:tc>
        <w:tc>
          <w:tcPr>
            <w:tcW w:w="346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09" w:type="dxa"/>
          </w:tcPr>
          <w:p w:rsidR="00FD0136" w:rsidRDefault="00FD0136">
            <w:pPr>
              <w:pStyle w:val="TAL"/>
            </w:pPr>
            <w:r>
              <w:t>adReports</w:t>
            </w:r>
          </w:p>
        </w:tc>
        <w:tc>
          <w:tcPr>
            <w:tcW w:w="1782" w:type="dxa"/>
          </w:tcPr>
          <w:p w:rsidR="00FD0136" w:rsidRDefault="00FD0136">
            <w:pPr>
              <w:pStyle w:val="TAL"/>
            </w:pPr>
            <w:r>
              <w:t>array(AppDetectionReport)</w:t>
            </w:r>
          </w:p>
        </w:tc>
        <w:tc>
          <w:tcPr>
            <w:tcW w:w="284" w:type="dxa"/>
          </w:tcPr>
          <w:p w:rsidR="00FD0136" w:rsidRDefault="00FD0136">
            <w:pPr>
              <w:pStyle w:val="TAC"/>
            </w:pPr>
            <w:r>
              <w:t>C</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 xml:space="preserve">Includes the detected application report. It shall be present when the notified event is </w:t>
            </w:r>
            <w:r>
              <w:t>"APP_DETECTION".</w:t>
            </w:r>
          </w:p>
        </w:tc>
        <w:tc>
          <w:tcPr>
            <w:tcW w:w="1350" w:type="dxa"/>
          </w:tcPr>
          <w:p w:rsidR="00FD0136" w:rsidRDefault="00FD0136">
            <w:pPr>
              <w:pStyle w:val="TAL"/>
              <w:rPr>
                <w:rFonts w:cs="Arial"/>
                <w:szCs w:val="18"/>
              </w:rPr>
            </w:pPr>
            <w:r>
              <w:rPr>
                <w:rFonts w:cs="Arial"/>
                <w:szCs w:val="18"/>
              </w:rPr>
              <w:t>A</w:t>
            </w:r>
            <w:r>
              <w:rPr>
                <w:lang w:eastAsia="fr-FR"/>
              </w:rPr>
              <w:t>pplicationDetectionEvents</w:t>
            </w:r>
          </w:p>
        </w:tc>
      </w:tr>
      <w:tr w:rsidR="00A45131" w:rsidTr="002420FC">
        <w:trPr>
          <w:cantSplit/>
          <w:jc w:val="center"/>
        </w:trPr>
        <w:tc>
          <w:tcPr>
            <w:tcW w:w="1609" w:type="dxa"/>
          </w:tcPr>
          <w:p w:rsidR="00A45131" w:rsidRDefault="00A45131" w:rsidP="00A45131">
            <w:pPr>
              <w:pStyle w:val="TAL"/>
            </w:pPr>
            <w:r>
              <w:t>accessType</w:t>
            </w:r>
          </w:p>
        </w:tc>
        <w:tc>
          <w:tcPr>
            <w:tcW w:w="1782" w:type="dxa"/>
          </w:tcPr>
          <w:p w:rsidR="00A45131" w:rsidRDefault="00A45131" w:rsidP="00A45131">
            <w:pPr>
              <w:pStyle w:val="TAL"/>
            </w:pPr>
            <w:r>
              <w:t>AccessType</w:t>
            </w:r>
          </w:p>
        </w:tc>
        <w:tc>
          <w:tcPr>
            <w:tcW w:w="284" w:type="dxa"/>
          </w:tcPr>
          <w:p w:rsidR="00A45131" w:rsidRDefault="00A45131" w:rsidP="00A45131">
            <w:pPr>
              <w:pStyle w:val="TAC"/>
            </w:pPr>
            <w:r>
              <w:t>C</w:t>
            </w:r>
          </w:p>
        </w:tc>
        <w:tc>
          <w:tcPr>
            <w:tcW w:w="1134" w:type="dxa"/>
          </w:tcPr>
          <w:p w:rsidR="00A45131" w:rsidRDefault="00A45131" w:rsidP="00A45131">
            <w:pPr>
              <w:pStyle w:val="TAC"/>
            </w:pPr>
            <w:r>
              <w:t>0..1</w:t>
            </w:r>
          </w:p>
        </w:tc>
        <w:tc>
          <w:tcPr>
            <w:tcW w:w="3460" w:type="dxa"/>
          </w:tcPr>
          <w:p w:rsidR="00A45131" w:rsidRDefault="00A45131" w:rsidP="00A45131">
            <w:pPr>
              <w:pStyle w:val="TAL"/>
              <w:rPr>
                <w:rFonts w:cs="Arial"/>
                <w:szCs w:val="18"/>
              </w:rPr>
            </w:pPr>
            <w:r>
              <w:rPr>
                <w:rFonts w:cs="Arial"/>
                <w:szCs w:val="18"/>
              </w:rPr>
              <w:t xml:space="preserve">Includes the access type. It shall be present when the notified event is </w:t>
            </w:r>
            <w:r>
              <w:t xml:space="preserve">"ACCESS_TYPE_CHANGE" or, if the feature </w:t>
            </w:r>
            <w:r>
              <w:rPr>
                <w:rFonts w:cs="Arial"/>
                <w:szCs w:val="18"/>
              </w:rPr>
              <w:t>"URSPEnforcement" is supported, when</w:t>
            </w:r>
            <w:r>
              <w:t xml:space="preserve"> the notified event is </w:t>
            </w:r>
            <w:r>
              <w:rPr>
                <w:rFonts w:cs="Arial"/>
                <w:szCs w:val="18"/>
              </w:rPr>
              <w:t>"</w:t>
            </w:r>
            <w:r>
              <w:rPr>
                <w:lang w:eastAsia="zh-CN"/>
              </w:rPr>
              <w:t>URSP_ENF_INFO</w:t>
            </w:r>
            <w:r>
              <w:rPr>
                <w:rFonts w:cs="Arial"/>
                <w:szCs w:val="18"/>
              </w:rPr>
              <w:t>"</w:t>
            </w:r>
            <w:r>
              <w:t>.</w:t>
            </w:r>
          </w:p>
        </w:tc>
        <w:tc>
          <w:tcPr>
            <w:tcW w:w="1350" w:type="dxa"/>
          </w:tcPr>
          <w:p w:rsidR="00A45131" w:rsidRDefault="00A45131" w:rsidP="00A45131">
            <w:pPr>
              <w:pStyle w:val="TAL"/>
              <w:rPr>
                <w:rFonts w:cs="Arial"/>
                <w:szCs w:val="18"/>
              </w:rPr>
            </w:pPr>
          </w:p>
        </w:tc>
      </w:tr>
      <w:tr w:rsidR="00FD0136" w:rsidTr="002420FC">
        <w:trPr>
          <w:cantSplit/>
          <w:jc w:val="center"/>
        </w:trPr>
        <w:tc>
          <w:tcPr>
            <w:tcW w:w="1609" w:type="dxa"/>
          </w:tcPr>
          <w:p w:rsidR="00FD0136" w:rsidRDefault="00FD0136">
            <w:pPr>
              <w:pStyle w:val="TAL"/>
            </w:pPr>
            <w:r>
              <w:rPr>
                <w:rFonts w:hint="eastAsia"/>
                <w:lang w:eastAsia="zh-CN"/>
              </w:rPr>
              <w:t>a</w:t>
            </w:r>
            <w:r>
              <w:rPr>
                <w:lang w:eastAsia="zh-CN"/>
              </w:rPr>
              <w:t>ddAccessInfo</w:t>
            </w:r>
          </w:p>
        </w:tc>
        <w:tc>
          <w:tcPr>
            <w:tcW w:w="1782" w:type="dxa"/>
          </w:tcPr>
          <w:p w:rsidR="00FD0136" w:rsidRDefault="00FD0136">
            <w:pPr>
              <w:pStyle w:val="TAL"/>
            </w:pPr>
            <w:r>
              <w:rPr>
                <w:lang w:eastAsia="zh-CN"/>
              </w:rPr>
              <w:t>Additional</w:t>
            </w:r>
            <w:r>
              <w:rPr>
                <w:rFonts w:hint="eastAsia"/>
                <w:lang w:eastAsia="zh-CN"/>
              </w:rPr>
              <w:t>AccessInfo</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noProof/>
              </w:rPr>
              <w:t xml:space="preserve">Indicates the additional combination of Access Type and RAT Type available for MA PDU session. It may be present when the notified event is </w:t>
            </w:r>
            <w:r>
              <w:t>"ACCESS_TYPE_CHANGE" and the PDU session is a Multi-Access PDU session.</w:t>
            </w:r>
          </w:p>
        </w:tc>
        <w:tc>
          <w:tcPr>
            <w:tcW w:w="1350" w:type="dxa"/>
          </w:tcPr>
          <w:p w:rsidR="00FD0136" w:rsidRDefault="00FD0136">
            <w:pPr>
              <w:pStyle w:val="TAL"/>
              <w:rPr>
                <w:rFonts w:cs="Arial"/>
                <w:szCs w:val="18"/>
              </w:rPr>
            </w:pPr>
            <w:r>
              <w:rPr>
                <w:rFonts w:cs="Arial"/>
                <w:szCs w:val="18"/>
              </w:rPr>
              <w:t>ATSSS</w:t>
            </w:r>
          </w:p>
        </w:tc>
      </w:tr>
      <w:tr w:rsidR="00FD0136" w:rsidTr="002420FC">
        <w:trPr>
          <w:cantSplit/>
          <w:jc w:val="center"/>
        </w:trPr>
        <w:tc>
          <w:tcPr>
            <w:tcW w:w="1609" w:type="dxa"/>
          </w:tcPr>
          <w:p w:rsidR="00FD0136" w:rsidRDefault="00FD0136">
            <w:pPr>
              <w:pStyle w:val="TAL"/>
            </w:pPr>
            <w:r>
              <w:rPr>
                <w:lang w:eastAsia="zh-CN"/>
              </w:rPr>
              <w:t>relAccessInfo</w:t>
            </w:r>
          </w:p>
        </w:tc>
        <w:tc>
          <w:tcPr>
            <w:tcW w:w="1782" w:type="dxa"/>
          </w:tcPr>
          <w:p w:rsidR="00FD0136" w:rsidRDefault="00FD0136">
            <w:pPr>
              <w:pStyle w:val="TAL"/>
            </w:pPr>
            <w:r>
              <w:rPr>
                <w:lang w:eastAsia="zh-CN"/>
              </w:rPr>
              <w:t>Additional</w:t>
            </w:r>
            <w:r>
              <w:rPr>
                <w:rFonts w:hint="eastAsia"/>
                <w:lang w:eastAsia="zh-CN"/>
              </w:rPr>
              <w:t>AccessInfo</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noProof/>
              </w:rPr>
              <w:t xml:space="preserve">Indicates the released combination of Access Type and RAT Type previously available for MA PDU session. It may be present when the notified event is </w:t>
            </w:r>
            <w:r>
              <w:t>"ACCESS_TYPE_CHANGE" and the PDU session is a Multi-Access PDU session.</w:t>
            </w:r>
          </w:p>
        </w:tc>
        <w:tc>
          <w:tcPr>
            <w:tcW w:w="1350" w:type="dxa"/>
          </w:tcPr>
          <w:p w:rsidR="00FD0136" w:rsidRDefault="00FD0136">
            <w:pPr>
              <w:pStyle w:val="TAL"/>
              <w:rPr>
                <w:rFonts w:cs="Arial"/>
                <w:szCs w:val="18"/>
              </w:rPr>
            </w:pPr>
            <w:r>
              <w:rPr>
                <w:rFonts w:cs="Arial"/>
                <w:szCs w:val="18"/>
              </w:rPr>
              <w:t>ATSSS</w:t>
            </w:r>
          </w:p>
        </w:tc>
      </w:tr>
      <w:tr w:rsidR="00FD0136" w:rsidTr="002420FC">
        <w:trPr>
          <w:cantSplit/>
          <w:jc w:val="center"/>
        </w:trPr>
        <w:tc>
          <w:tcPr>
            <w:tcW w:w="1609" w:type="dxa"/>
          </w:tcPr>
          <w:p w:rsidR="00FD0136" w:rsidRDefault="00FD0136">
            <w:pPr>
              <w:pStyle w:val="TAL"/>
            </w:pPr>
            <w:r>
              <w:t>anChargAddr</w:t>
            </w:r>
          </w:p>
        </w:tc>
        <w:tc>
          <w:tcPr>
            <w:tcW w:w="1782" w:type="dxa"/>
          </w:tcPr>
          <w:p w:rsidR="00FD0136" w:rsidRDefault="00FD0136">
            <w:pPr>
              <w:pStyle w:val="TAL"/>
            </w:pPr>
            <w:r>
              <w:rPr>
                <w:lang w:eastAsia="zh-CN"/>
              </w:rPr>
              <w:t>AccNetChargingAddress</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 xml:space="preserve">Includes the access network charging address. It shall be present if available when the notified event is </w:t>
            </w:r>
            <w:r>
              <w:t>"CHARGING_CORRELATION".</w:t>
            </w:r>
          </w:p>
        </w:tc>
        <w:tc>
          <w:tcPr>
            <w:tcW w:w="1350" w:type="dxa"/>
          </w:tcPr>
          <w:p w:rsidR="00FD0136" w:rsidRDefault="00FD0136">
            <w:pPr>
              <w:pStyle w:val="TAL"/>
              <w:rPr>
                <w:rFonts w:cs="Arial"/>
                <w:szCs w:val="18"/>
              </w:rPr>
            </w:pPr>
            <w:r>
              <w:rPr>
                <w:rFonts w:cs="Arial"/>
                <w:szCs w:val="18"/>
              </w:rPr>
              <w:t>IMS_SBI</w:t>
            </w:r>
          </w:p>
        </w:tc>
      </w:tr>
      <w:tr w:rsidR="00FD0136" w:rsidTr="002420FC">
        <w:trPr>
          <w:cantSplit/>
          <w:jc w:val="center"/>
        </w:trPr>
        <w:tc>
          <w:tcPr>
            <w:tcW w:w="1609" w:type="dxa"/>
          </w:tcPr>
          <w:p w:rsidR="00FD0136" w:rsidRDefault="00FD0136">
            <w:pPr>
              <w:pStyle w:val="TAL"/>
            </w:pPr>
            <w:r>
              <w:t>anChargIds</w:t>
            </w:r>
          </w:p>
        </w:tc>
        <w:tc>
          <w:tcPr>
            <w:tcW w:w="1782" w:type="dxa"/>
          </w:tcPr>
          <w:p w:rsidR="00FD0136" w:rsidRDefault="00FD0136">
            <w:pPr>
              <w:pStyle w:val="TAL"/>
            </w:pPr>
            <w:r>
              <w:t>array(AccessNetChargingIdentifier)</w:t>
            </w:r>
          </w:p>
        </w:tc>
        <w:tc>
          <w:tcPr>
            <w:tcW w:w="284" w:type="dxa"/>
          </w:tcPr>
          <w:p w:rsidR="00FD0136" w:rsidRDefault="00FD0136">
            <w:pPr>
              <w:pStyle w:val="TAC"/>
            </w:pPr>
            <w:r>
              <w:t>C</w:t>
            </w:r>
          </w:p>
        </w:tc>
        <w:tc>
          <w:tcPr>
            <w:tcW w:w="1134" w:type="dxa"/>
          </w:tcPr>
          <w:p w:rsidR="00FD0136" w:rsidRDefault="00FD0136">
            <w:pPr>
              <w:pStyle w:val="TAC"/>
            </w:pPr>
            <w:r>
              <w:t>1..N</w:t>
            </w:r>
          </w:p>
        </w:tc>
        <w:tc>
          <w:tcPr>
            <w:tcW w:w="3460" w:type="dxa"/>
          </w:tcPr>
          <w:p w:rsidR="00FD0136" w:rsidRDefault="00FD0136">
            <w:pPr>
              <w:pStyle w:val="TAL"/>
              <w:rPr>
                <w:rFonts w:cs="Arial"/>
                <w:szCs w:val="18"/>
              </w:rPr>
            </w:pPr>
            <w:r>
              <w:rPr>
                <w:rFonts w:cs="Arial"/>
                <w:szCs w:val="18"/>
              </w:rPr>
              <w:t xml:space="preserve">Includes the access network charging identifier(s). It shall be present when the notified event is </w:t>
            </w:r>
            <w:r>
              <w:t>"CHARGING_CORRELATION".</w:t>
            </w:r>
          </w:p>
        </w:tc>
        <w:tc>
          <w:tcPr>
            <w:tcW w:w="1350" w:type="dxa"/>
          </w:tcPr>
          <w:p w:rsidR="00FD0136" w:rsidRDefault="00FD0136">
            <w:pPr>
              <w:pStyle w:val="TAL"/>
              <w:rPr>
                <w:rFonts w:cs="Arial"/>
                <w:szCs w:val="18"/>
              </w:rPr>
            </w:pPr>
            <w:r>
              <w:rPr>
                <w:rFonts w:cs="Arial"/>
                <w:szCs w:val="18"/>
              </w:rPr>
              <w:t>IMS_SBI</w:t>
            </w:r>
          </w:p>
        </w:tc>
      </w:tr>
      <w:tr w:rsidR="00FD0136" w:rsidTr="002420FC">
        <w:trPr>
          <w:cantSplit/>
          <w:jc w:val="center"/>
        </w:trPr>
        <w:tc>
          <w:tcPr>
            <w:tcW w:w="1609" w:type="dxa"/>
          </w:tcPr>
          <w:p w:rsidR="00FD0136" w:rsidRDefault="00FD0136">
            <w:pPr>
              <w:pStyle w:val="TAL"/>
            </w:pPr>
            <w:r>
              <w:t>anGwAddr</w:t>
            </w:r>
          </w:p>
        </w:tc>
        <w:tc>
          <w:tcPr>
            <w:tcW w:w="1782" w:type="dxa"/>
          </w:tcPr>
          <w:p w:rsidR="00FD0136" w:rsidRDefault="00FD0136">
            <w:pPr>
              <w:pStyle w:val="TAL"/>
            </w:pPr>
            <w:r>
              <w:t>AnGwAddress</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Access network Gateway Address.</w:t>
            </w:r>
            <w:r w:rsidR="0042628C">
              <w:rPr>
                <w:lang w:eastAsia="zh-CN"/>
              </w:rPr>
              <w:t xml:space="preserve"> It </w:t>
            </w:r>
            <w:r w:rsidR="0042628C">
              <w:t xml:space="preserve">carries the IP address of the </w:t>
            </w:r>
            <w:r w:rsidR="0042628C">
              <w:rPr>
                <w:noProof/>
                <w:lang w:eastAsia="zh-CN"/>
              </w:rPr>
              <w:t>ePDG</w:t>
            </w:r>
            <w:r w:rsidR="0042628C">
              <w:t xml:space="preserve"> </w:t>
            </w:r>
            <w:r w:rsidR="0042628C">
              <w:rPr>
                <w:lang w:eastAsia="zh-CN"/>
              </w:rPr>
              <w:t>used as IPSec tunnel endpoint with the UE</w:t>
            </w:r>
            <w:r w:rsidR="0042628C" w:rsidRPr="009E29B5">
              <w:rPr>
                <w:lang w:eastAsia="zh-CN"/>
              </w:rPr>
              <w:t xml:space="preserve"> for EPC/ePDG and 5GS interworking</w:t>
            </w:r>
            <w:r w:rsidR="0042628C">
              <w:rPr>
                <w:lang w:eastAsia="zh-CN"/>
              </w:rPr>
              <w:t>.</w:t>
            </w:r>
            <w:r>
              <w:rPr>
                <w:rFonts w:cs="Arial"/>
                <w:szCs w:val="18"/>
              </w:rPr>
              <w:t xml:space="preserve"> It shall be present, if applicable, when the notified event is </w:t>
            </w:r>
            <w:r>
              <w:t>"ACCESS_TYPE_CHANGE".</w:t>
            </w:r>
          </w:p>
        </w:tc>
        <w:tc>
          <w:tcPr>
            <w:tcW w:w="1350" w:type="dxa"/>
          </w:tcPr>
          <w:p w:rsidR="00FD0136" w:rsidRDefault="00FD0136">
            <w:pPr>
              <w:pStyle w:val="TAL"/>
              <w:rPr>
                <w:rFonts w:cs="Arial"/>
                <w:szCs w:val="18"/>
              </w:rPr>
            </w:pPr>
          </w:p>
        </w:tc>
      </w:tr>
      <w:tr w:rsidR="002052DD" w:rsidTr="002420FC">
        <w:trPr>
          <w:cantSplit/>
          <w:jc w:val="center"/>
        </w:trPr>
        <w:tc>
          <w:tcPr>
            <w:tcW w:w="1609" w:type="dxa"/>
          </w:tcPr>
          <w:p w:rsidR="002052DD" w:rsidRDefault="002052DD" w:rsidP="002052DD">
            <w:pPr>
              <w:pStyle w:val="TAL"/>
            </w:pPr>
            <w:r>
              <w:t>l4sReports</w:t>
            </w:r>
          </w:p>
        </w:tc>
        <w:tc>
          <w:tcPr>
            <w:tcW w:w="1782" w:type="dxa"/>
          </w:tcPr>
          <w:p w:rsidR="002052DD" w:rsidRDefault="002052DD" w:rsidP="002052DD">
            <w:pPr>
              <w:pStyle w:val="TAL"/>
            </w:pPr>
            <w:r>
              <w:rPr>
                <w:lang w:eastAsia="zh-CN"/>
              </w:rPr>
              <w:t>array(L4sSupport)</w:t>
            </w:r>
          </w:p>
        </w:tc>
        <w:tc>
          <w:tcPr>
            <w:tcW w:w="284" w:type="dxa"/>
          </w:tcPr>
          <w:p w:rsidR="002052DD" w:rsidRDefault="002052DD" w:rsidP="002052DD">
            <w:pPr>
              <w:pStyle w:val="TAC"/>
            </w:pPr>
            <w:r>
              <w:t>C</w:t>
            </w:r>
          </w:p>
        </w:tc>
        <w:tc>
          <w:tcPr>
            <w:tcW w:w="1134" w:type="dxa"/>
          </w:tcPr>
          <w:p w:rsidR="002052DD" w:rsidRDefault="002052DD" w:rsidP="002052DD">
            <w:pPr>
              <w:pStyle w:val="TAC"/>
            </w:pPr>
            <w:r>
              <w:t>1..N</w:t>
            </w:r>
          </w:p>
        </w:tc>
        <w:tc>
          <w:tcPr>
            <w:tcW w:w="3460" w:type="dxa"/>
          </w:tcPr>
          <w:p w:rsidR="002052DD" w:rsidRDefault="002052DD" w:rsidP="002052DD">
            <w:pPr>
              <w:pStyle w:val="TAL"/>
              <w:rPr>
                <w:rFonts w:cs="Arial"/>
                <w:szCs w:val="18"/>
              </w:rPr>
            </w:pPr>
            <w:r>
              <w:rPr>
                <w:rFonts w:cs="Arial"/>
                <w:szCs w:val="18"/>
              </w:rPr>
              <w:t xml:space="preserve">ECN marking for L4S support information. It shall be present when the notified event is </w:t>
            </w:r>
            <w:r>
              <w:t>"L4S_SUPP".</w:t>
            </w:r>
          </w:p>
        </w:tc>
        <w:tc>
          <w:tcPr>
            <w:tcW w:w="1350" w:type="dxa"/>
          </w:tcPr>
          <w:p w:rsidR="002052DD" w:rsidRDefault="006F4ABE" w:rsidP="002052DD">
            <w:pPr>
              <w:pStyle w:val="TAL"/>
              <w:rPr>
                <w:rFonts w:cs="Arial"/>
                <w:szCs w:val="18"/>
              </w:rPr>
            </w:pPr>
            <w:r>
              <w:rPr>
                <w:noProof/>
              </w:rPr>
              <w:t>L4S</w:t>
            </w:r>
          </w:p>
        </w:tc>
      </w:tr>
      <w:tr w:rsidR="00FD0136" w:rsidTr="002420FC">
        <w:trPr>
          <w:cantSplit/>
          <w:jc w:val="center"/>
        </w:trPr>
        <w:tc>
          <w:tcPr>
            <w:tcW w:w="1609" w:type="dxa"/>
          </w:tcPr>
          <w:p w:rsidR="00FD0136" w:rsidRDefault="00FD0136">
            <w:pPr>
              <w:pStyle w:val="TAL"/>
            </w:pPr>
            <w:r>
              <w:t>evSubsUri</w:t>
            </w:r>
          </w:p>
        </w:tc>
        <w:tc>
          <w:tcPr>
            <w:tcW w:w="1782" w:type="dxa"/>
          </w:tcPr>
          <w:p w:rsidR="00FD0136" w:rsidRDefault="00FD0136">
            <w:pPr>
              <w:pStyle w:val="TAL"/>
            </w:pPr>
            <w:r>
              <w:t>Uri</w:t>
            </w:r>
          </w:p>
        </w:tc>
        <w:tc>
          <w:tcPr>
            <w:tcW w:w="284" w:type="dxa"/>
          </w:tcPr>
          <w:p w:rsidR="00FD0136" w:rsidRDefault="00FD0136">
            <w:pPr>
              <w:pStyle w:val="TAC"/>
            </w:pPr>
            <w:r>
              <w:t>M</w:t>
            </w:r>
          </w:p>
        </w:tc>
        <w:tc>
          <w:tcPr>
            <w:tcW w:w="1134" w:type="dxa"/>
          </w:tcPr>
          <w:p w:rsidR="00FD0136" w:rsidRDefault="00FD0136">
            <w:pPr>
              <w:pStyle w:val="TAC"/>
            </w:pPr>
            <w:r>
              <w:t>1</w:t>
            </w:r>
          </w:p>
        </w:tc>
        <w:tc>
          <w:tcPr>
            <w:tcW w:w="3460" w:type="dxa"/>
          </w:tcPr>
          <w:p w:rsidR="00FD0136" w:rsidRDefault="00FD0136">
            <w:pPr>
              <w:pStyle w:val="TAL"/>
              <w:rPr>
                <w:rFonts w:cs="Arial"/>
                <w:szCs w:val="18"/>
              </w:rPr>
            </w:pPr>
            <w:r>
              <w:rPr>
                <w:rFonts w:cs="Arial"/>
                <w:szCs w:val="18"/>
              </w:rPr>
              <w:t>The Events Subscription URI. Identifies the Events Subscription sub-resource that triggered the notification.</w:t>
            </w:r>
          </w:p>
          <w:p w:rsidR="00FD0136" w:rsidRDefault="00485C8B">
            <w:pPr>
              <w:pStyle w:val="TAL"/>
              <w:rPr>
                <w:rFonts w:cs="Arial"/>
                <w:szCs w:val="18"/>
              </w:rPr>
            </w:pPr>
            <w:r>
              <w:rPr>
                <w:rFonts w:cs="Arial"/>
                <w:szCs w:val="18"/>
              </w:rPr>
              <w:t>(NOTE 1, NOTE 5)</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evNotifs</w:t>
            </w:r>
          </w:p>
        </w:tc>
        <w:tc>
          <w:tcPr>
            <w:tcW w:w="1782" w:type="dxa"/>
          </w:tcPr>
          <w:p w:rsidR="00FD0136" w:rsidRDefault="00FD0136">
            <w:pPr>
              <w:pStyle w:val="TAL"/>
            </w:pPr>
            <w:r>
              <w:t>array(AfEventNotification)</w:t>
            </w:r>
          </w:p>
        </w:tc>
        <w:tc>
          <w:tcPr>
            <w:tcW w:w="284" w:type="dxa"/>
          </w:tcPr>
          <w:p w:rsidR="00FD0136" w:rsidRDefault="00FD0136">
            <w:pPr>
              <w:pStyle w:val="TAC"/>
            </w:pPr>
            <w:r>
              <w:t>M</w:t>
            </w:r>
          </w:p>
        </w:tc>
        <w:tc>
          <w:tcPr>
            <w:tcW w:w="1134" w:type="dxa"/>
          </w:tcPr>
          <w:p w:rsidR="00FD0136" w:rsidRDefault="00FD0136">
            <w:pPr>
              <w:pStyle w:val="TAC"/>
            </w:pPr>
            <w:r>
              <w:t>1..N</w:t>
            </w:r>
          </w:p>
        </w:tc>
        <w:tc>
          <w:tcPr>
            <w:tcW w:w="3460" w:type="dxa"/>
          </w:tcPr>
          <w:p w:rsidR="00FD0136" w:rsidRDefault="00FD0136">
            <w:pPr>
              <w:pStyle w:val="TAL"/>
              <w:rPr>
                <w:rFonts w:cs="Arial"/>
                <w:szCs w:val="18"/>
              </w:rPr>
            </w:pPr>
            <w:r>
              <w:rPr>
                <w:rFonts w:cs="Arial"/>
                <w:szCs w:val="18"/>
              </w:rPr>
              <w:t>Notifications about individual events.</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failedResourcAllocReports</w:t>
            </w:r>
          </w:p>
        </w:tc>
        <w:tc>
          <w:tcPr>
            <w:tcW w:w="1782" w:type="dxa"/>
          </w:tcPr>
          <w:p w:rsidR="00FD0136" w:rsidRDefault="00FD0136">
            <w:pPr>
              <w:pStyle w:val="TAL"/>
            </w:pPr>
            <w:r>
              <w:t>array(ResourcesAllocationInfo)</w:t>
            </w:r>
          </w:p>
        </w:tc>
        <w:tc>
          <w:tcPr>
            <w:tcW w:w="284" w:type="dxa"/>
          </w:tcPr>
          <w:p w:rsidR="00FD0136" w:rsidRDefault="00FD0136">
            <w:pPr>
              <w:pStyle w:val="TAC"/>
            </w:pPr>
            <w:r>
              <w:t>C</w:t>
            </w:r>
          </w:p>
        </w:tc>
        <w:tc>
          <w:tcPr>
            <w:tcW w:w="1134" w:type="dxa"/>
          </w:tcPr>
          <w:p w:rsidR="00FD0136" w:rsidRDefault="00FD0136">
            <w:pPr>
              <w:pStyle w:val="TAC"/>
            </w:pPr>
            <w:r>
              <w:t>1..N</w:t>
            </w:r>
          </w:p>
        </w:tc>
        <w:tc>
          <w:tcPr>
            <w:tcW w:w="3460" w:type="dxa"/>
          </w:tcPr>
          <w:p w:rsidR="00FD0136" w:rsidRDefault="00FD0136">
            <w:pPr>
              <w:pStyle w:val="TAL"/>
              <w:rPr>
                <w:rFonts w:cs="Arial"/>
                <w:szCs w:val="18"/>
              </w:rPr>
            </w:pPr>
            <w:r>
              <w:rPr>
                <w:rFonts w:cs="Arial"/>
                <w:szCs w:val="18"/>
              </w:rPr>
              <w:t xml:space="preserve">Indicates the status of the PCC rule(s) related to certain failed media components. It shall be included when the event trigger is </w:t>
            </w:r>
            <w:r>
              <w:rPr>
                <w:rFonts w:eastAsia="Batang"/>
              </w:rPr>
              <w:t>"FAILED_RESOURCES_ALLOCATION".</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rPr>
                <w:rFonts w:hint="eastAsia"/>
                <w:lang w:eastAsia="zh-CN"/>
              </w:rPr>
              <w:t>s</w:t>
            </w:r>
            <w:r>
              <w:rPr>
                <w:lang w:eastAsia="zh-CN"/>
              </w:rPr>
              <w:t>uccResourcAllocReports</w:t>
            </w:r>
          </w:p>
        </w:tc>
        <w:tc>
          <w:tcPr>
            <w:tcW w:w="1782" w:type="dxa"/>
          </w:tcPr>
          <w:p w:rsidR="00FD0136" w:rsidRDefault="00FD0136">
            <w:pPr>
              <w:pStyle w:val="TAL"/>
            </w:pPr>
            <w:r>
              <w:t>array(ResourcesAllocationInfo)</w:t>
            </w:r>
          </w:p>
        </w:tc>
        <w:tc>
          <w:tcPr>
            <w:tcW w:w="284" w:type="dxa"/>
          </w:tcPr>
          <w:p w:rsidR="00FD0136" w:rsidRDefault="00FD0136">
            <w:pPr>
              <w:pStyle w:val="TAC"/>
            </w:pPr>
            <w:r>
              <w:rPr>
                <w:lang w:eastAsia="zh-CN"/>
              </w:rPr>
              <w:t>O</w:t>
            </w:r>
          </w:p>
        </w:tc>
        <w:tc>
          <w:tcPr>
            <w:tcW w:w="1134" w:type="dxa"/>
          </w:tcPr>
          <w:p w:rsidR="00FD0136" w:rsidRDefault="00FD0136">
            <w:pPr>
              <w:pStyle w:val="TAC"/>
            </w:pPr>
            <w:r>
              <w:rPr>
                <w:lang w:eastAsia="zh-CN"/>
              </w:rPr>
              <w:t>1..N</w:t>
            </w:r>
          </w:p>
        </w:tc>
        <w:tc>
          <w:tcPr>
            <w:tcW w:w="3460" w:type="dxa"/>
          </w:tcPr>
          <w:p w:rsidR="00FD0136" w:rsidRDefault="00FD0136">
            <w:pPr>
              <w:pStyle w:val="TAL"/>
              <w:rPr>
                <w:rFonts w:cs="Arial"/>
                <w:szCs w:val="18"/>
              </w:rPr>
            </w:pPr>
            <w:r>
              <w:rPr>
                <w:rFonts w:cs="Arial"/>
                <w:szCs w:val="18"/>
              </w:rPr>
              <w:t>Indicates the alternative service requirement the NG-RAN can guarantee to certain media components. It may be included when the event trigger is "SUCCESSFUL_RESOURCES_ALLOCATION".</w:t>
            </w:r>
          </w:p>
        </w:tc>
        <w:tc>
          <w:tcPr>
            <w:tcW w:w="1350" w:type="dxa"/>
          </w:tcPr>
          <w:p w:rsidR="00FD0136" w:rsidRDefault="00FD0136">
            <w:pPr>
              <w:pStyle w:val="TAL"/>
              <w:rPr>
                <w:rFonts w:cs="Arial"/>
                <w:szCs w:val="18"/>
              </w:rPr>
            </w:pPr>
            <w:r>
              <w:t>AuthorizationWithRequiredQoS</w:t>
            </w:r>
          </w:p>
        </w:tc>
      </w:tr>
      <w:tr w:rsidR="00FD0136" w:rsidTr="002420FC">
        <w:trPr>
          <w:cantSplit/>
          <w:jc w:val="center"/>
        </w:trPr>
        <w:tc>
          <w:tcPr>
            <w:tcW w:w="1609" w:type="dxa"/>
          </w:tcPr>
          <w:p w:rsidR="00FD0136" w:rsidRDefault="00FD0136">
            <w:pPr>
              <w:pStyle w:val="TAL"/>
            </w:pPr>
            <w:r>
              <w:t>noNetLocSupp</w:t>
            </w:r>
          </w:p>
        </w:tc>
        <w:tc>
          <w:tcPr>
            <w:tcW w:w="1782" w:type="dxa"/>
          </w:tcPr>
          <w:p w:rsidR="00FD0136" w:rsidRDefault="00FD0136">
            <w:pPr>
              <w:pStyle w:val="TAL"/>
            </w:pPr>
            <w:r>
              <w:rPr>
                <w:lang w:eastAsia="zh-CN"/>
              </w:rPr>
              <w:t>NetLocAccessSupport</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Indicates the access network does not support the report of the requested access network information.</w:t>
            </w:r>
          </w:p>
          <w:p w:rsidR="00FD0136" w:rsidRDefault="00FD0136">
            <w:pPr>
              <w:pStyle w:val="TAL"/>
              <w:rPr>
                <w:rFonts w:cs="Arial"/>
                <w:szCs w:val="18"/>
              </w:rPr>
            </w:pPr>
          </w:p>
        </w:tc>
        <w:tc>
          <w:tcPr>
            <w:tcW w:w="1350" w:type="dxa"/>
          </w:tcPr>
          <w:p w:rsidR="00FD0136" w:rsidRDefault="00FD0136">
            <w:pPr>
              <w:pStyle w:val="TAL"/>
              <w:rPr>
                <w:rFonts w:cs="Arial"/>
                <w:szCs w:val="18"/>
              </w:rPr>
            </w:pPr>
            <w:r>
              <w:rPr>
                <w:rFonts w:cs="Arial"/>
                <w:szCs w:val="18"/>
              </w:rPr>
              <w:t>NetLoc</w:t>
            </w:r>
          </w:p>
        </w:tc>
      </w:tr>
      <w:tr w:rsidR="00FD0136" w:rsidTr="002420FC">
        <w:trPr>
          <w:cantSplit/>
          <w:jc w:val="center"/>
        </w:trPr>
        <w:tc>
          <w:tcPr>
            <w:tcW w:w="1609" w:type="dxa"/>
          </w:tcPr>
          <w:p w:rsidR="00FD0136" w:rsidRDefault="00FD0136">
            <w:pPr>
              <w:pStyle w:val="TAL"/>
            </w:pPr>
            <w:r>
              <w:t>outOfCredReports</w:t>
            </w:r>
          </w:p>
        </w:tc>
        <w:tc>
          <w:tcPr>
            <w:tcW w:w="1782" w:type="dxa"/>
          </w:tcPr>
          <w:p w:rsidR="00FD0136" w:rsidRDefault="00FD0136">
            <w:pPr>
              <w:pStyle w:val="TAL"/>
              <w:rPr>
                <w:lang w:eastAsia="zh-CN"/>
              </w:rPr>
            </w:pPr>
            <w:r>
              <w:t>array(OutOfCreditInformation)</w:t>
            </w:r>
          </w:p>
        </w:tc>
        <w:tc>
          <w:tcPr>
            <w:tcW w:w="284" w:type="dxa"/>
          </w:tcPr>
          <w:p w:rsidR="00FD0136" w:rsidRDefault="00FD0136">
            <w:pPr>
              <w:pStyle w:val="TAC"/>
            </w:pPr>
            <w:r>
              <w:t>C</w:t>
            </w:r>
          </w:p>
        </w:tc>
        <w:tc>
          <w:tcPr>
            <w:tcW w:w="1134" w:type="dxa"/>
          </w:tcPr>
          <w:p w:rsidR="00FD0136" w:rsidRDefault="00FD0136">
            <w:pPr>
              <w:pStyle w:val="TAC"/>
            </w:pPr>
            <w:r>
              <w:t>1..N</w:t>
            </w:r>
          </w:p>
        </w:tc>
        <w:tc>
          <w:tcPr>
            <w:tcW w:w="3460" w:type="dxa"/>
          </w:tcPr>
          <w:p w:rsidR="00FD0136" w:rsidRDefault="00FD0136">
            <w:pPr>
              <w:pStyle w:val="TAL"/>
              <w:rPr>
                <w:rFonts w:cs="Arial"/>
                <w:szCs w:val="18"/>
              </w:rPr>
            </w:pPr>
            <w:r>
              <w:rPr>
                <w:rFonts w:cs="Arial"/>
                <w:szCs w:val="18"/>
              </w:rPr>
              <w:t xml:space="preserve">Out of credit information per service data flow. It shall be present when the notified event is </w:t>
            </w:r>
            <w:r>
              <w:t>"OUT_OF_CREDIT".</w:t>
            </w:r>
          </w:p>
        </w:tc>
        <w:tc>
          <w:tcPr>
            <w:tcW w:w="1350" w:type="dxa"/>
          </w:tcPr>
          <w:p w:rsidR="00FD0136" w:rsidRDefault="00FD0136">
            <w:pPr>
              <w:pStyle w:val="TAL"/>
              <w:rPr>
                <w:rFonts w:cs="Arial"/>
                <w:szCs w:val="18"/>
              </w:rPr>
            </w:pPr>
            <w:r>
              <w:rPr>
                <w:rFonts w:cs="Arial"/>
                <w:szCs w:val="18"/>
              </w:rPr>
              <w:t>IMS_SBI</w:t>
            </w:r>
          </w:p>
        </w:tc>
      </w:tr>
      <w:tr w:rsidR="00FD0136" w:rsidTr="002420FC">
        <w:trPr>
          <w:cantSplit/>
          <w:jc w:val="center"/>
        </w:trPr>
        <w:tc>
          <w:tcPr>
            <w:tcW w:w="1609" w:type="dxa"/>
          </w:tcPr>
          <w:p w:rsidR="00FD0136" w:rsidRDefault="00FD0136">
            <w:pPr>
              <w:pStyle w:val="TAL"/>
            </w:pPr>
            <w:r>
              <w:t>plmnId</w:t>
            </w:r>
          </w:p>
        </w:tc>
        <w:tc>
          <w:tcPr>
            <w:tcW w:w="1782" w:type="dxa"/>
          </w:tcPr>
          <w:p w:rsidR="00FD0136" w:rsidRDefault="00FD0136">
            <w:pPr>
              <w:pStyle w:val="TAL"/>
            </w:pPr>
            <w:r>
              <w:t>PlmnIdNid</w:t>
            </w:r>
          </w:p>
        </w:tc>
        <w:tc>
          <w:tcPr>
            <w:tcW w:w="284" w:type="dxa"/>
          </w:tcPr>
          <w:p w:rsidR="00FD0136" w:rsidRDefault="00FD0136">
            <w:pPr>
              <w:pStyle w:val="TAC"/>
            </w:pPr>
            <w:r>
              <w:t>C</w:t>
            </w:r>
          </w:p>
        </w:tc>
        <w:tc>
          <w:tcPr>
            <w:tcW w:w="1134" w:type="dxa"/>
          </w:tcPr>
          <w:p w:rsidR="00FD0136" w:rsidRDefault="00FD0136">
            <w:pPr>
              <w:pStyle w:val="TAC"/>
            </w:pPr>
            <w:r>
              <w:t>0..1</w:t>
            </w:r>
          </w:p>
        </w:tc>
        <w:tc>
          <w:tcPr>
            <w:tcW w:w="3460" w:type="dxa"/>
          </w:tcPr>
          <w:p w:rsidR="00BA15C8" w:rsidRDefault="00FD0136">
            <w:pPr>
              <w:pStyle w:val="TAL"/>
              <w:rPr>
                <w:rFonts w:cs="Arial"/>
                <w:szCs w:val="18"/>
              </w:rPr>
            </w:pPr>
            <w:r>
              <w:rPr>
                <w:rFonts w:cs="Arial"/>
                <w:szCs w:val="18"/>
              </w:rPr>
              <w:t>PLMN Identifier</w:t>
            </w:r>
            <w:r>
              <w:rPr>
                <w:lang w:eastAsia="zh-CN"/>
              </w:rPr>
              <w:t xml:space="preserve"> </w:t>
            </w:r>
            <w:r w:rsidR="00BA15C8">
              <w:rPr>
                <w:rFonts w:cs="Arial"/>
                <w:szCs w:val="18"/>
              </w:rPr>
              <w:t>or the SNPN Identifier.</w:t>
            </w:r>
          </w:p>
          <w:p w:rsidR="00FD0136" w:rsidRDefault="00FD0136">
            <w:pPr>
              <w:pStyle w:val="TAL"/>
            </w:pPr>
            <w:r>
              <w:rPr>
                <w:rFonts w:cs="Arial"/>
                <w:szCs w:val="18"/>
              </w:rPr>
              <w:t xml:space="preserve"> It shall be present when the notified event is </w:t>
            </w:r>
            <w:r>
              <w:t xml:space="preserve">"PLMN_CHG" or, if location information is required but is not available when the notified event is </w:t>
            </w:r>
            <w:r>
              <w:rPr>
                <w:rFonts w:cs="Arial"/>
                <w:szCs w:val="18"/>
              </w:rPr>
              <w:t xml:space="preserve">"ANI_REPORT". It shall be present if available when the notified event is </w:t>
            </w:r>
            <w:r>
              <w:t>"RAN_NAS_CAUSE".</w:t>
            </w:r>
          </w:p>
          <w:p w:rsidR="00BA15C8" w:rsidRDefault="00BA15C8">
            <w:pPr>
              <w:pStyle w:val="TAL"/>
              <w:rPr>
                <w:rFonts w:cs="Arial"/>
                <w:szCs w:val="18"/>
              </w:rPr>
            </w:pPr>
            <w:r>
              <w:rPr>
                <w:rFonts w:cs="Arial"/>
                <w:szCs w:val="18"/>
              </w:rPr>
              <w:t>(NOTE 2)</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qncReports</w:t>
            </w:r>
          </w:p>
        </w:tc>
        <w:tc>
          <w:tcPr>
            <w:tcW w:w="1782" w:type="dxa"/>
          </w:tcPr>
          <w:p w:rsidR="00FD0136" w:rsidRDefault="00FD0136">
            <w:pPr>
              <w:pStyle w:val="TAL"/>
            </w:pPr>
            <w:r>
              <w:t>array(QosNotificationControlInfo)</w:t>
            </w:r>
          </w:p>
        </w:tc>
        <w:tc>
          <w:tcPr>
            <w:tcW w:w="284" w:type="dxa"/>
          </w:tcPr>
          <w:p w:rsidR="00FD0136" w:rsidRDefault="00FD0136">
            <w:pPr>
              <w:pStyle w:val="TAC"/>
            </w:pPr>
            <w:r>
              <w:t>C</w:t>
            </w:r>
          </w:p>
        </w:tc>
        <w:tc>
          <w:tcPr>
            <w:tcW w:w="1134" w:type="dxa"/>
          </w:tcPr>
          <w:p w:rsidR="00FD0136" w:rsidRDefault="00FD0136">
            <w:pPr>
              <w:pStyle w:val="TAC"/>
            </w:pPr>
            <w:r>
              <w:t>1..N</w:t>
            </w:r>
          </w:p>
        </w:tc>
        <w:tc>
          <w:tcPr>
            <w:tcW w:w="3460" w:type="dxa"/>
          </w:tcPr>
          <w:p w:rsidR="00FD0136" w:rsidRDefault="00FD0136">
            <w:pPr>
              <w:pStyle w:val="TAL"/>
              <w:rPr>
                <w:rFonts w:cs="Arial"/>
                <w:szCs w:val="18"/>
              </w:rPr>
            </w:pPr>
            <w:r>
              <w:rPr>
                <w:rFonts w:cs="Arial"/>
                <w:szCs w:val="18"/>
              </w:rPr>
              <w:t xml:space="preserve">QoS notification control information. It shall be present when the notified event is </w:t>
            </w:r>
            <w:r>
              <w:t>"QOS_NOTIF".</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qosMonReports</w:t>
            </w:r>
          </w:p>
        </w:tc>
        <w:tc>
          <w:tcPr>
            <w:tcW w:w="1782" w:type="dxa"/>
          </w:tcPr>
          <w:p w:rsidR="00FD0136" w:rsidRDefault="00FD0136">
            <w:pPr>
              <w:pStyle w:val="TAL"/>
            </w:pPr>
            <w:r>
              <w:t>array(QosMonitoringReport)</w:t>
            </w:r>
          </w:p>
        </w:tc>
        <w:tc>
          <w:tcPr>
            <w:tcW w:w="284" w:type="dxa"/>
          </w:tcPr>
          <w:p w:rsidR="00FD0136" w:rsidRDefault="00FD0136">
            <w:pPr>
              <w:pStyle w:val="TAC"/>
            </w:pPr>
            <w:r>
              <w:t>C</w:t>
            </w:r>
          </w:p>
        </w:tc>
        <w:tc>
          <w:tcPr>
            <w:tcW w:w="1134" w:type="dxa"/>
          </w:tcPr>
          <w:p w:rsidR="00FD0136" w:rsidRDefault="00FD0136">
            <w:pPr>
              <w:pStyle w:val="TAC"/>
            </w:pPr>
            <w:r>
              <w:t>1..N</w:t>
            </w:r>
          </w:p>
        </w:tc>
        <w:tc>
          <w:tcPr>
            <w:tcW w:w="3460" w:type="dxa"/>
          </w:tcPr>
          <w:p w:rsidR="00FD0136" w:rsidRDefault="00FD0136">
            <w:pPr>
              <w:pStyle w:val="TAL"/>
              <w:rPr>
                <w:rFonts w:cs="Arial"/>
                <w:szCs w:val="18"/>
              </w:rPr>
            </w:pPr>
            <w:r>
              <w:rPr>
                <w:rFonts w:cs="Arial"/>
                <w:szCs w:val="18"/>
              </w:rPr>
              <w:t xml:space="preserve">QoS Monitoring reporting information. It shall be present when the notified event is </w:t>
            </w:r>
            <w:r>
              <w:t>"QOS_MONITORING".</w:t>
            </w:r>
          </w:p>
        </w:tc>
        <w:tc>
          <w:tcPr>
            <w:tcW w:w="1350" w:type="dxa"/>
          </w:tcPr>
          <w:p w:rsidR="00FD0136" w:rsidRDefault="00FD0136">
            <w:pPr>
              <w:pStyle w:val="TAL"/>
              <w:rPr>
                <w:rFonts w:cs="Arial"/>
                <w:szCs w:val="18"/>
              </w:rPr>
            </w:pPr>
            <w:r>
              <w:rPr>
                <w:rFonts w:cs="Arial"/>
                <w:szCs w:val="18"/>
              </w:rPr>
              <w:t>QoSMonitoring</w:t>
            </w:r>
          </w:p>
        </w:tc>
      </w:tr>
      <w:tr w:rsidR="00FD0C7C" w:rsidTr="002420FC">
        <w:trPr>
          <w:cantSplit/>
          <w:jc w:val="center"/>
        </w:trPr>
        <w:tc>
          <w:tcPr>
            <w:tcW w:w="1609" w:type="dxa"/>
          </w:tcPr>
          <w:p w:rsidR="00FD0C7C" w:rsidRDefault="00FD0C7C" w:rsidP="00FD0C7C">
            <w:pPr>
              <w:pStyle w:val="TAL"/>
            </w:pPr>
            <w:r>
              <w:t>qosMonDatRateReps</w:t>
            </w:r>
          </w:p>
        </w:tc>
        <w:tc>
          <w:tcPr>
            <w:tcW w:w="1782" w:type="dxa"/>
          </w:tcPr>
          <w:p w:rsidR="00FD0C7C" w:rsidRDefault="00FD0C7C" w:rsidP="00FD0C7C">
            <w:pPr>
              <w:pStyle w:val="TAL"/>
            </w:pPr>
            <w:r>
              <w:rPr>
                <w:lang w:eastAsia="zh-CN"/>
              </w:rPr>
              <w:t>array(QosMonitoringReport)</w:t>
            </w:r>
            <w:r>
              <w:t>t</w:t>
            </w:r>
          </w:p>
        </w:tc>
        <w:tc>
          <w:tcPr>
            <w:tcW w:w="284" w:type="dxa"/>
          </w:tcPr>
          <w:p w:rsidR="00FD0C7C" w:rsidRDefault="00FD0C7C" w:rsidP="00FD0C7C">
            <w:pPr>
              <w:pStyle w:val="TAC"/>
            </w:pPr>
            <w:r>
              <w:t>C</w:t>
            </w:r>
          </w:p>
        </w:tc>
        <w:tc>
          <w:tcPr>
            <w:tcW w:w="1134" w:type="dxa"/>
          </w:tcPr>
          <w:p w:rsidR="00FD0C7C" w:rsidRDefault="00FD0C7C" w:rsidP="00FD0C7C">
            <w:pPr>
              <w:pStyle w:val="TAC"/>
            </w:pPr>
            <w:r>
              <w:t>1..N</w:t>
            </w:r>
          </w:p>
        </w:tc>
        <w:tc>
          <w:tcPr>
            <w:tcW w:w="3460" w:type="dxa"/>
          </w:tcPr>
          <w:p w:rsidR="00FD0C7C" w:rsidRDefault="00FD0C7C" w:rsidP="00FD0C7C">
            <w:pPr>
              <w:pStyle w:val="TAL"/>
              <w:rPr>
                <w:rFonts w:cs="Arial"/>
                <w:szCs w:val="18"/>
              </w:rPr>
            </w:pPr>
            <w:r>
              <w:rPr>
                <w:rFonts w:cs="Arial"/>
                <w:szCs w:val="18"/>
              </w:rPr>
              <w:t xml:space="preserve">QoS Monitoring reporting information with data rate measurements. It shall be present when the notified event is </w:t>
            </w:r>
            <w:r>
              <w:t>"QOS_MONITORING" and data rate measurements are available.</w:t>
            </w:r>
          </w:p>
        </w:tc>
        <w:tc>
          <w:tcPr>
            <w:tcW w:w="1350" w:type="dxa"/>
          </w:tcPr>
          <w:p w:rsidR="00FD0C7C" w:rsidRDefault="00FD0C7C" w:rsidP="00FD0C7C">
            <w:pPr>
              <w:pStyle w:val="TAL"/>
              <w:rPr>
                <w:rFonts w:cs="Arial"/>
                <w:szCs w:val="18"/>
              </w:rPr>
            </w:pPr>
            <w:r>
              <w:rPr>
                <w:rFonts w:hint="eastAsia"/>
              </w:rPr>
              <w:t>EnQoSMon</w:t>
            </w:r>
          </w:p>
        </w:tc>
      </w:tr>
      <w:tr w:rsidR="00FD0C7C" w:rsidTr="002420FC">
        <w:trPr>
          <w:cantSplit/>
          <w:jc w:val="center"/>
        </w:trPr>
        <w:tc>
          <w:tcPr>
            <w:tcW w:w="1609" w:type="dxa"/>
          </w:tcPr>
          <w:p w:rsidR="00FD0C7C" w:rsidRDefault="00FD0C7C" w:rsidP="00FD0C7C">
            <w:pPr>
              <w:pStyle w:val="TAL"/>
            </w:pPr>
            <w:r>
              <w:t>congestReports</w:t>
            </w:r>
          </w:p>
        </w:tc>
        <w:tc>
          <w:tcPr>
            <w:tcW w:w="1782" w:type="dxa"/>
          </w:tcPr>
          <w:p w:rsidR="00FD0C7C" w:rsidRDefault="00FD0C7C" w:rsidP="00FD0C7C">
            <w:pPr>
              <w:pStyle w:val="TAL"/>
              <w:rPr>
                <w:lang w:eastAsia="zh-CN"/>
              </w:rPr>
            </w:pPr>
            <w:r>
              <w:t>array(</w:t>
            </w:r>
            <w:r>
              <w:rPr>
                <w:lang w:eastAsia="zh-CN"/>
              </w:rPr>
              <w:t>QosMonitoring</w:t>
            </w:r>
            <w:r>
              <w:t>Report)</w:t>
            </w:r>
          </w:p>
        </w:tc>
        <w:tc>
          <w:tcPr>
            <w:tcW w:w="284" w:type="dxa"/>
          </w:tcPr>
          <w:p w:rsidR="00FD0C7C" w:rsidRDefault="00FD0C7C" w:rsidP="00FD0C7C">
            <w:pPr>
              <w:pStyle w:val="TAC"/>
            </w:pPr>
            <w:r>
              <w:t>C</w:t>
            </w:r>
          </w:p>
        </w:tc>
        <w:tc>
          <w:tcPr>
            <w:tcW w:w="1134" w:type="dxa"/>
          </w:tcPr>
          <w:p w:rsidR="00FD0C7C" w:rsidRDefault="00FD0C7C" w:rsidP="00FD0C7C">
            <w:pPr>
              <w:pStyle w:val="TAC"/>
            </w:pPr>
            <w:r>
              <w:t>1..N</w:t>
            </w:r>
          </w:p>
        </w:tc>
        <w:tc>
          <w:tcPr>
            <w:tcW w:w="3460" w:type="dxa"/>
          </w:tcPr>
          <w:p w:rsidR="00FD0C7C" w:rsidRDefault="00FD0C7C" w:rsidP="00FD0C7C">
            <w:pPr>
              <w:pStyle w:val="TAL"/>
              <w:rPr>
                <w:rFonts w:cs="Arial"/>
                <w:szCs w:val="18"/>
              </w:rPr>
            </w:pPr>
            <w:r>
              <w:rPr>
                <w:rFonts w:cs="Arial"/>
                <w:szCs w:val="18"/>
              </w:rPr>
              <w:t xml:space="preserve">Congestion information. It shall be present when the notified event is </w:t>
            </w:r>
            <w:r>
              <w:t>"QOS_MONITORING".</w:t>
            </w:r>
          </w:p>
        </w:tc>
        <w:tc>
          <w:tcPr>
            <w:tcW w:w="1350" w:type="dxa"/>
          </w:tcPr>
          <w:p w:rsidR="00FD0C7C" w:rsidRDefault="00FD0C7C" w:rsidP="00FD0C7C">
            <w:pPr>
              <w:pStyle w:val="TAL"/>
              <w:rPr>
                <w:rFonts w:cs="Arial"/>
                <w:szCs w:val="18"/>
              </w:rPr>
            </w:pPr>
            <w:r>
              <w:rPr>
                <w:rFonts w:hint="eastAsia"/>
              </w:rPr>
              <w:t>EnQoSMon</w:t>
            </w:r>
          </w:p>
        </w:tc>
      </w:tr>
      <w:tr w:rsidR="00FD0C7C" w:rsidTr="002420FC">
        <w:trPr>
          <w:cantSplit/>
          <w:jc w:val="center"/>
        </w:trPr>
        <w:tc>
          <w:tcPr>
            <w:tcW w:w="1609" w:type="dxa"/>
          </w:tcPr>
          <w:p w:rsidR="00FD0C7C" w:rsidRDefault="00FD0C7C" w:rsidP="00FD0C7C">
            <w:pPr>
              <w:pStyle w:val="TAL"/>
            </w:pPr>
            <w:r>
              <w:t>pdvMonReports</w:t>
            </w:r>
          </w:p>
        </w:tc>
        <w:tc>
          <w:tcPr>
            <w:tcW w:w="1782" w:type="dxa"/>
          </w:tcPr>
          <w:p w:rsidR="00FD0C7C" w:rsidRDefault="00FD0C7C" w:rsidP="00FD0C7C">
            <w:pPr>
              <w:pStyle w:val="TAL"/>
            </w:pPr>
            <w:r>
              <w:t>array(PdvMonitoringReport)</w:t>
            </w:r>
          </w:p>
        </w:tc>
        <w:tc>
          <w:tcPr>
            <w:tcW w:w="284" w:type="dxa"/>
          </w:tcPr>
          <w:p w:rsidR="00FD0C7C" w:rsidRDefault="00FD0C7C" w:rsidP="00FD0C7C">
            <w:pPr>
              <w:pStyle w:val="TAC"/>
            </w:pPr>
            <w:r>
              <w:t>C</w:t>
            </w:r>
          </w:p>
        </w:tc>
        <w:tc>
          <w:tcPr>
            <w:tcW w:w="1134" w:type="dxa"/>
          </w:tcPr>
          <w:p w:rsidR="00FD0C7C" w:rsidRDefault="00FD0C7C" w:rsidP="00FD0C7C">
            <w:pPr>
              <w:pStyle w:val="TAC"/>
            </w:pPr>
            <w:r>
              <w:t>1..N</w:t>
            </w:r>
          </w:p>
        </w:tc>
        <w:tc>
          <w:tcPr>
            <w:tcW w:w="3460" w:type="dxa"/>
          </w:tcPr>
          <w:p w:rsidR="00FD0C7C" w:rsidRDefault="00FD0C7C" w:rsidP="00FD0C7C">
            <w:pPr>
              <w:pStyle w:val="TAL"/>
              <w:rPr>
                <w:rFonts w:cs="Arial"/>
                <w:szCs w:val="18"/>
              </w:rPr>
            </w:pPr>
            <w:r>
              <w:rPr>
                <w:rFonts w:cs="Arial"/>
                <w:szCs w:val="18"/>
              </w:rPr>
              <w:t xml:space="preserve">Packet Delay Variation information. It shall be present when the notified event is </w:t>
            </w:r>
            <w:r>
              <w:t>"PACK_DEL_VAR".</w:t>
            </w:r>
          </w:p>
        </w:tc>
        <w:tc>
          <w:tcPr>
            <w:tcW w:w="1350" w:type="dxa"/>
          </w:tcPr>
          <w:p w:rsidR="00FD0C7C" w:rsidRDefault="00FD0C7C" w:rsidP="00FD0C7C">
            <w:pPr>
              <w:pStyle w:val="TAL"/>
              <w:rPr>
                <w:rFonts w:cs="Arial"/>
                <w:szCs w:val="18"/>
              </w:rPr>
            </w:pPr>
            <w:r>
              <w:rPr>
                <w:rFonts w:hint="eastAsia"/>
              </w:rPr>
              <w:t>EnQoSMon</w:t>
            </w:r>
          </w:p>
        </w:tc>
      </w:tr>
      <w:tr w:rsidR="00FD0136" w:rsidTr="002420FC">
        <w:trPr>
          <w:cantSplit/>
          <w:jc w:val="center"/>
        </w:trPr>
        <w:tc>
          <w:tcPr>
            <w:tcW w:w="1609" w:type="dxa"/>
          </w:tcPr>
          <w:p w:rsidR="00FD0136" w:rsidRDefault="00FD0136">
            <w:pPr>
              <w:pStyle w:val="TAL"/>
            </w:pPr>
            <w:r>
              <w:t>ranNasRelCauses</w:t>
            </w:r>
          </w:p>
        </w:tc>
        <w:tc>
          <w:tcPr>
            <w:tcW w:w="1782" w:type="dxa"/>
          </w:tcPr>
          <w:p w:rsidR="00FD0136" w:rsidRDefault="00FD0136">
            <w:pPr>
              <w:pStyle w:val="TAL"/>
            </w:pPr>
            <w:r>
              <w:t>array(RanNasRelCause)</w:t>
            </w:r>
          </w:p>
        </w:tc>
        <w:tc>
          <w:tcPr>
            <w:tcW w:w="284" w:type="dxa"/>
          </w:tcPr>
          <w:p w:rsidR="00FD0136" w:rsidRDefault="00FD0136">
            <w:pPr>
              <w:pStyle w:val="TAC"/>
            </w:pPr>
            <w:r>
              <w:t>C</w:t>
            </w:r>
          </w:p>
        </w:tc>
        <w:tc>
          <w:tcPr>
            <w:tcW w:w="1134" w:type="dxa"/>
          </w:tcPr>
          <w:p w:rsidR="00FD0136" w:rsidRDefault="00FD0136">
            <w:pPr>
              <w:pStyle w:val="TAC"/>
            </w:pPr>
            <w:r>
              <w:t>1..N</w:t>
            </w:r>
          </w:p>
        </w:tc>
        <w:tc>
          <w:tcPr>
            <w:tcW w:w="3460" w:type="dxa"/>
          </w:tcPr>
          <w:p w:rsidR="00FD0136" w:rsidRDefault="00FD0136">
            <w:pPr>
              <w:pStyle w:val="TAL"/>
              <w:rPr>
                <w:rFonts w:cs="Arial"/>
                <w:szCs w:val="18"/>
              </w:rPr>
            </w:pPr>
            <w:r>
              <w:rPr>
                <w:rFonts w:cs="Arial"/>
                <w:szCs w:val="18"/>
              </w:rPr>
              <w:t xml:space="preserve">RAN-NAS release cause. It shall be present if available when the notified event is </w:t>
            </w:r>
            <w:r>
              <w:t>"RAN_NAS_CAUSE".</w:t>
            </w:r>
          </w:p>
        </w:tc>
        <w:tc>
          <w:tcPr>
            <w:tcW w:w="1350" w:type="dxa"/>
          </w:tcPr>
          <w:p w:rsidR="00FD0136" w:rsidRDefault="00FD0136">
            <w:pPr>
              <w:pStyle w:val="TAL"/>
              <w:rPr>
                <w:rFonts w:cs="Arial"/>
                <w:szCs w:val="18"/>
              </w:rPr>
            </w:pPr>
            <w:r>
              <w:rPr>
                <w:rFonts w:cs="Arial"/>
                <w:szCs w:val="18"/>
              </w:rPr>
              <w:t>RAN-NAS-Cause</w:t>
            </w:r>
          </w:p>
        </w:tc>
      </w:tr>
      <w:tr w:rsidR="00FD0136" w:rsidTr="002420FC">
        <w:trPr>
          <w:cantSplit/>
          <w:jc w:val="center"/>
        </w:trPr>
        <w:tc>
          <w:tcPr>
            <w:tcW w:w="1609" w:type="dxa"/>
          </w:tcPr>
          <w:p w:rsidR="00FD0136" w:rsidRDefault="00FD0136">
            <w:pPr>
              <w:pStyle w:val="TAL"/>
            </w:pPr>
            <w:r>
              <w:t>ratType</w:t>
            </w:r>
          </w:p>
        </w:tc>
        <w:tc>
          <w:tcPr>
            <w:tcW w:w="1782" w:type="dxa"/>
          </w:tcPr>
          <w:p w:rsidR="00FD0136" w:rsidRDefault="00FD0136">
            <w:pPr>
              <w:pStyle w:val="TAL"/>
            </w:pPr>
            <w:r>
              <w:t>RatType</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A45131">
            <w:pPr>
              <w:pStyle w:val="TAL"/>
              <w:rPr>
                <w:rFonts w:cs="Arial"/>
                <w:szCs w:val="18"/>
              </w:rPr>
            </w:pPr>
            <w:r>
              <w:rPr>
                <w:rFonts w:cs="Arial"/>
                <w:szCs w:val="18"/>
              </w:rPr>
              <w:t xml:space="preserve">RAT type. It shall be present, if applicable, when the notified event is </w:t>
            </w:r>
            <w:r>
              <w:t xml:space="preserve">"ACCESS_TYPE_CHANGE" or, if the feature </w:t>
            </w:r>
            <w:r>
              <w:rPr>
                <w:rFonts w:cs="Arial"/>
                <w:szCs w:val="18"/>
              </w:rPr>
              <w:t>"URSPEnforcement" is supported, when</w:t>
            </w:r>
            <w:r>
              <w:t xml:space="preserve"> the notified event is </w:t>
            </w:r>
            <w:r>
              <w:rPr>
                <w:rFonts w:cs="Arial"/>
                <w:szCs w:val="18"/>
              </w:rPr>
              <w:t>"</w:t>
            </w:r>
            <w:r>
              <w:rPr>
                <w:lang w:eastAsia="zh-CN"/>
              </w:rPr>
              <w:t>URSP_ENF_INFO</w:t>
            </w:r>
            <w:r>
              <w:rPr>
                <w:rFonts w:cs="Arial"/>
                <w:szCs w:val="18"/>
              </w:rPr>
              <w:t>"</w:t>
            </w:r>
            <w:r>
              <w:t>.</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satBackhaulCategory</w:t>
            </w:r>
          </w:p>
        </w:tc>
        <w:tc>
          <w:tcPr>
            <w:tcW w:w="1782" w:type="dxa"/>
          </w:tcPr>
          <w:p w:rsidR="00FD0136" w:rsidRDefault="00FD0136">
            <w:pPr>
              <w:pStyle w:val="TAL"/>
            </w:pPr>
            <w:r>
              <w:t>SatelliteBackhaulCategory</w:t>
            </w:r>
          </w:p>
        </w:tc>
        <w:tc>
          <w:tcPr>
            <w:tcW w:w="284" w:type="dxa"/>
          </w:tcPr>
          <w:p w:rsidR="00FD0136" w:rsidRDefault="00FD0136">
            <w:pPr>
              <w:pStyle w:val="TAC"/>
            </w:pPr>
            <w:r>
              <w:t>C</w:t>
            </w:r>
          </w:p>
        </w:tc>
        <w:tc>
          <w:tcPr>
            <w:tcW w:w="1134" w:type="dxa"/>
          </w:tcPr>
          <w:p w:rsidR="00FD0136" w:rsidRDefault="00FD0136">
            <w:pPr>
              <w:pStyle w:val="TAC"/>
            </w:pPr>
            <w:r>
              <w:t>0..1</w:t>
            </w:r>
          </w:p>
        </w:tc>
        <w:tc>
          <w:tcPr>
            <w:tcW w:w="3460" w:type="dxa"/>
          </w:tcPr>
          <w:p w:rsidR="00381B56" w:rsidRDefault="00381B56" w:rsidP="00381B56">
            <w:pPr>
              <w:pStyle w:val="TAL"/>
            </w:pPr>
            <w:r>
              <w:rPr>
                <w:rFonts w:cs="Arial"/>
                <w:szCs w:val="18"/>
              </w:rPr>
              <w:t xml:space="preserve">Indicates the satellite or non-satellite backhaul category of the PDU session. It shall be present, if applicable, when the notified event is </w:t>
            </w:r>
            <w:r>
              <w:t>"SAT_CATEGORY_CHG".</w:t>
            </w:r>
          </w:p>
          <w:p w:rsidR="00FD0136" w:rsidRDefault="00381B56" w:rsidP="00381B56">
            <w:pPr>
              <w:pStyle w:val="TAL"/>
              <w:rPr>
                <w:rFonts w:cs="Arial"/>
                <w:szCs w:val="18"/>
              </w:rPr>
            </w:pPr>
            <w:r w:rsidRPr="00FF7EA2">
              <w:t xml:space="preserve">If the "EnSatBackhaulCatChg" feature is supported, the different dynamic satellite backhaul categories may also </w:t>
            </w:r>
            <w:r>
              <w:t xml:space="preserve">be </w:t>
            </w:r>
            <w:r w:rsidRPr="00FF7EA2">
              <w:t>provided.</w:t>
            </w:r>
          </w:p>
        </w:tc>
        <w:tc>
          <w:tcPr>
            <w:tcW w:w="1350" w:type="dxa"/>
          </w:tcPr>
          <w:p w:rsidR="00FD0136" w:rsidRDefault="00FD0136">
            <w:pPr>
              <w:pStyle w:val="TAL"/>
              <w:rPr>
                <w:rFonts w:cs="Arial"/>
                <w:szCs w:val="18"/>
              </w:rPr>
            </w:pPr>
            <w:r>
              <w:rPr>
                <w:rFonts w:cs="Arial"/>
                <w:szCs w:val="18"/>
              </w:rPr>
              <w:t>SatelliteBackhaul</w:t>
            </w:r>
          </w:p>
        </w:tc>
      </w:tr>
      <w:tr w:rsidR="00FD0136" w:rsidTr="002420FC">
        <w:trPr>
          <w:cantSplit/>
          <w:jc w:val="center"/>
        </w:trPr>
        <w:tc>
          <w:tcPr>
            <w:tcW w:w="1609" w:type="dxa"/>
          </w:tcPr>
          <w:p w:rsidR="00FD0136" w:rsidRDefault="00FD0136">
            <w:pPr>
              <w:pStyle w:val="TAL"/>
            </w:pPr>
            <w:r>
              <w:t>ueLoc</w:t>
            </w:r>
          </w:p>
        </w:tc>
        <w:tc>
          <w:tcPr>
            <w:tcW w:w="1782" w:type="dxa"/>
          </w:tcPr>
          <w:p w:rsidR="00FD0136" w:rsidRDefault="00FD0136">
            <w:pPr>
              <w:pStyle w:val="TAL"/>
            </w:pPr>
            <w:r>
              <w:t>UserLocation</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516E81" w:rsidRDefault="00FD0136" w:rsidP="00516E81">
            <w:pPr>
              <w:pStyle w:val="TAL"/>
            </w:pPr>
            <w:r>
              <w:rPr>
                <w:rFonts w:cs="Arial"/>
                <w:szCs w:val="18"/>
              </w:rPr>
              <w:t xml:space="preserve">E-UTRA, </w:t>
            </w:r>
            <w:r w:rsidR="00A37238">
              <w:rPr>
                <w:rFonts w:cs="Arial"/>
                <w:szCs w:val="18"/>
              </w:rPr>
              <w:t xml:space="preserve">or </w:t>
            </w:r>
            <w:r>
              <w:rPr>
                <w:rFonts w:cs="Arial"/>
                <w:szCs w:val="18"/>
              </w:rPr>
              <w:t xml:space="preserve">NR, </w:t>
            </w:r>
            <w:r w:rsidR="00A37238">
              <w:rPr>
                <w:rFonts w:cs="Arial"/>
                <w:szCs w:val="18"/>
              </w:rPr>
              <w:t>and/</w:t>
            </w:r>
            <w:r>
              <w:rPr>
                <w:rFonts w:cs="Arial"/>
                <w:szCs w:val="18"/>
              </w:rPr>
              <w:t>or non-3GPP trusted and untrusted access user location information.</w:t>
            </w:r>
            <w:r>
              <w:t xml:space="preserve"> "n3gppTai" and "n3IwfId" attributes within the "N3gaLocation" data type shall not be supplied. It shall be present if required and available when the notified event is "ANI_REPORT". It shall be present if available when the notified event is "RAN_NAS_CAUSE".</w:t>
            </w:r>
          </w:p>
          <w:p w:rsidR="00FD0136" w:rsidRDefault="00516E81" w:rsidP="00516E81">
            <w:pPr>
              <w:pStyle w:val="TAL"/>
              <w:rPr>
                <w:rFonts w:cs="Arial"/>
                <w:szCs w:val="18"/>
              </w:rPr>
            </w:pPr>
            <w:r>
              <w:t>(</w:t>
            </w:r>
            <w:r>
              <w:rPr>
                <w:lang w:eastAsia="zh-CN"/>
              </w:rPr>
              <w:t>NOTE</w:t>
            </w:r>
            <w:r>
              <w:t> </w:t>
            </w:r>
            <w:r w:rsidR="00B027C7">
              <w:t>3</w:t>
            </w:r>
            <w:r>
              <w:t>)</w:t>
            </w:r>
            <w:r w:rsidR="00AD3EB9">
              <w:rPr>
                <w:lang w:eastAsia="zh-CN"/>
              </w:rPr>
              <w:t xml:space="preserve"> (NOTE</w:t>
            </w:r>
            <w:r w:rsidR="00AD3EB9">
              <w:t> 4)</w:t>
            </w:r>
          </w:p>
        </w:tc>
        <w:tc>
          <w:tcPr>
            <w:tcW w:w="1350" w:type="dxa"/>
          </w:tcPr>
          <w:p w:rsidR="00FD0136" w:rsidRDefault="00FD0136">
            <w:pPr>
              <w:pStyle w:val="TAL"/>
              <w:rPr>
                <w:rFonts w:cs="Arial"/>
                <w:szCs w:val="18"/>
              </w:rPr>
            </w:pPr>
            <w:r>
              <w:rPr>
                <w:rFonts w:cs="Arial"/>
                <w:szCs w:val="18"/>
              </w:rPr>
              <w:t>NetLoc, RAN-NAS-Cause</w:t>
            </w:r>
          </w:p>
        </w:tc>
      </w:tr>
      <w:tr w:rsidR="00516E81" w:rsidTr="002420FC">
        <w:trPr>
          <w:cantSplit/>
          <w:jc w:val="center"/>
        </w:trPr>
        <w:tc>
          <w:tcPr>
            <w:tcW w:w="1609" w:type="dxa"/>
          </w:tcPr>
          <w:p w:rsidR="00516E81" w:rsidRDefault="00516E81" w:rsidP="00516E81">
            <w:pPr>
              <w:pStyle w:val="TAL"/>
            </w:pPr>
            <w:r>
              <w:t>ueLocTime</w:t>
            </w:r>
          </w:p>
        </w:tc>
        <w:tc>
          <w:tcPr>
            <w:tcW w:w="1782" w:type="dxa"/>
          </w:tcPr>
          <w:p w:rsidR="00516E81" w:rsidRDefault="00516E81" w:rsidP="00516E81">
            <w:pPr>
              <w:pStyle w:val="TAL"/>
            </w:pPr>
            <w:r>
              <w:t>DateTime</w:t>
            </w:r>
          </w:p>
        </w:tc>
        <w:tc>
          <w:tcPr>
            <w:tcW w:w="284" w:type="dxa"/>
          </w:tcPr>
          <w:p w:rsidR="00516E81" w:rsidRDefault="00516E81" w:rsidP="00516E81">
            <w:pPr>
              <w:pStyle w:val="TAC"/>
            </w:pPr>
            <w:r>
              <w:t>O</w:t>
            </w:r>
          </w:p>
        </w:tc>
        <w:tc>
          <w:tcPr>
            <w:tcW w:w="1134" w:type="dxa"/>
          </w:tcPr>
          <w:p w:rsidR="00516E81" w:rsidRDefault="00516E81" w:rsidP="00516E81">
            <w:pPr>
              <w:pStyle w:val="TAC"/>
            </w:pPr>
            <w:r>
              <w:t>0..1</w:t>
            </w:r>
          </w:p>
        </w:tc>
        <w:tc>
          <w:tcPr>
            <w:tcW w:w="3460" w:type="dxa"/>
          </w:tcPr>
          <w:p w:rsidR="00516E81" w:rsidRDefault="00516E81" w:rsidP="00516E81">
            <w:pPr>
              <w:pStyle w:val="TAL"/>
              <w:rPr>
                <w:lang w:eastAsia="zh-CN"/>
              </w:rPr>
            </w:pPr>
            <w:r>
              <w:rPr>
                <w:lang w:eastAsia="zh-CN"/>
              </w:rPr>
              <w:t xml:space="preserve">Contains the </w:t>
            </w:r>
            <w:r>
              <w:t>NTP time at which</w:t>
            </w:r>
            <w:r>
              <w:rPr>
                <w:lang w:eastAsia="zh-CN"/>
              </w:rPr>
              <w:t xml:space="preserve"> t</w:t>
            </w:r>
            <w:r>
              <w:t>he UE was last known to be in th</w:t>
            </w:r>
            <w:r>
              <w:rPr>
                <w:lang w:eastAsia="zh-CN"/>
              </w:rPr>
              <w:t>e</w:t>
            </w:r>
            <w:r>
              <w:t xml:space="preserve"> location</w:t>
            </w:r>
            <w:r>
              <w:rPr>
                <w:lang w:eastAsia="zh-CN"/>
              </w:rPr>
              <w:t>.</w:t>
            </w:r>
          </w:p>
          <w:p w:rsidR="00516E81" w:rsidRDefault="00516E81" w:rsidP="00516E81">
            <w:pPr>
              <w:pStyle w:val="TAL"/>
              <w:rPr>
                <w:rFonts w:cs="Arial"/>
                <w:szCs w:val="18"/>
              </w:rPr>
            </w:pPr>
            <w:r>
              <w:rPr>
                <w:lang w:eastAsia="zh-CN"/>
              </w:rPr>
              <w:t>(NOTE</w:t>
            </w:r>
            <w:r>
              <w:t> </w:t>
            </w:r>
            <w:r w:rsidR="00B53535">
              <w:t>3</w:t>
            </w:r>
            <w:r>
              <w:t>)</w:t>
            </w:r>
          </w:p>
        </w:tc>
        <w:tc>
          <w:tcPr>
            <w:tcW w:w="1350" w:type="dxa"/>
          </w:tcPr>
          <w:p w:rsidR="00516E81" w:rsidRDefault="00516E81" w:rsidP="00516E81">
            <w:pPr>
              <w:pStyle w:val="TAL"/>
              <w:rPr>
                <w:rFonts w:cs="Arial"/>
                <w:szCs w:val="18"/>
              </w:rPr>
            </w:pPr>
            <w:r>
              <w:rPr>
                <w:rFonts w:cs="Arial"/>
                <w:szCs w:val="18"/>
              </w:rPr>
              <w:t>NetLoc</w:t>
            </w:r>
          </w:p>
        </w:tc>
      </w:tr>
      <w:tr w:rsidR="00FD0136" w:rsidTr="002420FC">
        <w:trPr>
          <w:cantSplit/>
          <w:jc w:val="center"/>
        </w:trPr>
        <w:tc>
          <w:tcPr>
            <w:tcW w:w="1609" w:type="dxa"/>
          </w:tcPr>
          <w:p w:rsidR="00FD0136" w:rsidRDefault="00FD0136">
            <w:pPr>
              <w:pStyle w:val="TAL"/>
            </w:pPr>
            <w:r>
              <w:t>ueTimeZone</w:t>
            </w:r>
          </w:p>
        </w:tc>
        <w:tc>
          <w:tcPr>
            <w:tcW w:w="1782" w:type="dxa"/>
          </w:tcPr>
          <w:p w:rsidR="00FD0136" w:rsidRDefault="00FD0136">
            <w:pPr>
              <w:pStyle w:val="TAL"/>
            </w:pPr>
            <w:r>
              <w:t>TimeZone</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UE time zone.</w:t>
            </w:r>
          </w:p>
          <w:p w:rsidR="00FD0136" w:rsidRDefault="00FD0136">
            <w:pPr>
              <w:pStyle w:val="TAL"/>
              <w:rPr>
                <w:rFonts w:cs="Arial"/>
                <w:szCs w:val="18"/>
              </w:rPr>
            </w:pPr>
            <w:r>
              <w:t>It shall be present if required and available when the notified event is "ANI_REPORT". It shall be present if available when the notified event is "RAN_NAS_CAUSE".</w:t>
            </w:r>
          </w:p>
        </w:tc>
        <w:tc>
          <w:tcPr>
            <w:tcW w:w="1350" w:type="dxa"/>
          </w:tcPr>
          <w:p w:rsidR="00FD0136" w:rsidRDefault="00FD0136">
            <w:pPr>
              <w:pStyle w:val="TAL"/>
              <w:rPr>
                <w:rFonts w:cs="Arial"/>
                <w:szCs w:val="18"/>
              </w:rPr>
            </w:pPr>
            <w:r>
              <w:rPr>
                <w:rFonts w:cs="Arial"/>
                <w:szCs w:val="18"/>
              </w:rPr>
              <w:t>NetLoc, RAN-NAS-Cause</w:t>
            </w:r>
          </w:p>
        </w:tc>
      </w:tr>
      <w:tr w:rsidR="00FD0136" w:rsidTr="002420FC">
        <w:trPr>
          <w:cantSplit/>
          <w:jc w:val="center"/>
        </w:trPr>
        <w:tc>
          <w:tcPr>
            <w:tcW w:w="1609" w:type="dxa"/>
          </w:tcPr>
          <w:p w:rsidR="00FD0136" w:rsidRDefault="00FD0136">
            <w:pPr>
              <w:pStyle w:val="TAL"/>
            </w:pPr>
            <w:r>
              <w:t>usgRep</w:t>
            </w:r>
          </w:p>
        </w:tc>
        <w:tc>
          <w:tcPr>
            <w:tcW w:w="1782" w:type="dxa"/>
          </w:tcPr>
          <w:p w:rsidR="00FD0136" w:rsidRDefault="00FD0136">
            <w:pPr>
              <w:pStyle w:val="TAL"/>
            </w:pPr>
            <w:r>
              <w:t>AccumulatedUsage</w:t>
            </w:r>
          </w:p>
        </w:tc>
        <w:tc>
          <w:tcPr>
            <w:tcW w:w="284" w:type="dxa"/>
          </w:tcPr>
          <w:p w:rsidR="00FD0136" w:rsidRDefault="00FD0136">
            <w:pPr>
              <w:pStyle w:val="TAC"/>
            </w:pPr>
            <w:r>
              <w:t>C</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Indicates the measured volume and/or time for sponsored data connectivity. It shall be present when the notified event is "USAGE_REPORT".</w:t>
            </w:r>
          </w:p>
        </w:tc>
        <w:tc>
          <w:tcPr>
            <w:tcW w:w="1350" w:type="dxa"/>
          </w:tcPr>
          <w:p w:rsidR="00FD0136" w:rsidRDefault="00FD0136">
            <w:pPr>
              <w:pStyle w:val="TAL"/>
              <w:rPr>
                <w:rFonts w:cs="Arial"/>
                <w:szCs w:val="18"/>
              </w:rPr>
            </w:pPr>
            <w:r>
              <w:rPr>
                <w:rFonts w:cs="Arial"/>
                <w:szCs w:val="18"/>
              </w:rPr>
              <w:t>SponsoredConnectivity</w:t>
            </w:r>
          </w:p>
        </w:tc>
      </w:tr>
      <w:tr w:rsidR="00A45131" w:rsidTr="002420FC">
        <w:trPr>
          <w:cantSplit/>
          <w:jc w:val="center"/>
        </w:trPr>
        <w:tc>
          <w:tcPr>
            <w:tcW w:w="1609" w:type="dxa"/>
          </w:tcPr>
          <w:p w:rsidR="00A45131" w:rsidRDefault="00A45131" w:rsidP="00A45131">
            <w:pPr>
              <w:pStyle w:val="TAL"/>
            </w:pPr>
            <w:r>
              <w:rPr>
                <w:rFonts w:hint="eastAsia"/>
                <w:lang w:eastAsia="zh-CN"/>
              </w:rPr>
              <w:t>u</w:t>
            </w:r>
            <w:r>
              <w:rPr>
                <w:lang w:eastAsia="zh-CN"/>
              </w:rPr>
              <w:t>rspEnfRep</w:t>
            </w:r>
          </w:p>
        </w:tc>
        <w:tc>
          <w:tcPr>
            <w:tcW w:w="1782" w:type="dxa"/>
          </w:tcPr>
          <w:p w:rsidR="00A45131" w:rsidRDefault="00A45131" w:rsidP="00A45131">
            <w:pPr>
              <w:pStyle w:val="TAL"/>
            </w:pPr>
            <w:r>
              <w:rPr>
                <w:rFonts w:hint="eastAsia"/>
                <w:lang w:eastAsia="zh-CN"/>
              </w:rPr>
              <w:t>U</w:t>
            </w:r>
            <w:r>
              <w:rPr>
                <w:lang w:eastAsia="zh-CN"/>
              </w:rPr>
              <w:t>rspEnforcementInfo</w:t>
            </w:r>
          </w:p>
        </w:tc>
        <w:tc>
          <w:tcPr>
            <w:tcW w:w="284" w:type="dxa"/>
          </w:tcPr>
          <w:p w:rsidR="00A45131" w:rsidRDefault="00A45131" w:rsidP="00A45131">
            <w:pPr>
              <w:pStyle w:val="TAC"/>
            </w:pPr>
            <w:r>
              <w:rPr>
                <w:rFonts w:hint="eastAsia"/>
                <w:lang w:eastAsia="zh-CN"/>
              </w:rPr>
              <w:t>C</w:t>
            </w:r>
          </w:p>
        </w:tc>
        <w:tc>
          <w:tcPr>
            <w:tcW w:w="1134" w:type="dxa"/>
          </w:tcPr>
          <w:p w:rsidR="00A45131" w:rsidRDefault="00A45131" w:rsidP="00A45131">
            <w:pPr>
              <w:pStyle w:val="TAC"/>
            </w:pPr>
            <w:r>
              <w:rPr>
                <w:rFonts w:hint="eastAsia"/>
                <w:lang w:eastAsia="zh-CN"/>
              </w:rPr>
              <w:t>0</w:t>
            </w:r>
            <w:r>
              <w:rPr>
                <w:lang w:eastAsia="zh-CN"/>
              </w:rPr>
              <w:t>..1</w:t>
            </w:r>
          </w:p>
        </w:tc>
        <w:tc>
          <w:tcPr>
            <w:tcW w:w="3460" w:type="dxa"/>
          </w:tcPr>
          <w:p w:rsidR="00A45131" w:rsidRDefault="00A45131" w:rsidP="00A45131">
            <w:pPr>
              <w:pStyle w:val="TAL"/>
              <w:rPr>
                <w:rFonts w:cs="Arial"/>
                <w:szCs w:val="18"/>
              </w:rPr>
            </w:pPr>
            <w:r>
              <w:t>Includes the URSP rule enforcement information received from a UE</w:t>
            </w:r>
            <w:r w:rsidRPr="002833ED">
              <w:t xml:space="preserve"> </w:t>
            </w:r>
            <w:r w:rsidRPr="0001558D">
              <w:t>from</w:t>
            </w:r>
            <w:r>
              <w:t xml:space="preserve"> </w:t>
            </w:r>
            <w:r w:rsidRPr="002833ED">
              <w:t>associated URSP rule</w:t>
            </w:r>
            <w:r w:rsidRPr="00772E4D">
              <w:t>(s).</w:t>
            </w:r>
            <w:r>
              <w:t xml:space="preserve"> </w:t>
            </w:r>
            <w:r>
              <w:rPr>
                <w:rFonts w:cs="Arial"/>
                <w:szCs w:val="18"/>
              </w:rPr>
              <w:t>It shall be present when the notified event is "</w:t>
            </w:r>
            <w:r>
              <w:rPr>
                <w:lang w:eastAsia="zh-CN"/>
              </w:rPr>
              <w:t>URSP_ENF_INFO</w:t>
            </w:r>
            <w:r>
              <w:rPr>
                <w:rFonts w:cs="Arial"/>
                <w:szCs w:val="18"/>
              </w:rPr>
              <w:t>".</w:t>
            </w:r>
          </w:p>
        </w:tc>
        <w:tc>
          <w:tcPr>
            <w:tcW w:w="1350" w:type="dxa"/>
          </w:tcPr>
          <w:p w:rsidR="00A45131" w:rsidRDefault="00A45131" w:rsidP="00A45131">
            <w:pPr>
              <w:pStyle w:val="TAL"/>
              <w:rPr>
                <w:rFonts w:cs="Arial"/>
                <w:szCs w:val="18"/>
              </w:rPr>
            </w:pPr>
            <w:r>
              <w:t>URSPEnforcement</w:t>
            </w:r>
          </w:p>
        </w:tc>
      </w:tr>
      <w:tr w:rsidR="00A45131" w:rsidTr="002420FC">
        <w:trPr>
          <w:cantSplit/>
          <w:jc w:val="center"/>
        </w:trPr>
        <w:tc>
          <w:tcPr>
            <w:tcW w:w="1609" w:type="dxa"/>
          </w:tcPr>
          <w:p w:rsidR="00A45131" w:rsidRDefault="00A45131" w:rsidP="00A45131">
            <w:pPr>
              <w:pStyle w:val="TAL"/>
              <w:rPr>
                <w:rFonts w:hint="eastAsia"/>
                <w:lang w:eastAsia="zh-CN"/>
              </w:rPr>
            </w:pPr>
            <w:r>
              <w:t>sscMode</w:t>
            </w:r>
          </w:p>
        </w:tc>
        <w:tc>
          <w:tcPr>
            <w:tcW w:w="1782" w:type="dxa"/>
          </w:tcPr>
          <w:p w:rsidR="00A45131" w:rsidRDefault="00A45131" w:rsidP="00A45131">
            <w:pPr>
              <w:pStyle w:val="TAL"/>
              <w:rPr>
                <w:rFonts w:hint="eastAsia"/>
                <w:lang w:eastAsia="zh-CN"/>
              </w:rPr>
            </w:pPr>
            <w:r>
              <w:rPr>
                <w:lang w:eastAsia="zh-CN"/>
              </w:rPr>
              <w:t>SscMode</w:t>
            </w:r>
          </w:p>
        </w:tc>
        <w:tc>
          <w:tcPr>
            <w:tcW w:w="284" w:type="dxa"/>
          </w:tcPr>
          <w:p w:rsidR="00A45131" w:rsidRDefault="00A45131" w:rsidP="00A45131">
            <w:pPr>
              <w:pStyle w:val="TAC"/>
              <w:rPr>
                <w:rFonts w:hint="eastAsia"/>
                <w:lang w:eastAsia="zh-CN"/>
              </w:rPr>
            </w:pPr>
            <w:r>
              <w:rPr>
                <w:lang w:eastAsia="zh-CN"/>
              </w:rPr>
              <w:t>O</w:t>
            </w:r>
          </w:p>
        </w:tc>
        <w:tc>
          <w:tcPr>
            <w:tcW w:w="1134" w:type="dxa"/>
          </w:tcPr>
          <w:p w:rsidR="00A45131" w:rsidRDefault="00A45131" w:rsidP="00A45131">
            <w:pPr>
              <w:pStyle w:val="TAC"/>
              <w:rPr>
                <w:rFonts w:hint="eastAsia"/>
                <w:lang w:eastAsia="zh-CN"/>
              </w:rPr>
            </w:pPr>
            <w:r>
              <w:rPr>
                <w:lang w:eastAsia="zh-CN"/>
              </w:rPr>
              <w:t>0..1</w:t>
            </w:r>
          </w:p>
        </w:tc>
        <w:tc>
          <w:tcPr>
            <w:tcW w:w="3460" w:type="dxa"/>
          </w:tcPr>
          <w:p w:rsidR="00A45131" w:rsidRDefault="00A45131" w:rsidP="00A45131">
            <w:pPr>
              <w:pStyle w:val="TAL"/>
              <w:rPr>
                <w:lang w:eastAsia="zh-CN"/>
              </w:rPr>
            </w:pPr>
            <w:r>
              <w:rPr>
                <w:lang w:eastAsia="zh-CN"/>
              </w:rPr>
              <w:t>SSC Mode of the PDU session.</w:t>
            </w:r>
          </w:p>
          <w:p w:rsidR="00A45131" w:rsidRDefault="00A45131" w:rsidP="00A45131">
            <w:pPr>
              <w:pStyle w:val="TAL"/>
              <w:rPr>
                <w:lang w:eastAsia="zh-CN"/>
              </w:rPr>
            </w:pPr>
            <w:r>
              <w:rPr>
                <w:rFonts w:cs="Arial"/>
                <w:szCs w:val="18"/>
              </w:rPr>
              <w:t>It may be present when the notified event is "</w:t>
            </w:r>
            <w:r>
              <w:rPr>
                <w:lang w:eastAsia="zh-CN"/>
              </w:rPr>
              <w:t>URSP_ENF_INFO</w:t>
            </w:r>
            <w:r>
              <w:rPr>
                <w:rFonts w:cs="Arial"/>
                <w:szCs w:val="18"/>
              </w:rPr>
              <w:t>".</w:t>
            </w:r>
          </w:p>
          <w:p w:rsidR="00A45131" w:rsidRDefault="00A45131" w:rsidP="00A45131">
            <w:pPr>
              <w:pStyle w:val="TAL"/>
            </w:pPr>
          </w:p>
        </w:tc>
        <w:tc>
          <w:tcPr>
            <w:tcW w:w="1350" w:type="dxa"/>
          </w:tcPr>
          <w:p w:rsidR="00A45131" w:rsidRDefault="00A45131" w:rsidP="00A45131">
            <w:pPr>
              <w:pStyle w:val="TAL"/>
            </w:pPr>
            <w:r>
              <w:t>URSPEnforcement</w:t>
            </w:r>
          </w:p>
        </w:tc>
      </w:tr>
      <w:tr w:rsidR="00A45131" w:rsidTr="002420FC">
        <w:trPr>
          <w:cantSplit/>
          <w:jc w:val="center"/>
        </w:trPr>
        <w:tc>
          <w:tcPr>
            <w:tcW w:w="1609" w:type="dxa"/>
          </w:tcPr>
          <w:p w:rsidR="00A45131" w:rsidRDefault="00A45131" w:rsidP="00A45131">
            <w:pPr>
              <w:pStyle w:val="TAL"/>
              <w:rPr>
                <w:rFonts w:hint="eastAsia"/>
                <w:lang w:eastAsia="zh-CN"/>
              </w:rPr>
            </w:pPr>
            <w:r>
              <w:t>ueReqDnn</w:t>
            </w:r>
          </w:p>
        </w:tc>
        <w:tc>
          <w:tcPr>
            <w:tcW w:w="1782" w:type="dxa"/>
          </w:tcPr>
          <w:p w:rsidR="00A45131" w:rsidRDefault="00A45131" w:rsidP="00A45131">
            <w:pPr>
              <w:pStyle w:val="TAL"/>
              <w:rPr>
                <w:rFonts w:hint="eastAsia"/>
                <w:lang w:eastAsia="zh-CN"/>
              </w:rPr>
            </w:pPr>
            <w:r>
              <w:rPr>
                <w:noProof/>
              </w:rPr>
              <w:t>Dnn</w:t>
            </w:r>
          </w:p>
        </w:tc>
        <w:tc>
          <w:tcPr>
            <w:tcW w:w="284" w:type="dxa"/>
          </w:tcPr>
          <w:p w:rsidR="00A45131" w:rsidRDefault="00A45131" w:rsidP="00A45131">
            <w:pPr>
              <w:pStyle w:val="TAC"/>
              <w:rPr>
                <w:rFonts w:hint="eastAsia"/>
                <w:lang w:eastAsia="zh-CN"/>
              </w:rPr>
            </w:pPr>
            <w:r>
              <w:rPr>
                <w:lang w:eastAsia="zh-CN"/>
              </w:rPr>
              <w:t>O</w:t>
            </w:r>
          </w:p>
        </w:tc>
        <w:tc>
          <w:tcPr>
            <w:tcW w:w="1134" w:type="dxa"/>
          </w:tcPr>
          <w:p w:rsidR="00A45131" w:rsidRDefault="00A45131" w:rsidP="00A45131">
            <w:pPr>
              <w:pStyle w:val="TAC"/>
              <w:rPr>
                <w:rFonts w:hint="eastAsia"/>
                <w:lang w:eastAsia="zh-CN"/>
              </w:rPr>
            </w:pPr>
            <w:r>
              <w:rPr>
                <w:lang w:eastAsia="zh-CN"/>
              </w:rPr>
              <w:t>0..1</w:t>
            </w:r>
          </w:p>
        </w:tc>
        <w:tc>
          <w:tcPr>
            <w:tcW w:w="3460" w:type="dxa"/>
          </w:tcPr>
          <w:p w:rsidR="00A45131" w:rsidRDefault="00A45131" w:rsidP="00A45131">
            <w:pPr>
              <w:pStyle w:val="TAL"/>
              <w:rPr>
                <w:lang w:eastAsia="zh-CN"/>
              </w:rPr>
            </w:pPr>
            <w:r>
              <w:rPr>
                <w:lang w:eastAsia="zh-CN"/>
              </w:rPr>
              <w:t>UE requested DNN.</w:t>
            </w:r>
          </w:p>
          <w:p w:rsidR="00A45131" w:rsidRDefault="00A45131" w:rsidP="00A45131">
            <w:pPr>
              <w:pStyle w:val="TAL"/>
              <w:rPr>
                <w:lang w:eastAsia="zh-CN"/>
              </w:rPr>
            </w:pPr>
            <w:r>
              <w:rPr>
                <w:rFonts w:cs="Arial"/>
                <w:szCs w:val="18"/>
              </w:rPr>
              <w:t>It may be present when the notified event is "</w:t>
            </w:r>
            <w:r>
              <w:rPr>
                <w:lang w:eastAsia="zh-CN"/>
              </w:rPr>
              <w:t>URSP_ENF_INFO</w:t>
            </w:r>
            <w:r>
              <w:rPr>
                <w:rFonts w:cs="Arial"/>
                <w:szCs w:val="18"/>
              </w:rPr>
              <w:t>".</w:t>
            </w:r>
          </w:p>
          <w:p w:rsidR="00A45131" w:rsidRDefault="00A45131" w:rsidP="00A45131">
            <w:pPr>
              <w:pStyle w:val="TAL"/>
            </w:pPr>
          </w:p>
        </w:tc>
        <w:tc>
          <w:tcPr>
            <w:tcW w:w="1350" w:type="dxa"/>
          </w:tcPr>
          <w:p w:rsidR="00A45131" w:rsidRDefault="00A45131" w:rsidP="00A45131">
            <w:pPr>
              <w:pStyle w:val="TAL"/>
            </w:pPr>
            <w:r>
              <w:t>URSPEnforcement</w:t>
            </w:r>
          </w:p>
        </w:tc>
      </w:tr>
      <w:tr w:rsidR="00A45131" w:rsidTr="002420FC">
        <w:trPr>
          <w:cantSplit/>
          <w:jc w:val="center"/>
        </w:trPr>
        <w:tc>
          <w:tcPr>
            <w:tcW w:w="1609" w:type="dxa"/>
          </w:tcPr>
          <w:p w:rsidR="00A45131" w:rsidRDefault="00A45131" w:rsidP="00A45131">
            <w:pPr>
              <w:pStyle w:val="TAL"/>
              <w:rPr>
                <w:rFonts w:hint="eastAsia"/>
                <w:lang w:eastAsia="zh-CN"/>
              </w:rPr>
            </w:pPr>
            <w:r>
              <w:t>redundantPduSessionInfo</w:t>
            </w:r>
          </w:p>
        </w:tc>
        <w:tc>
          <w:tcPr>
            <w:tcW w:w="1782" w:type="dxa"/>
          </w:tcPr>
          <w:p w:rsidR="00A45131" w:rsidRDefault="00A45131" w:rsidP="00A45131">
            <w:pPr>
              <w:pStyle w:val="TAL"/>
              <w:rPr>
                <w:rFonts w:hint="eastAsia"/>
                <w:lang w:eastAsia="zh-CN"/>
              </w:rPr>
            </w:pPr>
            <w:r>
              <w:rPr>
                <w:noProof/>
              </w:rPr>
              <w:t>RedundantPduSessionInformation</w:t>
            </w:r>
          </w:p>
        </w:tc>
        <w:tc>
          <w:tcPr>
            <w:tcW w:w="284" w:type="dxa"/>
          </w:tcPr>
          <w:p w:rsidR="00A45131" w:rsidRDefault="00A45131" w:rsidP="00A45131">
            <w:pPr>
              <w:pStyle w:val="TAC"/>
              <w:rPr>
                <w:rFonts w:hint="eastAsia"/>
                <w:lang w:eastAsia="zh-CN"/>
              </w:rPr>
            </w:pPr>
            <w:r>
              <w:rPr>
                <w:lang w:eastAsia="zh-CN"/>
              </w:rPr>
              <w:t>O</w:t>
            </w:r>
          </w:p>
        </w:tc>
        <w:tc>
          <w:tcPr>
            <w:tcW w:w="1134" w:type="dxa"/>
          </w:tcPr>
          <w:p w:rsidR="00A45131" w:rsidRDefault="00A45131" w:rsidP="00A45131">
            <w:pPr>
              <w:pStyle w:val="TAC"/>
              <w:rPr>
                <w:rFonts w:hint="eastAsia"/>
                <w:lang w:eastAsia="zh-CN"/>
              </w:rPr>
            </w:pPr>
            <w:r>
              <w:rPr>
                <w:lang w:eastAsia="zh-CN"/>
              </w:rPr>
              <w:t>0..1</w:t>
            </w:r>
          </w:p>
        </w:tc>
        <w:tc>
          <w:tcPr>
            <w:tcW w:w="3460" w:type="dxa"/>
          </w:tcPr>
          <w:p w:rsidR="00A45131" w:rsidRDefault="00A45131" w:rsidP="00A45131">
            <w:pPr>
              <w:pStyle w:val="TAL"/>
              <w:rPr>
                <w:lang w:eastAsia="zh-CN"/>
              </w:rPr>
            </w:pPr>
            <w:r>
              <w:rPr>
                <w:lang w:eastAsia="zh-CN"/>
              </w:rPr>
              <w:t>RSN and PDU session pair ID of the redundant PDU session.</w:t>
            </w:r>
          </w:p>
          <w:p w:rsidR="00A45131" w:rsidRDefault="00A45131" w:rsidP="00A45131">
            <w:pPr>
              <w:pStyle w:val="TAL"/>
            </w:pPr>
            <w:r>
              <w:rPr>
                <w:rFonts w:cs="Arial"/>
                <w:szCs w:val="18"/>
              </w:rPr>
              <w:t>It may be present when the notified event is "</w:t>
            </w:r>
            <w:r>
              <w:rPr>
                <w:lang w:eastAsia="zh-CN"/>
              </w:rPr>
              <w:t>URSP_ENF_INFO</w:t>
            </w:r>
            <w:r>
              <w:rPr>
                <w:rFonts w:cs="Arial"/>
                <w:szCs w:val="18"/>
              </w:rPr>
              <w:t>".</w:t>
            </w:r>
          </w:p>
        </w:tc>
        <w:tc>
          <w:tcPr>
            <w:tcW w:w="1350" w:type="dxa"/>
          </w:tcPr>
          <w:p w:rsidR="00A45131" w:rsidRDefault="00A45131" w:rsidP="00A45131">
            <w:pPr>
              <w:pStyle w:val="TAL"/>
            </w:pPr>
            <w:r>
              <w:t>URSPEnforcement</w:t>
            </w:r>
          </w:p>
        </w:tc>
      </w:tr>
      <w:tr w:rsidR="00FD0136" w:rsidTr="002420FC">
        <w:trPr>
          <w:cantSplit/>
          <w:jc w:val="center"/>
        </w:trPr>
        <w:tc>
          <w:tcPr>
            <w:tcW w:w="1609" w:type="dxa"/>
          </w:tcPr>
          <w:p w:rsidR="00FD0136" w:rsidRDefault="00FD0136">
            <w:pPr>
              <w:pStyle w:val="TAL"/>
            </w:pPr>
            <w:r>
              <w:t>tsnBridgeManCont</w:t>
            </w:r>
          </w:p>
        </w:tc>
        <w:tc>
          <w:tcPr>
            <w:tcW w:w="1782" w:type="dxa"/>
          </w:tcPr>
          <w:p w:rsidR="00FD0136" w:rsidRDefault="00FD0136">
            <w:pPr>
              <w:pStyle w:val="TAL"/>
            </w:pPr>
            <w:r>
              <w:t>BridgeManagementContainer</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 xml:space="preserve">Transports </w:t>
            </w:r>
            <w:r>
              <w:t>TSC user plane node</w:t>
            </w:r>
            <w:r>
              <w:rPr>
                <w:rFonts w:cs="Arial"/>
                <w:szCs w:val="18"/>
              </w:rPr>
              <w:t xml:space="preserve"> management information.</w:t>
            </w:r>
          </w:p>
        </w:tc>
        <w:tc>
          <w:tcPr>
            <w:tcW w:w="1350" w:type="dxa"/>
          </w:tcPr>
          <w:p w:rsidR="00FD0136" w:rsidRDefault="00FD0136">
            <w:pPr>
              <w:pStyle w:val="TAL"/>
              <w:rPr>
                <w:rFonts w:cs="Arial"/>
                <w:szCs w:val="18"/>
              </w:rPr>
            </w:pPr>
            <w:r>
              <w:rPr>
                <w:rFonts w:cs="Arial"/>
                <w:szCs w:val="18"/>
              </w:rPr>
              <w:t>TimeSensitiveNetworking</w:t>
            </w:r>
          </w:p>
        </w:tc>
      </w:tr>
      <w:tr w:rsidR="00FD0136" w:rsidTr="002420FC">
        <w:trPr>
          <w:cantSplit/>
          <w:jc w:val="center"/>
        </w:trPr>
        <w:tc>
          <w:tcPr>
            <w:tcW w:w="1609" w:type="dxa"/>
          </w:tcPr>
          <w:p w:rsidR="00FD0136" w:rsidRDefault="00FD0136">
            <w:pPr>
              <w:pStyle w:val="TAL"/>
            </w:pPr>
            <w:r>
              <w:t>tsnPortManContDstt</w:t>
            </w:r>
          </w:p>
        </w:tc>
        <w:tc>
          <w:tcPr>
            <w:tcW w:w="1782" w:type="dxa"/>
          </w:tcPr>
          <w:p w:rsidR="00FD0136" w:rsidRDefault="00FD0136">
            <w:pPr>
              <w:pStyle w:val="TAL"/>
            </w:pPr>
            <w:r>
              <w:t>PortManagementContainer</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Transports port management information for the DS-TT port.</w:t>
            </w:r>
          </w:p>
        </w:tc>
        <w:tc>
          <w:tcPr>
            <w:tcW w:w="1350" w:type="dxa"/>
          </w:tcPr>
          <w:p w:rsidR="00FD0136" w:rsidRDefault="00FD0136">
            <w:pPr>
              <w:pStyle w:val="TAL"/>
              <w:rPr>
                <w:rFonts w:cs="Arial"/>
                <w:szCs w:val="18"/>
              </w:rPr>
            </w:pPr>
            <w:r>
              <w:rPr>
                <w:rFonts w:cs="Arial"/>
                <w:szCs w:val="18"/>
              </w:rPr>
              <w:t>TimeSensitiveNetworking</w:t>
            </w:r>
          </w:p>
        </w:tc>
      </w:tr>
      <w:tr w:rsidR="00FD0136" w:rsidTr="002420FC">
        <w:trPr>
          <w:cantSplit/>
          <w:jc w:val="center"/>
        </w:trPr>
        <w:tc>
          <w:tcPr>
            <w:tcW w:w="1609" w:type="dxa"/>
          </w:tcPr>
          <w:p w:rsidR="00FD0136" w:rsidRDefault="00FD0136">
            <w:pPr>
              <w:pStyle w:val="TAL"/>
            </w:pPr>
            <w:r>
              <w:t>tsnPortManContNwtts</w:t>
            </w:r>
          </w:p>
        </w:tc>
        <w:tc>
          <w:tcPr>
            <w:tcW w:w="1782" w:type="dxa"/>
          </w:tcPr>
          <w:p w:rsidR="00FD0136" w:rsidRDefault="00FD0136">
            <w:pPr>
              <w:pStyle w:val="TAL"/>
            </w:pPr>
            <w:r>
              <w:t>array(PortManagementContainer)</w:t>
            </w:r>
          </w:p>
        </w:tc>
        <w:tc>
          <w:tcPr>
            <w:tcW w:w="284" w:type="dxa"/>
          </w:tcPr>
          <w:p w:rsidR="00FD0136" w:rsidRDefault="00FD0136">
            <w:pPr>
              <w:pStyle w:val="TAC"/>
            </w:pPr>
            <w:r>
              <w:t>O</w:t>
            </w:r>
          </w:p>
        </w:tc>
        <w:tc>
          <w:tcPr>
            <w:tcW w:w="1134" w:type="dxa"/>
          </w:tcPr>
          <w:p w:rsidR="00FD0136" w:rsidRDefault="00FD0136">
            <w:pPr>
              <w:pStyle w:val="TAC"/>
            </w:pPr>
            <w:r>
              <w:t>1..N</w:t>
            </w:r>
          </w:p>
        </w:tc>
        <w:tc>
          <w:tcPr>
            <w:tcW w:w="3460" w:type="dxa"/>
          </w:tcPr>
          <w:p w:rsidR="00FD0136" w:rsidRDefault="00FD0136">
            <w:pPr>
              <w:pStyle w:val="TAL"/>
              <w:rPr>
                <w:rFonts w:cs="Arial"/>
                <w:szCs w:val="18"/>
              </w:rPr>
            </w:pPr>
            <w:r>
              <w:rPr>
                <w:rFonts w:cs="Arial"/>
                <w:szCs w:val="18"/>
              </w:rPr>
              <w:t>Transports port management information for one or more NW-TT ports.</w:t>
            </w:r>
          </w:p>
        </w:tc>
        <w:tc>
          <w:tcPr>
            <w:tcW w:w="1350" w:type="dxa"/>
          </w:tcPr>
          <w:p w:rsidR="00FD0136" w:rsidRDefault="00FD0136">
            <w:pPr>
              <w:pStyle w:val="TAL"/>
              <w:rPr>
                <w:rFonts w:cs="Arial"/>
                <w:szCs w:val="18"/>
              </w:rPr>
            </w:pPr>
            <w:r>
              <w:rPr>
                <w:rFonts w:cs="Arial"/>
                <w:szCs w:val="18"/>
              </w:rPr>
              <w:t>TimeSensitiveNetworking</w:t>
            </w:r>
          </w:p>
        </w:tc>
      </w:tr>
      <w:tr w:rsidR="00FC56F3" w:rsidTr="002420FC">
        <w:trPr>
          <w:cantSplit/>
          <w:jc w:val="center"/>
        </w:trPr>
        <w:tc>
          <w:tcPr>
            <w:tcW w:w="1609" w:type="dxa"/>
          </w:tcPr>
          <w:p w:rsidR="00FC56F3" w:rsidRDefault="00FC56F3" w:rsidP="00FC56F3">
            <w:pPr>
              <w:pStyle w:val="TAL"/>
            </w:pPr>
            <w:r w:rsidRPr="003107D3">
              <w:t>ipv4</w:t>
            </w:r>
            <w:r>
              <w:t>Addr</w:t>
            </w:r>
            <w:r w:rsidRPr="003107D3">
              <w:t>List</w:t>
            </w:r>
          </w:p>
        </w:tc>
        <w:tc>
          <w:tcPr>
            <w:tcW w:w="1782" w:type="dxa"/>
          </w:tcPr>
          <w:p w:rsidR="00FC56F3" w:rsidRDefault="00FC56F3" w:rsidP="00FC56F3">
            <w:pPr>
              <w:pStyle w:val="TAL"/>
            </w:pPr>
            <w:r w:rsidRPr="003107D3">
              <w:rPr>
                <w:rFonts w:hint="eastAsia"/>
                <w:lang w:eastAsia="zh-CN"/>
              </w:rPr>
              <w:t>a</w:t>
            </w:r>
            <w:r w:rsidRPr="003107D3">
              <w:rPr>
                <w:lang w:eastAsia="zh-CN"/>
              </w:rPr>
              <w:t>rray</w:t>
            </w:r>
            <w:r w:rsidRPr="003107D3">
              <w:t>(Ipv4AddrMask)</w:t>
            </w:r>
          </w:p>
        </w:tc>
        <w:tc>
          <w:tcPr>
            <w:tcW w:w="284" w:type="dxa"/>
          </w:tcPr>
          <w:p w:rsidR="00FC56F3" w:rsidRDefault="00FC56F3" w:rsidP="00FC56F3">
            <w:pPr>
              <w:pStyle w:val="TAC"/>
            </w:pPr>
            <w:r w:rsidRPr="003107D3">
              <w:rPr>
                <w:rFonts w:hint="eastAsia"/>
                <w:lang w:eastAsia="zh-CN"/>
              </w:rPr>
              <w:t>O</w:t>
            </w:r>
          </w:p>
        </w:tc>
        <w:tc>
          <w:tcPr>
            <w:tcW w:w="1134" w:type="dxa"/>
          </w:tcPr>
          <w:p w:rsidR="00FC56F3" w:rsidRDefault="00FC56F3" w:rsidP="00FC56F3">
            <w:pPr>
              <w:pStyle w:val="TAC"/>
            </w:pPr>
            <w:r w:rsidRPr="003107D3">
              <w:rPr>
                <w:rFonts w:hint="eastAsia"/>
                <w:lang w:eastAsia="zh-CN"/>
              </w:rPr>
              <w:t>1</w:t>
            </w:r>
            <w:r w:rsidRPr="003107D3">
              <w:rPr>
                <w:lang w:eastAsia="zh-CN"/>
              </w:rPr>
              <w:t>..N</w:t>
            </w:r>
          </w:p>
        </w:tc>
        <w:tc>
          <w:tcPr>
            <w:tcW w:w="3460" w:type="dxa"/>
          </w:tcPr>
          <w:p w:rsidR="00FC56F3" w:rsidRDefault="00FC56F3" w:rsidP="00FC56F3">
            <w:pPr>
              <w:pStyle w:val="TAL"/>
              <w:rPr>
                <w:rFonts w:cs="Arial"/>
                <w:szCs w:val="18"/>
              </w:rPr>
            </w:pPr>
            <w:r w:rsidRPr="003107D3">
              <w:rPr>
                <w:rFonts w:cs="Arial" w:hint="eastAsia"/>
                <w:szCs w:val="18"/>
                <w:lang w:eastAsia="zh-CN"/>
              </w:rPr>
              <w:t>List of Frame</w:t>
            </w:r>
            <w:r w:rsidRPr="003107D3">
              <w:rPr>
                <w:rFonts w:cs="Arial"/>
                <w:szCs w:val="18"/>
                <w:lang w:eastAsia="zh-CN"/>
              </w:rPr>
              <w:t>d</w:t>
            </w:r>
            <w:r w:rsidRPr="003107D3">
              <w:rPr>
                <w:rFonts w:cs="Arial" w:hint="eastAsia"/>
                <w:szCs w:val="18"/>
                <w:lang w:eastAsia="zh-CN"/>
              </w:rPr>
              <w:t xml:space="preserve"> Route information of IPv4</w:t>
            </w:r>
            <w:r w:rsidRPr="003107D3">
              <w:rPr>
                <w:rFonts w:cs="Arial"/>
                <w:szCs w:val="18"/>
                <w:lang w:eastAsia="zh-CN"/>
              </w:rPr>
              <w:t>.</w:t>
            </w:r>
          </w:p>
        </w:tc>
        <w:tc>
          <w:tcPr>
            <w:tcW w:w="1350" w:type="dxa"/>
          </w:tcPr>
          <w:p w:rsidR="00FC56F3" w:rsidRDefault="00FC56F3" w:rsidP="00FC56F3">
            <w:pPr>
              <w:pStyle w:val="TAL"/>
              <w:rPr>
                <w:rFonts w:cs="Arial"/>
                <w:szCs w:val="18"/>
              </w:rPr>
            </w:pPr>
            <w:r>
              <w:rPr>
                <w:noProof/>
              </w:rPr>
              <w:t>ExtraUEaddrReport</w:t>
            </w:r>
          </w:p>
        </w:tc>
      </w:tr>
      <w:tr w:rsidR="00FC56F3" w:rsidTr="002420FC">
        <w:trPr>
          <w:cantSplit/>
          <w:jc w:val="center"/>
        </w:trPr>
        <w:tc>
          <w:tcPr>
            <w:tcW w:w="1609" w:type="dxa"/>
          </w:tcPr>
          <w:p w:rsidR="00FC56F3" w:rsidRDefault="00FC56F3" w:rsidP="00FC56F3">
            <w:pPr>
              <w:pStyle w:val="TAL"/>
            </w:pPr>
            <w:r>
              <w:t>ipv6PrefixList</w:t>
            </w:r>
          </w:p>
        </w:tc>
        <w:tc>
          <w:tcPr>
            <w:tcW w:w="1782" w:type="dxa"/>
          </w:tcPr>
          <w:p w:rsidR="00FC56F3" w:rsidRDefault="00FC56F3" w:rsidP="00FC56F3">
            <w:pPr>
              <w:pStyle w:val="TAL"/>
            </w:pPr>
            <w:r w:rsidRPr="003107D3">
              <w:rPr>
                <w:rFonts w:hint="eastAsia"/>
                <w:lang w:eastAsia="zh-CN"/>
              </w:rPr>
              <w:t>a</w:t>
            </w:r>
            <w:r w:rsidRPr="003107D3">
              <w:rPr>
                <w:lang w:eastAsia="zh-CN"/>
              </w:rPr>
              <w:t>rray</w:t>
            </w:r>
            <w:r w:rsidRPr="003107D3">
              <w:t>(Ipv6Prefix)</w:t>
            </w:r>
          </w:p>
        </w:tc>
        <w:tc>
          <w:tcPr>
            <w:tcW w:w="284" w:type="dxa"/>
          </w:tcPr>
          <w:p w:rsidR="00FC56F3" w:rsidRDefault="00FC56F3" w:rsidP="00FC56F3">
            <w:pPr>
              <w:pStyle w:val="TAC"/>
            </w:pPr>
            <w:r w:rsidRPr="003107D3">
              <w:rPr>
                <w:rFonts w:hint="eastAsia"/>
                <w:lang w:eastAsia="zh-CN"/>
              </w:rPr>
              <w:t>O</w:t>
            </w:r>
          </w:p>
        </w:tc>
        <w:tc>
          <w:tcPr>
            <w:tcW w:w="1134" w:type="dxa"/>
          </w:tcPr>
          <w:p w:rsidR="00FC56F3" w:rsidRDefault="00FC56F3" w:rsidP="00FC56F3">
            <w:pPr>
              <w:pStyle w:val="TAC"/>
            </w:pPr>
            <w:r w:rsidRPr="003107D3">
              <w:rPr>
                <w:rFonts w:hint="eastAsia"/>
                <w:lang w:eastAsia="zh-CN"/>
              </w:rPr>
              <w:t>1</w:t>
            </w:r>
            <w:r w:rsidRPr="003107D3">
              <w:rPr>
                <w:lang w:eastAsia="zh-CN"/>
              </w:rPr>
              <w:t>..N</w:t>
            </w:r>
          </w:p>
        </w:tc>
        <w:tc>
          <w:tcPr>
            <w:tcW w:w="3460" w:type="dxa"/>
          </w:tcPr>
          <w:p w:rsidR="00FC56F3" w:rsidRDefault="00FC56F3" w:rsidP="00FC56F3">
            <w:pPr>
              <w:pStyle w:val="TAL"/>
              <w:rPr>
                <w:rFonts w:cs="Arial"/>
                <w:szCs w:val="18"/>
              </w:rPr>
            </w:pPr>
            <w:r w:rsidRPr="003107D3">
              <w:rPr>
                <w:rFonts w:cs="Arial" w:hint="eastAsia"/>
                <w:szCs w:val="18"/>
                <w:lang w:eastAsia="zh-CN"/>
              </w:rPr>
              <w:t>List of Frame</w:t>
            </w:r>
            <w:r w:rsidRPr="003107D3">
              <w:rPr>
                <w:rFonts w:cs="Arial"/>
                <w:szCs w:val="18"/>
                <w:lang w:eastAsia="zh-CN"/>
              </w:rPr>
              <w:t>d</w:t>
            </w:r>
            <w:r w:rsidRPr="003107D3">
              <w:rPr>
                <w:rFonts w:cs="Arial" w:hint="eastAsia"/>
                <w:szCs w:val="18"/>
                <w:lang w:eastAsia="zh-CN"/>
              </w:rPr>
              <w:t xml:space="preserve"> Route information of IPv</w:t>
            </w:r>
            <w:r w:rsidRPr="003107D3">
              <w:rPr>
                <w:rFonts w:cs="Arial"/>
                <w:szCs w:val="18"/>
                <w:lang w:eastAsia="zh-CN"/>
              </w:rPr>
              <w:t>6</w:t>
            </w:r>
            <w:r>
              <w:rPr>
                <w:rFonts w:cs="Arial"/>
                <w:szCs w:val="18"/>
                <w:lang w:eastAsia="zh-CN"/>
              </w:rPr>
              <w:t xml:space="preserve"> or list of IPv6 address prefixes of the served UE</w:t>
            </w:r>
            <w:r w:rsidRPr="003107D3">
              <w:rPr>
                <w:rFonts w:cs="Arial"/>
                <w:szCs w:val="18"/>
                <w:lang w:eastAsia="zh-CN"/>
              </w:rPr>
              <w:t>.</w:t>
            </w:r>
          </w:p>
        </w:tc>
        <w:tc>
          <w:tcPr>
            <w:tcW w:w="1350" w:type="dxa"/>
          </w:tcPr>
          <w:p w:rsidR="00FC56F3" w:rsidRDefault="00FC56F3" w:rsidP="00FC56F3">
            <w:pPr>
              <w:pStyle w:val="TAL"/>
              <w:rPr>
                <w:rFonts w:cs="Arial"/>
                <w:szCs w:val="18"/>
              </w:rPr>
            </w:pPr>
            <w:r>
              <w:rPr>
                <w:noProof/>
              </w:rPr>
              <w:t>ExtraUEaddrReport</w:t>
            </w:r>
          </w:p>
        </w:tc>
      </w:tr>
      <w:tr w:rsidR="00C15A39" w:rsidTr="002420FC">
        <w:trPr>
          <w:cantSplit/>
          <w:jc w:val="center"/>
        </w:trPr>
        <w:tc>
          <w:tcPr>
            <w:tcW w:w="1609" w:type="dxa"/>
          </w:tcPr>
          <w:p w:rsidR="00C15A39" w:rsidRDefault="00C15A39" w:rsidP="00C15A39">
            <w:pPr>
              <w:pStyle w:val="TAL"/>
            </w:pPr>
            <w:r>
              <w:t>batOffsetInfo</w:t>
            </w:r>
          </w:p>
        </w:tc>
        <w:tc>
          <w:tcPr>
            <w:tcW w:w="1782" w:type="dxa"/>
          </w:tcPr>
          <w:p w:rsidR="00C15A39" w:rsidRPr="003107D3" w:rsidRDefault="00C15A39" w:rsidP="00C15A39">
            <w:pPr>
              <w:pStyle w:val="TAL"/>
              <w:rPr>
                <w:rFonts w:hint="eastAsia"/>
                <w:lang w:eastAsia="zh-CN"/>
              </w:rPr>
            </w:pPr>
            <w:r>
              <w:rPr>
                <w:lang w:eastAsia="zh-CN"/>
              </w:rPr>
              <w:t>BatOffsetInfo</w:t>
            </w:r>
          </w:p>
        </w:tc>
        <w:tc>
          <w:tcPr>
            <w:tcW w:w="284" w:type="dxa"/>
          </w:tcPr>
          <w:p w:rsidR="00C15A39" w:rsidRPr="003107D3" w:rsidRDefault="00C15A39" w:rsidP="00C15A39">
            <w:pPr>
              <w:pStyle w:val="TAC"/>
              <w:rPr>
                <w:rFonts w:hint="eastAsia"/>
                <w:lang w:eastAsia="zh-CN"/>
              </w:rPr>
            </w:pPr>
            <w:r>
              <w:rPr>
                <w:lang w:eastAsia="zh-CN"/>
              </w:rPr>
              <w:t>C</w:t>
            </w:r>
          </w:p>
        </w:tc>
        <w:tc>
          <w:tcPr>
            <w:tcW w:w="1134" w:type="dxa"/>
          </w:tcPr>
          <w:p w:rsidR="00C15A39" w:rsidRPr="003107D3" w:rsidRDefault="00C15A39" w:rsidP="00C15A39">
            <w:pPr>
              <w:pStyle w:val="TAC"/>
              <w:rPr>
                <w:rFonts w:hint="eastAsia"/>
                <w:lang w:eastAsia="zh-CN"/>
              </w:rPr>
            </w:pPr>
            <w:r>
              <w:rPr>
                <w:lang w:eastAsia="zh-CN"/>
              </w:rPr>
              <w:t>0..1</w:t>
            </w:r>
          </w:p>
        </w:tc>
        <w:tc>
          <w:tcPr>
            <w:tcW w:w="3460" w:type="dxa"/>
          </w:tcPr>
          <w:p w:rsidR="00C15A39" w:rsidRDefault="00C15A39" w:rsidP="00C15A39">
            <w:pPr>
              <w:keepNext/>
              <w:keepLines/>
              <w:spacing w:after="0"/>
              <w:rPr>
                <w:rFonts w:ascii="Arial" w:hAnsi="Arial" w:cs="Arial"/>
                <w:sz w:val="18"/>
                <w:szCs w:val="18"/>
                <w:lang w:eastAsia="zh-CN"/>
              </w:rPr>
            </w:pPr>
            <w:r>
              <w:rPr>
                <w:rFonts w:ascii="Arial" w:hAnsi="Arial" w:cs="Arial"/>
                <w:sz w:val="18"/>
                <w:szCs w:val="18"/>
                <w:lang w:eastAsia="zh-CN"/>
              </w:rPr>
              <w:t xml:space="preserve">The offset of the BAT and the </w:t>
            </w:r>
            <w:r w:rsidRPr="008B0ADB">
              <w:rPr>
                <w:rFonts w:ascii="Arial" w:hAnsi="Arial" w:cs="Arial"/>
                <w:sz w:val="18"/>
                <w:szCs w:val="18"/>
                <w:lang w:eastAsia="zh-CN"/>
              </w:rPr>
              <w:t>optionally adjusted periodicity</w:t>
            </w:r>
            <w:r>
              <w:rPr>
                <w:rFonts w:ascii="Arial" w:hAnsi="Arial" w:cs="Arial"/>
                <w:sz w:val="18"/>
                <w:szCs w:val="18"/>
                <w:lang w:eastAsia="zh-CN"/>
              </w:rPr>
              <w:t>.</w:t>
            </w:r>
          </w:p>
          <w:p w:rsidR="00C15A39" w:rsidRPr="003107D3" w:rsidRDefault="00C15A39" w:rsidP="00C15A39">
            <w:pPr>
              <w:pStyle w:val="TAL"/>
              <w:rPr>
                <w:rFonts w:cs="Arial" w:hint="eastAsia"/>
                <w:szCs w:val="18"/>
                <w:lang w:eastAsia="zh-CN"/>
              </w:rPr>
            </w:pPr>
            <w:r w:rsidRPr="004E5023">
              <w:t>It shall be present if available when the notified event is "</w:t>
            </w:r>
            <w:r>
              <w:t>BAT_OFFSET_INFO</w:t>
            </w:r>
            <w:r w:rsidRPr="004E5023">
              <w:t>".</w:t>
            </w:r>
          </w:p>
        </w:tc>
        <w:tc>
          <w:tcPr>
            <w:tcW w:w="1350" w:type="dxa"/>
          </w:tcPr>
          <w:p w:rsidR="00C15A39" w:rsidRDefault="00C15A39" w:rsidP="00C15A39">
            <w:pPr>
              <w:pStyle w:val="TAL"/>
              <w:rPr>
                <w:noProof/>
              </w:rPr>
            </w:pPr>
            <w:r w:rsidRPr="00CF0D04">
              <w:rPr>
                <w:noProof/>
              </w:rPr>
              <w:t>EnTSCAC</w:t>
            </w:r>
          </w:p>
        </w:tc>
      </w:tr>
      <w:tr w:rsidR="00FD0136" w:rsidTr="002420FC">
        <w:trPr>
          <w:cantSplit/>
          <w:jc w:val="center"/>
        </w:trPr>
        <w:tc>
          <w:tcPr>
            <w:tcW w:w="9619" w:type="dxa"/>
            <w:gridSpan w:val="6"/>
          </w:tcPr>
          <w:p w:rsidR="00BA15C8" w:rsidRDefault="00FD0136" w:rsidP="00BA15C8">
            <w:pPr>
              <w:pStyle w:val="TAN"/>
            </w:pPr>
            <w:r>
              <w:t>NOTE</w:t>
            </w:r>
            <w:r w:rsidR="00BA15C8">
              <w:t> 1</w:t>
            </w:r>
            <w:r>
              <w:t>:</w:t>
            </w:r>
            <w:r>
              <w:tab/>
              <w:t xml:space="preserve">Either the complete resource URI included in the "evSubsUri" attribute or the "apiSpecificResourceUriPart" component (see </w:t>
            </w:r>
            <w:r w:rsidR="00596C10">
              <w:t>clause</w:t>
            </w:r>
            <w:r>
              <w:t> 5.1) of the resource URI included in the "evSubsUri" attribute may be used by the NF service consumer for the identification of the Individual Application Session Context resource related to the notification.</w:t>
            </w:r>
          </w:p>
          <w:p w:rsidR="00516E81" w:rsidRDefault="00BA15C8" w:rsidP="00516E81">
            <w:pPr>
              <w:pStyle w:val="TAN"/>
            </w:pPr>
            <w:r>
              <w:t>NOTE 2:</w:t>
            </w:r>
            <w:r>
              <w:tab/>
            </w:r>
            <w:r>
              <w:rPr>
                <w:noProof/>
              </w:rPr>
              <w:t>T</w:t>
            </w:r>
            <w:r w:rsidRPr="00B07AF9">
              <w:t xml:space="preserve">he SNPN </w:t>
            </w:r>
            <w:r>
              <w:t>I</w:t>
            </w:r>
            <w:r w:rsidRPr="00B07AF9">
              <w:t xml:space="preserve">dentifier </w:t>
            </w:r>
            <w:r>
              <w:t>consists</w:t>
            </w:r>
            <w:r w:rsidRPr="00B07AF9">
              <w:t xml:space="preserve"> of the PLMN </w:t>
            </w:r>
            <w:r>
              <w:t>I</w:t>
            </w:r>
            <w:r w:rsidRPr="00B07AF9">
              <w:t>dentifier and the NID</w:t>
            </w:r>
            <w:r>
              <w:t>.</w:t>
            </w:r>
          </w:p>
          <w:p w:rsidR="00A37238" w:rsidRDefault="00516E81" w:rsidP="00A37238">
            <w:pPr>
              <w:pStyle w:val="TAN"/>
            </w:pPr>
            <w:r>
              <w:t>NOTE </w:t>
            </w:r>
            <w:r w:rsidR="00B027C7">
              <w:t>3</w:t>
            </w:r>
            <w:r>
              <w:t>:</w:t>
            </w:r>
            <w:r>
              <w:tab/>
            </w:r>
            <w:r w:rsidRPr="00470C1A">
              <w:t>Whether the "ueLoc" attribute also encodes the age of location is implementation specific</w:t>
            </w:r>
            <w:r>
              <w:t>.</w:t>
            </w:r>
          </w:p>
          <w:p w:rsidR="00485C8B" w:rsidRDefault="00A37238" w:rsidP="00485C8B">
            <w:pPr>
              <w:pStyle w:val="TAN"/>
            </w:pPr>
            <w:r>
              <w:t>NOTE </w:t>
            </w:r>
            <w:r w:rsidR="00AD3EB9">
              <w:t>4</w:t>
            </w:r>
            <w:r>
              <w:t>:</w:t>
            </w:r>
            <w:r>
              <w:tab/>
              <w:t>When the "ueLoc" attribute contains both, the 3GPP and the non-3GPP UE location, the "ueLocTime" attribute contains the age of the last known 3GPP UE location.</w:t>
            </w:r>
          </w:p>
          <w:p w:rsidR="00FD0136" w:rsidRDefault="00485C8B" w:rsidP="00485C8B">
            <w:pPr>
              <w:pStyle w:val="TAN"/>
              <w:rPr>
                <w:rFonts w:cs="Arial"/>
                <w:szCs w:val="18"/>
              </w:rPr>
            </w:pPr>
            <w:r>
              <w:t>NOTE 5:</w:t>
            </w:r>
            <w:r>
              <w:tab/>
              <w:t>For event notifications of implicit subscriptions, the content of "evSubsUri" attribute shall be set as specified in clause 4.2.5.29.</w:t>
            </w:r>
          </w:p>
        </w:tc>
      </w:tr>
    </w:tbl>
    <w:p w:rsidR="00FD0136" w:rsidRDefault="00FD0136"/>
    <w:p w:rsidR="00FD0136" w:rsidRDefault="00FD0136">
      <w:pPr>
        <w:pStyle w:val="Heading4"/>
      </w:pPr>
      <w:bookmarkStart w:id="1430" w:name="_Toc28012464"/>
      <w:bookmarkStart w:id="1431" w:name="_Toc36038422"/>
      <w:bookmarkStart w:id="1432" w:name="_Toc45133692"/>
      <w:bookmarkStart w:id="1433" w:name="_Toc51762446"/>
      <w:bookmarkStart w:id="1434" w:name="_Toc59017018"/>
      <w:bookmarkStart w:id="1435" w:name="_Toc129338938"/>
      <w:bookmarkStart w:id="1436" w:name="_Toc153375345"/>
      <w:r>
        <w:t>5.6.2.10</w:t>
      </w:r>
      <w:r>
        <w:tab/>
        <w:t>Type AfEventSubscription</w:t>
      </w:r>
      <w:bookmarkEnd w:id="1430"/>
      <w:bookmarkEnd w:id="1431"/>
      <w:bookmarkEnd w:id="1432"/>
      <w:bookmarkEnd w:id="1433"/>
      <w:bookmarkEnd w:id="1434"/>
      <w:bookmarkEnd w:id="1435"/>
      <w:bookmarkEnd w:id="1436"/>
    </w:p>
    <w:p w:rsidR="00FD0136" w:rsidRDefault="00FD0136">
      <w:pPr>
        <w:pStyle w:val="TH"/>
      </w:pPr>
      <w:r>
        <w:t>Table 5.6.2.10-1: Definition of type AfEventSubscription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551"/>
        <w:gridCol w:w="425"/>
        <w:gridCol w:w="1134"/>
        <w:gridCol w:w="3402"/>
        <w:gridCol w:w="1408"/>
      </w:tblGrid>
      <w:tr w:rsidR="00FD0136" w:rsidTr="002420FC">
        <w:trPr>
          <w:cantSplit/>
          <w:tblHeader/>
          <w:jc w:val="center"/>
        </w:trPr>
        <w:tc>
          <w:tcPr>
            <w:tcW w:w="1699" w:type="dxa"/>
            <w:shd w:val="clear" w:color="auto" w:fill="C0C0C0"/>
            <w:hideMark/>
          </w:tcPr>
          <w:p w:rsidR="00FD0136" w:rsidRDefault="00FD0136">
            <w:pPr>
              <w:pStyle w:val="TAH"/>
            </w:pPr>
            <w:r>
              <w:t>Attribute name</w:t>
            </w:r>
          </w:p>
        </w:tc>
        <w:tc>
          <w:tcPr>
            <w:tcW w:w="1551" w:type="dxa"/>
            <w:shd w:val="clear" w:color="auto" w:fill="C0C0C0"/>
            <w:hideMark/>
          </w:tcPr>
          <w:p w:rsidR="00FD0136" w:rsidRDefault="00FD0136">
            <w:pPr>
              <w:pStyle w:val="TAH"/>
            </w:pPr>
            <w:r>
              <w:t>Data type</w:t>
            </w:r>
          </w:p>
        </w:tc>
        <w:tc>
          <w:tcPr>
            <w:tcW w:w="425" w:type="dxa"/>
            <w:shd w:val="clear" w:color="auto" w:fill="C0C0C0"/>
            <w:hideMark/>
          </w:tcPr>
          <w:p w:rsidR="00FD0136" w:rsidRDefault="00FD0136">
            <w:pPr>
              <w:pStyle w:val="TAH"/>
            </w:pPr>
            <w:r>
              <w:t>P</w:t>
            </w:r>
          </w:p>
        </w:tc>
        <w:tc>
          <w:tcPr>
            <w:tcW w:w="1134" w:type="dxa"/>
            <w:shd w:val="clear" w:color="auto" w:fill="C0C0C0"/>
            <w:hideMark/>
          </w:tcPr>
          <w:p w:rsidR="00FD0136" w:rsidRDefault="00FD0136">
            <w:pPr>
              <w:pStyle w:val="TAH"/>
            </w:pPr>
            <w:r>
              <w:t>Cardinality</w:t>
            </w:r>
          </w:p>
        </w:tc>
        <w:tc>
          <w:tcPr>
            <w:tcW w:w="3402" w:type="dxa"/>
            <w:shd w:val="clear" w:color="auto" w:fill="C0C0C0"/>
            <w:hideMark/>
          </w:tcPr>
          <w:p w:rsidR="00FD0136" w:rsidRDefault="00FD0136">
            <w:pPr>
              <w:pStyle w:val="TAH"/>
              <w:rPr>
                <w:rFonts w:cs="Arial"/>
                <w:szCs w:val="18"/>
              </w:rPr>
            </w:pPr>
            <w:r>
              <w:rPr>
                <w:rFonts w:cs="Arial"/>
                <w:szCs w:val="18"/>
              </w:rPr>
              <w:t>Description</w:t>
            </w:r>
          </w:p>
        </w:tc>
        <w:tc>
          <w:tcPr>
            <w:tcW w:w="1408"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9" w:type="dxa"/>
          </w:tcPr>
          <w:p w:rsidR="00FD0136" w:rsidRDefault="00FD0136">
            <w:pPr>
              <w:pStyle w:val="TAL"/>
            </w:pPr>
            <w:r>
              <w:t>event</w:t>
            </w:r>
          </w:p>
        </w:tc>
        <w:tc>
          <w:tcPr>
            <w:tcW w:w="1551" w:type="dxa"/>
          </w:tcPr>
          <w:p w:rsidR="00FD0136" w:rsidRDefault="00FD0136">
            <w:pPr>
              <w:pStyle w:val="TAL"/>
            </w:pPr>
            <w:r>
              <w:t>AfEvent</w:t>
            </w:r>
          </w:p>
        </w:tc>
        <w:tc>
          <w:tcPr>
            <w:tcW w:w="425" w:type="dxa"/>
          </w:tcPr>
          <w:p w:rsidR="00FD0136" w:rsidRDefault="00FD0136">
            <w:pPr>
              <w:pStyle w:val="TAC"/>
            </w:pPr>
            <w:r>
              <w:t>M</w:t>
            </w:r>
          </w:p>
        </w:tc>
        <w:tc>
          <w:tcPr>
            <w:tcW w:w="1134" w:type="dxa"/>
          </w:tcPr>
          <w:p w:rsidR="00FD0136" w:rsidRDefault="00FD0136">
            <w:pPr>
              <w:pStyle w:val="TAC"/>
            </w:pPr>
            <w:r>
              <w:t>1</w:t>
            </w:r>
          </w:p>
        </w:tc>
        <w:tc>
          <w:tcPr>
            <w:tcW w:w="3402" w:type="dxa"/>
          </w:tcPr>
          <w:p w:rsidR="00FD0136" w:rsidRDefault="00FD0136">
            <w:pPr>
              <w:pStyle w:val="TAL"/>
              <w:rPr>
                <w:rFonts w:cs="Arial"/>
                <w:szCs w:val="18"/>
              </w:rPr>
            </w:pPr>
            <w:r>
              <w:rPr>
                <w:rFonts w:cs="Arial"/>
                <w:szCs w:val="18"/>
              </w:rPr>
              <w:t>Subscribed Event.</w:t>
            </w:r>
          </w:p>
        </w:tc>
        <w:tc>
          <w:tcPr>
            <w:tcW w:w="1408"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notifMethod</w:t>
            </w:r>
          </w:p>
        </w:tc>
        <w:tc>
          <w:tcPr>
            <w:tcW w:w="1551" w:type="dxa"/>
          </w:tcPr>
          <w:p w:rsidR="00FD0136" w:rsidRDefault="00FD0136">
            <w:pPr>
              <w:pStyle w:val="TAL"/>
            </w:pPr>
            <w:r>
              <w:t>AfNotifMethod</w:t>
            </w:r>
          </w:p>
        </w:tc>
        <w:tc>
          <w:tcPr>
            <w:tcW w:w="425" w:type="dxa"/>
          </w:tcPr>
          <w:p w:rsidR="00FD0136" w:rsidRDefault="00FD0136">
            <w:pPr>
              <w:pStyle w:val="TAC"/>
            </w:pPr>
            <w:r>
              <w:t>O</w:t>
            </w:r>
          </w:p>
        </w:tc>
        <w:tc>
          <w:tcPr>
            <w:tcW w:w="1134" w:type="dxa"/>
          </w:tcPr>
          <w:p w:rsidR="00FD0136" w:rsidRDefault="00FD0136">
            <w:pPr>
              <w:pStyle w:val="TAC"/>
            </w:pPr>
            <w:r>
              <w:t>0..1</w:t>
            </w:r>
          </w:p>
        </w:tc>
        <w:tc>
          <w:tcPr>
            <w:tcW w:w="3402" w:type="dxa"/>
          </w:tcPr>
          <w:p w:rsidR="00FD0136" w:rsidRDefault="00FD0136">
            <w:pPr>
              <w:pStyle w:val="TAL"/>
              <w:rPr>
                <w:rFonts w:cs="Arial"/>
                <w:szCs w:val="18"/>
              </w:rPr>
            </w:pPr>
            <w:r>
              <w:rPr>
                <w:rFonts w:cs="Arial"/>
                <w:szCs w:val="18"/>
              </w:rPr>
              <w:t>If notifMethod is not supplied, the default value "EVENT_DETECTION" applies.</w:t>
            </w:r>
          </w:p>
        </w:tc>
        <w:tc>
          <w:tcPr>
            <w:tcW w:w="1408" w:type="dxa"/>
          </w:tcPr>
          <w:p w:rsidR="00FD0136" w:rsidRDefault="00FD0136">
            <w:pPr>
              <w:pStyle w:val="TAL"/>
              <w:rPr>
                <w:rFonts w:cs="Arial"/>
                <w:szCs w:val="18"/>
              </w:rPr>
            </w:pPr>
          </w:p>
        </w:tc>
      </w:tr>
      <w:tr w:rsidR="00A71535" w:rsidTr="002420FC">
        <w:trPr>
          <w:cantSplit/>
          <w:jc w:val="center"/>
        </w:trPr>
        <w:tc>
          <w:tcPr>
            <w:tcW w:w="1699" w:type="dxa"/>
          </w:tcPr>
          <w:p w:rsidR="00A71535" w:rsidRDefault="00A71535" w:rsidP="00A71535">
            <w:pPr>
              <w:pStyle w:val="TAL"/>
            </w:pPr>
            <w:r>
              <w:t>repPeriod</w:t>
            </w:r>
          </w:p>
        </w:tc>
        <w:tc>
          <w:tcPr>
            <w:tcW w:w="1551" w:type="dxa"/>
          </w:tcPr>
          <w:p w:rsidR="00A71535" w:rsidRDefault="00A71535" w:rsidP="00A71535">
            <w:pPr>
              <w:pStyle w:val="TAL"/>
            </w:pPr>
            <w:r>
              <w:t>DurationSec</w:t>
            </w:r>
          </w:p>
        </w:tc>
        <w:tc>
          <w:tcPr>
            <w:tcW w:w="425" w:type="dxa"/>
          </w:tcPr>
          <w:p w:rsidR="00A71535" w:rsidRDefault="00A71535" w:rsidP="00A71535">
            <w:pPr>
              <w:pStyle w:val="TAC"/>
            </w:pPr>
            <w:r>
              <w:t>O</w:t>
            </w:r>
          </w:p>
        </w:tc>
        <w:tc>
          <w:tcPr>
            <w:tcW w:w="1134" w:type="dxa"/>
          </w:tcPr>
          <w:p w:rsidR="00A71535" w:rsidRDefault="00A71535" w:rsidP="00A71535">
            <w:pPr>
              <w:pStyle w:val="TAC"/>
            </w:pPr>
            <w:r>
              <w:t>0..1</w:t>
            </w:r>
          </w:p>
        </w:tc>
        <w:tc>
          <w:tcPr>
            <w:tcW w:w="3402" w:type="dxa"/>
          </w:tcPr>
          <w:p w:rsidR="00A71535" w:rsidRDefault="00A71535" w:rsidP="00A71535">
            <w:pPr>
              <w:pStyle w:val="TAL"/>
            </w:pPr>
            <w:r>
              <w:t>Indicates the time interval between successive event notifications. It is supplied for notification method "PERIODIC".</w:t>
            </w:r>
          </w:p>
          <w:p w:rsidR="00A71535" w:rsidRDefault="00A71535" w:rsidP="00A71535">
            <w:pPr>
              <w:pStyle w:val="TAL"/>
              <w:rPr>
                <w:rFonts w:cs="Arial"/>
                <w:szCs w:val="18"/>
              </w:rPr>
            </w:pPr>
            <w:r>
              <w:t xml:space="preserve">If the feature "PacketDelayFailureReport" </w:t>
            </w:r>
            <w:r>
              <w:rPr>
                <w:rFonts w:hint="eastAsia"/>
                <w:lang w:val="en-US" w:eastAsia="zh-CN"/>
              </w:rPr>
              <w:t xml:space="preserve">or </w:t>
            </w:r>
            <w:r w:rsidR="00FD0C7C">
              <w:t>"</w:t>
            </w:r>
            <w:r w:rsidR="00FD0C7C">
              <w:rPr>
                <w:rFonts w:hint="eastAsia"/>
              </w:rPr>
              <w:t>EnQoSMon</w:t>
            </w:r>
            <w:r w:rsidR="00FD0C7C">
              <w:t>"</w:t>
            </w:r>
            <w:r>
              <w:t xml:space="preserve"> is supported, it also indicates the time interval at which a measurement failure needs to be reported if no measurement result is provided. It is supplied for notification methods "PERIODIC" and "EVENT_DETECTION".</w:t>
            </w:r>
          </w:p>
        </w:tc>
        <w:tc>
          <w:tcPr>
            <w:tcW w:w="1408" w:type="dxa"/>
          </w:tcPr>
          <w:p w:rsidR="00A71535" w:rsidRDefault="00A71535" w:rsidP="00A71535">
            <w:pPr>
              <w:pStyle w:val="TAL"/>
              <w:rPr>
                <w:rFonts w:cs="Arial"/>
                <w:szCs w:val="18"/>
              </w:rPr>
            </w:pPr>
            <w:bookmarkStart w:id="1437" w:name="OLE_LINK6"/>
            <w:r>
              <w:rPr>
                <w:rFonts w:cs="Arial"/>
                <w:szCs w:val="18"/>
              </w:rPr>
              <w:t>EnhancedSubscriptionToNotification</w:t>
            </w:r>
          </w:p>
          <w:bookmarkEnd w:id="1437"/>
          <w:p w:rsidR="00A71535" w:rsidRDefault="00A71535" w:rsidP="00A71535">
            <w:pPr>
              <w:pStyle w:val="TAL"/>
              <w:rPr>
                <w:rFonts w:cs="Arial"/>
                <w:szCs w:val="18"/>
              </w:rPr>
            </w:pPr>
            <w:r>
              <w:rPr>
                <w:rFonts w:cs="Arial"/>
                <w:szCs w:val="18"/>
              </w:rPr>
              <w:t>PacketDelayFailureReport</w:t>
            </w:r>
          </w:p>
          <w:p w:rsidR="00A71535" w:rsidRDefault="00FD0C7C" w:rsidP="00A71535">
            <w:pPr>
              <w:pStyle w:val="TAL"/>
              <w:rPr>
                <w:rFonts w:cs="Arial"/>
                <w:szCs w:val="18"/>
              </w:rPr>
            </w:pPr>
            <w:r>
              <w:rPr>
                <w:rFonts w:hint="eastAsia"/>
              </w:rPr>
              <w:t>EnQoSMon</w:t>
            </w:r>
          </w:p>
        </w:tc>
      </w:tr>
      <w:tr w:rsidR="00FD0136" w:rsidTr="002420FC">
        <w:trPr>
          <w:cantSplit/>
          <w:jc w:val="center"/>
        </w:trPr>
        <w:tc>
          <w:tcPr>
            <w:tcW w:w="1699" w:type="dxa"/>
          </w:tcPr>
          <w:p w:rsidR="00FD0136" w:rsidRDefault="00FD0136">
            <w:pPr>
              <w:pStyle w:val="TAL"/>
            </w:pPr>
            <w:r>
              <w:rPr>
                <w:lang w:eastAsia="zh-CN"/>
              </w:rPr>
              <w:t>waitTime</w:t>
            </w:r>
          </w:p>
        </w:tc>
        <w:tc>
          <w:tcPr>
            <w:tcW w:w="1551" w:type="dxa"/>
          </w:tcPr>
          <w:p w:rsidR="00FD0136" w:rsidRDefault="00FD0136">
            <w:pPr>
              <w:pStyle w:val="TAL"/>
            </w:pPr>
            <w:r>
              <w:rPr>
                <w:lang w:eastAsia="zh-CN"/>
              </w:rPr>
              <w:t>DurationSec</w:t>
            </w:r>
          </w:p>
        </w:tc>
        <w:tc>
          <w:tcPr>
            <w:tcW w:w="425" w:type="dxa"/>
          </w:tcPr>
          <w:p w:rsidR="00FD0136" w:rsidRDefault="00FD0136">
            <w:pPr>
              <w:pStyle w:val="TAC"/>
            </w:pPr>
            <w:r>
              <w:rPr>
                <w:lang w:eastAsia="zh-CN"/>
              </w:rPr>
              <w:t>O</w:t>
            </w:r>
          </w:p>
        </w:tc>
        <w:tc>
          <w:tcPr>
            <w:tcW w:w="1134" w:type="dxa"/>
          </w:tcPr>
          <w:p w:rsidR="00FD0136" w:rsidRDefault="00FD0136">
            <w:pPr>
              <w:pStyle w:val="TAC"/>
            </w:pPr>
            <w:r>
              <w:rPr>
                <w:lang w:eastAsia="zh-CN"/>
              </w:rPr>
              <w:t>0..1</w:t>
            </w:r>
          </w:p>
        </w:tc>
        <w:tc>
          <w:tcPr>
            <w:tcW w:w="3402" w:type="dxa"/>
          </w:tcPr>
          <w:p w:rsidR="00FD0136" w:rsidRDefault="00FD0136">
            <w:pPr>
              <w:pStyle w:val="TAL"/>
              <w:rPr>
                <w:rFonts w:cs="Arial"/>
                <w:szCs w:val="18"/>
              </w:rPr>
            </w:pPr>
            <w:r>
              <w:t>Indicates the minimum waiting time between subsequent reports</w:t>
            </w:r>
            <w:r>
              <w:rPr>
                <w:rFonts w:cs="Arial"/>
                <w:szCs w:val="18"/>
                <w:lang w:eastAsia="zh-CN"/>
              </w:rPr>
              <w:t xml:space="preserve">. </w:t>
            </w:r>
            <w:r>
              <w:rPr>
                <w:lang w:eastAsia="zh-CN"/>
              </w:rPr>
              <w:t xml:space="preserve">Only applicable when </w:t>
            </w:r>
            <w:r>
              <w:t>the notification</w:t>
            </w:r>
            <w:r>
              <w:rPr>
                <w:lang w:eastAsia="zh-CN"/>
              </w:rPr>
              <w:t xml:space="preserve"> is set to "</w:t>
            </w:r>
            <w:r>
              <w:t>EVENT_DETECTION".</w:t>
            </w:r>
          </w:p>
        </w:tc>
        <w:tc>
          <w:tcPr>
            <w:tcW w:w="1408" w:type="dxa"/>
          </w:tcPr>
          <w:p w:rsidR="00FD0136" w:rsidRDefault="00FD0136">
            <w:pPr>
              <w:pStyle w:val="TAL"/>
              <w:rPr>
                <w:rFonts w:cs="Arial"/>
                <w:szCs w:val="18"/>
              </w:rPr>
            </w:pPr>
            <w:r>
              <w:rPr>
                <w:rFonts w:cs="Arial"/>
                <w:szCs w:val="18"/>
              </w:rPr>
              <w:t>EnhancedSubscriptionToNotification</w:t>
            </w:r>
          </w:p>
        </w:tc>
      </w:tr>
    </w:tbl>
    <w:p w:rsidR="00FD0136" w:rsidRDefault="00FD0136"/>
    <w:p w:rsidR="00E652D0" w:rsidRDefault="00E652D0" w:rsidP="00E652D0">
      <w:pPr>
        <w:pStyle w:val="Heading4"/>
      </w:pPr>
      <w:bookmarkStart w:id="1438" w:name="_Toc28012466"/>
      <w:bookmarkStart w:id="1439" w:name="_Toc36038424"/>
      <w:bookmarkStart w:id="1440" w:name="_Toc45133694"/>
      <w:bookmarkStart w:id="1441" w:name="_Toc51762448"/>
      <w:bookmarkStart w:id="1442" w:name="_Toc59017020"/>
      <w:bookmarkStart w:id="1443" w:name="_Toc28012465"/>
      <w:bookmarkStart w:id="1444" w:name="_Toc36038423"/>
      <w:bookmarkStart w:id="1445" w:name="_Toc45133693"/>
      <w:bookmarkStart w:id="1446" w:name="_Toc51762447"/>
      <w:bookmarkStart w:id="1447" w:name="_Toc59017019"/>
      <w:bookmarkStart w:id="1448" w:name="_Toc129338939"/>
      <w:bookmarkStart w:id="1449" w:name="_Toc153375346"/>
      <w:r>
        <w:t>5.6.2.11</w:t>
      </w:r>
      <w:r>
        <w:tab/>
        <w:t>Type AfEventNotification</w:t>
      </w:r>
      <w:bookmarkEnd w:id="1443"/>
      <w:bookmarkEnd w:id="1444"/>
      <w:bookmarkEnd w:id="1445"/>
      <w:bookmarkEnd w:id="1446"/>
      <w:bookmarkEnd w:id="1447"/>
      <w:bookmarkEnd w:id="1448"/>
      <w:bookmarkEnd w:id="1449"/>
    </w:p>
    <w:p w:rsidR="00E652D0" w:rsidRDefault="00E652D0" w:rsidP="00E652D0">
      <w:pPr>
        <w:pStyle w:val="TH"/>
      </w:pPr>
      <w:r>
        <w:t>Table 5.6.2.11-1: Definition of type AfEventNotification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E652D0" w:rsidTr="00CE6687">
        <w:trPr>
          <w:cantSplit/>
          <w:jc w:val="center"/>
        </w:trPr>
        <w:tc>
          <w:tcPr>
            <w:tcW w:w="1699" w:type="dxa"/>
            <w:shd w:val="clear" w:color="auto" w:fill="C0C0C0"/>
            <w:hideMark/>
          </w:tcPr>
          <w:p w:rsidR="00E652D0" w:rsidRDefault="00E652D0" w:rsidP="00CE6687">
            <w:pPr>
              <w:pStyle w:val="TAH"/>
            </w:pPr>
            <w:r>
              <w:t>Attribute name</w:t>
            </w:r>
          </w:p>
        </w:tc>
        <w:tc>
          <w:tcPr>
            <w:tcW w:w="1710" w:type="dxa"/>
            <w:shd w:val="clear" w:color="auto" w:fill="C0C0C0"/>
            <w:hideMark/>
          </w:tcPr>
          <w:p w:rsidR="00E652D0" w:rsidRDefault="00E652D0" w:rsidP="00CE6687">
            <w:pPr>
              <w:pStyle w:val="TAH"/>
            </w:pPr>
            <w:r>
              <w:t>Data type</w:t>
            </w:r>
          </w:p>
        </w:tc>
        <w:tc>
          <w:tcPr>
            <w:tcW w:w="360" w:type="dxa"/>
            <w:shd w:val="clear" w:color="auto" w:fill="C0C0C0"/>
            <w:hideMark/>
          </w:tcPr>
          <w:p w:rsidR="00E652D0" w:rsidRDefault="00E652D0" w:rsidP="00CE6687">
            <w:pPr>
              <w:pStyle w:val="TAH"/>
            </w:pPr>
            <w:r>
              <w:t>P</w:t>
            </w:r>
          </w:p>
        </w:tc>
        <w:tc>
          <w:tcPr>
            <w:tcW w:w="1170" w:type="dxa"/>
            <w:shd w:val="clear" w:color="auto" w:fill="C0C0C0"/>
            <w:hideMark/>
          </w:tcPr>
          <w:p w:rsidR="00E652D0" w:rsidRDefault="00E652D0" w:rsidP="00CE6687">
            <w:pPr>
              <w:pStyle w:val="TAH"/>
            </w:pPr>
            <w:r>
              <w:t>Cardinality</w:t>
            </w:r>
          </w:p>
        </w:tc>
        <w:tc>
          <w:tcPr>
            <w:tcW w:w="3330" w:type="dxa"/>
            <w:shd w:val="clear" w:color="auto" w:fill="C0C0C0"/>
            <w:hideMark/>
          </w:tcPr>
          <w:p w:rsidR="00E652D0" w:rsidRDefault="00E652D0" w:rsidP="00CE6687">
            <w:pPr>
              <w:pStyle w:val="TAH"/>
              <w:rPr>
                <w:rFonts w:cs="Arial"/>
                <w:szCs w:val="18"/>
              </w:rPr>
            </w:pPr>
            <w:r>
              <w:rPr>
                <w:rFonts w:cs="Arial"/>
                <w:szCs w:val="18"/>
              </w:rPr>
              <w:t>Description</w:t>
            </w:r>
          </w:p>
        </w:tc>
        <w:tc>
          <w:tcPr>
            <w:tcW w:w="1350" w:type="dxa"/>
            <w:shd w:val="clear" w:color="auto" w:fill="C0C0C0"/>
          </w:tcPr>
          <w:p w:rsidR="00E652D0" w:rsidRDefault="00E652D0" w:rsidP="00CE6687">
            <w:pPr>
              <w:pStyle w:val="TAH"/>
              <w:rPr>
                <w:rFonts w:cs="Arial"/>
                <w:szCs w:val="18"/>
              </w:rPr>
            </w:pPr>
            <w:r>
              <w:rPr>
                <w:rFonts w:cs="Arial"/>
                <w:szCs w:val="18"/>
              </w:rPr>
              <w:t>Applicability</w:t>
            </w:r>
          </w:p>
        </w:tc>
      </w:tr>
      <w:tr w:rsidR="00E652D0" w:rsidTr="00CE6687">
        <w:trPr>
          <w:cantSplit/>
          <w:jc w:val="center"/>
        </w:trPr>
        <w:tc>
          <w:tcPr>
            <w:tcW w:w="1699" w:type="dxa"/>
          </w:tcPr>
          <w:p w:rsidR="00E652D0" w:rsidRDefault="00E652D0" w:rsidP="00CE6687">
            <w:pPr>
              <w:pStyle w:val="TAL"/>
            </w:pPr>
            <w:r>
              <w:t>event</w:t>
            </w:r>
          </w:p>
        </w:tc>
        <w:tc>
          <w:tcPr>
            <w:tcW w:w="1710" w:type="dxa"/>
          </w:tcPr>
          <w:p w:rsidR="00E652D0" w:rsidRDefault="00E652D0" w:rsidP="00CE6687">
            <w:pPr>
              <w:pStyle w:val="TAL"/>
            </w:pPr>
            <w:r>
              <w:t>AfEvent</w:t>
            </w:r>
          </w:p>
        </w:tc>
        <w:tc>
          <w:tcPr>
            <w:tcW w:w="360" w:type="dxa"/>
          </w:tcPr>
          <w:p w:rsidR="00E652D0" w:rsidRDefault="00E652D0" w:rsidP="00CE6687">
            <w:pPr>
              <w:pStyle w:val="TAC"/>
            </w:pPr>
            <w:r>
              <w:t>M</w:t>
            </w:r>
          </w:p>
        </w:tc>
        <w:tc>
          <w:tcPr>
            <w:tcW w:w="1170" w:type="dxa"/>
          </w:tcPr>
          <w:p w:rsidR="00E652D0" w:rsidRDefault="00E652D0" w:rsidP="00CE6687">
            <w:pPr>
              <w:pStyle w:val="TAC"/>
            </w:pPr>
            <w:r>
              <w:t>1</w:t>
            </w:r>
          </w:p>
        </w:tc>
        <w:tc>
          <w:tcPr>
            <w:tcW w:w="3330" w:type="dxa"/>
          </w:tcPr>
          <w:p w:rsidR="00E652D0" w:rsidRDefault="00E652D0" w:rsidP="00CE6687">
            <w:pPr>
              <w:pStyle w:val="TAL"/>
              <w:rPr>
                <w:rFonts w:cs="Arial"/>
                <w:szCs w:val="18"/>
              </w:rPr>
            </w:pPr>
            <w:r>
              <w:rPr>
                <w:rFonts w:cs="Arial"/>
                <w:szCs w:val="18"/>
              </w:rPr>
              <w:t>Notified Event.</w:t>
            </w:r>
          </w:p>
        </w:tc>
        <w:tc>
          <w:tcPr>
            <w:tcW w:w="1350" w:type="dxa"/>
          </w:tcPr>
          <w:p w:rsidR="00E652D0" w:rsidRDefault="00E652D0" w:rsidP="00CE6687">
            <w:pPr>
              <w:pStyle w:val="TAL"/>
              <w:rPr>
                <w:rFonts w:cs="Arial"/>
                <w:szCs w:val="18"/>
              </w:rPr>
            </w:pPr>
          </w:p>
        </w:tc>
      </w:tr>
      <w:tr w:rsidR="00E652D0" w:rsidTr="00CE6687">
        <w:trPr>
          <w:cantSplit/>
          <w:jc w:val="center"/>
        </w:trPr>
        <w:tc>
          <w:tcPr>
            <w:tcW w:w="1699" w:type="dxa"/>
          </w:tcPr>
          <w:p w:rsidR="00E652D0" w:rsidRDefault="00E652D0" w:rsidP="00CE6687">
            <w:pPr>
              <w:pStyle w:val="TAL"/>
            </w:pPr>
            <w:r>
              <w:t>flows</w:t>
            </w:r>
          </w:p>
        </w:tc>
        <w:tc>
          <w:tcPr>
            <w:tcW w:w="1710" w:type="dxa"/>
          </w:tcPr>
          <w:p w:rsidR="00E652D0" w:rsidRDefault="00E652D0" w:rsidP="00CE6687">
            <w:pPr>
              <w:pStyle w:val="TAL"/>
            </w:pPr>
            <w:r>
              <w:t>array(Flows)</w:t>
            </w:r>
          </w:p>
        </w:tc>
        <w:tc>
          <w:tcPr>
            <w:tcW w:w="360" w:type="dxa"/>
          </w:tcPr>
          <w:p w:rsidR="00E652D0" w:rsidRDefault="00E652D0" w:rsidP="00CE6687">
            <w:pPr>
              <w:pStyle w:val="TAC"/>
            </w:pPr>
            <w:r>
              <w:t>O</w:t>
            </w:r>
          </w:p>
        </w:tc>
        <w:tc>
          <w:tcPr>
            <w:tcW w:w="1170" w:type="dxa"/>
          </w:tcPr>
          <w:p w:rsidR="00E652D0" w:rsidRDefault="00E652D0" w:rsidP="00CE6687">
            <w:pPr>
              <w:pStyle w:val="TAC"/>
            </w:pPr>
            <w:r>
              <w:t>1..N</w:t>
            </w:r>
          </w:p>
        </w:tc>
        <w:tc>
          <w:tcPr>
            <w:tcW w:w="3330" w:type="dxa"/>
          </w:tcPr>
          <w:p w:rsidR="00E652D0" w:rsidRDefault="00E652D0" w:rsidP="00CE6687">
            <w:pPr>
              <w:pStyle w:val="TAL"/>
              <w:rPr>
                <w:rFonts w:cs="Arial"/>
                <w:szCs w:val="18"/>
              </w:rPr>
            </w:pPr>
            <w:r>
              <w:rPr>
                <w:rFonts w:cs="Arial"/>
                <w:szCs w:val="18"/>
              </w:rPr>
              <w:t>Affected Service Data Flows.</w:t>
            </w:r>
          </w:p>
        </w:tc>
        <w:tc>
          <w:tcPr>
            <w:tcW w:w="1350" w:type="dxa"/>
          </w:tcPr>
          <w:p w:rsidR="00E652D0" w:rsidRDefault="00E652D0" w:rsidP="00CE6687">
            <w:pPr>
              <w:pStyle w:val="TAL"/>
              <w:rPr>
                <w:rFonts w:cs="Arial"/>
                <w:szCs w:val="18"/>
              </w:rPr>
            </w:pPr>
          </w:p>
        </w:tc>
      </w:tr>
      <w:tr w:rsidR="00E652D0" w:rsidTr="00CE6687">
        <w:trPr>
          <w:cantSplit/>
          <w:jc w:val="center"/>
        </w:trPr>
        <w:tc>
          <w:tcPr>
            <w:tcW w:w="1699" w:type="dxa"/>
          </w:tcPr>
          <w:p w:rsidR="00E652D0" w:rsidRDefault="00E652D0" w:rsidP="00CE6687">
            <w:pPr>
              <w:pStyle w:val="TAL"/>
            </w:pPr>
            <w:r>
              <w:t>retryAfter</w:t>
            </w:r>
          </w:p>
        </w:tc>
        <w:tc>
          <w:tcPr>
            <w:tcW w:w="1710" w:type="dxa"/>
          </w:tcPr>
          <w:p w:rsidR="00E652D0" w:rsidRDefault="00E652D0" w:rsidP="00CE6687">
            <w:pPr>
              <w:pStyle w:val="TAL"/>
            </w:pPr>
            <w:r>
              <w:t>Uinteger</w:t>
            </w:r>
          </w:p>
        </w:tc>
        <w:tc>
          <w:tcPr>
            <w:tcW w:w="360" w:type="dxa"/>
          </w:tcPr>
          <w:p w:rsidR="00E652D0" w:rsidRDefault="00E652D0" w:rsidP="00CE6687">
            <w:pPr>
              <w:pStyle w:val="TAC"/>
            </w:pPr>
            <w:r>
              <w:t>O</w:t>
            </w:r>
          </w:p>
        </w:tc>
        <w:tc>
          <w:tcPr>
            <w:tcW w:w="1170" w:type="dxa"/>
          </w:tcPr>
          <w:p w:rsidR="00E652D0" w:rsidRDefault="00E652D0" w:rsidP="00CE6687">
            <w:pPr>
              <w:pStyle w:val="TAC"/>
            </w:pPr>
            <w:r>
              <w:t>0..1</w:t>
            </w:r>
          </w:p>
        </w:tc>
        <w:tc>
          <w:tcPr>
            <w:tcW w:w="3330" w:type="dxa"/>
          </w:tcPr>
          <w:p w:rsidR="00E652D0" w:rsidRDefault="00E652D0" w:rsidP="00CE6687">
            <w:pPr>
              <w:pStyle w:val="TAL"/>
              <w:rPr>
                <w:rFonts w:cs="Arial"/>
                <w:szCs w:val="18"/>
              </w:rPr>
            </w:pPr>
            <w:r>
              <w:rPr>
                <w:rFonts w:cs="Arial"/>
                <w:szCs w:val="18"/>
                <w:lang w:eastAsia="zh-CN"/>
              </w:rPr>
              <w:t>Indicates the estimate on how long it will take before it can be considered the paging procedure as completed. It may be provided when the event attribute indicates UE_TEMPORARILY_UNAVAILABLE.</w:t>
            </w:r>
            <w:r w:rsidRPr="003B2883">
              <w:rPr>
                <w:rFonts w:cs="Arial"/>
                <w:szCs w:val="18"/>
                <w:lang w:eastAsia="zh-CN"/>
              </w:rPr>
              <w:t xml:space="preserve"> The value shall be in seconds.</w:t>
            </w:r>
          </w:p>
        </w:tc>
        <w:tc>
          <w:tcPr>
            <w:tcW w:w="1350" w:type="dxa"/>
          </w:tcPr>
          <w:p w:rsidR="00E652D0" w:rsidRDefault="00E652D0" w:rsidP="00CE6687">
            <w:pPr>
              <w:pStyle w:val="TAL"/>
              <w:rPr>
                <w:rFonts w:cs="Arial"/>
                <w:szCs w:val="18"/>
              </w:rPr>
            </w:pPr>
            <w:r>
              <w:rPr>
                <w:rFonts w:cs="Arial"/>
                <w:szCs w:val="18"/>
              </w:rPr>
              <w:t>UEUnreachable</w:t>
            </w:r>
          </w:p>
        </w:tc>
      </w:tr>
    </w:tbl>
    <w:p w:rsidR="00E652D0" w:rsidRDefault="00E652D0" w:rsidP="00E652D0"/>
    <w:p w:rsidR="00FD0136" w:rsidRDefault="00FD0136">
      <w:pPr>
        <w:pStyle w:val="Heading4"/>
      </w:pPr>
      <w:bookmarkStart w:id="1450" w:name="_Toc129338940"/>
      <w:bookmarkStart w:id="1451" w:name="_Toc153375347"/>
      <w:r>
        <w:t>5.6.2.12</w:t>
      </w:r>
      <w:r>
        <w:tab/>
        <w:t>Type TerminationInfo</w:t>
      </w:r>
      <w:bookmarkEnd w:id="1438"/>
      <w:bookmarkEnd w:id="1439"/>
      <w:bookmarkEnd w:id="1440"/>
      <w:bookmarkEnd w:id="1441"/>
      <w:bookmarkEnd w:id="1442"/>
      <w:bookmarkEnd w:id="1450"/>
      <w:bookmarkEnd w:id="1451"/>
    </w:p>
    <w:p w:rsidR="00FD0136" w:rsidRDefault="00FD0136">
      <w:pPr>
        <w:pStyle w:val="TH"/>
      </w:pPr>
      <w:r>
        <w:t>Table 5.6.2.12-1: Definition of type TerminationInfo</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FD0136" w:rsidTr="002420FC">
        <w:trPr>
          <w:cantSplit/>
          <w:tblHeader/>
          <w:jc w:val="center"/>
        </w:trPr>
        <w:tc>
          <w:tcPr>
            <w:tcW w:w="1699" w:type="dxa"/>
            <w:shd w:val="clear" w:color="auto" w:fill="C0C0C0"/>
            <w:hideMark/>
          </w:tcPr>
          <w:p w:rsidR="00FD0136" w:rsidRDefault="00FD0136">
            <w:pPr>
              <w:pStyle w:val="TAH"/>
            </w:pPr>
            <w:r>
              <w:t>Attribute name</w:t>
            </w:r>
          </w:p>
        </w:tc>
        <w:tc>
          <w:tcPr>
            <w:tcW w:w="171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9" w:type="dxa"/>
          </w:tcPr>
          <w:p w:rsidR="00FD0136" w:rsidRDefault="00FD0136">
            <w:pPr>
              <w:pStyle w:val="TAL"/>
            </w:pPr>
            <w:r>
              <w:t>termCause</w:t>
            </w:r>
          </w:p>
        </w:tc>
        <w:tc>
          <w:tcPr>
            <w:tcW w:w="1710" w:type="dxa"/>
          </w:tcPr>
          <w:p w:rsidR="00FD0136" w:rsidRDefault="00FD0136">
            <w:pPr>
              <w:pStyle w:val="TAL"/>
            </w:pPr>
            <w:r>
              <w:t>TerminationCause</w:t>
            </w:r>
          </w:p>
        </w:tc>
        <w:tc>
          <w:tcPr>
            <w:tcW w:w="360" w:type="dxa"/>
          </w:tcPr>
          <w:p w:rsidR="00FD0136" w:rsidRDefault="00FD0136">
            <w:pPr>
              <w:pStyle w:val="TAC"/>
            </w:pPr>
            <w:r>
              <w:t>M</w:t>
            </w:r>
          </w:p>
        </w:tc>
        <w:tc>
          <w:tcPr>
            <w:tcW w:w="1170" w:type="dxa"/>
          </w:tcPr>
          <w:p w:rsidR="00FD0136" w:rsidRDefault="00FD0136">
            <w:pPr>
              <w:pStyle w:val="TAC"/>
            </w:pPr>
            <w:r>
              <w:t>1</w:t>
            </w:r>
          </w:p>
        </w:tc>
        <w:tc>
          <w:tcPr>
            <w:tcW w:w="3330" w:type="dxa"/>
          </w:tcPr>
          <w:p w:rsidR="00FD0136" w:rsidRDefault="00FD0136">
            <w:pPr>
              <w:pStyle w:val="TAL"/>
              <w:rPr>
                <w:rFonts w:cs="Arial"/>
                <w:szCs w:val="18"/>
              </w:rPr>
            </w:pPr>
            <w:r>
              <w:t>Indicates the cause for requesting the deletion of the Individual Application Session Context resource.</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resUri</w:t>
            </w:r>
          </w:p>
        </w:tc>
        <w:tc>
          <w:tcPr>
            <w:tcW w:w="1710" w:type="dxa"/>
          </w:tcPr>
          <w:p w:rsidR="00FD0136" w:rsidRDefault="00FD0136">
            <w:pPr>
              <w:pStyle w:val="TAL"/>
            </w:pPr>
            <w:r>
              <w:t>Uri</w:t>
            </w:r>
          </w:p>
        </w:tc>
        <w:tc>
          <w:tcPr>
            <w:tcW w:w="360" w:type="dxa"/>
          </w:tcPr>
          <w:p w:rsidR="00FD0136" w:rsidRDefault="00FD0136">
            <w:pPr>
              <w:pStyle w:val="TAC"/>
            </w:pPr>
            <w:r>
              <w:t>M</w:t>
            </w:r>
          </w:p>
        </w:tc>
        <w:tc>
          <w:tcPr>
            <w:tcW w:w="1170" w:type="dxa"/>
          </w:tcPr>
          <w:p w:rsidR="00FD0136" w:rsidRDefault="00FD0136">
            <w:pPr>
              <w:pStyle w:val="TAC"/>
            </w:pPr>
            <w:r>
              <w:t>1</w:t>
            </w:r>
          </w:p>
        </w:tc>
        <w:tc>
          <w:tcPr>
            <w:tcW w:w="3330" w:type="dxa"/>
          </w:tcPr>
          <w:p w:rsidR="00FD0136" w:rsidRDefault="00FD0136">
            <w:pPr>
              <w:pStyle w:val="TAL"/>
            </w:pPr>
            <w:r>
              <w:t>Identifies the Individual Application Session Context that triggered the termination notification.</w:t>
            </w:r>
          </w:p>
          <w:p w:rsidR="00FD0136" w:rsidRDefault="00FD0136">
            <w:pPr>
              <w:pStyle w:val="TAL"/>
            </w:pPr>
            <w:r>
              <w:t>(NOTE)</w:t>
            </w:r>
          </w:p>
          <w:p w:rsidR="00FD0136" w:rsidRDefault="00FD0136">
            <w:pPr>
              <w:pStyle w:val="TAL"/>
            </w:pPr>
          </w:p>
        </w:tc>
        <w:tc>
          <w:tcPr>
            <w:tcW w:w="1350" w:type="dxa"/>
          </w:tcPr>
          <w:p w:rsidR="00FD0136" w:rsidRDefault="00FD0136">
            <w:pPr>
              <w:pStyle w:val="TAL"/>
              <w:rPr>
                <w:rFonts w:cs="Arial"/>
                <w:szCs w:val="18"/>
              </w:rPr>
            </w:pPr>
          </w:p>
        </w:tc>
      </w:tr>
      <w:tr w:rsidR="00FD0136" w:rsidTr="002420FC">
        <w:trPr>
          <w:cantSplit/>
          <w:jc w:val="center"/>
        </w:trPr>
        <w:tc>
          <w:tcPr>
            <w:tcW w:w="9619" w:type="dxa"/>
            <w:gridSpan w:val="6"/>
          </w:tcPr>
          <w:p w:rsidR="00FD0136" w:rsidRDefault="00FD0136">
            <w:pPr>
              <w:pStyle w:val="TAN"/>
              <w:rPr>
                <w:rFonts w:cs="Arial"/>
                <w:szCs w:val="18"/>
              </w:rPr>
            </w:pPr>
            <w:r>
              <w:t>NOTE:</w:t>
            </w:r>
            <w:r>
              <w:tab/>
              <w:t xml:space="preserve">Either the complete resource URI included in the "resUri" attribute or the "apiSpecificResourceUriPart" component (see </w:t>
            </w:r>
            <w:r w:rsidR="00596C10">
              <w:t>clause</w:t>
            </w:r>
            <w:r>
              <w:rPr>
                <w:lang w:eastAsia="zh-CN"/>
              </w:rPr>
              <w:t> </w:t>
            </w:r>
            <w:r>
              <w:t>5.1) of the resource URI included in the "resUri" attribute may be used by the NF service consumer for the identification of the Individual Application Session Context resource related to the termination notification.</w:t>
            </w:r>
          </w:p>
        </w:tc>
      </w:tr>
    </w:tbl>
    <w:p w:rsidR="00FD0136" w:rsidRDefault="00FD0136"/>
    <w:p w:rsidR="00FD0136" w:rsidRDefault="00FD0136">
      <w:pPr>
        <w:pStyle w:val="Heading4"/>
      </w:pPr>
      <w:bookmarkStart w:id="1452" w:name="_Toc28012467"/>
      <w:bookmarkStart w:id="1453" w:name="_Toc36038425"/>
      <w:bookmarkStart w:id="1454" w:name="_Toc45133695"/>
      <w:bookmarkStart w:id="1455" w:name="_Toc51762449"/>
      <w:bookmarkStart w:id="1456" w:name="_Toc59017021"/>
      <w:bookmarkStart w:id="1457" w:name="_Toc129338941"/>
      <w:bookmarkStart w:id="1458" w:name="_Toc153375348"/>
      <w:r>
        <w:t>5.6.2.13</w:t>
      </w:r>
      <w:r>
        <w:tab/>
        <w:t>Type AfRoutingRequirement</w:t>
      </w:r>
      <w:bookmarkEnd w:id="1452"/>
      <w:bookmarkEnd w:id="1453"/>
      <w:bookmarkEnd w:id="1454"/>
      <w:bookmarkEnd w:id="1455"/>
      <w:bookmarkEnd w:id="1456"/>
      <w:bookmarkEnd w:id="1457"/>
      <w:bookmarkEnd w:id="1458"/>
    </w:p>
    <w:p w:rsidR="00FD0136" w:rsidRDefault="00FD0136">
      <w:pPr>
        <w:pStyle w:val="TH"/>
      </w:pPr>
      <w:r>
        <w:t>Table 5.6.2.13-1: Definition of type AfRoutingRequirement</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18"/>
        <w:gridCol w:w="1619"/>
        <w:gridCol w:w="450"/>
        <w:gridCol w:w="1170"/>
        <w:gridCol w:w="3509"/>
        <w:gridCol w:w="1349"/>
      </w:tblGrid>
      <w:tr w:rsidR="00FD0136" w:rsidTr="002420FC">
        <w:trPr>
          <w:cantSplit/>
          <w:tblHeader/>
          <w:jc w:val="center"/>
        </w:trPr>
        <w:tc>
          <w:tcPr>
            <w:tcW w:w="1518" w:type="dxa"/>
            <w:shd w:val="clear" w:color="auto" w:fill="C0C0C0"/>
            <w:hideMark/>
          </w:tcPr>
          <w:p w:rsidR="00FD0136" w:rsidRDefault="00FD0136">
            <w:pPr>
              <w:pStyle w:val="TAH"/>
            </w:pPr>
            <w:r>
              <w:t>Attribute name</w:t>
            </w:r>
          </w:p>
        </w:tc>
        <w:tc>
          <w:tcPr>
            <w:tcW w:w="1619"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509" w:type="dxa"/>
            <w:shd w:val="clear" w:color="auto" w:fill="C0C0C0"/>
            <w:hideMark/>
          </w:tcPr>
          <w:p w:rsidR="00FD0136" w:rsidRDefault="00FD0136">
            <w:pPr>
              <w:pStyle w:val="TAH"/>
              <w:rPr>
                <w:rFonts w:cs="Arial"/>
                <w:szCs w:val="18"/>
              </w:rPr>
            </w:pPr>
            <w:r>
              <w:rPr>
                <w:rFonts w:cs="Arial"/>
                <w:szCs w:val="18"/>
              </w:rPr>
              <w:t>Description</w:t>
            </w:r>
          </w:p>
        </w:tc>
        <w:tc>
          <w:tcPr>
            <w:tcW w:w="1349" w:type="dxa"/>
            <w:shd w:val="clear" w:color="auto" w:fill="C0C0C0"/>
            <w:hideMark/>
          </w:tcPr>
          <w:p w:rsidR="00FD0136" w:rsidRDefault="00FD0136">
            <w:pPr>
              <w:pStyle w:val="TAH"/>
              <w:rPr>
                <w:rFonts w:cs="Arial"/>
                <w:szCs w:val="18"/>
              </w:rPr>
            </w:pPr>
            <w:r>
              <w:rPr>
                <w:rFonts w:cs="Arial"/>
                <w:szCs w:val="18"/>
              </w:rPr>
              <w:t>Applicability</w:t>
            </w:r>
          </w:p>
        </w:tc>
      </w:tr>
      <w:tr w:rsidR="00FD0136" w:rsidTr="002420FC">
        <w:trPr>
          <w:cantSplit/>
          <w:jc w:val="center"/>
        </w:trPr>
        <w:tc>
          <w:tcPr>
            <w:tcW w:w="1518" w:type="dxa"/>
            <w:hideMark/>
          </w:tcPr>
          <w:p w:rsidR="00FD0136" w:rsidRDefault="00FD0136">
            <w:pPr>
              <w:pStyle w:val="TAL"/>
            </w:pPr>
            <w:r>
              <w:t>appReloc</w:t>
            </w:r>
          </w:p>
        </w:tc>
        <w:tc>
          <w:tcPr>
            <w:tcW w:w="1619" w:type="dxa"/>
            <w:hideMark/>
          </w:tcPr>
          <w:p w:rsidR="00FD0136" w:rsidRDefault="00FD0136">
            <w:pPr>
              <w:pStyle w:val="TAL"/>
            </w:pPr>
            <w:r>
              <w:t>boolean</w:t>
            </w:r>
          </w:p>
        </w:tc>
        <w:tc>
          <w:tcPr>
            <w:tcW w:w="450" w:type="dxa"/>
            <w:hideMark/>
          </w:tcPr>
          <w:p w:rsidR="00FD0136" w:rsidRDefault="00FD0136">
            <w:pPr>
              <w:pStyle w:val="TAC"/>
            </w:pPr>
            <w:r>
              <w:t>O</w:t>
            </w:r>
          </w:p>
        </w:tc>
        <w:tc>
          <w:tcPr>
            <w:tcW w:w="1170" w:type="dxa"/>
            <w:hideMark/>
          </w:tcPr>
          <w:p w:rsidR="00FD0136" w:rsidRDefault="00FD0136">
            <w:pPr>
              <w:pStyle w:val="TAC"/>
            </w:pPr>
            <w:r>
              <w:t>0..1</w:t>
            </w:r>
          </w:p>
        </w:tc>
        <w:tc>
          <w:tcPr>
            <w:tcW w:w="3509" w:type="dxa"/>
            <w:hideMark/>
          </w:tcPr>
          <w:p w:rsidR="00FD0136" w:rsidRDefault="00FD0136">
            <w:pPr>
              <w:pStyle w:val="TAL"/>
              <w:rPr>
                <w:rFonts w:cs="Arial"/>
                <w:szCs w:val="18"/>
              </w:rPr>
            </w:pPr>
            <w:r>
              <w:rPr>
                <w:rFonts w:cs="Arial"/>
                <w:szCs w:val="18"/>
              </w:rPr>
              <w:t>Indication of application relocation possibility.</w:t>
            </w:r>
          </w:p>
          <w:p w:rsidR="00FD0136" w:rsidRDefault="00FD0136">
            <w:pPr>
              <w:pStyle w:val="TAL"/>
              <w:rPr>
                <w:rFonts w:cs="Arial"/>
                <w:szCs w:val="18"/>
              </w:rPr>
            </w:pPr>
            <w:r>
              <w:rPr>
                <w:rFonts w:cs="Arial"/>
                <w:szCs w:val="18"/>
              </w:rPr>
              <w:t xml:space="preserve">When it is included and set to </w:t>
            </w:r>
            <w:r>
              <w:t xml:space="preserve">"true", </w:t>
            </w:r>
            <w:r>
              <w:rPr>
                <w:rFonts w:cs="Arial"/>
                <w:szCs w:val="18"/>
              </w:rPr>
              <w:t xml:space="preserve">it indicates that the application cannot be relocated once a location of the application is selected by the 5GC. The default value is </w:t>
            </w:r>
            <w:r>
              <w:t>"false"</w:t>
            </w:r>
            <w:r>
              <w:rPr>
                <w:rFonts w:cs="Arial"/>
                <w:szCs w:val="18"/>
              </w:rPr>
              <w:t>.</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hideMark/>
          </w:tcPr>
          <w:p w:rsidR="00FD0136" w:rsidRDefault="00FD0136">
            <w:pPr>
              <w:pStyle w:val="TAL"/>
            </w:pPr>
            <w:r>
              <w:t>routeToLocs</w:t>
            </w:r>
          </w:p>
        </w:tc>
        <w:tc>
          <w:tcPr>
            <w:tcW w:w="1619" w:type="dxa"/>
            <w:hideMark/>
          </w:tcPr>
          <w:p w:rsidR="00FD0136" w:rsidRDefault="00FD0136">
            <w:pPr>
              <w:pStyle w:val="TAL"/>
            </w:pPr>
            <w:r>
              <w:t>array(RouteToLocation)</w:t>
            </w:r>
          </w:p>
        </w:tc>
        <w:tc>
          <w:tcPr>
            <w:tcW w:w="450" w:type="dxa"/>
            <w:hideMark/>
          </w:tcPr>
          <w:p w:rsidR="00FD0136" w:rsidRDefault="00FD0136">
            <w:pPr>
              <w:pStyle w:val="TAC"/>
            </w:pPr>
            <w:r>
              <w:t>O</w:t>
            </w:r>
          </w:p>
        </w:tc>
        <w:tc>
          <w:tcPr>
            <w:tcW w:w="1170" w:type="dxa"/>
            <w:hideMark/>
          </w:tcPr>
          <w:p w:rsidR="00FD0136" w:rsidRDefault="00FD0136">
            <w:pPr>
              <w:pStyle w:val="TAC"/>
            </w:pPr>
            <w:r>
              <w:t>1..N</w:t>
            </w:r>
          </w:p>
        </w:tc>
        <w:tc>
          <w:tcPr>
            <w:tcW w:w="3509" w:type="dxa"/>
            <w:hideMark/>
          </w:tcPr>
          <w:p w:rsidR="00FD0136" w:rsidRDefault="00FD0136">
            <w:pPr>
              <w:pStyle w:val="TAL"/>
              <w:rPr>
                <w:rFonts w:cs="Arial"/>
                <w:szCs w:val="18"/>
              </w:rPr>
            </w:pPr>
            <w:r>
              <w:rPr>
                <w:rFonts w:cs="Arial"/>
                <w:szCs w:val="18"/>
              </w:rPr>
              <w:t>A list of traffic routes to applications locations.</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tcPr>
          <w:p w:rsidR="00FD0136" w:rsidRDefault="00FD0136">
            <w:pPr>
              <w:pStyle w:val="TAL"/>
            </w:pPr>
            <w:r>
              <w:t>spVal</w:t>
            </w:r>
          </w:p>
        </w:tc>
        <w:tc>
          <w:tcPr>
            <w:tcW w:w="1619" w:type="dxa"/>
          </w:tcPr>
          <w:p w:rsidR="00FD0136" w:rsidRDefault="00FD0136">
            <w:pPr>
              <w:pStyle w:val="TAL"/>
            </w:pPr>
            <w:r>
              <w:t>SpatialValidity</w:t>
            </w:r>
          </w:p>
        </w:tc>
        <w:tc>
          <w:tcPr>
            <w:tcW w:w="450" w:type="dxa"/>
          </w:tcPr>
          <w:p w:rsidR="00FD0136" w:rsidRDefault="00FD0136">
            <w:pPr>
              <w:pStyle w:val="TAC"/>
            </w:pPr>
            <w:r>
              <w:t>O</w:t>
            </w:r>
          </w:p>
        </w:tc>
        <w:tc>
          <w:tcPr>
            <w:tcW w:w="1170" w:type="dxa"/>
          </w:tcPr>
          <w:p w:rsidR="00FD0136" w:rsidRDefault="00FD0136">
            <w:pPr>
              <w:pStyle w:val="TAC"/>
            </w:pPr>
            <w:r>
              <w:t>0..1</w:t>
            </w:r>
          </w:p>
        </w:tc>
        <w:tc>
          <w:tcPr>
            <w:tcW w:w="3509" w:type="dxa"/>
          </w:tcPr>
          <w:p w:rsidR="00FD0136" w:rsidRDefault="00FD0136">
            <w:pPr>
              <w:pStyle w:val="TAL"/>
              <w:rPr>
                <w:rFonts w:cs="Arial"/>
                <w:szCs w:val="18"/>
              </w:rPr>
            </w:pPr>
            <w:r>
              <w:rPr>
                <w:rFonts w:cs="Arial"/>
                <w:szCs w:val="18"/>
              </w:rPr>
              <w:t>Indicates where the traffic routing requirements apply. The absence of this attribute indicates no spatial restrictions.</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tcPr>
          <w:p w:rsidR="00FD0136" w:rsidRDefault="00FD0136">
            <w:pPr>
              <w:pStyle w:val="TAL"/>
            </w:pPr>
            <w:r>
              <w:t>tempVals</w:t>
            </w:r>
          </w:p>
        </w:tc>
        <w:tc>
          <w:tcPr>
            <w:tcW w:w="1619" w:type="dxa"/>
          </w:tcPr>
          <w:p w:rsidR="00FD0136" w:rsidRDefault="00FD0136">
            <w:pPr>
              <w:pStyle w:val="TAL"/>
            </w:pPr>
            <w:r>
              <w:t>array(TemporalValidity)</w:t>
            </w:r>
          </w:p>
        </w:tc>
        <w:tc>
          <w:tcPr>
            <w:tcW w:w="450" w:type="dxa"/>
          </w:tcPr>
          <w:p w:rsidR="00FD0136" w:rsidRDefault="00FD0136">
            <w:pPr>
              <w:pStyle w:val="TAC"/>
            </w:pPr>
            <w:r>
              <w:t>O</w:t>
            </w:r>
          </w:p>
        </w:tc>
        <w:tc>
          <w:tcPr>
            <w:tcW w:w="1170" w:type="dxa"/>
          </w:tcPr>
          <w:p w:rsidR="00FD0136" w:rsidRDefault="00FD0136">
            <w:pPr>
              <w:pStyle w:val="TAC"/>
            </w:pPr>
            <w:r>
              <w:t>1..N</w:t>
            </w:r>
          </w:p>
        </w:tc>
        <w:tc>
          <w:tcPr>
            <w:tcW w:w="3509" w:type="dxa"/>
          </w:tcPr>
          <w:p w:rsidR="00FD0136" w:rsidRDefault="00FD0136">
            <w:pPr>
              <w:pStyle w:val="TAL"/>
              <w:rPr>
                <w:rFonts w:cs="Arial"/>
                <w:szCs w:val="18"/>
              </w:rPr>
            </w:pPr>
            <w:r>
              <w:rPr>
                <w:rFonts w:cs="Arial"/>
                <w:szCs w:val="18"/>
              </w:rPr>
              <w:t xml:space="preserve">Indicates the time interval(s) during which the </w:t>
            </w:r>
            <w:r>
              <w:rPr>
                <w:noProof/>
              </w:rPr>
              <w:t>NF service consumer</w:t>
            </w:r>
            <w:r>
              <w:rPr>
                <w:rFonts w:cs="Arial"/>
                <w:szCs w:val="18"/>
              </w:rPr>
              <w:t xml:space="preserve"> request is to be applied.</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tcPr>
          <w:p w:rsidR="00FD0136" w:rsidRDefault="00FD0136">
            <w:pPr>
              <w:pStyle w:val="TAL"/>
            </w:pPr>
            <w:r>
              <w:t>upPathChgSub</w:t>
            </w:r>
          </w:p>
        </w:tc>
        <w:tc>
          <w:tcPr>
            <w:tcW w:w="1619" w:type="dxa"/>
          </w:tcPr>
          <w:p w:rsidR="00FD0136" w:rsidRDefault="00FD0136">
            <w:pPr>
              <w:pStyle w:val="TAL"/>
            </w:pPr>
            <w:r>
              <w:t>UpPathChgEvent</w:t>
            </w:r>
          </w:p>
        </w:tc>
        <w:tc>
          <w:tcPr>
            <w:tcW w:w="450" w:type="dxa"/>
          </w:tcPr>
          <w:p w:rsidR="00FD0136" w:rsidRDefault="00FD0136">
            <w:pPr>
              <w:pStyle w:val="TAC"/>
            </w:pPr>
            <w:r>
              <w:t>O</w:t>
            </w:r>
          </w:p>
        </w:tc>
        <w:tc>
          <w:tcPr>
            <w:tcW w:w="1170" w:type="dxa"/>
          </w:tcPr>
          <w:p w:rsidR="00FD0136" w:rsidRDefault="00FD0136">
            <w:pPr>
              <w:pStyle w:val="TAC"/>
            </w:pPr>
            <w:r>
              <w:t>0..1</w:t>
            </w:r>
          </w:p>
        </w:tc>
        <w:tc>
          <w:tcPr>
            <w:tcW w:w="3509" w:type="dxa"/>
          </w:tcPr>
          <w:p w:rsidR="00FD0136" w:rsidRDefault="00FD0136">
            <w:pPr>
              <w:pStyle w:val="TAL"/>
              <w:rPr>
                <w:rFonts w:cs="Arial"/>
                <w:szCs w:val="18"/>
              </w:rPr>
            </w:pPr>
            <w:r>
              <w:rPr>
                <w:rFonts w:cs="Arial"/>
                <w:szCs w:val="18"/>
              </w:rPr>
              <w:t>Subscription to UP path management events.</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tcPr>
          <w:p w:rsidR="00FD0136" w:rsidRDefault="00FD0136">
            <w:pPr>
              <w:pStyle w:val="TAL"/>
            </w:pPr>
            <w:r>
              <w:rPr>
                <w:lang w:eastAsia="zh-CN"/>
              </w:rPr>
              <w:t>addrPreserInd</w:t>
            </w:r>
          </w:p>
        </w:tc>
        <w:tc>
          <w:tcPr>
            <w:tcW w:w="1619" w:type="dxa"/>
          </w:tcPr>
          <w:p w:rsidR="00FD0136" w:rsidRDefault="00FD0136">
            <w:pPr>
              <w:pStyle w:val="TAL"/>
            </w:pPr>
            <w:r>
              <w:rPr>
                <w:lang w:eastAsia="zh-CN"/>
              </w:rPr>
              <w:t>boolean</w:t>
            </w:r>
          </w:p>
        </w:tc>
        <w:tc>
          <w:tcPr>
            <w:tcW w:w="450" w:type="dxa"/>
          </w:tcPr>
          <w:p w:rsidR="00FD0136" w:rsidRDefault="00FD0136">
            <w:pPr>
              <w:pStyle w:val="TAC"/>
            </w:pPr>
            <w:r>
              <w:rPr>
                <w:lang w:eastAsia="zh-CN"/>
              </w:rPr>
              <w:t>O</w:t>
            </w:r>
          </w:p>
        </w:tc>
        <w:tc>
          <w:tcPr>
            <w:tcW w:w="1170" w:type="dxa"/>
          </w:tcPr>
          <w:p w:rsidR="00FD0136" w:rsidRDefault="00FD0136">
            <w:pPr>
              <w:pStyle w:val="TAC"/>
            </w:pPr>
            <w:r>
              <w:t>0..1</w:t>
            </w:r>
          </w:p>
        </w:tc>
        <w:tc>
          <w:tcPr>
            <w:tcW w:w="3509" w:type="dxa"/>
          </w:tcPr>
          <w:p w:rsidR="00FD0136" w:rsidRDefault="00FD0136">
            <w:pPr>
              <w:pStyle w:val="TAL"/>
              <w:rPr>
                <w:lang w:eastAsia="zh-CN"/>
              </w:rPr>
            </w:pPr>
            <w:r>
              <w:rPr>
                <w:rFonts w:cs="Arial"/>
                <w:szCs w:val="18"/>
              </w:rPr>
              <w:t>Indicates</w:t>
            </w:r>
            <w:r>
              <w:rPr>
                <w:lang w:eastAsia="zh-CN"/>
              </w:rPr>
              <w:t xml:space="preserve"> whether UE IP address should be preserved.</w:t>
            </w:r>
          </w:p>
          <w:p w:rsidR="00FD0136" w:rsidRDefault="00FD0136">
            <w:pPr>
              <w:pStyle w:val="TAL"/>
              <w:rPr>
                <w:lang w:eastAsia="zh-CN"/>
              </w:rPr>
            </w:pPr>
            <w:r>
              <w:rPr>
                <w:rFonts w:cs="Arial"/>
                <w:szCs w:val="18"/>
              </w:rPr>
              <w:t xml:space="preserve">This attribute shall set to </w:t>
            </w:r>
            <w:r>
              <w:rPr>
                <w:lang w:eastAsia="zh-CN"/>
              </w:rPr>
              <w:t>"true" if preserved, otherwise, set to "false".</w:t>
            </w:r>
          </w:p>
          <w:p w:rsidR="00FD0136" w:rsidRDefault="00FD0136">
            <w:pPr>
              <w:pStyle w:val="TAL"/>
              <w:rPr>
                <w:rFonts w:cs="Arial"/>
                <w:szCs w:val="18"/>
              </w:rPr>
            </w:pPr>
            <w:r>
              <w:rPr>
                <w:rFonts w:cs="Arial"/>
                <w:szCs w:val="18"/>
                <w:lang w:eastAsia="zh-CN"/>
              </w:rPr>
              <w:t>Default value is false if omitted.</w:t>
            </w:r>
          </w:p>
        </w:tc>
        <w:tc>
          <w:tcPr>
            <w:tcW w:w="1349" w:type="dxa"/>
          </w:tcPr>
          <w:p w:rsidR="00FD0136" w:rsidRDefault="00FD0136">
            <w:pPr>
              <w:pStyle w:val="TAL"/>
              <w:rPr>
                <w:rFonts w:cs="Arial"/>
                <w:szCs w:val="18"/>
              </w:rPr>
            </w:pPr>
            <w:r>
              <w:t>URLLC</w:t>
            </w:r>
          </w:p>
        </w:tc>
      </w:tr>
      <w:tr w:rsidR="00476FBE" w:rsidTr="002420FC">
        <w:trPr>
          <w:cantSplit/>
          <w:jc w:val="center"/>
        </w:trPr>
        <w:tc>
          <w:tcPr>
            <w:tcW w:w="1518" w:type="dxa"/>
          </w:tcPr>
          <w:p w:rsidR="00476FBE" w:rsidRDefault="00476FBE" w:rsidP="00476FBE">
            <w:pPr>
              <w:pStyle w:val="TAL"/>
              <w:rPr>
                <w:lang w:eastAsia="zh-CN"/>
              </w:rPr>
            </w:pPr>
            <w:r>
              <w:rPr>
                <w:lang w:eastAsia="zh-CN"/>
              </w:rPr>
              <w:t>simConnInd</w:t>
            </w:r>
          </w:p>
        </w:tc>
        <w:tc>
          <w:tcPr>
            <w:tcW w:w="1619" w:type="dxa"/>
          </w:tcPr>
          <w:p w:rsidR="00476FBE" w:rsidRDefault="00476FBE" w:rsidP="00476FBE">
            <w:pPr>
              <w:pStyle w:val="TAL"/>
              <w:rPr>
                <w:lang w:eastAsia="zh-CN"/>
              </w:rPr>
            </w:pPr>
            <w:r>
              <w:rPr>
                <w:lang w:eastAsia="zh-CN"/>
              </w:rPr>
              <w:t>boolean</w:t>
            </w:r>
          </w:p>
        </w:tc>
        <w:tc>
          <w:tcPr>
            <w:tcW w:w="450" w:type="dxa"/>
          </w:tcPr>
          <w:p w:rsidR="00476FBE" w:rsidRDefault="00476FBE" w:rsidP="00476FBE">
            <w:pPr>
              <w:pStyle w:val="TAC"/>
              <w:rPr>
                <w:lang w:eastAsia="zh-CN"/>
              </w:rPr>
            </w:pPr>
            <w:r>
              <w:rPr>
                <w:lang w:eastAsia="zh-CN"/>
              </w:rPr>
              <w:t>O</w:t>
            </w:r>
          </w:p>
        </w:tc>
        <w:tc>
          <w:tcPr>
            <w:tcW w:w="1170" w:type="dxa"/>
          </w:tcPr>
          <w:p w:rsidR="00476FBE" w:rsidRDefault="00476FBE" w:rsidP="00476FBE">
            <w:pPr>
              <w:pStyle w:val="TAC"/>
            </w:pPr>
            <w:r>
              <w:rPr>
                <w:lang w:eastAsia="zh-CN"/>
              </w:rPr>
              <w:t>0..1</w:t>
            </w:r>
          </w:p>
        </w:tc>
        <w:tc>
          <w:tcPr>
            <w:tcW w:w="3509" w:type="dxa"/>
          </w:tcPr>
          <w:p w:rsidR="00476FBE" w:rsidRDefault="00476FBE" w:rsidP="00476FBE">
            <w:pPr>
              <w:pStyle w:val="TAL"/>
              <w:rPr>
                <w:rFonts w:cs="Arial"/>
                <w:szCs w:val="18"/>
              </w:rPr>
            </w:pPr>
            <w:r>
              <w:rPr>
                <w:rFonts w:cs="Arial"/>
                <w:noProof/>
                <w:szCs w:val="18"/>
              </w:rPr>
              <w:t>Indication of simultaneous connectivity temporarily maintained for the source and target PSA. I</w:t>
            </w:r>
            <w:r>
              <w:rPr>
                <w:lang w:eastAsia="zh-CN"/>
              </w:rPr>
              <w:t>f it is included and set to "true"</w:t>
            </w:r>
            <w:r>
              <w:rPr>
                <w:rFonts w:cs="Arial"/>
                <w:szCs w:val="18"/>
                <w:lang w:eastAsia="zh-CN"/>
              </w:rPr>
              <w:t>,</w:t>
            </w:r>
            <w:r>
              <w:rPr>
                <w:lang w:eastAsia="zh-CN"/>
              </w:rPr>
              <w:t xml:space="preserve"> temporary simultaneous connectivity should be kept. The d</w:t>
            </w:r>
            <w:r>
              <w:rPr>
                <w:rFonts w:cs="Arial"/>
                <w:szCs w:val="18"/>
              </w:rPr>
              <w:t xml:space="preserve">efault value "false" applies, if the attribute is not present and </w:t>
            </w:r>
            <w:r>
              <w:t>has not been supplied previously</w:t>
            </w:r>
            <w:r>
              <w:rPr>
                <w:rFonts w:cs="Arial"/>
                <w:szCs w:val="18"/>
              </w:rPr>
              <w:t>.</w:t>
            </w:r>
          </w:p>
        </w:tc>
        <w:tc>
          <w:tcPr>
            <w:tcW w:w="1349" w:type="dxa"/>
          </w:tcPr>
          <w:p w:rsidR="00476FBE" w:rsidRDefault="00AD7D2D" w:rsidP="00476FBE">
            <w:pPr>
              <w:pStyle w:val="TAL"/>
            </w:pPr>
            <w:r>
              <w:t>SimultConnectivity</w:t>
            </w:r>
          </w:p>
        </w:tc>
      </w:tr>
      <w:tr w:rsidR="00476FBE" w:rsidTr="002420FC">
        <w:trPr>
          <w:cantSplit/>
          <w:jc w:val="center"/>
        </w:trPr>
        <w:tc>
          <w:tcPr>
            <w:tcW w:w="1518" w:type="dxa"/>
          </w:tcPr>
          <w:p w:rsidR="00476FBE" w:rsidRDefault="00476FBE" w:rsidP="00476FBE">
            <w:pPr>
              <w:pStyle w:val="TAL"/>
              <w:rPr>
                <w:lang w:eastAsia="zh-CN"/>
              </w:rPr>
            </w:pPr>
            <w:r>
              <w:rPr>
                <w:lang w:eastAsia="zh-CN"/>
              </w:rPr>
              <w:t>simConnTerm</w:t>
            </w:r>
          </w:p>
        </w:tc>
        <w:tc>
          <w:tcPr>
            <w:tcW w:w="1619" w:type="dxa"/>
          </w:tcPr>
          <w:p w:rsidR="00476FBE" w:rsidRDefault="00476FBE" w:rsidP="00476FBE">
            <w:pPr>
              <w:pStyle w:val="TAL"/>
              <w:rPr>
                <w:lang w:eastAsia="zh-CN"/>
              </w:rPr>
            </w:pPr>
            <w:r>
              <w:rPr>
                <w:lang w:eastAsia="zh-CN"/>
              </w:rPr>
              <w:t>DurationSec</w:t>
            </w:r>
          </w:p>
        </w:tc>
        <w:tc>
          <w:tcPr>
            <w:tcW w:w="450" w:type="dxa"/>
          </w:tcPr>
          <w:p w:rsidR="00476FBE" w:rsidRDefault="00476FBE" w:rsidP="00476FBE">
            <w:pPr>
              <w:pStyle w:val="TAC"/>
              <w:rPr>
                <w:lang w:eastAsia="zh-CN"/>
              </w:rPr>
            </w:pPr>
            <w:r>
              <w:rPr>
                <w:lang w:eastAsia="zh-CN"/>
              </w:rPr>
              <w:t>C</w:t>
            </w:r>
          </w:p>
        </w:tc>
        <w:tc>
          <w:tcPr>
            <w:tcW w:w="1170" w:type="dxa"/>
          </w:tcPr>
          <w:p w:rsidR="00476FBE" w:rsidRDefault="00476FBE" w:rsidP="00476FBE">
            <w:pPr>
              <w:pStyle w:val="TAC"/>
            </w:pPr>
            <w:r>
              <w:rPr>
                <w:lang w:eastAsia="zh-CN"/>
              </w:rPr>
              <w:t>0..1</w:t>
            </w:r>
          </w:p>
        </w:tc>
        <w:tc>
          <w:tcPr>
            <w:tcW w:w="3509" w:type="dxa"/>
          </w:tcPr>
          <w:p w:rsidR="00476FBE" w:rsidRDefault="00476FBE" w:rsidP="00476FBE">
            <w:pPr>
              <w:pStyle w:val="TAL"/>
              <w:rPr>
                <w:rFonts w:cs="Arial"/>
                <w:noProof/>
                <w:szCs w:val="18"/>
              </w:rPr>
            </w:pPr>
            <w:r>
              <w:rPr>
                <w:rFonts w:cs="Arial"/>
                <w:noProof/>
                <w:szCs w:val="18"/>
              </w:rPr>
              <w:t xml:space="preserve">Indication of the </w:t>
            </w:r>
            <w:r>
              <w:rPr>
                <w:noProof/>
                <w:lang w:eastAsia="zh-CN"/>
              </w:rPr>
              <w:t>minimum time interval to be considered for inactivity of the traffic routed via the source PSA</w:t>
            </w:r>
            <w:r>
              <w:rPr>
                <w:rFonts w:cs="Arial"/>
                <w:noProof/>
                <w:szCs w:val="18"/>
              </w:rPr>
              <w:t xml:space="preserve"> during the edge re-location procedure. </w:t>
            </w:r>
          </w:p>
          <w:p w:rsidR="00476FBE" w:rsidRDefault="00476FBE" w:rsidP="00476FBE">
            <w:pPr>
              <w:pStyle w:val="TAL"/>
              <w:rPr>
                <w:rFonts w:cs="Arial"/>
                <w:szCs w:val="18"/>
              </w:rPr>
            </w:pPr>
            <w:r>
              <w:rPr>
                <w:rFonts w:cs="Arial"/>
                <w:noProof/>
                <w:szCs w:val="18"/>
              </w:rPr>
              <w:t xml:space="preserve">It may be included when </w:t>
            </w:r>
            <w:r>
              <w:t>the "</w:t>
            </w:r>
            <w:r>
              <w:rPr>
                <w:lang w:eastAsia="zh-CN"/>
              </w:rPr>
              <w:t>simConnInd</w:t>
            </w:r>
            <w:r>
              <w:t>" attribute is set to true.</w:t>
            </w:r>
            <w:r>
              <w:rPr>
                <w:rFonts w:cs="Arial"/>
                <w:noProof/>
                <w:szCs w:val="18"/>
              </w:rPr>
              <w:t xml:space="preserve"> </w:t>
            </w:r>
          </w:p>
        </w:tc>
        <w:tc>
          <w:tcPr>
            <w:tcW w:w="1349" w:type="dxa"/>
          </w:tcPr>
          <w:p w:rsidR="00476FBE" w:rsidRDefault="00AD7D2D" w:rsidP="00476FBE">
            <w:pPr>
              <w:pStyle w:val="TAL"/>
            </w:pPr>
            <w:r>
              <w:t>SimultConnectivity</w:t>
            </w:r>
          </w:p>
        </w:tc>
      </w:tr>
      <w:tr w:rsidR="008E5334" w:rsidTr="002420FC">
        <w:trPr>
          <w:cantSplit/>
          <w:jc w:val="center"/>
        </w:trPr>
        <w:tc>
          <w:tcPr>
            <w:tcW w:w="1518" w:type="dxa"/>
          </w:tcPr>
          <w:p w:rsidR="008E5334" w:rsidRDefault="008E5334" w:rsidP="008E5334">
            <w:pPr>
              <w:pStyle w:val="TAL"/>
              <w:rPr>
                <w:lang w:eastAsia="zh-CN"/>
              </w:rPr>
            </w:pPr>
            <w:r>
              <w:t>maxAllowedUpLat</w:t>
            </w:r>
          </w:p>
        </w:tc>
        <w:tc>
          <w:tcPr>
            <w:tcW w:w="1619" w:type="dxa"/>
          </w:tcPr>
          <w:p w:rsidR="008E5334" w:rsidRDefault="008E5334" w:rsidP="008E5334">
            <w:pPr>
              <w:pStyle w:val="TAL"/>
              <w:rPr>
                <w:lang w:eastAsia="zh-CN"/>
              </w:rPr>
            </w:pPr>
            <w:r w:rsidRPr="001D2CEF">
              <w:t>Uinteger</w:t>
            </w:r>
          </w:p>
        </w:tc>
        <w:tc>
          <w:tcPr>
            <w:tcW w:w="450" w:type="dxa"/>
          </w:tcPr>
          <w:p w:rsidR="008E5334" w:rsidRDefault="008E5334" w:rsidP="008E5334">
            <w:pPr>
              <w:pStyle w:val="TAC"/>
              <w:rPr>
                <w:lang w:eastAsia="zh-CN"/>
              </w:rPr>
            </w:pPr>
            <w:r>
              <w:rPr>
                <w:rFonts w:hint="eastAsia"/>
                <w:lang w:eastAsia="zh-CN"/>
              </w:rPr>
              <w:t>O</w:t>
            </w:r>
          </w:p>
        </w:tc>
        <w:tc>
          <w:tcPr>
            <w:tcW w:w="1170" w:type="dxa"/>
          </w:tcPr>
          <w:p w:rsidR="008E5334" w:rsidRDefault="008E5334" w:rsidP="008E5334">
            <w:pPr>
              <w:pStyle w:val="TAC"/>
              <w:rPr>
                <w:lang w:eastAsia="zh-CN"/>
              </w:rPr>
            </w:pPr>
            <w:r>
              <w:rPr>
                <w:rFonts w:hint="eastAsia"/>
                <w:lang w:eastAsia="zh-CN"/>
              </w:rPr>
              <w:t>0</w:t>
            </w:r>
            <w:r>
              <w:rPr>
                <w:lang w:eastAsia="zh-CN"/>
              </w:rPr>
              <w:t>..1</w:t>
            </w:r>
          </w:p>
        </w:tc>
        <w:tc>
          <w:tcPr>
            <w:tcW w:w="3509" w:type="dxa"/>
          </w:tcPr>
          <w:p w:rsidR="008E5334" w:rsidRDefault="008E5334" w:rsidP="008E5334">
            <w:pPr>
              <w:pStyle w:val="TAL"/>
              <w:rPr>
                <w:rFonts w:cs="Arial"/>
                <w:noProof/>
                <w:szCs w:val="18"/>
              </w:rPr>
            </w:pPr>
            <w:r>
              <w:rPr>
                <w:lang w:eastAsia="zh-CN"/>
              </w:rPr>
              <w:t>Indicates the target user plane latency</w:t>
            </w:r>
            <w:r>
              <w:t xml:space="preserve"> in units of milliseconds. </w:t>
            </w:r>
          </w:p>
        </w:tc>
        <w:tc>
          <w:tcPr>
            <w:tcW w:w="1349" w:type="dxa"/>
          </w:tcPr>
          <w:p w:rsidR="008E5334" w:rsidRDefault="008E5334" w:rsidP="008E5334">
            <w:pPr>
              <w:pStyle w:val="TAL"/>
            </w:pPr>
            <w:r>
              <w:rPr>
                <w:lang w:eastAsia="zh-CN"/>
              </w:rPr>
              <w:t>AF_latency</w:t>
            </w:r>
          </w:p>
        </w:tc>
      </w:tr>
      <w:tr w:rsidR="00CB14D9" w:rsidTr="002420FC">
        <w:trPr>
          <w:cantSplit/>
          <w:jc w:val="center"/>
        </w:trPr>
        <w:tc>
          <w:tcPr>
            <w:tcW w:w="1518" w:type="dxa"/>
          </w:tcPr>
          <w:p w:rsidR="00CB14D9" w:rsidRDefault="00CB14D9" w:rsidP="00CB14D9">
            <w:pPr>
              <w:pStyle w:val="TAL"/>
              <w:rPr>
                <w:lang w:eastAsia="zh-CN"/>
              </w:rPr>
            </w:pPr>
            <w:r>
              <w:rPr>
                <w:lang w:eastAsia="zh-CN"/>
              </w:rPr>
              <w:t>easIpReplaceInfos</w:t>
            </w:r>
          </w:p>
        </w:tc>
        <w:tc>
          <w:tcPr>
            <w:tcW w:w="1619" w:type="dxa"/>
          </w:tcPr>
          <w:p w:rsidR="00CB14D9" w:rsidRDefault="00CB14D9" w:rsidP="00CB14D9">
            <w:pPr>
              <w:pStyle w:val="TAL"/>
              <w:rPr>
                <w:lang w:eastAsia="zh-CN"/>
              </w:rPr>
            </w:pPr>
            <w:r>
              <w:rPr>
                <w:rFonts w:eastAsia="Malgun Gothic"/>
                <w:szCs w:val="18"/>
                <w:lang w:eastAsia="ko-KR"/>
              </w:rPr>
              <w:t>array(EasIpReplacementInfo)</w:t>
            </w:r>
          </w:p>
        </w:tc>
        <w:tc>
          <w:tcPr>
            <w:tcW w:w="450" w:type="dxa"/>
          </w:tcPr>
          <w:p w:rsidR="00CB14D9" w:rsidRDefault="00CB14D9" w:rsidP="00CB14D9">
            <w:pPr>
              <w:pStyle w:val="TAC"/>
              <w:rPr>
                <w:lang w:eastAsia="zh-CN"/>
              </w:rPr>
            </w:pPr>
            <w:r>
              <w:rPr>
                <w:lang w:eastAsia="zh-CN"/>
              </w:rPr>
              <w:t>O</w:t>
            </w:r>
          </w:p>
        </w:tc>
        <w:tc>
          <w:tcPr>
            <w:tcW w:w="1170" w:type="dxa"/>
          </w:tcPr>
          <w:p w:rsidR="00CB14D9" w:rsidRDefault="00CB14D9" w:rsidP="00CB14D9">
            <w:pPr>
              <w:pStyle w:val="TAC"/>
              <w:rPr>
                <w:lang w:eastAsia="zh-CN"/>
              </w:rPr>
            </w:pPr>
            <w:r>
              <w:rPr>
                <w:lang w:eastAsia="zh-CN"/>
              </w:rPr>
              <w:t>1..N</w:t>
            </w:r>
          </w:p>
        </w:tc>
        <w:tc>
          <w:tcPr>
            <w:tcW w:w="3509" w:type="dxa"/>
          </w:tcPr>
          <w:p w:rsidR="00CB14D9" w:rsidRDefault="00CB14D9" w:rsidP="00CB14D9">
            <w:pPr>
              <w:pStyle w:val="TAL"/>
              <w:rPr>
                <w:rFonts w:cs="Arial"/>
                <w:noProof/>
                <w:szCs w:val="18"/>
              </w:rPr>
            </w:pPr>
            <w:r>
              <w:rPr>
                <w:rFonts w:cs="Arial"/>
                <w:szCs w:val="18"/>
                <w:lang w:eastAsia="zh-CN"/>
              </w:rPr>
              <w:t>Contains EAS IP replacement information.</w:t>
            </w:r>
          </w:p>
        </w:tc>
        <w:tc>
          <w:tcPr>
            <w:tcW w:w="1349" w:type="dxa"/>
          </w:tcPr>
          <w:p w:rsidR="00CB14D9" w:rsidRDefault="00AD7D2D" w:rsidP="00CB14D9">
            <w:pPr>
              <w:pStyle w:val="TAL"/>
            </w:pPr>
            <w:r>
              <w:rPr>
                <w:lang w:eastAsia="zh-CN"/>
              </w:rPr>
              <w:t>EASIPreplacement</w:t>
            </w:r>
          </w:p>
        </w:tc>
      </w:tr>
      <w:tr w:rsidR="00D76566" w:rsidTr="002420FC">
        <w:trPr>
          <w:cantSplit/>
          <w:jc w:val="center"/>
        </w:trPr>
        <w:tc>
          <w:tcPr>
            <w:tcW w:w="1518" w:type="dxa"/>
          </w:tcPr>
          <w:p w:rsidR="00D76566" w:rsidRDefault="00D76566" w:rsidP="00D76566">
            <w:pPr>
              <w:pStyle w:val="TAL"/>
              <w:rPr>
                <w:lang w:eastAsia="zh-CN"/>
              </w:rPr>
            </w:pPr>
            <w:r>
              <w:rPr>
                <w:rFonts w:hint="eastAsia"/>
                <w:lang w:eastAsia="zh-CN"/>
              </w:rPr>
              <w:t>e</w:t>
            </w:r>
            <w:r>
              <w:rPr>
                <w:lang w:eastAsia="zh-CN"/>
              </w:rPr>
              <w:t>asRedisInd</w:t>
            </w:r>
          </w:p>
        </w:tc>
        <w:tc>
          <w:tcPr>
            <w:tcW w:w="1619" w:type="dxa"/>
          </w:tcPr>
          <w:p w:rsidR="00D76566" w:rsidRDefault="00D76566" w:rsidP="00D76566">
            <w:pPr>
              <w:pStyle w:val="TAL"/>
              <w:rPr>
                <w:rFonts w:eastAsia="Malgun Gothic"/>
                <w:szCs w:val="18"/>
                <w:lang w:eastAsia="ko-KR"/>
              </w:rPr>
            </w:pPr>
            <w:r>
              <w:rPr>
                <w:rFonts w:hint="eastAsia"/>
                <w:szCs w:val="18"/>
                <w:lang w:eastAsia="zh-CN"/>
              </w:rPr>
              <w:t>b</w:t>
            </w:r>
            <w:r>
              <w:rPr>
                <w:szCs w:val="18"/>
                <w:lang w:eastAsia="zh-CN"/>
              </w:rPr>
              <w:t>oolean</w:t>
            </w:r>
          </w:p>
        </w:tc>
        <w:tc>
          <w:tcPr>
            <w:tcW w:w="450" w:type="dxa"/>
          </w:tcPr>
          <w:p w:rsidR="00D76566" w:rsidRDefault="00D76566" w:rsidP="00D76566">
            <w:pPr>
              <w:pStyle w:val="TAC"/>
              <w:rPr>
                <w:lang w:eastAsia="zh-CN"/>
              </w:rPr>
            </w:pPr>
            <w:r>
              <w:rPr>
                <w:rFonts w:hint="eastAsia"/>
                <w:lang w:eastAsia="zh-CN"/>
              </w:rPr>
              <w:t>O</w:t>
            </w:r>
          </w:p>
        </w:tc>
        <w:tc>
          <w:tcPr>
            <w:tcW w:w="1170" w:type="dxa"/>
          </w:tcPr>
          <w:p w:rsidR="00D76566" w:rsidRDefault="00D76566" w:rsidP="00D76566">
            <w:pPr>
              <w:pStyle w:val="TAC"/>
              <w:rPr>
                <w:lang w:eastAsia="zh-CN"/>
              </w:rPr>
            </w:pPr>
            <w:r>
              <w:rPr>
                <w:rFonts w:hint="eastAsia"/>
                <w:lang w:eastAsia="zh-CN"/>
              </w:rPr>
              <w:t>0</w:t>
            </w:r>
            <w:r>
              <w:rPr>
                <w:lang w:eastAsia="zh-CN"/>
              </w:rPr>
              <w:t>..1</w:t>
            </w:r>
          </w:p>
        </w:tc>
        <w:tc>
          <w:tcPr>
            <w:tcW w:w="3509" w:type="dxa"/>
          </w:tcPr>
          <w:p w:rsidR="00D76566" w:rsidRDefault="00D76566" w:rsidP="00D76566">
            <w:pPr>
              <w:pStyle w:val="TAL"/>
              <w:rPr>
                <w:lang w:eastAsia="zh-CN"/>
              </w:rPr>
            </w:pPr>
            <w:r>
              <w:rPr>
                <w:lang w:eastAsia="zh-CN"/>
              </w:rPr>
              <w:t>Indicates</w:t>
            </w:r>
            <w:r>
              <w:t xml:space="preserve"> the EAS rediscovery is required for the application if it is included and set to "true". </w:t>
            </w:r>
            <w:r>
              <w:rPr>
                <w:lang w:eastAsia="zh-CN"/>
              </w:rPr>
              <w:t>Default value is "false" if omitted.</w:t>
            </w:r>
          </w:p>
          <w:p w:rsidR="00D76566" w:rsidRDefault="00D76566" w:rsidP="00D76566">
            <w:pPr>
              <w:pStyle w:val="TAL"/>
              <w:rPr>
                <w:rFonts w:cs="Arial"/>
                <w:szCs w:val="18"/>
                <w:lang w:eastAsia="zh-CN"/>
              </w:rPr>
            </w:pPr>
            <w:r>
              <w:t>The indication shall be invalid after it was applied unless it is provided again.</w:t>
            </w:r>
          </w:p>
        </w:tc>
        <w:tc>
          <w:tcPr>
            <w:tcW w:w="1349" w:type="dxa"/>
          </w:tcPr>
          <w:p w:rsidR="00D76566" w:rsidRDefault="00D76566" w:rsidP="00D76566">
            <w:pPr>
              <w:pStyle w:val="TAL"/>
              <w:rPr>
                <w:lang w:eastAsia="zh-CN"/>
              </w:rPr>
            </w:pPr>
            <w:r>
              <w:rPr>
                <w:lang w:eastAsia="zh-CN"/>
              </w:rPr>
              <w:t>EASDiscovery</w:t>
            </w:r>
          </w:p>
        </w:tc>
      </w:tr>
      <w:tr w:rsidR="00234E04" w:rsidTr="002420FC">
        <w:trPr>
          <w:cantSplit/>
          <w:jc w:val="center"/>
        </w:trPr>
        <w:tc>
          <w:tcPr>
            <w:tcW w:w="1518" w:type="dxa"/>
          </w:tcPr>
          <w:p w:rsidR="00234E04" w:rsidRDefault="00234E04" w:rsidP="00234E04">
            <w:pPr>
              <w:pStyle w:val="TAL"/>
              <w:rPr>
                <w:rFonts w:hint="eastAsia"/>
                <w:lang w:eastAsia="zh-CN"/>
              </w:rPr>
            </w:pPr>
            <w:r>
              <w:rPr>
                <w:lang w:eastAsia="zh-CN"/>
              </w:rPr>
              <w:t>tfcCorreInfo</w:t>
            </w:r>
          </w:p>
        </w:tc>
        <w:tc>
          <w:tcPr>
            <w:tcW w:w="1619" w:type="dxa"/>
          </w:tcPr>
          <w:p w:rsidR="00234E04" w:rsidRDefault="00234E04" w:rsidP="00234E04">
            <w:pPr>
              <w:pStyle w:val="TAL"/>
              <w:rPr>
                <w:rFonts w:hint="eastAsia"/>
                <w:szCs w:val="18"/>
                <w:lang w:eastAsia="zh-CN"/>
              </w:rPr>
            </w:pPr>
            <w:r>
              <w:rPr>
                <w:lang w:eastAsia="zh-CN"/>
              </w:rPr>
              <w:t>Traf</w:t>
            </w:r>
            <w:r w:rsidR="00F67A7F">
              <w:rPr>
                <w:lang w:eastAsia="zh-CN"/>
              </w:rPr>
              <w:t>f</w:t>
            </w:r>
            <w:r>
              <w:rPr>
                <w:lang w:eastAsia="zh-CN"/>
              </w:rPr>
              <w:t>icCorrelationInfo</w:t>
            </w:r>
          </w:p>
        </w:tc>
        <w:tc>
          <w:tcPr>
            <w:tcW w:w="450" w:type="dxa"/>
          </w:tcPr>
          <w:p w:rsidR="00234E04" w:rsidRDefault="00234E04" w:rsidP="00234E04">
            <w:pPr>
              <w:pStyle w:val="TAC"/>
              <w:rPr>
                <w:rFonts w:hint="eastAsia"/>
                <w:lang w:eastAsia="zh-CN"/>
              </w:rPr>
            </w:pPr>
            <w:r>
              <w:rPr>
                <w:lang w:eastAsia="zh-CN"/>
              </w:rPr>
              <w:t>O</w:t>
            </w:r>
          </w:p>
        </w:tc>
        <w:tc>
          <w:tcPr>
            <w:tcW w:w="1170" w:type="dxa"/>
          </w:tcPr>
          <w:p w:rsidR="00234E04" w:rsidRDefault="00234E04" w:rsidP="00234E04">
            <w:pPr>
              <w:pStyle w:val="TAC"/>
              <w:rPr>
                <w:rFonts w:hint="eastAsia"/>
                <w:lang w:eastAsia="zh-CN"/>
              </w:rPr>
            </w:pPr>
            <w:r>
              <w:rPr>
                <w:rFonts w:hint="eastAsia"/>
                <w:lang w:eastAsia="zh-CN"/>
              </w:rPr>
              <w:t>0</w:t>
            </w:r>
            <w:r>
              <w:rPr>
                <w:lang w:eastAsia="zh-CN"/>
              </w:rPr>
              <w:t>..1</w:t>
            </w:r>
          </w:p>
        </w:tc>
        <w:tc>
          <w:tcPr>
            <w:tcW w:w="3509" w:type="dxa"/>
          </w:tcPr>
          <w:p w:rsidR="00234E04" w:rsidRDefault="00234E04" w:rsidP="00234E04">
            <w:pPr>
              <w:pStyle w:val="TAL"/>
              <w:rPr>
                <w:lang w:eastAsia="zh-CN"/>
              </w:rPr>
            </w:pPr>
            <w:r>
              <w:rPr>
                <w:rFonts w:cs="Arial"/>
                <w:noProof/>
                <w:szCs w:val="18"/>
                <w:lang w:eastAsia="zh-CN"/>
              </w:rPr>
              <w:t>Contains the information for traffic correlation.</w:t>
            </w:r>
          </w:p>
        </w:tc>
        <w:tc>
          <w:tcPr>
            <w:tcW w:w="1349" w:type="dxa"/>
          </w:tcPr>
          <w:p w:rsidR="00234E04" w:rsidRDefault="00234E04" w:rsidP="00234E04">
            <w:pPr>
              <w:pStyle w:val="TAL"/>
              <w:rPr>
                <w:lang w:eastAsia="zh-CN"/>
              </w:rPr>
            </w:pPr>
            <w:r>
              <w:rPr>
                <w:rFonts w:cs="Arial"/>
                <w:szCs w:val="18"/>
                <w:lang w:eastAsia="zh-CN"/>
              </w:rPr>
              <w:t>CommonEASDNAI</w:t>
            </w:r>
          </w:p>
        </w:tc>
      </w:tr>
    </w:tbl>
    <w:p w:rsidR="00FD0136" w:rsidRDefault="00FD0136"/>
    <w:p w:rsidR="00FF1480" w:rsidRDefault="00FF1480" w:rsidP="00FF1480">
      <w:pPr>
        <w:pStyle w:val="Heading4"/>
      </w:pPr>
      <w:bookmarkStart w:id="1459" w:name="_Toc28012469"/>
      <w:bookmarkStart w:id="1460" w:name="_Toc36038427"/>
      <w:bookmarkStart w:id="1461" w:name="_Toc45133697"/>
      <w:bookmarkStart w:id="1462" w:name="_Toc51762451"/>
      <w:bookmarkStart w:id="1463" w:name="_Toc59017023"/>
      <w:bookmarkStart w:id="1464" w:name="_Toc28012468"/>
      <w:bookmarkStart w:id="1465" w:name="_Toc36038426"/>
      <w:bookmarkStart w:id="1466" w:name="_Toc45133696"/>
      <w:bookmarkStart w:id="1467" w:name="_Toc51762450"/>
      <w:bookmarkStart w:id="1468" w:name="_Toc59017022"/>
      <w:bookmarkStart w:id="1469" w:name="_Toc129338942"/>
      <w:bookmarkStart w:id="1470" w:name="_Toc153375349"/>
      <w:r>
        <w:t>5.6.2.14</w:t>
      </w:r>
      <w:r>
        <w:tab/>
        <w:t>Type ResourcesAllocationInfo</w:t>
      </w:r>
      <w:bookmarkEnd w:id="1464"/>
      <w:bookmarkEnd w:id="1465"/>
      <w:bookmarkEnd w:id="1466"/>
      <w:bookmarkEnd w:id="1467"/>
      <w:bookmarkEnd w:id="1468"/>
      <w:bookmarkEnd w:id="1469"/>
      <w:bookmarkEnd w:id="1470"/>
    </w:p>
    <w:p w:rsidR="00FF1480" w:rsidRDefault="00FF1480" w:rsidP="00FF1480">
      <w:pPr>
        <w:pStyle w:val="TH"/>
      </w:pPr>
      <w:r>
        <w:t>Table 5.6.2.14-1: Definition of type ResourcesAllocationInfo</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FF1480" w:rsidTr="00CE6687">
        <w:trPr>
          <w:cantSplit/>
          <w:tblHeader/>
          <w:jc w:val="center"/>
        </w:trPr>
        <w:tc>
          <w:tcPr>
            <w:tcW w:w="1699" w:type="dxa"/>
            <w:shd w:val="clear" w:color="auto" w:fill="C0C0C0"/>
            <w:hideMark/>
          </w:tcPr>
          <w:p w:rsidR="00FF1480" w:rsidRDefault="00FF1480" w:rsidP="00CE6687">
            <w:pPr>
              <w:pStyle w:val="TAH"/>
            </w:pPr>
            <w:r>
              <w:t>Attribute name</w:t>
            </w:r>
          </w:p>
        </w:tc>
        <w:tc>
          <w:tcPr>
            <w:tcW w:w="1710" w:type="dxa"/>
            <w:shd w:val="clear" w:color="auto" w:fill="C0C0C0"/>
            <w:hideMark/>
          </w:tcPr>
          <w:p w:rsidR="00FF1480" w:rsidRDefault="00FF1480" w:rsidP="00CE6687">
            <w:pPr>
              <w:pStyle w:val="TAH"/>
            </w:pPr>
            <w:r>
              <w:t>Data type</w:t>
            </w:r>
          </w:p>
        </w:tc>
        <w:tc>
          <w:tcPr>
            <w:tcW w:w="360" w:type="dxa"/>
            <w:shd w:val="clear" w:color="auto" w:fill="C0C0C0"/>
            <w:hideMark/>
          </w:tcPr>
          <w:p w:rsidR="00FF1480" w:rsidRDefault="00FF1480" w:rsidP="00CE6687">
            <w:pPr>
              <w:pStyle w:val="TAH"/>
            </w:pPr>
            <w:r>
              <w:t>P</w:t>
            </w:r>
          </w:p>
        </w:tc>
        <w:tc>
          <w:tcPr>
            <w:tcW w:w="1170" w:type="dxa"/>
            <w:shd w:val="clear" w:color="auto" w:fill="C0C0C0"/>
            <w:hideMark/>
          </w:tcPr>
          <w:p w:rsidR="00FF1480" w:rsidRDefault="00FF1480" w:rsidP="00CE6687">
            <w:pPr>
              <w:pStyle w:val="TAH"/>
            </w:pPr>
            <w:r>
              <w:t>Cardinality</w:t>
            </w:r>
          </w:p>
        </w:tc>
        <w:tc>
          <w:tcPr>
            <w:tcW w:w="3330" w:type="dxa"/>
            <w:shd w:val="clear" w:color="auto" w:fill="C0C0C0"/>
            <w:hideMark/>
          </w:tcPr>
          <w:p w:rsidR="00FF1480" w:rsidRDefault="00FF1480" w:rsidP="00CE6687">
            <w:pPr>
              <w:pStyle w:val="TAH"/>
              <w:rPr>
                <w:rFonts w:cs="Arial"/>
                <w:szCs w:val="18"/>
              </w:rPr>
            </w:pPr>
            <w:r>
              <w:rPr>
                <w:rFonts w:cs="Arial"/>
                <w:szCs w:val="18"/>
              </w:rPr>
              <w:t>Description</w:t>
            </w:r>
          </w:p>
        </w:tc>
        <w:tc>
          <w:tcPr>
            <w:tcW w:w="1350" w:type="dxa"/>
            <w:shd w:val="clear" w:color="auto" w:fill="C0C0C0"/>
          </w:tcPr>
          <w:p w:rsidR="00FF1480" w:rsidRDefault="00FF1480" w:rsidP="00CE6687">
            <w:pPr>
              <w:pStyle w:val="TAH"/>
              <w:rPr>
                <w:rFonts w:cs="Arial"/>
                <w:szCs w:val="18"/>
              </w:rPr>
            </w:pPr>
            <w:r>
              <w:rPr>
                <w:rFonts w:cs="Arial"/>
                <w:szCs w:val="18"/>
              </w:rPr>
              <w:t>Applicability</w:t>
            </w:r>
          </w:p>
        </w:tc>
      </w:tr>
      <w:tr w:rsidR="00FF1480" w:rsidTr="00CE6687">
        <w:trPr>
          <w:cantSplit/>
          <w:jc w:val="center"/>
        </w:trPr>
        <w:tc>
          <w:tcPr>
            <w:tcW w:w="1699" w:type="dxa"/>
          </w:tcPr>
          <w:p w:rsidR="00FF1480" w:rsidRDefault="00FF1480" w:rsidP="00CE6687">
            <w:pPr>
              <w:pStyle w:val="TAL"/>
            </w:pPr>
            <w:r>
              <w:t>mcResourcStatus</w:t>
            </w:r>
          </w:p>
        </w:tc>
        <w:tc>
          <w:tcPr>
            <w:tcW w:w="1710" w:type="dxa"/>
          </w:tcPr>
          <w:p w:rsidR="00FF1480" w:rsidRDefault="00FF1480" w:rsidP="00CE6687">
            <w:pPr>
              <w:pStyle w:val="TAL"/>
            </w:pPr>
            <w:r>
              <w:t>MediaComponentResourcesStatus</w:t>
            </w:r>
          </w:p>
        </w:tc>
        <w:tc>
          <w:tcPr>
            <w:tcW w:w="360" w:type="dxa"/>
          </w:tcPr>
          <w:p w:rsidR="00FF1480" w:rsidRDefault="00FF1480" w:rsidP="00CE6687">
            <w:pPr>
              <w:pStyle w:val="TAC"/>
            </w:pPr>
            <w:r>
              <w:t>C</w:t>
            </w:r>
          </w:p>
        </w:tc>
        <w:tc>
          <w:tcPr>
            <w:tcW w:w="1170" w:type="dxa"/>
          </w:tcPr>
          <w:p w:rsidR="00FF1480" w:rsidRDefault="00FF1480" w:rsidP="00CE6687">
            <w:pPr>
              <w:pStyle w:val="TAC"/>
            </w:pPr>
            <w:r>
              <w:t>0..1</w:t>
            </w:r>
          </w:p>
        </w:tc>
        <w:tc>
          <w:tcPr>
            <w:tcW w:w="3330" w:type="dxa"/>
          </w:tcPr>
          <w:p w:rsidR="00FF1480" w:rsidRDefault="00FF1480" w:rsidP="00CE6687">
            <w:pPr>
              <w:pStyle w:val="TAL"/>
              <w:rPr>
                <w:rFonts w:cs="Arial"/>
                <w:szCs w:val="18"/>
              </w:rPr>
            </w:pPr>
            <w:r>
              <w:rPr>
                <w:rFonts w:cs="Arial"/>
                <w:szCs w:val="18"/>
              </w:rPr>
              <w:t xml:space="preserve">Indicates the status of the PCC rule(s) related to the media components identified by the </w:t>
            </w:r>
            <w:r>
              <w:t>"flows" attribute.</w:t>
            </w:r>
          </w:p>
        </w:tc>
        <w:tc>
          <w:tcPr>
            <w:tcW w:w="1350" w:type="dxa"/>
          </w:tcPr>
          <w:p w:rsidR="00FF1480" w:rsidRDefault="00FF1480" w:rsidP="00CE6687">
            <w:pPr>
              <w:pStyle w:val="TAL"/>
              <w:rPr>
                <w:rFonts w:cs="Arial"/>
                <w:szCs w:val="18"/>
              </w:rPr>
            </w:pPr>
          </w:p>
        </w:tc>
      </w:tr>
      <w:tr w:rsidR="00FF1480" w:rsidTr="00CE6687">
        <w:trPr>
          <w:cantSplit/>
          <w:jc w:val="center"/>
        </w:trPr>
        <w:tc>
          <w:tcPr>
            <w:tcW w:w="1699" w:type="dxa"/>
          </w:tcPr>
          <w:p w:rsidR="00FF1480" w:rsidRDefault="00FF1480" w:rsidP="00CE6687">
            <w:pPr>
              <w:pStyle w:val="TAL"/>
            </w:pPr>
            <w:r>
              <w:t>flows</w:t>
            </w:r>
          </w:p>
        </w:tc>
        <w:tc>
          <w:tcPr>
            <w:tcW w:w="1710" w:type="dxa"/>
          </w:tcPr>
          <w:p w:rsidR="00FF1480" w:rsidRDefault="00FF1480" w:rsidP="00CE6687">
            <w:pPr>
              <w:pStyle w:val="TAL"/>
            </w:pPr>
            <w:r>
              <w:t>array(Flows)</w:t>
            </w:r>
          </w:p>
        </w:tc>
        <w:tc>
          <w:tcPr>
            <w:tcW w:w="360" w:type="dxa"/>
          </w:tcPr>
          <w:p w:rsidR="00FF1480" w:rsidRDefault="00FF1480" w:rsidP="00CE6687">
            <w:pPr>
              <w:pStyle w:val="TAC"/>
            </w:pPr>
            <w:r>
              <w:t>C</w:t>
            </w:r>
          </w:p>
        </w:tc>
        <w:tc>
          <w:tcPr>
            <w:tcW w:w="1170" w:type="dxa"/>
          </w:tcPr>
          <w:p w:rsidR="00FF1480" w:rsidRDefault="00FF1480" w:rsidP="00CE6687">
            <w:pPr>
              <w:pStyle w:val="TAC"/>
            </w:pPr>
            <w:r>
              <w:t>1..N</w:t>
            </w:r>
          </w:p>
        </w:tc>
        <w:tc>
          <w:tcPr>
            <w:tcW w:w="3330" w:type="dxa"/>
          </w:tcPr>
          <w:p w:rsidR="00FF1480" w:rsidRDefault="00FF1480" w:rsidP="00CE6687">
            <w:pPr>
              <w:pStyle w:val="TAL"/>
            </w:pPr>
            <w:r>
              <w:t>Identification of the flows.</w:t>
            </w:r>
          </w:p>
          <w:p w:rsidR="00FF1480" w:rsidRDefault="00FF1480" w:rsidP="00CE6687">
            <w:pPr>
              <w:pStyle w:val="TAL"/>
            </w:pPr>
            <w:r>
              <w:t>It shall be included if "MediaComponentVersioning" feature is supported.</w:t>
            </w:r>
          </w:p>
          <w:p w:rsidR="00FF1480" w:rsidRDefault="00FF1480" w:rsidP="00CE6687">
            <w:pPr>
              <w:pStyle w:val="TAL"/>
              <w:rPr>
                <w:rFonts w:cs="Arial"/>
                <w:szCs w:val="18"/>
              </w:rPr>
            </w:pPr>
            <w:r>
              <w:t>When "MediaComponentVersioning" feature is not supported, if no flows are provided, the status in the "mcResourcStatus" applies for all flows within the AF session.</w:t>
            </w:r>
          </w:p>
        </w:tc>
        <w:tc>
          <w:tcPr>
            <w:tcW w:w="1350" w:type="dxa"/>
          </w:tcPr>
          <w:p w:rsidR="00FF1480" w:rsidRDefault="00FF1480" w:rsidP="00CE6687">
            <w:pPr>
              <w:pStyle w:val="TAL"/>
              <w:rPr>
                <w:rFonts w:cs="Arial"/>
                <w:szCs w:val="18"/>
              </w:rPr>
            </w:pPr>
          </w:p>
        </w:tc>
      </w:tr>
      <w:tr w:rsidR="00FF1480" w:rsidTr="00CE6687">
        <w:trPr>
          <w:cantSplit/>
          <w:jc w:val="center"/>
        </w:trPr>
        <w:tc>
          <w:tcPr>
            <w:tcW w:w="1699" w:type="dxa"/>
          </w:tcPr>
          <w:p w:rsidR="00FF1480" w:rsidRDefault="00FF1480" w:rsidP="00CE6687">
            <w:pPr>
              <w:pStyle w:val="TAL"/>
            </w:pPr>
            <w:r>
              <w:rPr>
                <w:rFonts w:hint="eastAsia"/>
              </w:rPr>
              <w:t>a</w:t>
            </w:r>
            <w:r>
              <w:t>ltSerReq</w:t>
            </w:r>
          </w:p>
        </w:tc>
        <w:tc>
          <w:tcPr>
            <w:tcW w:w="1710" w:type="dxa"/>
          </w:tcPr>
          <w:p w:rsidR="00FF1480" w:rsidRDefault="00FF1480" w:rsidP="00CE6687">
            <w:pPr>
              <w:pStyle w:val="TAL"/>
            </w:pPr>
            <w:r>
              <w:t>string</w:t>
            </w:r>
          </w:p>
        </w:tc>
        <w:tc>
          <w:tcPr>
            <w:tcW w:w="360" w:type="dxa"/>
          </w:tcPr>
          <w:p w:rsidR="00FF1480" w:rsidRDefault="00FF1480" w:rsidP="00CE6687">
            <w:pPr>
              <w:pStyle w:val="TAC"/>
            </w:pPr>
            <w:r>
              <w:rPr>
                <w:rFonts w:hint="eastAsia"/>
              </w:rPr>
              <w:t>O</w:t>
            </w:r>
          </w:p>
        </w:tc>
        <w:tc>
          <w:tcPr>
            <w:tcW w:w="1170" w:type="dxa"/>
          </w:tcPr>
          <w:p w:rsidR="00FF1480" w:rsidRDefault="00FF1480" w:rsidP="00CE6687">
            <w:pPr>
              <w:pStyle w:val="TAC"/>
            </w:pPr>
            <w:r>
              <w:rPr>
                <w:rFonts w:hint="eastAsia"/>
              </w:rPr>
              <w:t>0</w:t>
            </w:r>
            <w:r>
              <w:t>..1</w:t>
            </w:r>
          </w:p>
        </w:tc>
        <w:tc>
          <w:tcPr>
            <w:tcW w:w="3330" w:type="dxa"/>
          </w:tcPr>
          <w:p w:rsidR="00FF1480" w:rsidRDefault="00FF1480" w:rsidP="00CE6687">
            <w:pPr>
              <w:pStyle w:val="TAL"/>
            </w:pPr>
            <w:r>
              <w:t>When present, indicates the alternative service requirement the NG-RAN can guarantee for the indicated "flows".</w:t>
            </w:r>
          </w:p>
        </w:tc>
        <w:tc>
          <w:tcPr>
            <w:tcW w:w="1350" w:type="dxa"/>
          </w:tcPr>
          <w:p w:rsidR="00FF1480" w:rsidRDefault="00FF1480" w:rsidP="00CE6687">
            <w:pPr>
              <w:pStyle w:val="TAL"/>
              <w:rPr>
                <w:rFonts w:cs="Arial"/>
                <w:szCs w:val="18"/>
              </w:rPr>
            </w:pPr>
            <w:r>
              <w:t>AuthorizationWithRequiredQoS</w:t>
            </w:r>
          </w:p>
        </w:tc>
      </w:tr>
      <w:tr w:rsidR="00FF1480" w:rsidTr="00CE6687">
        <w:trPr>
          <w:cantSplit/>
          <w:jc w:val="center"/>
        </w:trPr>
        <w:tc>
          <w:tcPr>
            <w:tcW w:w="9619" w:type="dxa"/>
            <w:gridSpan w:val="6"/>
          </w:tcPr>
          <w:p w:rsidR="00FF1480" w:rsidRDefault="00FF1480" w:rsidP="00CE6687">
            <w:pPr>
              <w:pStyle w:val="TAN"/>
              <w:rPr>
                <w:rFonts w:cs="Arial"/>
                <w:szCs w:val="18"/>
              </w:rPr>
            </w:pPr>
            <w:r>
              <w:t>NOTE:</w:t>
            </w:r>
            <w:r>
              <w:tab/>
              <w:t>The "mcResourcStatus" attribute shall be included if AuthorizationWithRequiredQoS feature is not supported.</w:t>
            </w:r>
          </w:p>
        </w:tc>
      </w:tr>
    </w:tbl>
    <w:p w:rsidR="00FF1480" w:rsidRDefault="00FF1480" w:rsidP="00FF1480"/>
    <w:p w:rsidR="00FF1480" w:rsidRDefault="00FF1480" w:rsidP="00FF1480">
      <w:pPr>
        <w:pStyle w:val="Heading4"/>
      </w:pPr>
      <w:bookmarkStart w:id="1471" w:name="_Toc28012470"/>
      <w:bookmarkStart w:id="1472" w:name="_Toc36038428"/>
      <w:bookmarkStart w:id="1473" w:name="_Toc45133698"/>
      <w:bookmarkStart w:id="1474" w:name="_Toc51762452"/>
      <w:bookmarkStart w:id="1475" w:name="_Toc59017024"/>
      <w:bookmarkStart w:id="1476" w:name="_Toc129338943"/>
      <w:bookmarkStart w:id="1477" w:name="_Toc153375350"/>
      <w:bookmarkEnd w:id="1459"/>
      <w:bookmarkEnd w:id="1460"/>
      <w:bookmarkEnd w:id="1461"/>
      <w:bookmarkEnd w:id="1462"/>
      <w:bookmarkEnd w:id="1463"/>
      <w:r>
        <w:t>5.6.2.15</w:t>
      </w:r>
      <w:r>
        <w:tab/>
        <w:t>Type QosNotificationControlInfo</w:t>
      </w:r>
      <w:bookmarkEnd w:id="1476"/>
      <w:bookmarkEnd w:id="1477"/>
    </w:p>
    <w:p w:rsidR="00FF1480" w:rsidRDefault="00FF1480" w:rsidP="00FF1480">
      <w:pPr>
        <w:pStyle w:val="TH"/>
      </w:pPr>
      <w:r>
        <w:t>Table 5.6.2.15-1: Definition of type QosNotificationControlInfo</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0"/>
        <w:gridCol w:w="1350"/>
        <w:gridCol w:w="450"/>
        <w:gridCol w:w="1115"/>
        <w:gridCol w:w="3544"/>
        <w:gridCol w:w="1550"/>
      </w:tblGrid>
      <w:tr w:rsidR="00FF1480" w:rsidTr="00CE6687">
        <w:trPr>
          <w:cantSplit/>
          <w:tblHeader/>
          <w:jc w:val="center"/>
        </w:trPr>
        <w:tc>
          <w:tcPr>
            <w:tcW w:w="1610" w:type="dxa"/>
            <w:shd w:val="clear" w:color="auto" w:fill="C0C0C0"/>
            <w:hideMark/>
          </w:tcPr>
          <w:p w:rsidR="00FF1480" w:rsidRDefault="00FF1480" w:rsidP="00CE6687">
            <w:pPr>
              <w:pStyle w:val="TAH"/>
            </w:pPr>
            <w:r>
              <w:t>Attribute name</w:t>
            </w:r>
          </w:p>
        </w:tc>
        <w:tc>
          <w:tcPr>
            <w:tcW w:w="1350" w:type="dxa"/>
            <w:shd w:val="clear" w:color="auto" w:fill="C0C0C0"/>
            <w:hideMark/>
          </w:tcPr>
          <w:p w:rsidR="00FF1480" w:rsidRDefault="00FF1480" w:rsidP="00CE6687">
            <w:pPr>
              <w:pStyle w:val="TAH"/>
            </w:pPr>
            <w:r>
              <w:t>Data type</w:t>
            </w:r>
          </w:p>
        </w:tc>
        <w:tc>
          <w:tcPr>
            <w:tcW w:w="450" w:type="dxa"/>
            <w:shd w:val="clear" w:color="auto" w:fill="C0C0C0"/>
            <w:hideMark/>
          </w:tcPr>
          <w:p w:rsidR="00FF1480" w:rsidRDefault="00FF1480" w:rsidP="00CE6687">
            <w:pPr>
              <w:pStyle w:val="TAH"/>
            </w:pPr>
            <w:r>
              <w:t>P</w:t>
            </w:r>
          </w:p>
        </w:tc>
        <w:tc>
          <w:tcPr>
            <w:tcW w:w="1115" w:type="dxa"/>
            <w:shd w:val="clear" w:color="auto" w:fill="C0C0C0"/>
            <w:hideMark/>
          </w:tcPr>
          <w:p w:rsidR="00FF1480" w:rsidRDefault="00FF1480" w:rsidP="00CE6687">
            <w:pPr>
              <w:pStyle w:val="TAH"/>
            </w:pPr>
            <w:r>
              <w:t>Cardinality</w:t>
            </w:r>
          </w:p>
        </w:tc>
        <w:tc>
          <w:tcPr>
            <w:tcW w:w="3544" w:type="dxa"/>
            <w:shd w:val="clear" w:color="auto" w:fill="C0C0C0"/>
            <w:hideMark/>
          </w:tcPr>
          <w:p w:rsidR="00FF1480" w:rsidRDefault="00FF1480" w:rsidP="00CE6687">
            <w:pPr>
              <w:pStyle w:val="TAH"/>
              <w:rPr>
                <w:rFonts w:cs="Arial"/>
                <w:szCs w:val="18"/>
              </w:rPr>
            </w:pPr>
            <w:r>
              <w:rPr>
                <w:rFonts w:cs="Arial"/>
                <w:szCs w:val="18"/>
              </w:rPr>
              <w:t>Description</w:t>
            </w:r>
          </w:p>
        </w:tc>
        <w:tc>
          <w:tcPr>
            <w:tcW w:w="1550" w:type="dxa"/>
            <w:shd w:val="clear" w:color="auto" w:fill="C0C0C0"/>
          </w:tcPr>
          <w:p w:rsidR="00FF1480" w:rsidRDefault="00FF1480" w:rsidP="00CE6687">
            <w:pPr>
              <w:pStyle w:val="TAH"/>
              <w:rPr>
                <w:rFonts w:cs="Arial"/>
                <w:szCs w:val="18"/>
              </w:rPr>
            </w:pPr>
            <w:r>
              <w:rPr>
                <w:rFonts w:cs="Arial"/>
                <w:szCs w:val="18"/>
              </w:rPr>
              <w:t>Applicability</w:t>
            </w:r>
          </w:p>
        </w:tc>
      </w:tr>
      <w:tr w:rsidR="00FF1480" w:rsidTr="00CE6687">
        <w:trPr>
          <w:cantSplit/>
          <w:jc w:val="center"/>
        </w:trPr>
        <w:tc>
          <w:tcPr>
            <w:tcW w:w="1610" w:type="dxa"/>
          </w:tcPr>
          <w:p w:rsidR="00FF1480" w:rsidRDefault="00FF1480" w:rsidP="00CE6687">
            <w:pPr>
              <w:pStyle w:val="TAL"/>
            </w:pPr>
            <w:r>
              <w:t>notifType</w:t>
            </w:r>
          </w:p>
        </w:tc>
        <w:tc>
          <w:tcPr>
            <w:tcW w:w="1350" w:type="dxa"/>
          </w:tcPr>
          <w:p w:rsidR="00FF1480" w:rsidRDefault="00FF1480" w:rsidP="00CE6687">
            <w:pPr>
              <w:pStyle w:val="TAL"/>
            </w:pPr>
            <w:r>
              <w:t>QosNotifType</w:t>
            </w:r>
          </w:p>
        </w:tc>
        <w:tc>
          <w:tcPr>
            <w:tcW w:w="450" w:type="dxa"/>
          </w:tcPr>
          <w:p w:rsidR="00FF1480" w:rsidRDefault="00FF1480" w:rsidP="00CE6687">
            <w:pPr>
              <w:pStyle w:val="TAC"/>
            </w:pPr>
            <w:r>
              <w:t>M</w:t>
            </w:r>
          </w:p>
        </w:tc>
        <w:tc>
          <w:tcPr>
            <w:tcW w:w="1115" w:type="dxa"/>
          </w:tcPr>
          <w:p w:rsidR="00FF1480" w:rsidRDefault="00FF1480" w:rsidP="00CE6687">
            <w:pPr>
              <w:pStyle w:val="TAC"/>
            </w:pPr>
            <w:r>
              <w:t>1</w:t>
            </w:r>
          </w:p>
        </w:tc>
        <w:tc>
          <w:tcPr>
            <w:tcW w:w="3544" w:type="dxa"/>
          </w:tcPr>
          <w:p w:rsidR="00FF1480" w:rsidRDefault="00FF1480" w:rsidP="00CE6687">
            <w:pPr>
              <w:pStyle w:val="TAL"/>
              <w:rPr>
                <w:rFonts w:eastAsia="Batang"/>
              </w:rPr>
            </w:pPr>
            <w:r>
              <w:t>Indicates whether the GBR targets for the indicated SDFs are "NOT_GUARANTEED" or "GUARANTEED" again</w:t>
            </w:r>
            <w:r>
              <w:rPr>
                <w:rFonts w:eastAsia="Batang"/>
              </w:rPr>
              <w:t>.</w:t>
            </w:r>
          </w:p>
        </w:tc>
        <w:tc>
          <w:tcPr>
            <w:tcW w:w="1550" w:type="dxa"/>
          </w:tcPr>
          <w:p w:rsidR="00FF1480" w:rsidRDefault="00FF1480" w:rsidP="00CE6687">
            <w:pPr>
              <w:pStyle w:val="TAL"/>
              <w:rPr>
                <w:rFonts w:cs="Arial"/>
                <w:szCs w:val="18"/>
              </w:rPr>
            </w:pPr>
          </w:p>
        </w:tc>
      </w:tr>
      <w:tr w:rsidR="00FF1480" w:rsidTr="00CE6687">
        <w:trPr>
          <w:cantSplit/>
          <w:jc w:val="center"/>
        </w:trPr>
        <w:tc>
          <w:tcPr>
            <w:tcW w:w="1610" w:type="dxa"/>
          </w:tcPr>
          <w:p w:rsidR="00FF1480" w:rsidRDefault="00FF1480" w:rsidP="00CE6687">
            <w:pPr>
              <w:pStyle w:val="TAL"/>
            </w:pPr>
            <w:r>
              <w:t>flows</w:t>
            </w:r>
          </w:p>
        </w:tc>
        <w:tc>
          <w:tcPr>
            <w:tcW w:w="1350" w:type="dxa"/>
          </w:tcPr>
          <w:p w:rsidR="00FF1480" w:rsidRDefault="00FF1480" w:rsidP="00CE6687">
            <w:pPr>
              <w:pStyle w:val="TAL"/>
            </w:pPr>
            <w:r>
              <w:t>array(Flows)</w:t>
            </w:r>
          </w:p>
        </w:tc>
        <w:tc>
          <w:tcPr>
            <w:tcW w:w="450" w:type="dxa"/>
          </w:tcPr>
          <w:p w:rsidR="00FF1480" w:rsidRDefault="00FF1480" w:rsidP="00CE6687">
            <w:pPr>
              <w:pStyle w:val="TAC"/>
            </w:pPr>
            <w:r>
              <w:t>C</w:t>
            </w:r>
          </w:p>
        </w:tc>
        <w:tc>
          <w:tcPr>
            <w:tcW w:w="1115" w:type="dxa"/>
          </w:tcPr>
          <w:p w:rsidR="00FF1480" w:rsidRDefault="00FF1480" w:rsidP="00CE6687">
            <w:pPr>
              <w:pStyle w:val="TAC"/>
            </w:pPr>
            <w:r>
              <w:t>1..N</w:t>
            </w:r>
          </w:p>
        </w:tc>
        <w:tc>
          <w:tcPr>
            <w:tcW w:w="3544" w:type="dxa"/>
          </w:tcPr>
          <w:p w:rsidR="00FF1480" w:rsidRDefault="00FF1480" w:rsidP="00CE6687">
            <w:pPr>
              <w:pStyle w:val="TAL"/>
              <w:rPr>
                <w:rFonts w:cs="Arial"/>
                <w:szCs w:val="18"/>
              </w:rPr>
            </w:pPr>
            <w:r>
              <w:t>Identification of the flows. It shall be included if "MediaComponentVersioning" feature is supported. When "MediaComponentVersioning" feature is not supported, if no flows are provided, the notification in the "notifType" applies for all flows within the AF session.</w:t>
            </w:r>
          </w:p>
        </w:tc>
        <w:tc>
          <w:tcPr>
            <w:tcW w:w="1550" w:type="dxa"/>
          </w:tcPr>
          <w:p w:rsidR="00FF1480" w:rsidRDefault="00FF1480" w:rsidP="00CE6687">
            <w:pPr>
              <w:pStyle w:val="TAL"/>
              <w:rPr>
                <w:rFonts w:cs="Arial"/>
                <w:szCs w:val="18"/>
              </w:rPr>
            </w:pPr>
          </w:p>
        </w:tc>
      </w:tr>
      <w:tr w:rsidR="00FF1480" w:rsidTr="00CE6687">
        <w:trPr>
          <w:cantSplit/>
          <w:jc w:val="center"/>
        </w:trPr>
        <w:tc>
          <w:tcPr>
            <w:tcW w:w="1610" w:type="dxa"/>
          </w:tcPr>
          <w:p w:rsidR="00FF1480" w:rsidRDefault="00FF1480" w:rsidP="00CE6687">
            <w:pPr>
              <w:pStyle w:val="TAL"/>
            </w:pPr>
            <w:r>
              <w:rPr>
                <w:lang w:eastAsia="zh-CN"/>
              </w:rPr>
              <w:t>altSerReq</w:t>
            </w:r>
          </w:p>
        </w:tc>
        <w:tc>
          <w:tcPr>
            <w:tcW w:w="1350" w:type="dxa"/>
          </w:tcPr>
          <w:p w:rsidR="00FF1480" w:rsidRDefault="00FF1480" w:rsidP="00CE6687">
            <w:pPr>
              <w:pStyle w:val="TAL"/>
            </w:pPr>
            <w:r>
              <w:rPr>
                <w:lang w:eastAsia="zh-CN"/>
              </w:rPr>
              <w:t>string</w:t>
            </w:r>
          </w:p>
        </w:tc>
        <w:tc>
          <w:tcPr>
            <w:tcW w:w="450" w:type="dxa"/>
          </w:tcPr>
          <w:p w:rsidR="00FF1480" w:rsidRDefault="00FF1480" w:rsidP="00CE6687">
            <w:pPr>
              <w:pStyle w:val="TAC"/>
            </w:pPr>
            <w:r>
              <w:rPr>
                <w:lang w:eastAsia="zh-CN"/>
              </w:rPr>
              <w:t>O</w:t>
            </w:r>
          </w:p>
        </w:tc>
        <w:tc>
          <w:tcPr>
            <w:tcW w:w="1115" w:type="dxa"/>
          </w:tcPr>
          <w:p w:rsidR="00FF1480" w:rsidRDefault="00FF1480" w:rsidP="00CE6687">
            <w:pPr>
              <w:pStyle w:val="TAC"/>
            </w:pPr>
            <w:r>
              <w:rPr>
                <w:lang w:eastAsia="zh-CN"/>
              </w:rPr>
              <w:t>0..1</w:t>
            </w:r>
          </w:p>
        </w:tc>
        <w:tc>
          <w:tcPr>
            <w:tcW w:w="3544" w:type="dxa"/>
          </w:tcPr>
          <w:p w:rsidR="00FF1480" w:rsidRDefault="00FF1480" w:rsidP="00CE6687">
            <w:pPr>
              <w:pStyle w:val="TAL"/>
            </w:pPr>
            <w:r>
              <w:t>Indicates the alternative service requirement the NG-RAN can guarantee. It contains a QoS reference or the reference to the alternative individual QoS related parameters (see "altQosParamSetRef" attribute in Table 5.6.2.47).</w:t>
            </w:r>
          </w:p>
          <w:p w:rsidR="00FF1480" w:rsidRDefault="00FF1480" w:rsidP="00CE6687">
            <w:pPr>
              <w:pStyle w:val="TAL"/>
            </w:pPr>
            <w:r>
              <w:t xml:space="preserve">When it is omitted and the </w:t>
            </w:r>
            <w:r w:rsidRPr="003107D3">
              <w:t>"notifType" attribute is NOT_GUARANTEED,</w:t>
            </w:r>
            <w:r>
              <w:t xml:space="preserve"> </w:t>
            </w:r>
            <w:r w:rsidRPr="003107D3">
              <w:t xml:space="preserve">it indicates that the lowest priority alternative </w:t>
            </w:r>
            <w:r>
              <w:t xml:space="preserve">service requirement </w:t>
            </w:r>
            <w:r w:rsidRPr="003107D3">
              <w:t>could not be fulfilled</w:t>
            </w:r>
            <w:r>
              <w:t xml:space="preserve"> by the NG-RAN.</w:t>
            </w:r>
          </w:p>
        </w:tc>
        <w:tc>
          <w:tcPr>
            <w:tcW w:w="1550" w:type="dxa"/>
          </w:tcPr>
          <w:p w:rsidR="00FF1480" w:rsidRDefault="00FF1480" w:rsidP="00CE6687">
            <w:pPr>
              <w:pStyle w:val="TAL"/>
            </w:pPr>
            <w:r>
              <w:t>AuthorizationWithRequiredQoS</w:t>
            </w:r>
          </w:p>
          <w:p w:rsidR="00FF1480" w:rsidRDefault="00FF1480" w:rsidP="00CE6687">
            <w:pPr>
              <w:pStyle w:val="TAL"/>
              <w:rPr>
                <w:rFonts w:cs="Arial"/>
                <w:szCs w:val="18"/>
              </w:rPr>
            </w:pPr>
          </w:p>
        </w:tc>
      </w:tr>
      <w:tr w:rsidR="00FF1480" w:rsidTr="00CE6687">
        <w:trPr>
          <w:cantSplit/>
          <w:jc w:val="center"/>
        </w:trPr>
        <w:tc>
          <w:tcPr>
            <w:tcW w:w="1610" w:type="dxa"/>
          </w:tcPr>
          <w:p w:rsidR="00FF1480" w:rsidRDefault="00FF1480" w:rsidP="00CE6687">
            <w:pPr>
              <w:pStyle w:val="TAL"/>
              <w:rPr>
                <w:lang w:eastAsia="zh-CN"/>
              </w:rPr>
            </w:pPr>
            <w:r>
              <w:t>altSerReqNotSuppInd</w:t>
            </w:r>
          </w:p>
        </w:tc>
        <w:tc>
          <w:tcPr>
            <w:tcW w:w="1350" w:type="dxa"/>
          </w:tcPr>
          <w:p w:rsidR="00FF1480" w:rsidRDefault="00FF1480" w:rsidP="00CE6687">
            <w:pPr>
              <w:pStyle w:val="TAL"/>
              <w:rPr>
                <w:lang w:eastAsia="zh-CN"/>
              </w:rPr>
            </w:pPr>
            <w:r>
              <w:rPr>
                <w:lang w:eastAsia="zh-CN"/>
              </w:rPr>
              <w:t>boolean</w:t>
            </w:r>
          </w:p>
        </w:tc>
        <w:tc>
          <w:tcPr>
            <w:tcW w:w="450" w:type="dxa"/>
          </w:tcPr>
          <w:p w:rsidR="00FF1480" w:rsidRDefault="00FF1480" w:rsidP="00CE6687">
            <w:pPr>
              <w:pStyle w:val="TAC"/>
              <w:rPr>
                <w:lang w:eastAsia="zh-CN"/>
              </w:rPr>
            </w:pPr>
            <w:r>
              <w:rPr>
                <w:lang w:eastAsia="zh-CN"/>
              </w:rPr>
              <w:t>O</w:t>
            </w:r>
          </w:p>
        </w:tc>
        <w:tc>
          <w:tcPr>
            <w:tcW w:w="1115" w:type="dxa"/>
          </w:tcPr>
          <w:p w:rsidR="00FF1480" w:rsidRDefault="00FF1480" w:rsidP="00CE6687">
            <w:pPr>
              <w:pStyle w:val="TAC"/>
              <w:rPr>
                <w:lang w:eastAsia="zh-CN"/>
              </w:rPr>
            </w:pPr>
            <w:r>
              <w:rPr>
                <w:lang w:eastAsia="zh-CN"/>
              </w:rPr>
              <w:t>0..1</w:t>
            </w:r>
          </w:p>
        </w:tc>
        <w:tc>
          <w:tcPr>
            <w:tcW w:w="3544" w:type="dxa"/>
          </w:tcPr>
          <w:p w:rsidR="00FF1480" w:rsidRDefault="00FF1480" w:rsidP="00CE6687">
            <w:pPr>
              <w:pStyle w:val="TAL"/>
            </w:pPr>
            <w:r>
              <w:t xml:space="preserve">It may be set to true when the </w:t>
            </w:r>
            <w:r w:rsidRPr="003107D3">
              <w:t>"notifType" attribute is NOT_GUARANTEED</w:t>
            </w:r>
            <w:r>
              <w:t xml:space="preserve"> to indicate that alternative service requirements are not supported by NG-RAN. The default value false shall apply if the attribute is not present.</w:t>
            </w:r>
          </w:p>
          <w:p w:rsidR="00FF1480" w:rsidRDefault="00FF1480" w:rsidP="00CE6687">
            <w:pPr>
              <w:pStyle w:val="TAL"/>
            </w:pPr>
            <w:r>
              <w:t>It may be used when the AuthorizationWithRequiredQoS feature or the AltSerReqsWithIndQoS feature is supported.</w:t>
            </w:r>
          </w:p>
        </w:tc>
        <w:tc>
          <w:tcPr>
            <w:tcW w:w="1550" w:type="dxa"/>
          </w:tcPr>
          <w:p w:rsidR="00FF1480" w:rsidRDefault="00FF1480" w:rsidP="00CE6687">
            <w:pPr>
              <w:pStyle w:val="TAL"/>
            </w:pPr>
            <w:r>
              <w:rPr>
                <w:lang w:eastAsia="zh-CN"/>
              </w:rPr>
              <w:t>AltQoSProfiles</w:t>
            </w:r>
            <w:r>
              <w:t>SupportReport</w:t>
            </w:r>
          </w:p>
        </w:tc>
      </w:tr>
    </w:tbl>
    <w:p w:rsidR="00FF1480" w:rsidRDefault="00FF1480" w:rsidP="00FF1480"/>
    <w:p w:rsidR="00FD0136" w:rsidRDefault="00FD0136">
      <w:pPr>
        <w:pStyle w:val="Heading4"/>
      </w:pPr>
      <w:bookmarkStart w:id="1478" w:name="_Toc129338944"/>
      <w:bookmarkStart w:id="1479" w:name="_Toc153375351"/>
      <w:r>
        <w:t>5.6.2.16</w:t>
      </w:r>
      <w:r>
        <w:tab/>
        <w:t>Type SpatialValidity</w:t>
      </w:r>
      <w:bookmarkEnd w:id="1471"/>
      <w:bookmarkEnd w:id="1472"/>
      <w:bookmarkEnd w:id="1473"/>
      <w:bookmarkEnd w:id="1474"/>
      <w:bookmarkEnd w:id="1475"/>
      <w:bookmarkEnd w:id="1478"/>
      <w:bookmarkEnd w:id="1479"/>
    </w:p>
    <w:p w:rsidR="00FD0136" w:rsidRDefault="00FD0136">
      <w:pPr>
        <w:pStyle w:val="TH"/>
      </w:pPr>
      <w:r>
        <w:t>Table 5.6.2.16-1: Definition of type SpatialValidity</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8"/>
        <w:gridCol w:w="1709"/>
        <w:gridCol w:w="451"/>
        <w:gridCol w:w="1091"/>
        <w:gridCol w:w="2976"/>
        <w:gridCol w:w="1690"/>
      </w:tblGrid>
      <w:tr w:rsidR="00FD0136" w:rsidTr="002420FC">
        <w:trPr>
          <w:cantSplit/>
          <w:jc w:val="center"/>
        </w:trPr>
        <w:tc>
          <w:tcPr>
            <w:tcW w:w="1698" w:type="dxa"/>
            <w:shd w:val="clear" w:color="auto" w:fill="C0C0C0"/>
            <w:hideMark/>
          </w:tcPr>
          <w:p w:rsidR="00FD0136" w:rsidRDefault="00FD0136">
            <w:pPr>
              <w:pStyle w:val="TAH"/>
            </w:pPr>
            <w:r>
              <w:t>Attribute name</w:t>
            </w:r>
          </w:p>
        </w:tc>
        <w:tc>
          <w:tcPr>
            <w:tcW w:w="1709" w:type="dxa"/>
            <w:shd w:val="clear" w:color="auto" w:fill="C0C0C0"/>
            <w:hideMark/>
          </w:tcPr>
          <w:p w:rsidR="00FD0136" w:rsidRDefault="00FD0136">
            <w:pPr>
              <w:pStyle w:val="TAH"/>
            </w:pPr>
            <w:r>
              <w:t>Data type</w:t>
            </w:r>
          </w:p>
        </w:tc>
        <w:tc>
          <w:tcPr>
            <w:tcW w:w="451" w:type="dxa"/>
            <w:shd w:val="clear" w:color="auto" w:fill="C0C0C0"/>
            <w:hideMark/>
          </w:tcPr>
          <w:p w:rsidR="00FD0136" w:rsidRDefault="00FD0136">
            <w:pPr>
              <w:pStyle w:val="TAH"/>
            </w:pPr>
            <w:r>
              <w:t>P</w:t>
            </w:r>
          </w:p>
        </w:tc>
        <w:tc>
          <w:tcPr>
            <w:tcW w:w="1091" w:type="dxa"/>
            <w:shd w:val="clear" w:color="auto" w:fill="C0C0C0"/>
            <w:hideMark/>
          </w:tcPr>
          <w:p w:rsidR="00FD0136" w:rsidRDefault="00FD0136">
            <w:pPr>
              <w:pStyle w:val="TAH"/>
            </w:pPr>
            <w:r>
              <w:t>Cardinality</w:t>
            </w:r>
          </w:p>
        </w:tc>
        <w:tc>
          <w:tcPr>
            <w:tcW w:w="2976" w:type="dxa"/>
            <w:shd w:val="clear" w:color="auto" w:fill="C0C0C0"/>
            <w:hideMark/>
          </w:tcPr>
          <w:p w:rsidR="00FD0136" w:rsidRDefault="00FD0136">
            <w:pPr>
              <w:pStyle w:val="TAH"/>
              <w:rPr>
                <w:rFonts w:cs="Arial"/>
                <w:szCs w:val="18"/>
              </w:rPr>
            </w:pPr>
            <w:r>
              <w:rPr>
                <w:rFonts w:cs="Arial"/>
                <w:szCs w:val="18"/>
              </w:rPr>
              <w:t>Description</w:t>
            </w:r>
          </w:p>
        </w:tc>
        <w:tc>
          <w:tcPr>
            <w:tcW w:w="1690" w:type="dxa"/>
            <w:shd w:val="clear" w:color="auto" w:fill="C0C0C0"/>
            <w:hideMark/>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8" w:type="dxa"/>
          </w:tcPr>
          <w:p w:rsidR="00FD0136" w:rsidRDefault="00FD0136">
            <w:pPr>
              <w:pStyle w:val="TAL"/>
            </w:pPr>
            <w:r>
              <w:t>presenceInfoList</w:t>
            </w:r>
          </w:p>
        </w:tc>
        <w:tc>
          <w:tcPr>
            <w:tcW w:w="1709" w:type="dxa"/>
          </w:tcPr>
          <w:p w:rsidR="00FD0136" w:rsidRDefault="00FD0136">
            <w:pPr>
              <w:pStyle w:val="TAL"/>
            </w:pPr>
            <w:r>
              <w:t>map(PresenceInfo)</w:t>
            </w:r>
          </w:p>
        </w:tc>
        <w:tc>
          <w:tcPr>
            <w:tcW w:w="451" w:type="dxa"/>
          </w:tcPr>
          <w:p w:rsidR="00FD0136" w:rsidRDefault="00FD0136">
            <w:pPr>
              <w:pStyle w:val="TAC"/>
            </w:pPr>
            <w:r>
              <w:t>M</w:t>
            </w:r>
          </w:p>
        </w:tc>
        <w:tc>
          <w:tcPr>
            <w:tcW w:w="1091" w:type="dxa"/>
          </w:tcPr>
          <w:p w:rsidR="00FD0136" w:rsidRDefault="00FD0136">
            <w:pPr>
              <w:pStyle w:val="TAC"/>
            </w:pPr>
            <w:r>
              <w:t>1..N</w:t>
            </w:r>
          </w:p>
        </w:tc>
        <w:tc>
          <w:tcPr>
            <w:tcW w:w="2976" w:type="dxa"/>
          </w:tcPr>
          <w:p w:rsidR="00FD0136" w:rsidRDefault="00FD0136">
            <w:pPr>
              <w:pStyle w:val="TAL"/>
              <w:rPr>
                <w:lang w:eastAsia="zh-CN"/>
              </w:rPr>
            </w:pPr>
            <w:r>
              <w:rPr>
                <w:rFonts w:eastAsia="DengXian"/>
                <w:lang w:eastAsia="zh-CN"/>
              </w:rPr>
              <w:t xml:space="preserve">Defines the presence information provisioned by the </w:t>
            </w:r>
            <w:r>
              <w:rPr>
                <w:noProof/>
              </w:rPr>
              <w:t>NF service consumer</w:t>
            </w:r>
            <w:r>
              <w:rPr>
                <w:lang w:eastAsia="zh-CN"/>
              </w:rPr>
              <w:t xml:space="preserve">. The </w:t>
            </w:r>
            <w:r>
              <w:t>"</w:t>
            </w:r>
            <w:r>
              <w:rPr>
                <w:lang w:eastAsia="zh-CN"/>
              </w:rPr>
              <w:t>presenceState</w:t>
            </w:r>
            <w:r>
              <w:t>"</w:t>
            </w:r>
            <w:r>
              <w:rPr>
                <w:lang w:eastAsia="zh-CN"/>
              </w:rPr>
              <w:t xml:space="preserve"> attribute within the </w:t>
            </w:r>
            <w:r>
              <w:t>"</w:t>
            </w:r>
            <w:r>
              <w:rPr>
                <w:lang w:eastAsia="zh-CN"/>
              </w:rPr>
              <w:t>PresenceInfo</w:t>
            </w:r>
            <w:r>
              <w:t>"</w:t>
            </w:r>
            <w:r>
              <w:rPr>
                <w:lang w:eastAsia="zh-CN"/>
              </w:rPr>
              <w:t xml:space="preserve"> data type shall not be supplied.</w:t>
            </w:r>
          </w:p>
          <w:p w:rsidR="00FD0136" w:rsidRDefault="00FD0136">
            <w:pPr>
              <w:pStyle w:val="TAL"/>
              <w:rPr>
                <w:rFonts w:cs="Arial"/>
                <w:szCs w:val="18"/>
              </w:rPr>
            </w:pPr>
            <w:r>
              <w:t>The "</w:t>
            </w:r>
            <w:r>
              <w:rPr>
                <w:lang w:eastAsia="zh-CN"/>
              </w:rPr>
              <w:t>praId" attribute within the PresenceInfo data type shall also be the key of the map.</w:t>
            </w:r>
          </w:p>
        </w:tc>
        <w:tc>
          <w:tcPr>
            <w:tcW w:w="1690" w:type="dxa"/>
          </w:tcPr>
          <w:p w:rsidR="00FD0136" w:rsidRDefault="00FD0136">
            <w:pPr>
              <w:pStyle w:val="TAL"/>
              <w:rPr>
                <w:rFonts w:cs="Arial"/>
                <w:szCs w:val="18"/>
              </w:rPr>
            </w:pPr>
            <w:r>
              <w:rPr>
                <w:rFonts w:cs="Arial"/>
                <w:szCs w:val="18"/>
              </w:rPr>
              <w:t>InfluenceOnTrafficRouting</w:t>
            </w:r>
          </w:p>
        </w:tc>
      </w:tr>
    </w:tbl>
    <w:p w:rsidR="00FD0136" w:rsidRDefault="00FD0136"/>
    <w:p w:rsidR="00FD0136" w:rsidRDefault="00FD0136">
      <w:pPr>
        <w:pStyle w:val="Heading4"/>
      </w:pPr>
      <w:bookmarkStart w:id="1480" w:name="_Toc28012471"/>
      <w:bookmarkStart w:id="1481" w:name="_Toc36038429"/>
      <w:bookmarkStart w:id="1482" w:name="_Toc45133699"/>
      <w:bookmarkStart w:id="1483" w:name="_Toc51762453"/>
      <w:bookmarkStart w:id="1484" w:name="_Toc59017025"/>
      <w:bookmarkStart w:id="1485" w:name="_Toc129338945"/>
      <w:bookmarkStart w:id="1486" w:name="_Toc153375352"/>
      <w:r>
        <w:t>5.6.2.17</w:t>
      </w:r>
      <w:r>
        <w:tab/>
        <w:t>Type EthFlowDescription</w:t>
      </w:r>
      <w:bookmarkEnd w:id="1480"/>
      <w:bookmarkEnd w:id="1481"/>
      <w:bookmarkEnd w:id="1482"/>
      <w:bookmarkEnd w:id="1483"/>
      <w:bookmarkEnd w:id="1484"/>
      <w:bookmarkEnd w:id="1485"/>
      <w:bookmarkEnd w:id="1486"/>
    </w:p>
    <w:p w:rsidR="00FD0136" w:rsidRDefault="00FD0136">
      <w:pPr>
        <w:pStyle w:val="TH"/>
      </w:pPr>
      <w:r>
        <w:t>Table 5.6.2.17-1: Definition of type EthFlowDescription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620"/>
        <w:gridCol w:w="450"/>
        <w:gridCol w:w="1170"/>
        <w:gridCol w:w="3420"/>
        <w:gridCol w:w="1350"/>
      </w:tblGrid>
      <w:tr w:rsidR="00FD0136" w:rsidTr="002420FC">
        <w:trPr>
          <w:cantSplit/>
          <w:tblHeader/>
          <w:jc w:val="center"/>
        </w:trPr>
        <w:tc>
          <w:tcPr>
            <w:tcW w:w="1609" w:type="dxa"/>
            <w:shd w:val="clear" w:color="auto" w:fill="C0C0C0"/>
            <w:hideMark/>
          </w:tcPr>
          <w:p w:rsidR="00FD0136" w:rsidRDefault="00FD0136">
            <w:pPr>
              <w:pStyle w:val="TAH"/>
            </w:pPr>
            <w:r>
              <w:t>Attribute name</w:t>
            </w:r>
          </w:p>
        </w:tc>
        <w:tc>
          <w:tcPr>
            <w:tcW w:w="1620"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42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09" w:type="dxa"/>
          </w:tcPr>
          <w:p w:rsidR="00FD0136" w:rsidRDefault="00FD0136">
            <w:pPr>
              <w:pStyle w:val="TAL"/>
            </w:pPr>
            <w:r>
              <w:t>destMacAddr</w:t>
            </w:r>
          </w:p>
        </w:tc>
        <w:tc>
          <w:tcPr>
            <w:tcW w:w="1620" w:type="dxa"/>
          </w:tcPr>
          <w:p w:rsidR="00FD0136" w:rsidRDefault="00FD0136">
            <w:pPr>
              <w:pStyle w:val="TAL"/>
            </w:pPr>
            <w:r>
              <w:t>MacAddr48</w:t>
            </w:r>
          </w:p>
        </w:tc>
        <w:tc>
          <w:tcPr>
            <w:tcW w:w="450" w:type="dxa"/>
          </w:tcPr>
          <w:p w:rsidR="00FD0136" w:rsidRDefault="00FD0136">
            <w:pPr>
              <w:pStyle w:val="TAC"/>
            </w:pPr>
            <w:r>
              <w:t>O</w:t>
            </w:r>
          </w:p>
        </w:tc>
        <w:tc>
          <w:tcPr>
            <w:tcW w:w="1170" w:type="dxa"/>
          </w:tcPr>
          <w:p w:rsidR="00FD0136" w:rsidRDefault="00FD0136">
            <w:pPr>
              <w:pStyle w:val="TAC"/>
            </w:pPr>
            <w:r>
              <w:t>0..1</w:t>
            </w:r>
          </w:p>
        </w:tc>
        <w:tc>
          <w:tcPr>
            <w:tcW w:w="3420" w:type="dxa"/>
          </w:tcPr>
          <w:p w:rsidR="00FD0136" w:rsidRDefault="00FD0136">
            <w:pPr>
              <w:pStyle w:val="TAL"/>
            </w:pPr>
            <w:r>
              <w:t>Destination MAC address.</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ethType</w:t>
            </w:r>
          </w:p>
        </w:tc>
        <w:tc>
          <w:tcPr>
            <w:tcW w:w="1620" w:type="dxa"/>
          </w:tcPr>
          <w:p w:rsidR="00FD0136" w:rsidRDefault="00FD0136">
            <w:pPr>
              <w:pStyle w:val="TAL"/>
            </w:pPr>
            <w:r>
              <w:t>string</w:t>
            </w:r>
          </w:p>
        </w:tc>
        <w:tc>
          <w:tcPr>
            <w:tcW w:w="450" w:type="dxa"/>
          </w:tcPr>
          <w:p w:rsidR="00FD0136" w:rsidRDefault="00FD0136">
            <w:pPr>
              <w:pStyle w:val="TAC"/>
            </w:pPr>
            <w:r>
              <w:t>M</w:t>
            </w:r>
          </w:p>
        </w:tc>
        <w:tc>
          <w:tcPr>
            <w:tcW w:w="1170" w:type="dxa"/>
          </w:tcPr>
          <w:p w:rsidR="00FD0136" w:rsidRDefault="00FD0136">
            <w:pPr>
              <w:pStyle w:val="TAC"/>
            </w:pPr>
            <w:r>
              <w:t>1</w:t>
            </w:r>
          </w:p>
        </w:tc>
        <w:tc>
          <w:tcPr>
            <w:tcW w:w="3420" w:type="dxa"/>
          </w:tcPr>
          <w:p w:rsidR="00FD0136" w:rsidRDefault="00FD0136">
            <w:pPr>
              <w:pStyle w:val="TAL"/>
              <w:rPr>
                <w:rFonts w:cs="Arial"/>
                <w:szCs w:val="18"/>
              </w:rPr>
            </w:pPr>
            <w:r>
              <w:rPr>
                <w:rFonts w:cs="Arial"/>
                <w:szCs w:val="18"/>
              </w:rPr>
              <w:t>A two-octet string that represents the Ethertype, as described in IEEE</w:t>
            </w:r>
            <w:r>
              <w:t> </w:t>
            </w:r>
            <w:r>
              <w:rPr>
                <w:rFonts w:cs="Arial"/>
                <w:szCs w:val="18"/>
              </w:rPr>
              <w:t>802.3 [16] and IETF RFC</w:t>
            </w:r>
            <w:r>
              <w:t> </w:t>
            </w:r>
            <w:r>
              <w:rPr>
                <w:rFonts w:cs="Arial"/>
                <w:szCs w:val="18"/>
              </w:rPr>
              <w:t>7042 [18] in hexadecimal representation.</w:t>
            </w:r>
          </w:p>
          <w:p w:rsidR="00FD0136" w:rsidRDefault="00FD0136">
            <w:pPr>
              <w:pStyle w:val="TAL"/>
              <w:rPr>
                <w:rFonts w:cs="Arial"/>
                <w:szCs w:val="18"/>
              </w:rPr>
            </w:pPr>
            <w:r>
              <w:rPr>
                <w:rFonts w:cs="Arial"/>
                <w:szCs w:val="18"/>
              </w:rPr>
              <w:t>Each character in the string shall take a value of "0" to "9" or "A" to "F" and shall represent 4 bits. The most significant character representing the 4 most significant bits of the ethType shall appear first in the string, and the character representing the 4 least significant bits of the ethType shall appear last in the string.</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fDesc</w:t>
            </w:r>
          </w:p>
        </w:tc>
        <w:tc>
          <w:tcPr>
            <w:tcW w:w="1620" w:type="dxa"/>
          </w:tcPr>
          <w:p w:rsidR="00FD0136" w:rsidRDefault="00FD0136">
            <w:pPr>
              <w:pStyle w:val="TAL"/>
            </w:pPr>
            <w:r>
              <w:t>FlowDescription</w:t>
            </w:r>
          </w:p>
        </w:tc>
        <w:tc>
          <w:tcPr>
            <w:tcW w:w="450" w:type="dxa"/>
          </w:tcPr>
          <w:p w:rsidR="00FD0136" w:rsidRDefault="00FD0136">
            <w:pPr>
              <w:pStyle w:val="TAC"/>
            </w:pPr>
            <w:r>
              <w:t>C</w:t>
            </w:r>
          </w:p>
        </w:tc>
        <w:tc>
          <w:tcPr>
            <w:tcW w:w="1170" w:type="dxa"/>
          </w:tcPr>
          <w:p w:rsidR="00FD0136" w:rsidRDefault="00FD0136">
            <w:pPr>
              <w:pStyle w:val="TAC"/>
            </w:pPr>
            <w:r>
              <w:t>0..1</w:t>
            </w:r>
          </w:p>
        </w:tc>
        <w:tc>
          <w:tcPr>
            <w:tcW w:w="3420" w:type="dxa"/>
          </w:tcPr>
          <w:p w:rsidR="00FD0136" w:rsidRDefault="00FD0136">
            <w:pPr>
              <w:pStyle w:val="TAL"/>
              <w:rPr>
                <w:rFonts w:cs="Arial"/>
                <w:szCs w:val="18"/>
              </w:rPr>
            </w:pPr>
            <w:r>
              <w:rPr>
                <w:rFonts w:cs="Arial"/>
                <w:szCs w:val="18"/>
              </w:rPr>
              <w:t>Contains the flow description for the Uplink or Downlink IP flow. It shall be present when the Ethertype is IP. (NOTE 3)</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fDir</w:t>
            </w:r>
          </w:p>
        </w:tc>
        <w:tc>
          <w:tcPr>
            <w:tcW w:w="1620" w:type="dxa"/>
          </w:tcPr>
          <w:p w:rsidR="00FD0136" w:rsidRDefault="00FD0136">
            <w:pPr>
              <w:pStyle w:val="TAL"/>
            </w:pPr>
            <w:r>
              <w:t>FlowDirection</w:t>
            </w:r>
          </w:p>
        </w:tc>
        <w:tc>
          <w:tcPr>
            <w:tcW w:w="450" w:type="dxa"/>
          </w:tcPr>
          <w:p w:rsidR="00FD0136" w:rsidRDefault="00FD0136">
            <w:pPr>
              <w:pStyle w:val="TAC"/>
            </w:pPr>
            <w:r>
              <w:t>O</w:t>
            </w:r>
          </w:p>
        </w:tc>
        <w:tc>
          <w:tcPr>
            <w:tcW w:w="1170" w:type="dxa"/>
          </w:tcPr>
          <w:p w:rsidR="00FD0136" w:rsidRDefault="00FD0136">
            <w:pPr>
              <w:pStyle w:val="TAC"/>
            </w:pPr>
            <w:r>
              <w:t>0..1</w:t>
            </w:r>
          </w:p>
        </w:tc>
        <w:tc>
          <w:tcPr>
            <w:tcW w:w="3420" w:type="dxa"/>
          </w:tcPr>
          <w:p w:rsidR="00FD0136" w:rsidRDefault="00FD0136">
            <w:pPr>
              <w:pStyle w:val="TAL"/>
              <w:rPr>
                <w:rFonts w:cs="Arial"/>
                <w:szCs w:val="18"/>
              </w:rPr>
            </w:pPr>
            <w:r>
              <w:rPr>
                <w:rFonts w:cs="Arial"/>
                <w:szCs w:val="18"/>
              </w:rPr>
              <w:t>Contains the packet filter direction. Only the "</w:t>
            </w:r>
            <w:r>
              <w:rPr>
                <w:lang w:eastAsia="zh-CN"/>
              </w:rPr>
              <w:t>DOWNLINK" or "</w:t>
            </w:r>
            <w:r>
              <w:t>UPLINK" value is applicable.</w:t>
            </w:r>
            <w:r>
              <w:rPr>
                <w:rFonts w:cs="Arial"/>
                <w:szCs w:val="18"/>
              </w:rPr>
              <w:t xml:space="preserve"> (NOTE 2)</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sourceMacAddr</w:t>
            </w:r>
          </w:p>
        </w:tc>
        <w:tc>
          <w:tcPr>
            <w:tcW w:w="1620" w:type="dxa"/>
          </w:tcPr>
          <w:p w:rsidR="00FD0136" w:rsidRDefault="00FD0136">
            <w:pPr>
              <w:pStyle w:val="TAL"/>
            </w:pPr>
            <w:r>
              <w:t>MacAddr48</w:t>
            </w:r>
          </w:p>
        </w:tc>
        <w:tc>
          <w:tcPr>
            <w:tcW w:w="450" w:type="dxa"/>
          </w:tcPr>
          <w:p w:rsidR="00FD0136" w:rsidRDefault="00FD0136">
            <w:pPr>
              <w:pStyle w:val="TAC"/>
            </w:pPr>
            <w:r>
              <w:t>O</w:t>
            </w:r>
          </w:p>
        </w:tc>
        <w:tc>
          <w:tcPr>
            <w:tcW w:w="1170" w:type="dxa"/>
          </w:tcPr>
          <w:p w:rsidR="00FD0136" w:rsidRDefault="00FD0136">
            <w:pPr>
              <w:pStyle w:val="TAC"/>
            </w:pPr>
            <w:r>
              <w:t>0..1</w:t>
            </w:r>
          </w:p>
        </w:tc>
        <w:tc>
          <w:tcPr>
            <w:tcW w:w="3420" w:type="dxa"/>
          </w:tcPr>
          <w:p w:rsidR="00FD0136" w:rsidRDefault="00FD0136">
            <w:pPr>
              <w:pStyle w:val="TAL"/>
              <w:rPr>
                <w:rFonts w:cs="Arial"/>
                <w:szCs w:val="18"/>
              </w:rPr>
            </w:pPr>
            <w:r>
              <w:t>Source MAC address.</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vlanTags</w:t>
            </w:r>
          </w:p>
        </w:tc>
        <w:tc>
          <w:tcPr>
            <w:tcW w:w="1620" w:type="dxa"/>
          </w:tcPr>
          <w:p w:rsidR="00FD0136" w:rsidRDefault="00FD0136">
            <w:pPr>
              <w:pStyle w:val="TAL"/>
            </w:pPr>
            <w:r>
              <w:t>array(string)</w:t>
            </w:r>
          </w:p>
        </w:tc>
        <w:tc>
          <w:tcPr>
            <w:tcW w:w="450" w:type="dxa"/>
          </w:tcPr>
          <w:p w:rsidR="00FD0136" w:rsidRDefault="00FD0136">
            <w:pPr>
              <w:pStyle w:val="TAC"/>
            </w:pPr>
            <w:r>
              <w:t>O</w:t>
            </w:r>
          </w:p>
        </w:tc>
        <w:tc>
          <w:tcPr>
            <w:tcW w:w="1170" w:type="dxa"/>
          </w:tcPr>
          <w:p w:rsidR="00FD0136" w:rsidRDefault="00FD0136">
            <w:pPr>
              <w:pStyle w:val="TAC"/>
            </w:pPr>
            <w:r>
              <w:t>1..2</w:t>
            </w:r>
          </w:p>
        </w:tc>
        <w:tc>
          <w:tcPr>
            <w:tcW w:w="3420" w:type="dxa"/>
          </w:tcPr>
          <w:p w:rsidR="00FD0136" w:rsidRDefault="00FD0136">
            <w:pPr>
              <w:pStyle w:val="TAL"/>
            </w:pPr>
            <w:r>
              <w:rPr>
                <w:rFonts w:cs="Arial"/>
                <w:szCs w:val="18"/>
              </w:rPr>
              <w:t>Customer-VLAN and/or Service-VLAN tags containing the VID, PCP/DEI fields as defined in IEEE</w:t>
            </w:r>
            <w:r>
              <w:t> </w:t>
            </w:r>
            <w:r>
              <w:rPr>
                <w:rFonts w:cs="Arial"/>
                <w:szCs w:val="18"/>
              </w:rPr>
              <w:t>802.1Q [17] and IETF RFC</w:t>
            </w:r>
            <w:r>
              <w:t> </w:t>
            </w:r>
            <w:r>
              <w:rPr>
                <w:rFonts w:cs="Arial"/>
                <w:szCs w:val="18"/>
              </w:rPr>
              <w:t>7042 [18].</w:t>
            </w:r>
            <w:r>
              <w:t xml:space="preserve"> The first/lower instance in the array stands for the Customer-VLAN tag and the second/higher instance in the array stands for the Service-VLAN tag.</w:t>
            </w:r>
          </w:p>
          <w:p w:rsidR="00FD0136" w:rsidRDefault="00FD0136">
            <w:pPr>
              <w:pStyle w:val="TAL"/>
              <w:rPr>
                <w:rFonts w:cs="Arial"/>
                <w:szCs w:val="18"/>
              </w:rPr>
            </w:pPr>
          </w:p>
          <w:p w:rsidR="00FD0136" w:rsidRDefault="00FD0136">
            <w:pPr>
              <w:pStyle w:val="TAL"/>
            </w:pPr>
            <w:r>
              <w:t xml:space="preserve">Each field is encoded as a two-octet string in hexadecimal representation. Each character in the string shall take a value of </w:t>
            </w:r>
            <w:r>
              <w:rPr>
                <w:rFonts w:cs="Arial"/>
                <w:szCs w:val="18"/>
              </w:rPr>
              <w:t>"0" to "9" or "A" to "F" and shall represent 4 bits. The most significant character representing the PCP/DEI field shall appear first in the string, followed by character representing the 4 most significant bits of the VID field, and the character representing the 4 least significant bits of the VID field shall appear last in the string</w:t>
            </w:r>
            <w:r>
              <w:t>.</w:t>
            </w:r>
          </w:p>
          <w:p w:rsidR="00FD0136" w:rsidRDefault="00FD0136">
            <w:pPr>
              <w:pStyle w:val="TAL"/>
            </w:pPr>
          </w:p>
          <w:p w:rsidR="00FD0136" w:rsidRDefault="00FD0136">
            <w:pPr>
              <w:pStyle w:val="TAL"/>
            </w:pPr>
            <w:r>
              <w:t>If only Service-VLAN tag is provided, empty string for Customer-VLAN tag shall be provided.</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srcMacAddrEnd</w:t>
            </w:r>
          </w:p>
        </w:tc>
        <w:tc>
          <w:tcPr>
            <w:tcW w:w="1620" w:type="dxa"/>
          </w:tcPr>
          <w:p w:rsidR="00FD0136" w:rsidRDefault="00FD0136">
            <w:pPr>
              <w:pStyle w:val="TAL"/>
            </w:pPr>
            <w:r>
              <w:t>MacAddr48</w:t>
            </w:r>
          </w:p>
        </w:tc>
        <w:tc>
          <w:tcPr>
            <w:tcW w:w="450" w:type="dxa"/>
          </w:tcPr>
          <w:p w:rsidR="00FD0136" w:rsidRDefault="00FD0136">
            <w:pPr>
              <w:pStyle w:val="TAC"/>
            </w:pPr>
            <w:r>
              <w:t>O</w:t>
            </w:r>
          </w:p>
        </w:tc>
        <w:tc>
          <w:tcPr>
            <w:tcW w:w="1170" w:type="dxa"/>
          </w:tcPr>
          <w:p w:rsidR="00FD0136" w:rsidRDefault="00FD0136">
            <w:pPr>
              <w:pStyle w:val="TAC"/>
            </w:pPr>
            <w:r>
              <w:t>0..1</w:t>
            </w:r>
          </w:p>
        </w:tc>
        <w:tc>
          <w:tcPr>
            <w:tcW w:w="3420" w:type="dxa"/>
          </w:tcPr>
          <w:p w:rsidR="00FD0136" w:rsidRDefault="00FD0136">
            <w:pPr>
              <w:pStyle w:val="TAL"/>
              <w:rPr>
                <w:rFonts w:cs="Arial"/>
                <w:szCs w:val="18"/>
              </w:rPr>
            </w:pPr>
            <w:r>
              <w:t>Source MAC address end. If this attribute is present, the sourceMacAddr attribute specifies the source MAC address start. E.g. srcMacAddrEnd with value 00-10-A4-23-3E-FE and sourceMacAddr with value 00-10-A4-23-3E-02 means all MAC addresses from 00-10-A4-23-3E-02 up to and including 00-10-A4-23-3E-FE.</w:t>
            </w:r>
          </w:p>
        </w:tc>
        <w:tc>
          <w:tcPr>
            <w:tcW w:w="1350" w:type="dxa"/>
          </w:tcPr>
          <w:p w:rsidR="00FD0136" w:rsidRDefault="00FD0136">
            <w:pPr>
              <w:pStyle w:val="TAL"/>
              <w:rPr>
                <w:rFonts w:cs="Arial"/>
                <w:szCs w:val="18"/>
              </w:rPr>
            </w:pPr>
            <w:r>
              <w:rPr>
                <w:rFonts w:cs="Arial"/>
                <w:szCs w:val="18"/>
              </w:rPr>
              <w:t>MacAddressRange</w:t>
            </w:r>
          </w:p>
        </w:tc>
      </w:tr>
      <w:tr w:rsidR="00FD0136" w:rsidTr="002420FC">
        <w:trPr>
          <w:cantSplit/>
          <w:jc w:val="center"/>
        </w:trPr>
        <w:tc>
          <w:tcPr>
            <w:tcW w:w="1609" w:type="dxa"/>
          </w:tcPr>
          <w:p w:rsidR="00FD0136" w:rsidRDefault="00FD0136">
            <w:pPr>
              <w:pStyle w:val="TAL"/>
            </w:pPr>
            <w:r>
              <w:t>destMacAddrEnd</w:t>
            </w:r>
          </w:p>
        </w:tc>
        <w:tc>
          <w:tcPr>
            <w:tcW w:w="1620" w:type="dxa"/>
          </w:tcPr>
          <w:p w:rsidR="00FD0136" w:rsidRDefault="00FD0136">
            <w:pPr>
              <w:pStyle w:val="TAL"/>
            </w:pPr>
            <w:r>
              <w:t>MacAddr48</w:t>
            </w:r>
          </w:p>
        </w:tc>
        <w:tc>
          <w:tcPr>
            <w:tcW w:w="450" w:type="dxa"/>
          </w:tcPr>
          <w:p w:rsidR="00FD0136" w:rsidRDefault="00FD0136">
            <w:pPr>
              <w:pStyle w:val="TAC"/>
            </w:pPr>
            <w:r>
              <w:t>O</w:t>
            </w:r>
          </w:p>
        </w:tc>
        <w:tc>
          <w:tcPr>
            <w:tcW w:w="1170" w:type="dxa"/>
          </w:tcPr>
          <w:p w:rsidR="00FD0136" w:rsidRDefault="00FD0136">
            <w:pPr>
              <w:pStyle w:val="TAC"/>
            </w:pPr>
            <w:r>
              <w:t>0..1</w:t>
            </w:r>
          </w:p>
        </w:tc>
        <w:tc>
          <w:tcPr>
            <w:tcW w:w="3420" w:type="dxa"/>
          </w:tcPr>
          <w:p w:rsidR="00FD0136" w:rsidRDefault="00FD0136">
            <w:pPr>
              <w:pStyle w:val="TAL"/>
            </w:pPr>
            <w:r>
              <w:t>Destination MAC address end. If this attribute is present, the destMacAddr attribute specifies the destination MAC address start.</w:t>
            </w:r>
          </w:p>
        </w:tc>
        <w:tc>
          <w:tcPr>
            <w:tcW w:w="1350" w:type="dxa"/>
          </w:tcPr>
          <w:p w:rsidR="00FD0136" w:rsidRDefault="00FD0136">
            <w:pPr>
              <w:pStyle w:val="TAL"/>
              <w:rPr>
                <w:rFonts w:cs="Arial"/>
                <w:szCs w:val="18"/>
              </w:rPr>
            </w:pPr>
            <w:r>
              <w:rPr>
                <w:rFonts w:cs="Arial"/>
                <w:szCs w:val="18"/>
              </w:rPr>
              <w:t>MacAddressRange</w:t>
            </w:r>
          </w:p>
        </w:tc>
      </w:tr>
      <w:tr w:rsidR="00FD0136" w:rsidTr="002420FC">
        <w:trPr>
          <w:cantSplit/>
          <w:jc w:val="center"/>
        </w:trPr>
        <w:tc>
          <w:tcPr>
            <w:tcW w:w="9619" w:type="dxa"/>
            <w:gridSpan w:val="6"/>
          </w:tcPr>
          <w:p w:rsidR="00FD0136" w:rsidRDefault="00FD0136">
            <w:pPr>
              <w:pStyle w:val="TAN"/>
            </w:pPr>
            <w:r>
              <w:t>NOTE 1:</w:t>
            </w:r>
            <w:r>
              <w:tab/>
              <w:t>The "srcMacAddrEnd" attribute may only be present if the "sourceMacAddr" attribute is present; the "destMacAddrEnd" attribute may only be present if the "destMacAddr" attribute is present.</w:t>
            </w:r>
          </w:p>
          <w:p w:rsidR="00FD0136" w:rsidRDefault="00FD0136">
            <w:pPr>
              <w:pStyle w:val="TAN"/>
            </w:pPr>
            <w:r>
              <w:t>NOTE 2:</w:t>
            </w:r>
            <w:r>
              <w:tab/>
              <w:t>If the "UPLINK" is included within the "fDir" attribute, the "sourceMacAddr" attribute and "srcMacAddrEnd" attribute (if MacAddressRange feature is supported) contain the UE address and "destMacAddr" attribute and "destMacAddrEnd" attribute (if MacAddressRange feature is supported)contain the remote address; otherwise if the "DOWNLINK" is included within the "fDir" attribute or the "fDir" attribute is never provided, the "sourceMacAddr" attribute and "srcMacAddrEnd" attribute (if MacAddressRange feature is supported) contain the remote address and "destMacAddr" attribute and "destMacAddrEnd" attribute (if MacAddressRange feature is supported) contain the UE address.</w:t>
            </w:r>
          </w:p>
          <w:p w:rsidR="00FD0136" w:rsidRDefault="00FD0136">
            <w:pPr>
              <w:pStyle w:val="TAN"/>
            </w:pPr>
            <w:r>
              <w:t>NOTE 3:</w:t>
            </w:r>
            <w:r>
              <w:tab/>
              <w:t>The direction of the "fDesc" attribute shall be set to "in" if the "UPLINK" is included within the "fDir" attribute; the direction of the "fDesc" attribute shall be set to "out" if the "DOWNLINK" is included within the "fDir" attribute or the "fDir" attribute is never provided.</w:t>
            </w:r>
          </w:p>
        </w:tc>
      </w:tr>
    </w:tbl>
    <w:p w:rsidR="00FD0136" w:rsidRDefault="00FD0136"/>
    <w:p w:rsidR="00FD0136" w:rsidRDefault="00FD0136">
      <w:pPr>
        <w:pStyle w:val="Heading4"/>
      </w:pPr>
      <w:bookmarkStart w:id="1487" w:name="_Toc28012472"/>
      <w:bookmarkStart w:id="1488" w:name="_Toc36038430"/>
      <w:bookmarkStart w:id="1489" w:name="_Toc45133700"/>
      <w:bookmarkStart w:id="1490" w:name="_Toc51762454"/>
      <w:bookmarkStart w:id="1491" w:name="_Toc59017026"/>
      <w:bookmarkStart w:id="1492" w:name="_Toc129338946"/>
      <w:bookmarkStart w:id="1493" w:name="_Toc153375353"/>
      <w:r>
        <w:t>5.6.2.18</w:t>
      </w:r>
      <w:r>
        <w:tab/>
        <w:t>Void</w:t>
      </w:r>
      <w:bookmarkEnd w:id="1487"/>
      <w:bookmarkEnd w:id="1488"/>
      <w:bookmarkEnd w:id="1489"/>
      <w:bookmarkEnd w:id="1490"/>
      <w:bookmarkEnd w:id="1491"/>
      <w:bookmarkEnd w:id="1492"/>
      <w:bookmarkEnd w:id="1493"/>
    </w:p>
    <w:p w:rsidR="00FD0136" w:rsidRDefault="00FD0136"/>
    <w:p w:rsidR="00FD0136" w:rsidRDefault="00FD0136">
      <w:pPr>
        <w:pStyle w:val="Heading4"/>
      </w:pPr>
      <w:bookmarkStart w:id="1494" w:name="_Toc28012473"/>
      <w:bookmarkStart w:id="1495" w:name="_Toc36038431"/>
      <w:bookmarkStart w:id="1496" w:name="_Toc45133701"/>
      <w:bookmarkStart w:id="1497" w:name="_Toc51762455"/>
      <w:bookmarkStart w:id="1498" w:name="_Toc59017027"/>
      <w:bookmarkStart w:id="1499" w:name="_Toc129338947"/>
      <w:bookmarkStart w:id="1500" w:name="_Toc153375354"/>
      <w:r>
        <w:t>5.6.2.19</w:t>
      </w:r>
      <w:r>
        <w:tab/>
        <w:t>Void</w:t>
      </w:r>
      <w:bookmarkEnd w:id="1494"/>
      <w:bookmarkEnd w:id="1495"/>
      <w:bookmarkEnd w:id="1496"/>
      <w:bookmarkEnd w:id="1497"/>
      <w:bookmarkEnd w:id="1498"/>
      <w:bookmarkEnd w:id="1499"/>
      <w:bookmarkEnd w:id="1500"/>
    </w:p>
    <w:p w:rsidR="00FD0136" w:rsidRDefault="00FD0136"/>
    <w:p w:rsidR="00FD0136" w:rsidRDefault="00FD0136">
      <w:pPr>
        <w:pStyle w:val="Heading4"/>
      </w:pPr>
      <w:bookmarkStart w:id="1501" w:name="_Toc28012474"/>
      <w:bookmarkStart w:id="1502" w:name="_Toc36038432"/>
      <w:bookmarkStart w:id="1503" w:name="_Toc45133702"/>
      <w:bookmarkStart w:id="1504" w:name="_Toc51762456"/>
      <w:bookmarkStart w:id="1505" w:name="_Toc59017028"/>
      <w:bookmarkStart w:id="1506" w:name="_Toc129338948"/>
      <w:bookmarkStart w:id="1507" w:name="_Toc153375355"/>
      <w:r>
        <w:t>5.6.2.20</w:t>
      </w:r>
      <w:r>
        <w:tab/>
        <w:t>Type AnGwAddress</w:t>
      </w:r>
      <w:bookmarkEnd w:id="1501"/>
      <w:bookmarkEnd w:id="1502"/>
      <w:bookmarkEnd w:id="1503"/>
      <w:bookmarkEnd w:id="1504"/>
      <w:bookmarkEnd w:id="1505"/>
      <w:bookmarkEnd w:id="1506"/>
      <w:bookmarkEnd w:id="1507"/>
    </w:p>
    <w:p w:rsidR="00FD0136" w:rsidRDefault="00FD0136">
      <w:pPr>
        <w:pStyle w:val="TH"/>
      </w:pPr>
      <w:r>
        <w:t>Table 5.6.2.20-1: Definition of type AnGwAddress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FD0136" w:rsidTr="002420FC">
        <w:trPr>
          <w:cantSplit/>
          <w:tblHeader/>
          <w:jc w:val="center"/>
        </w:trPr>
        <w:tc>
          <w:tcPr>
            <w:tcW w:w="1699" w:type="dxa"/>
            <w:shd w:val="clear" w:color="auto" w:fill="C0C0C0"/>
            <w:hideMark/>
          </w:tcPr>
          <w:p w:rsidR="00FD0136" w:rsidRDefault="00FD0136">
            <w:pPr>
              <w:pStyle w:val="TAH"/>
            </w:pPr>
            <w:r>
              <w:t>Attribute name</w:t>
            </w:r>
          </w:p>
        </w:tc>
        <w:tc>
          <w:tcPr>
            <w:tcW w:w="171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9" w:type="dxa"/>
          </w:tcPr>
          <w:p w:rsidR="00FD0136" w:rsidRDefault="00FD0136">
            <w:pPr>
              <w:pStyle w:val="TAL"/>
            </w:pPr>
            <w:r>
              <w:t>anGwIpv4addr</w:t>
            </w:r>
          </w:p>
        </w:tc>
        <w:tc>
          <w:tcPr>
            <w:tcW w:w="1710" w:type="dxa"/>
          </w:tcPr>
          <w:p w:rsidR="00FD0136" w:rsidRDefault="00FD0136">
            <w:pPr>
              <w:pStyle w:val="TAL"/>
            </w:pPr>
            <w:r>
              <w:t>Ipv4Addr</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Includes the IPv4 address of the access network gateway control node.</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anGwIpv6addr</w:t>
            </w:r>
          </w:p>
        </w:tc>
        <w:tc>
          <w:tcPr>
            <w:tcW w:w="1710" w:type="dxa"/>
          </w:tcPr>
          <w:p w:rsidR="00FD0136" w:rsidRDefault="00FD0136">
            <w:pPr>
              <w:pStyle w:val="TAL"/>
            </w:pPr>
            <w:r>
              <w:t>Ipv6Addr</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Includes the IPv6 address of the access network gateway control node.</w:t>
            </w:r>
          </w:p>
        </w:tc>
        <w:tc>
          <w:tcPr>
            <w:tcW w:w="1350" w:type="dxa"/>
          </w:tcPr>
          <w:p w:rsidR="00FD0136" w:rsidRDefault="00FD0136">
            <w:pPr>
              <w:pStyle w:val="TAL"/>
              <w:rPr>
                <w:rFonts w:cs="Arial"/>
                <w:szCs w:val="18"/>
              </w:rPr>
            </w:pPr>
          </w:p>
        </w:tc>
      </w:tr>
      <w:tr w:rsidR="00FD0136" w:rsidTr="002420FC">
        <w:trPr>
          <w:cantSplit/>
          <w:jc w:val="center"/>
        </w:trPr>
        <w:tc>
          <w:tcPr>
            <w:tcW w:w="9619" w:type="dxa"/>
            <w:gridSpan w:val="6"/>
          </w:tcPr>
          <w:p w:rsidR="00FD0136" w:rsidRDefault="00FD0136">
            <w:pPr>
              <w:pStyle w:val="TAN"/>
            </w:pPr>
            <w:r>
              <w:t>NOTE:</w:t>
            </w:r>
            <w:r>
              <w:tab/>
              <w:t>At least one address of the access network gateway control node (the IPv4 address or the IPv6 address or both if both addresses are available) shall be included.</w:t>
            </w:r>
          </w:p>
        </w:tc>
      </w:tr>
    </w:tbl>
    <w:p w:rsidR="00FD0136" w:rsidRDefault="00FD0136"/>
    <w:p w:rsidR="00FD0136" w:rsidRDefault="00FD0136">
      <w:pPr>
        <w:pStyle w:val="Heading4"/>
      </w:pPr>
      <w:bookmarkStart w:id="1508" w:name="_Toc28012475"/>
      <w:bookmarkStart w:id="1509" w:name="_Toc36038433"/>
      <w:bookmarkStart w:id="1510" w:name="_Toc45133703"/>
      <w:bookmarkStart w:id="1511" w:name="_Toc51762457"/>
      <w:bookmarkStart w:id="1512" w:name="_Toc59017029"/>
      <w:bookmarkStart w:id="1513" w:name="_Toc129338949"/>
      <w:bookmarkStart w:id="1514" w:name="_Toc153375356"/>
      <w:r>
        <w:t>5.6.2.21</w:t>
      </w:r>
      <w:r>
        <w:tab/>
        <w:t>Type Flows</w:t>
      </w:r>
      <w:bookmarkEnd w:id="1508"/>
      <w:bookmarkEnd w:id="1509"/>
      <w:bookmarkEnd w:id="1510"/>
      <w:bookmarkEnd w:id="1511"/>
      <w:bookmarkEnd w:id="1512"/>
      <w:bookmarkEnd w:id="1513"/>
      <w:bookmarkEnd w:id="1514"/>
    </w:p>
    <w:p w:rsidR="00FD0136" w:rsidRDefault="00FD0136">
      <w:pPr>
        <w:pStyle w:val="TH"/>
      </w:pPr>
      <w:r>
        <w:t>Table 5.6.2.21-1: Definition of type Flows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FD0136" w:rsidTr="002420FC">
        <w:trPr>
          <w:cantSplit/>
          <w:tblHeader/>
          <w:jc w:val="center"/>
        </w:trPr>
        <w:tc>
          <w:tcPr>
            <w:tcW w:w="1699" w:type="dxa"/>
            <w:shd w:val="clear" w:color="auto" w:fill="C0C0C0"/>
            <w:hideMark/>
          </w:tcPr>
          <w:p w:rsidR="00FD0136" w:rsidRDefault="00FD0136">
            <w:pPr>
              <w:pStyle w:val="TAH"/>
            </w:pPr>
            <w:r>
              <w:t>Attribute name</w:t>
            </w:r>
          </w:p>
        </w:tc>
        <w:tc>
          <w:tcPr>
            <w:tcW w:w="171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9" w:type="dxa"/>
          </w:tcPr>
          <w:p w:rsidR="00FD0136" w:rsidRDefault="00FD0136">
            <w:pPr>
              <w:pStyle w:val="TAL"/>
            </w:pPr>
            <w:r>
              <w:t>contVers</w:t>
            </w:r>
          </w:p>
        </w:tc>
        <w:tc>
          <w:tcPr>
            <w:tcW w:w="1710" w:type="dxa"/>
          </w:tcPr>
          <w:p w:rsidR="00FD0136" w:rsidRDefault="00FD0136">
            <w:pPr>
              <w:pStyle w:val="TAL"/>
            </w:pPr>
            <w:r>
              <w:t>array(ContentVersion)</w:t>
            </w:r>
          </w:p>
        </w:tc>
        <w:tc>
          <w:tcPr>
            <w:tcW w:w="360" w:type="dxa"/>
          </w:tcPr>
          <w:p w:rsidR="00FD0136" w:rsidRDefault="00FD0136">
            <w:pPr>
              <w:pStyle w:val="TAC"/>
            </w:pPr>
            <w:r>
              <w:t>C</w:t>
            </w:r>
          </w:p>
        </w:tc>
        <w:tc>
          <w:tcPr>
            <w:tcW w:w="1170" w:type="dxa"/>
          </w:tcPr>
          <w:p w:rsidR="00FD0136" w:rsidRDefault="00FD0136">
            <w:pPr>
              <w:pStyle w:val="TAC"/>
            </w:pPr>
            <w:r>
              <w:t>1..N</w:t>
            </w:r>
          </w:p>
        </w:tc>
        <w:tc>
          <w:tcPr>
            <w:tcW w:w="3330" w:type="dxa"/>
          </w:tcPr>
          <w:p w:rsidR="00FD0136" w:rsidRDefault="00FD0136">
            <w:pPr>
              <w:pStyle w:val="TAL"/>
              <w:rPr>
                <w:rFonts w:cs="Arial"/>
                <w:szCs w:val="18"/>
              </w:rPr>
            </w:pPr>
            <w:r>
              <w:rPr>
                <w:rFonts w:cs="Arial"/>
                <w:szCs w:val="18"/>
              </w:rPr>
              <w:t xml:space="preserve">Represents the content version of the content of a media component. If </w:t>
            </w:r>
            <w:r>
              <w:t>"</w:t>
            </w:r>
            <w:r>
              <w:rPr>
                <w:rFonts w:cs="Arial"/>
                <w:szCs w:val="18"/>
              </w:rPr>
              <w:t>MediaComponentVersioning</w:t>
            </w:r>
            <w:r>
              <w:t>"</w:t>
            </w:r>
            <w:r>
              <w:rPr>
                <w:rFonts w:cs="Arial"/>
                <w:szCs w:val="18"/>
              </w:rPr>
              <w:t xml:space="preserve"> feature is supported, the content version shall be included if it was included when the corresponding media component was provided or modified.</w:t>
            </w:r>
          </w:p>
        </w:tc>
        <w:tc>
          <w:tcPr>
            <w:tcW w:w="1350" w:type="dxa"/>
          </w:tcPr>
          <w:p w:rsidR="00FD0136" w:rsidRDefault="00FD0136">
            <w:pPr>
              <w:pStyle w:val="TAL"/>
              <w:rPr>
                <w:rFonts w:cs="Arial"/>
                <w:szCs w:val="18"/>
              </w:rPr>
            </w:pPr>
            <w:r>
              <w:rPr>
                <w:rFonts w:cs="Arial"/>
                <w:szCs w:val="18"/>
              </w:rPr>
              <w:t>MediaComponentVersioning</w:t>
            </w:r>
          </w:p>
        </w:tc>
      </w:tr>
      <w:tr w:rsidR="00FD0136" w:rsidTr="002420FC">
        <w:trPr>
          <w:cantSplit/>
          <w:jc w:val="center"/>
        </w:trPr>
        <w:tc>
          <w:tcPr>
            <w:tcW w:w="1699" w:type="dxa"/>
          </w:tcPr>
          <w:p w:rsidR="00FD0136" w:rsidRDefault="00FD0136">
            <w:pPr>
              <w:pStyle w:val="TAL"/>
            </w:pPr>
            <w:r>
              <w:t>fNums</w:t>
            </w:r>
          </w:p>
        </w:tc>
        <w:tc>
          <w:tcPr>
            <w:tcW w:w="1710" w:type="dxa"/>
          </w:tcPr>
          <w:p w:rsidR="00FD0136" w:rsidRDefault="00FD0136">
            <w:pPr>
              <w:pStyle w:val="TAL"/>
            </w:pPr>
            <w:r>
              <w:t>array(integer)</w:t>
            </w:r>
          </w:p>
        </w:tc>
        <w:tc>
          <w:tcPr>
            <w:tcW w:w="360" w:type="dxa"/>
          </w:tcPr>
          <w:p w:rsidR="00FD0136" w:rsidRDefault="00FD0136">
            <w:pPr>
              <w:pStyle w:val="TAC"/>
            </w:pPr>
            <w:r>
              <w:t>O</w:t>
            </w:r>
          </w:p>
        </w:tc>
        <w:tc>
          <w:tcPr>
            <w:tcW w:w="1170" w:type="dxa"/>
          </w:tcPr>
          <w:p w:rsidR="00FD0136" w:rsidRDefault="00FD0136">
            <w:pPr>
              <w:pStyle w:val="TAC"/>
            </w:pPr>
            <w:r>
              <w:t>1..N</w:t>
            </w:r>
          </w:p>
        </w:tc>
        <w:tc>
          <w:tcPr>
            <w:tcW w:w="3330" w:type="dxa"/>
          </w:tcPr>
          <w:p w:rsidR="00FD0136" w:rsidRDefault="00FD0136">
            <w:pPr>
              <w:pStyle w:val="TAL"/>
              <w:rPr>
                <w:rFonts w:cs="Arial"/>
                <w:szCs w:val="18"/>
              </w:rPr>
            </w:pPr>
            <w:r>
              <w:rPr>
                <w:rFonts w:cs="Arial"/>
                <w:szCs w:val="18"/>
              </w:rPr>
              <w:t>Indicates the service data flows via their flow identifier. If no flow identifier is supplied, the Flows data type refers to all the flows matching the media component number.</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medCompN</w:t>
            </w:r>
          </w:p>
        </w:tc>
        <w:tc>
          <w:tcPr>
            <w:tcW w:w="1710" w:type="dxa"/>
          </w:tcPr>
          <w:p w:rsidR="00FD0136" w:rsidRDefault="00FD0136">
            <w:pPr>
              <w:pStyle w:val="TAL"/>
            </w:pPr>
            <w:r>
              <w:t>integer</w:t>
            </w:r>
          </w:p>
        </w:tc>
        <w:tc>
          <w:tcPr>
            <w:tcW w:w="360" w:type="dxa"/>
          </w:tcPr>
          <w:p w:rsidR="00FD0136" w:rsidRDefault="00FD0136">
            <w:pPr>
              <w:pStyle w:val="TAC"/>
            </w:pPr>
            <w:r>
              <w:t>M</w:t>
            </w:r>
          </w:p>
        </w:tc>
        <w:tc>
          <w:tcPr>
            <w:tcW w:w="1170" w:type="dxa"/>
          </w:tcPr>
          <w:p w:rsidR="00FD0136" w:rsidRDefault="00FD0136">
            <w:pPr>
              <w:pStyle w:val="TAC"/>
            </w:pPr>
            <w:r>
              <w:t>1</w:t>
            </w:r>
          </w:p>
        </w:tc>
        <w:tc>
          <w:tcPr>
            <w:tcW w:w="3330" w:type="dxa"/>
          </w:tcPr>
          <w:p w:rsidR="00FD0136" w:rsidRDefault="00FD0136">
            <w:pPr>
              <w:pStyle w:val="TAL"/>
              <w:rPr>
                <w:rFonts w:cs="Arial"/>
                <w:szCs w:val="18"/>
              </w:rPr>
            </w:pPr>
            <w:r>
              <w:rPr>
                <w:rFonts w:cs="Arial"/>
                <w:szCs w:val="18"/>
              </w:rPr>
              <w:t>Identifies the media component number, and it contains the ordinal number of the media component.</w:t>
            </w:r>
          </w:p>
        </w:tc>
        <w:tc>
          <w:tcPr>
            <w:tcW w:w="1350" w:type="dxa"/>
          </w:tcPr>
          <w:p w:rsidR="00FD0136" w:rsidRDefault="00FD0136">
            <w:pPr>
              <w:pStyle w:val="TAL"/>
              <w:rPr>
                <w:rFonts w:cs="Arial"/>
                <w:szCs w:val="18"/>
              </w:rPr>
            </w:pPr>
          </w:p>
        </w:tc>
      </w:tr>
    </w:tbl>
    <w:p w:rsidR="00FD0136" w:rsidRDefault="00FD0136"/>
    <w:p w:rsidR="00FD0136" w:rsidRDefault="00FD0136">
      <w:pPr>
        <w:pStyle w:val="Heading4"/>
      </w:pPr>
      <w:bookmarkStart w:id="1515" w:name="_Toc28012476"/>
      <w:bookmarkStart w:id="1516" w:name="_Toc36038434"/>
      <w:bookmarkStart w:id="1517" w:name="_Toc45133704"/>
      <w:bookmarkStart w:id="1518" w:name="_Toc51762458"/>
      <w:bookmarkStart w:id="1519" w:name="_Toc59017030"/>
      <w:bookmarkStart w:id="1520" w:name="_Toc129338950"/>
      <w:bookmarkStart w:id="1521" w:name="_Toc153375357"/>
      <w:r>
        <w:t>5.6.2.22</w:t>
      </w:r>
      <w:r>
        <w:tab/>
        <w:t>Type TemporalValidity</w:t>
      </w:r>
      <w:bookmarkEnd w:id="1515"/>
      <w:bookmarkEnd w:id="1516"/>
      <w:bookmarkEnd w:id="1517"/>
      <w:bookmarkEnd w:id="1518"/>
      <w:bookmarkEnd w:id="1519"/>
      <w:bookmarkEnd w:id="1520"/>
      <w:bookmarkEnd w:id="1521"/>
    </w:p>
    <w:p w:rsidR="00FD0136" w:rsidRDefault="00FD0136">
      <w:pPr>
        <w:pStyle w:val="TH"/>
      </w:pPr>
      <w:r>
        <w:t>Table 5.6.2.22-1: Definition of type TemporalValidity</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18"/>
        <w:gridCol w:w="1446"/>
        <w:gridCol w:w="425"/>
        <w:gridCol w:w="1134"/>
        <w:gridCol w:w="3402"/>
        <w:gridCol w:w="1690"/>
      </w:tblGrid>
      <w:tr w:rsidR="00FD0136" w:rsidTr="002420FC">
        <w:trPr>
          <w:cantSplit/>
          <w:tblHeader/>
          <w:jc w:val="center"/>
        </w:trPr>
        <w:tc>
          <w:tcPr>
            <w:tcW w:w="1518" w:type="dxa"/>
            <w:shd w:val="clear" w:color="auto" w:fill="C0C0C0"/>
            <w:hideMark/>
          </w:tcPr>
          <w:p w:rsidR="00FD0136" w:rsidRDefault="00FD0136">
            <w:pPr>
              <w:pStyle w:val="TAH"/>
            </w:pPr>
            <w:r>
              <w:t>Attribute name</w:t>
            </w:r>
          </w:p>
        </w:tc>
        <w:tc>
          <w:tcPr>
            <w:tcW w:w="1446" w:type="dxa"/>
            <w:shd w:val="clear" w:color="auto" w:fill="C0C0C0"/>
            <w:hideMark/>
          </w:tcPr>
          <w:p w:rsidR="00FD0136" w:rsidRDefault="00FD0136">
            <w:pPr>
              <w:pStyle w:val="TAH"/>
            </w:pPr>
            <w:r>
              <w:t>Data type</w:t>
            </w:r>
          </w:p>
        </w:tc>
        <w:tc>
          <w:tcPr>
            <w:tcW w:w="425" w:type="dxa"/>
            <w:shd w:val="clear" w:color="auto" w:fill="C0C0C0"/>
            <w:hideMark/>
          </w:tcPr>
          <w:p w:rsidR="00FD0136" w:rsidRDefault="00FD0136">
            <w:pPr>
              <w:pStyle w:val="TAH"/>
            </w:pPr>
            <w:r>
              <w:t>P</w:t>
            </w:r>
          </w:p>
        </w:tc>
        <w:tc>
          <w:tcPr>
            <w:tcW w:w="1134" w:type="dxa"/>
            <w:shd w:val="clear" w:color="auto" w:fill="C0C0C0"/>
            <w:hideMark/>
          </w:tcPr>
          <w:p w:rsidR="00FD0136" w:rsidRDefault="00FD0136">
            <w:pPr>
              <w:pStyle w:val="TAH"/>
            </w:pPr>
            <w:r>
              <w:t>Cardinality</w:t>
            </w:r>
          </w:p>
        </w:tc>
        <w:tc>
          <w:tcPr>
            <w:tcW w:w="3402" w:type="dxa"/>
            <w:shd w:val="clear" w:color="auto" w:fill="C0C0C0"/>
            <w:hideMark/>
          </w:tcPr>
          <w:p w:rsidR="00FD0136" w:rsidRDefault="00FD0136">
            <w:pPr>
              <w:pStyle w:val="TAH"/>
              <w:rPr>
                <w:rFonts w:cs="Arial"/>
                <w:szCs w:val="18"/>
              </w:rPr>
            </w:pPr>
            <w:r>
              <w:rPr>
                <w:rFonts w:cs="Arial"/>
                <w:szCs w:val="18"/>
              </w:rPr>
              <w:t>Description</w:t>
            </w:r>
          </w:p>
        </w:tc>
        <w:tc>
          <w:tcPr>
            <w:tcW w:w="1690" w:type="dxa"/>
            <w:shd w:val="clear" w:color="auto" w:fill="C0C0C0"/>
            <w:hideMark/>
          </w:tcPr>
          <w:p w:rsidR="00FD0136" w:rsidRDefault="00FD0136">
            <w:pPr>
              <w:pStyle w:val="TAH"/>
              <w:rPr>
                <w:rFonts w:cs="Arial"/>
                <w:szCs w:val="18"/>
              </w:rPr>
            </w:pPr>
            <w:r>
              <w:rPr>
                <w:rFonts w:cs="Arial"/>
                <w:szCs w:val="18"/>
              </w:rPr>
              <w:t>Applicability</w:t>
            </w:r>
          </w:p>
        </w:tc>
      </w:tr>
      <w:tr w:rsidR="00FD0136" w:rsidTr="002420FC">
        <w:trPr>
          <w:cantSplit/>
          <w:jc w:val="center"/>
        </w:trPr>
        <w:tc>
          <w:tcPr>
            <w:tcW w:w="1518" w:type="dxa"/>
          </w:tcPr>
          <w:p w:rsidR="00FD0136" w:rsidRDefault="00FD0136">
            <w:pPr>
              <w:pStyle w:val="TAL"/>
            </w:pPr>
            <w:r>
              <w:t>startTime</w:t>
            </w:r>
          </w:p>
        </w:tc>
        <w:tc>
          <w:tcPr>
            <w:tcW w:w="1446" w:type="dxa"/>
          </w:tcPr>
          <w:p w:rsidR="00FD0136" w:rsidRDefault="00FD0136">
            <w:pPr>
              <w:pStyle w:val="TAL"/>
            </w:pPr>
            <w:r>
              <w:t>DateTime</w:t>
            </w:r>
          </w:p>
        </w:tc>
        <w:tc>
          <w:tcPr>
            <w:tcW w:w="425" w:type="dxa"/>
          </w:tcPr>
          <w:p w:rsidR="00FD0136" w:rsidRDefault="00FD0136">
            <w:pPr>
              <w:pStyle w:val="TAC"/>
            </w:pPr>
            <w:r>
              <w:t>O</w:t>
            </w:r>
          </w:p>
        </w:tc>
        <w:tc>
          <w:tcPr>
            <w:tcW w:w="1134" w:type="dxa"/>
          </w:tcPr>
          <w:p w:rsidR="00FD0136" w:rsidRDefault="00FD0136">
            <w:pPr>
              <w:pStyle w:val="TAC"/>
            </w:pPr>
            <w:r>
              <w:t>0..1</w:t>
            </w:r>
          </w:p>
        </w:tc>
        <w:tc>
          <w:tcPr>
            <w:tcW w:w="3402" w:type="dxa"/>
          </w:tcPr>
          <w:p w:rsidR="00FD0136" w:rsidRDefault="00FD0136">
            <w:pPr>
              <w:pStyle w:val="TAL"/>
              <w:rPr>
                <w:rFonts w:cs="Arial"/>
                <w:szCs w:val="18"/>
              </w:rPr>
            </w:pPr>
            <w:r>
              <w:rPr>
                <w:rFonts w:cs="Arial"/>
                <w:szCs w:val="18"/>
              </w:rPr>
              <w:t>Indicates the time from which the traffic routing requirements start to apply. The absence of this attribute indicates the traffic routing requirements apply immediately.</w:t>
            </w:r>
          </w:p>
        </w:tc>
        <w:tc>
          <w:tcPr>
            <w:tcW w:w="1690"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tcPr>
          <w:p w:rsidR="00FD0136" w:rsidRDefault="00FD0136">
            <w:pPr>
              <w:pStyle w:val="TAL"/>
            </w:pPr>
            <w:r>
              <w:t>stopTime</w:t>
            </w:r>
          </w:p>
        </w:tc>
        <w:tc>
          <w:tcPr>
            <w:tcW w:w="1446" w:type="dxa"/>
          </w:tcPr>
          <w:p w:rsidR="00FD0136" w:rsidRDefault="00FD0136">
            <w:pPr>
              <w:pStyle w:val="TAL"/>
            </w:pPr>
            <w:r>
              <w:t>DateTime</w:t>
            </w:r>
          </w:p>
        </w:tc>
        <w:tc>
          <w:tcPr>
            <w:tcW w:w="425" w:type="dxa"/>
          </w:tcPr>
          <w:p w:rsidR="00FD0136" w:rsidRDefault="00FD0136">
            <w:pPr>
              <w:pStyle w:val="TAC"/>
            </w:pPr>
            <w:r>
              <w:t>O</w:t>
            </w:r>
          </w:p>
        </w:tc>
        <w:tc>
          <w:tcPr>
            <w:tcW w:w="1134" w:type="dxa"/>
          </w:tcPr>
          <w:p w:rsidR="00FD0136" w:rsidRDefault="00FD0136">
            <w:pPr>
              <w:pStyle w:val="TAC"/>
            </w:pPr>
            <w:r>
              <w:t>0..1</w:t>
            </w:r>
          </w:p>
        </w:tc>
        <w:tc>
          <w:tcPr>
            <w:tcW w:w="3402" w:type="dxa"/>
          </w:tcPr>
          <w:p w:rsidR="00FD0136" w:rsidRDefault="00FD0136">
            <w:pPr>
              <w:pStyle w:val="TAL"/>
              <w:rPr>
                <w:rFonts w:cs="Arial"/>
                <w:szCs w:val="18"/>
              </w:rPr>
            </w:pPr>
            <w:r>
              <w:rPr>
                <w:rFonts w:cs="Arial"/>
                <w:szCs w:val="18"/>
              </w:rPr>
              <w:t>Indicates the time when the traffic routing requirements cease to apply. The absence of this attribute indicates the traffic routing requirements do not cease at any time.</w:t>
            </w:r>
          </w:p>
        </w:tc>
        <w:tc>
          <w:tcPr>
            <w:tcW w:w="1690" w:type="dxa"/>
          </w:tcPr>
          <w:p w:rsidR="00FD0136" w:rsidRDefault="00FD0136">
            <w:pPr>
              <w:pStyle w:val="TAL"/>
              <w:rPr>
                <w:rFonts w:cs="Arial"/>
                <w:szCs w:val="18"/>
              </w:rPr>
            </w:pPr>
            <w:r>
              <w:rPr>
                <w:rFonts w:cs="Arial"/>
                <w:szCs w:val="18"/>
              </w:rPr>
              <w:t>InfluenceOnTrafficRouting</w:t>
            </w:r>
          </w:p>
        </w:tc>
      </w:tr>
    </w:tbl>
    <w:p w:rsidR="00FD0136" w:rsidRDefault="00FD0136"/>
    <w:p w:rsidR="00FD0136" w:rsidRDefault="00FD0136">
      <w:pPr>
        <w:pStyle w:val="Heading4"/>
      </w:pPr>
      <w:bookmarkStart w:id="1522" w:name="_Toc28012477"/>
      <w:bookmarkStart w:id="1523" w:name="_Toc36038435"/>
      <w:bookmarkStart w:id="1524" w:name="_Toc45133705"/>
      <w:bookmarkStart w:id="1525" w:name="_Toc51762459"/>
      <w:bookmarkStart w:id="1526" w:name="_Toc59017031"/>
      <w:bookmarkStart w:id="1527" w:name="_Toc129338951"/>
      <w:bookmarkStart w:id="1528" w:name="_Toc153375358"/>
      <w:r>
        <w:t>5.6.2.23</w:t>
      </w:r>
      <w:r>
        <w:tab/>
        <w:t>Void</w:t>
      </w:r>
      <w:bookmarkEnd w:id="1522"/>
      <w:bookmarkEnd w:id="1523"/>
      <w:bookmarkEnd w:id="1524"/>
      <w:bookmarkEnd w:id="1525"/>
      <w:bookmarkEnd w:id="1526"/>
      <w:bookmarkEnd w:id="1527"/>
      <w:bookmarkEnd w:id="1528"/>
    </w:p>
    <w:p w:rsidR="00FD0136" w:rsidRDefault="00FD0136"/>
    <w:p w:rsidR="00FD0136" w:rsidRDefault="00FD0136">
      <w:pPr>
        <w:pStyle w:val="Heading4"/>
      </w:pPr>
      <w:bookmarkStart w:id="1529" w:name="_Toc28012478"/>
      <w:bookmarkStart w:id="1530" w:name="_Toc36038436"/>
      <w:bookmarkStart w:id="1531" w:name="_Toc45133706"/>
      <w:bookmarkStart w:id="1532" w:name="_Toc51762460"/>
      <w:bookmarkStart w:id="1533" w:name="_Toc59017032"/>
      <w:bookmarkStart w:id="1534" w:name="_Toc129338952"/>
      <w:bookmarkStart w:id="1535" w:name="_Toc153375359"/>
      <w:r>
        <w:t>5.6.2.24</w:t>
      </w:r>
      <w:r>
        <w:tab/>
        <w:t>Type AfRoutingRequirementRm</w:t>
      </w:r>
      <w:bookmarkEnd w:id="1529"/>
      <w:bookmarkEnd w:id="1530"/>
      <w:bookmarkEnd w:id="1531"/>
      <w:bookmarkEnd w:id="1532"/>
      <w:bookmarkEnd w:id="1533"/>
      <w:bookmarkEnd w:id="1534"/>
      <w:bookmarkEnd w:id="1535"/>
    </w:p>
    <w:p w:rsidR="00FD0136" w:rsidRDefault="00FD0136">
      <w:r>
        <w:t>This data type is defined in the same way as the "AfRoutingRequirement" data type, but:</w:t>
      </w:r>
    </w:p>
    <w:p w:rsidR="00FD0136" w:rsidRDefault="00FD0136">
      <w:pPr>
        <w:pStyle w:val="B10"/>
      </w:pPr>
      <w:r>
        <w:t>-</w:t>
      </w:r>
      <w:r>
        <w:tab/>
        <w:t xml:space="preserve">with the OpenAPI "nullable: true" property; </w:t>
      </w:r>
    </w:p>
    <w:p w:rsidR="00FD0136" w:rsidRDefault="00FD0136">
      <w:pPr>
        <w:pStyle w:val="B10"/>
      </w:pPr>
      <w:r>
        <w:t>-</w:t>
      </w:r>
      <w:r>
        <w:tab/>
        <w:t>the removable attribute "spVal" is defined with the data type "SpatialValidityRm"; and</w:t>
      </w:r>
    </w:p>
    <w:p w:rsidR="00FD0136" w:rsidRDefault="00FD0136">
      <w:pPr>
        <w:pStyle w:val="B10"/>
      </w:pPr>
      <w:r>
        <w:t>-</w:t>
      </w:r>
      <w:r>
        <w:tab/>
        <w:t>the removable attributes "tempVals", "routeToLocs"</w:t>
      </w:r>
      <w:r w:rsidR="00476FBE">
        <w:t>,</w:t>
      </w:r>
      <w:r>
        <w:t xml:space="preserve"> </w:t>
      </w:r>
      <w:r>
        <w:rPr>
          <w:rFonts w:cs="Arial"/>
        </w:rPr>
        <w:t>"</w:t>
      </w:r>
      <w:r>
        <w:rPr>
          <w:lang w:eastAsia="zh-CN"/>
        </w:rPr>
        <w:t>addrPreserInd</w:t>
      </w:r>
      <w:r>
        <w:rPr>
          <w:rFonts w:cs="Arial"/>
          <w:lang w:eastAsia="zh-CN"/>
        </w:rPr>
        <w:t>"</w:t>
      </w:r>
      <w:r w:rsidR="00476FBE">
        <w:rPr>
          <w:rFonts w:cs="Arial"/>
          <w:lang w:eastAsia="zh-CN"/>
        </w:rPr>
        <w:t xml:space="preserve">, </w:t>
      </w:r>
      <w:r w:rsidR="00476FBE">
        <w:rPr>
          <w:rFonts w:cs="Arial"/>
        </w:rPr>
        <w:t>"</w:t>
      </w:r>
      <w:r w:rsidR="00476FBE">
        <w:rPr>
          <w:lang w:eastAsia="zh-CN"/>
        </w:rPr>
        <w:t>simConnInd</w:t>
      </w:r>
      <w:r w:rsidR="00476FBE">
        <w:rPr>
          <w:rFonts w:cs="Arial"/>
          <w:lang w:eastAsia="zh-CN"/>
        </w:rPr>
        <w:t>"</w:t>
      </w:r>
      <w:r w:rsidR="00CB14D9">
        <w:rPr>
          <w:rFonts w:cs="Arial"/>
          <w:lang w:eastAsia="zh-CN"/>
        </w:rPr>
        <w:t>,</w:t>
      </w:r>
      <w:r w:rsidR="00476FBE">
        <w:rPr>
          <w:rFonts w:cs="Arial"/>
          <w:lang w:eastAsia="zh-CN"/>
        </w:rPr>
        <w:t xml:space="preserve"> </w:t>
      </w:r>
      <w:r w:rsidR="00476FBE">
        <w:rPr>
          <w:rFonts w:cs="Arial"/>
        </w:rPr>
        <w:t>"</w:t>
      </w:r>
      <w:r w:rsidR="00476FBE">
        <w:rPr>
          <w:lang w:eastAsia="zh-CN"/>
        </w:rPr>
        <w:t>simConnTerm</w:t>
      </w:r>
      <w:r w:rsidR="00476FBE">
        <w:rPr>
          <w:rFonts w:cs="Arial"/>
          <w:lang w:eastAsia="zh-CN"/>
        </w:rPr>
        <w:t>"</w:t>
      </w:r>
      <w:r>
        <w:rPr>
          <w:rFonts w:cs="Arial"/>
          <w:lang w:eastAsia="zh-CN"/>
        </w:rPr>
        <w:t xml:space="preserve"> </w:t>
      </w:r>
      <w:r w:rsidR="00CB14D9">
        <w:rPr>
          <w:rFonts w:cs="Arial"/>
          <w:lang w:eastAsia="zh-CN"/>
        </w:rPr>
        <w:t>and "</w:t>
      </w:r>
      <w:r w:rsidR="00CB14D9">
        <w:rPr>
          <w:lang w:eastAsia="zh-CN"/>
        </w:rPr>
        <w:t>easIpReplaceInfos</w:t>
      </w:r>
      <w:r w:rsidR="00CB14D9">
        <w:rPr>
          <w:rFonts w:cs="Arial"/>
          <w:lang w:eastAsia="zh-CN"/>
        </w:rPr>
        <w:t xml:space="preserve">" </w:t>
      </w:r>
      <w:r>
        <w:rPr>
          <w:rFonts w:cs="Arial"/>
          <w:lang w:eastAsia="zh-CN"/>
        </w:rPr>
        <w:t>are</w:t>
      </w:r>
      <w:r>
        <w:t xml:space="preserve"> defined as nullable in the OpenAPI.</w:t>
      </w:r>
    </w:p>
    <w:p w:rsidR="00FD0136" w:rsidRDefault="00FD0136">
      <w:pPr>
        <w:pStyle w:val="TH"/>
      </w:pPr>
      <w:r>
        <w:t>Table 5.6.2.24-1: Definition of type AfRoutingRequirementRm</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18"/>
        <w:gridCol w:w="1619"/>
        <w:gridCol w:w="450"/>
        <w:gridCol w:w="1170"/>
        <w:gridCol w:w="3509"/>
        <w:gridCol w:w="1349"/>
      </w:tblGrid>
      <w:tr w:rsidR="00FD0136" w:rsidTr="002420FC">
        <w:trPr>
          <w:cantSplit/>
          <w:tblHeader/>
          <w:jc w:val="center"/>
        </w:trPr>
        <w:tc>
          <w:tcPr>
            <w:tcW w:w="1518" w:type="dxa"/>
            <w:shd w:val="clear" w:color="auto" w:fill="C0C0C0"/>
            <w:hideMark/>
          </w:tcPr>
          <w:p w:rsidR="00FD0136" w:rsidRDefault="00FD0136">
            <w:pPr>
              <w:pStyle w:val="TAH"/>
            </w:pPr>
            <w:r>
              <w:t>Attribute name</w:t>
            </w:r>
          </w:p>
        </w:tc>
        <w:tc>
          <w:tcPr>
            <w:tcW w:w="1619"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509" w:type="dxa"/>
            <w:shd w:val="clear" w:color="auto" w:fill="C0C0C0"/>
            <w:hideMark/>
          </w:tcPr>
          <w:p w:rsidR="00FD0136" w:rsidRDefault="00FD0136">
            <w:pPr>
              <w:pStyle w:val="TAH"/>
              <w:rPr>
                <w:rFonts w:cs="Arial"/>
                <w:szCs w:val="18"/>
              </w:rPr>
            </w:pPr>
            <w:r>
              <w:rPr>
                <w:rFonts w:cs="Arial"/>
                <w:szCs w:val="18"/>
              </w:rPr>
              <w:t>Description</w:t>
            </w:r>
          </w:p>
        </w:tc>
        <w:tc>
          <w:tcPr>
            <w:tcW w:w="1349" w:type="dxa"/>
            <w:shd w:val="clear" w:color="auto" w:fill="C0C0C0"/>
            <w:hideMark/>
          </w:tcPr>
          <w:p w:rsidR="00FD0136" w:rsidRDefault="00FD0136">
            <w:pPr>
              <w:pStyle w:val="TAH"/>
              <w:rPr>
                <w:rFonts w:cs="Arial"/>
                <w:szCs w:val="18"/>
              </w:rPr>
            </w:pPr>
            <w:r>
              <w:rPr>
                <w:rFonts w:cs="Arial"/>
                <w:szCs w:val="18"/>
              </w:rPr>
              <w:t>Applicability</w:t>
            </w:r>
          </w:p>
        </w:tc>
      </w:tr>
      <w:tr w:rsidR="00FD0136" w:rsidTr="002420FC">
        <w:trPr>
          <w:cantSplit/>
          <w:jc w:val="center"/>
        </w:trPr>
        <w:tc>
          <w:tcPr>
            <w:tcW w:w="1518" w:type="dxa"/>
            <w:hideMark/>
          </w:tcPr>
          <w:p w:rsidR="00FD0136" w:rsidRDefault="00FD0136">
            <w:pPr>
              <w:pStyle w:val="TAL"/>
            </w:pPr>
            <w:r>
              <w:t>appReloc</w:t>
            </w:r>
          </w:p>
        </w:tc>
        <w:tc>
          <w:tcPr>
            <w:tcW w:w="1619" w:type="dxa"/>
            <w:hideMark/>
          </w:tcPr>
          <w:p w:rsidR="00FD0136" w:rsidRDefault="00FD0136">
            <w:pPr>
              <w:pStyle w:val="TAL"/>
            </w:pPr>
            <w:r>
              <w:t>boolean</w:t>
            </w:r>
          </w:p>
        </w:tc>
        <w:tc>
          <w:tcPr>
            <w:tcW w:w="450" w:type="dxa"/>
            <w:hideMark/>
          </w:tcPr>
          <w:p w:rsidR="00FD0136" w:rsidRDefault="00FD0136">
            <w:pPr>
              <w:pStyle w:val="TAC"/>
            </w:pPr>
            <w:r>
              <w:t>O</w:t>
            </w:r>
          </w:p>
        </w:tc>
        <w:tc>
          <w:tcPr>
            <w:tcW w:w="1170" w:type="dxa"/>
            <w:hideMark/>
          </w:tcPr>
          <w:p w:rsidR="00FD0136" w:rsidRDefault="00FD0136">
            <w:pPr>
              <w:pStyle w:val="TAC"/>
            </w:pPr>
            <w:r>
              <w:t>0..1</w:t>
            </w:r>
          </w:p>
        </w:tc>
        <w:tc>
          <w:tcPr>
            <w:tcW w:w="3509" w:type="dxa"/>
            <w:hideMark/>
          </w:tcPr>
          <w:p w:rsidR="00FD0136" w:rsidRDefault="00FD0136">
            <w:pPr>
              <w:pStyle w:val="TAL"/>
              <w:rPr>
                <w:rFonts w:cs="Arial"/>
                <w:szCs w:val="18"/>
              </w:rPr>
            </w:pPr>
            <w:r>
              <w:rPr>
                <w:rFonts w:cs="Arial"/>
                <w:szCs w:val="18"/>
              </w:rPr>
              <w:t xml:space="preserve">Indication of application relocation possibility. When it is set to </w:t>
            </w:r>
            <w:r>
              <w:t xml:space="preserve">"true", </w:t>
            </w:r>
            <w:r>
              <w:rPr>
                <w:rFonts w:cs="Arial"/>
                <w:szCs w:val="18"/>
              </w:rPr>
              <w:t>it indicates that the application cannot be relocated once a location of the application is selected by the 5GC.</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hideMark/>
          </w:tcPr>
          <w:p w:rsidR="00FD0136" w:rsidRDefault="00FD0136">
            <w:pPr>
              <w:pStyle w:val="TAL"/>
            </w:pPr>
            <w:r>
              <w:t>routeToLocs</w:t>
            </w:r>
          </w:p>
        </w:tc>
        <w:tc>
          <w:tcPr>
            <w:tcW w:w="1619" w:type="dxa"/>
            <w:hideMark/>
          </w:tcPr>
          <w:p w:rsidR="00FD0136" w:rsidRDefault="00FD0136">
            <w:pPr>
              <w:pStyle w:val="TAL"/>
            </w:pPr>
            <w:r>
              <w:t>array(RouteToLocation)</w:t>
            </w:r>
          </w:p>
        </w:tc>
        <w:tc>
          <w:tcPr>
            <w:tcW w:w="450" w:type="dxa"/>
            <w:hideMark/>
          </w:tcPr>
          <w:p w:rsidR="00FD0136" w:rsidRDefault="00FD0136">
            <w:pPr>
              <w:pStyle w:val="TAC"/>
            </w:pPr>
            <w:r>
              <w:t>O</w:t>
            </w:r>
          </w:p>
        </w:tc>
        <w:tc>
          <w:tcPr>
            <w:tcW w:w="1170" w:type="dxa"/>
            <w:hideMark/>
          </w:tcPr>
          <w:p w:rsidR="00FD0136" w:rsidRDefault="00FD0136">
            <w:pPr>
              <w:pStyle w:val="TAC"/>
            </w:pPr>
            <w:r>
              <w:t>1..N</w:t>
            </w:r>
          </w:p>
        </w:tc>
        <w:tc>
          <w:tcPr>
            <w:tcW w:w="3509" w:type="dxa"/>
            <w:hideMark/>
          </w:tcPr>
          <w:p w:rsidR="00FD0136" w:rsidRDefault="00FD0136">
            <w:pPr>
              <w:pStyle w:val="TAL"/>
              <w:rPr>
                <w:rFonts w:cs="Arial"/>
                <w:szCs w:val="18"/>
              </w:rPr>
            </w:pPr>
            <w:r>
              <w:rPr>
                <w:rFonts w:cs="Arial"/>
                <w:szCs w:val="18"/>
              </w:rPr>
              <w:t>A list of traffic routes to applications locations.</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tcPr>
          <w:p w:rsidR="00FD0136" w:rsidRDefault="00FD0136">
            <w:pPr>
              <w:pStyle w:val="TAL"/>
            </w:pPr>
            <w:r>
              <w:t>spVal</w:t>
            </w:r>
          </w:p>
        </w:tc>
        <w:tc>
          <w:tcPr>
            <w:tcW w:w="1619" w:type="dxa"/>
          </w:tcPr>
          <w:p w:rsidR="00FD0136" w:rsidRDefault="00FD0136">
            <w:pPr>
              <w:pStyle w:val="TAL"/>
            </w:pPr>
            <w:r>
              <w:t>SpatialValidityRm</w:t>
            </w:r>
          </w:p>
        </w:tc>
        <w:tc>
          <w:tcPr>
            <w:tcW w:w="450" w:type="dxa"/>
          </w:tcPr>
          <w:p w:rsidR="00FD0136" w:rsidRDefault="00FD0136">
            <w:pPr>
              <w:pStyle w:val="TAC"/>
            </w:pPr>
            <w:r>
              <w:t>O</w:t>
            </w:r>
          </w:p>
        </w:tc>
        <w:tc>
          <w:tcPr>
            <w:tcW w:w="1170" w:type="dxa"/>
          </w:tcPr>
          <w:p w:rsidR="00FD0136" w:rsidRDefault="00FD0136">
            <w:pPr>
              <w:pStyle w:val="TAC"/>
            </w:pPr>
            <w:r>
              <w:t>0..1</w:t>
            </w:r>
          </w:p>
        </w:tc>
        <w:tc>
          <w:tcPr>
            <w:tcW w:w="3509" w:type="dxa"/>
          </w:tcPr>
          <w:p w:rsidR="00FD0136" w:rsidRDefault="00FD0136">
            <w:pPr>
              <w:pStyle w:val="TAL"/>
              <w:rPr>
                <w:rFonts w:cs="Arial"/>
                <w:szCs w:val="18"/>
              </w:rPr>
            </w:pPr>
            <w:r>
              <w:rPr>
                <w:rFonts w:cs="Arial"/>
                <w:szCs w:val="18"/>
              </w:rPr>
              <w:t>Indicates where the traffic routing requirements apply.</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tcPr>
          <w:p w:rsidR="00FD0136" w:rsidRDefault="00FD0136">
            <w:pPr>
              <w:pStyle w:val="TAL"/>
            </w:pPr>
            <w:r>
              <w:t>tempVals</w:t>
            </w:r>
          </w:p>
        </w:tc>
        <w:tc>
          <w:tcPr>
            <w:tcW w:w="1619" w:type="dxa"/>
          </w:tcPr>
          <w:p w:rsidR="00FD0136" w:rsidRDefault="00FD0136">
            <w:pPr>
              <w:pStyle w:val="TAL"/>
            </w:pPr>
            <w:r>
              <w:t>array(TemporalValidity)</w:t>
            </w:r>
          </w:p>
        </w:tc>
        <w:tc>
          <w:tcPr>
            <w:tcW w:w="450" w:type="dxa"/>
          </w:tcPr>
          <w:p w:rsidR="00FD0136" w:rsidRDefault="00FD0136">
            <w:pPr>
              <w:pStyle w:val="TAC"/>
            </w:pPr>
            <w:r>
              <w:t>O</w:t>
            </w:r>
          </w:p>
        </w:tc>
        <w:tc>
          <w:tcPr>
            <w:tcW w:w="1170" w:type="dxa"/>
          </w:tcPr>
          <w:p w:rsidR="00FD0136" w:rsidRDefault="00FD0136">
            <w:pPr>
              <w:pStyle w:val="TAC"/>
            </w:pPr>
            <w:r>
              <w:t>1..N</w:t>
            </w:r>
          </w:p>
        </w:tc>
        <w:tc>
          <w:tcPr>
            <w:tcW w:w="3509" w:type="dxa"/>
          </w:tcPr>
          <w:p w:rsidR="00FD0136" w:rsidRDefault="00FD0136">
            <w:pPr>
              <w:pStyle w:val="TAL"/>
              <w:rPr>
                <w:rFonts w:cs="Arial"/>
                <w:szCs w:val="18"/>
              </w:rPr>
            </w:pPr>
            <w:r>
              <w:rPr>
                <w:rFonts w:cs="Arial"/>
                <w:szCs w:val="18"/>
              </w:rPr>
              <w:t xml:space="preserve">Indicates the time interval(s) during which the </w:t>
            </w:r>
            <w:r>
              <w:rPr>
                <w:noProof/>
              </w:rPr>
              <w:t>NF service consumer</w:t>
            </w:r>
            <w:r>
              <w:rPr>
                <w:rFonts w:cs="Arial"/>
                <w:szCs w:val="18"/>
              </w:rPr>
              <w:t xml:space="preserve"> request is to be applied.</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tcPr>
          <w:p w:rsidR="00FD0136" w:rsidRDefault="00FD0136">
            <w:pPr>
              <w:pStyle w:val="TAL"/>
            </w:pPr>
            <w:r>
              <w:t>upPathChgSub</w:t>
            </w:r>
          </w:p>
        </w:tc>
        <w:tc>
          <w:tcPr>
            <w:tcW w:w="1619" w:type="dxa"/>
          </w:tcPr>
          <w:p w:rsidR="00FD0136" w:rsidRDefault="00FD0136">
            <w:pPr>
              <w:pStyle w:val="TAL"/>
            </w:pPr>
            <w:r>
              <w:t>UpPathChgEvent</w:t>
            </w:r>
          </w:p>
        </w:tc>
        <w:tc>
          <w:tcPr>
            <w:tcW w:w="450" w:type="dxa"/>
          </w:tcPr>
          <w:p w:rsidR="00FD0136" w:rsidRDefault="00FD0136">
            <w:pPr>
              <w:pStyle w:val="TAC"/>
            </w:pPr>
            <w:r>
              <w:t>O</w:t>
            </w:r>
          </w:p>
        </w:tc>
        <w:tc>
          <w:tcPr>
            <w:tcW w:w="1170" w:type="dxa"/>
          </w:tcPr>
          <w:p w:rsidR="00FD0136" w:rsidRDefault="00FD0136">
            <w:pPr>
              <w:pStyle w:val="TAC"/>
            </w:pPr>
            <w:r>
              <w:t>0..1</w:t>
            </w:r>
          </w:p>
        </w:tc>
        <w:tc>
          <w:tcPr>
            <w:tcW w:w="3509" w:type="dxa"/>
          </w:tcPr>
          <w:p w:rsidR="00FD0136" w:rsidRDefault="00FD0136">
            <w:pPr>
              <w:pStyle w:val="TAL"/>
              <w:rPr>
                <w:rFonts w:cs="Arial"/>
                <w:szCs w:val="18"/>
              </w:rPr>
            </w:pPr>
            <w:r>
              <w:rPr>
                <w:rFonts w:cs="Arial"/>
                <w:szCs w:val="18"/>
              </w:rPr>
              <w:t>Subscription to UP path management events.</w:t>
            </w:r>
          </w:p>
        </w:tc>
        <w:tc>
          <w:tcPr>
            <w:tcW w:w="1349" w:type="dxa"/>
          </w:tcPr>
          <w:p w:rsidR="00FD0136" w:rsidRDefault="00FD0136">
            <w:pPr>
              <w:pStyle w:val="TAL"/>
              <w:rPr>
                <w:rFonts w:cs="Arial"/>
                <w:szCs w:val="18"/>
              </w:rPr>
            </w:pPr>
            <w:r>
              <w:rPr>
                <w:rFonts w:cs="Arial"/>
                <w:szCs w:val="18"/>
              </w:rPr>
              <w:t>InfluenceOnTrafficRouting</w:t>
            </w:r>
          </w:p>
        </w:tc>
      </w:tr>
      <w:tr w:rsidR="00FD0136" w:rsidTr="002420FC">
        <w:trPr>
          <w:cantSplit/>
          <w:jc w:val="center"/>
        </w:trPr>
        <w:tc>
          <w:tcPr>
            <w:tcW w:w="1518" w:type="dxa"/>
          </w:tcPr>
          <w:p w:rsidR="00FD0136" w:rsidRDefault="00FD0136">
            <w:pPr>
              <w:pStyle w:val="TAL"/>
            </w:pPr>
            <w:r>
              <w:rPr>
                <w:lang w:eastAsia="zh-CN"/>
              </w:rPr>
              <w:t>addrPreserInd</w:t>
            </w:r>
          </w:p>
        </w:tc>
        <w:tc>
          <w:tcPr>
            <w:tcW w:w="1619" w:type="dxa"/>
          </w:tcPr>
          <w:p w:rsidR="00FD0136" w:rsidRDefault="00FD0136">
            <w:pPr>
              <w:pStyle w:val="TAL"/>
            </w:pPr>
            <w:r>
              <w:rPr>
                <w:lang w:eastAsia="zh-CN"/>
              </w:rPr>
              <w:t>boolean</w:t>
            </w:r>
          </w:p>
        </w:tc>
        <w:tc>
          <w:tcPr>
            <w:tcW w:w="450" w:type="dxa"/>
          </w:tcPr>
          <w:p w:rsidR="00FD0136" w:rsidRDefault="00FD0136">
            <w:pPr>
              <w:pStyle w:val="TAC"/>
            </w:pPr>
            <w:r>
              <w:rPr>
                <w:lang w:eastAsia="zh-CN"/>
              </w:rPr>
              <w:t>O</w:t>
            </w:r>
          </w:p>
        </w:tc>
        <w:tc>
          <w:tcPr>
            <w:tcW w:w="1170" w:type="dxa"/>
          </w:tcPr>
          <w:p w:rsidR="00FD0136" w:rsidRDefault="00FD0136">
            <w:pPr>
              <w:pStyle w:val="TAC"/>
            </w:pPr>
            <w:r>
              <w:t>0..1</w:t>
            </w:r>
          </w:p>
        </w:tc>
        <w:tc>
          <w:tcPr>
            <w:tcW w:w="3509" w:type="dxa"/>
          </w:tcPr>
          <w:p w:rsidR="00FD0136" w:rsidRDefault="00FD0136">
            <w:pPr>
              <w:pStyle w:val="TAL"/>
              <w:rPr>
                <w:rFonts w:cs="Arial"/>
                <w:szCs w:val="18"/>
              </w:rPr>
            </w:pPr>
            <w:r>
              <w:rPr>
                <w:rFonts w:cs="Arial"/>
                <w:szCs w:val="18"/>
              </w:rPr>
              <w:t>Indicates whether</w:t>
            </w:r>
            <w:r>
              <w:rPr>
                <w:lang w:eastAsia="zh-CN"/>
              </w:rPr>
              <w:t xml:space="preserve"> UE IP address should be preserved.</w:t>
            </w:r>
          </w:p>
        </w:tc>
        <w:tc>
          <w:tcPr>
            <w:tcW w:w="1349" w:type="dxa"/>
          </w:tcPr>
          <w:p w:rsidR="00FD0136" w:rsidRDefault="00FD0136">
            <w:pPr>
              <w:pStyle w:val="TAL"/>
              <w:rPr>
                <w:rFonts w:cs="Arial"/>
                <w:szCs w:val="18"/>
              </w:rPr>
            </w:pPr>
            <w:r>
              <w:t>URLLC</w:t>
            </w:r>
          </w:p>
        </w:tc>
      </w:tr>
      <w:tr w:rsidR="00476FBE" w:rsidTr="002420FC">
        <w:trPr>
          <w:cantSplit/>
          <w:jc w:val="center"/>
        </w:trPr>
        <w:tc>
          <w:tcPr>
            <w:tcW w:w="1518" w:type="dxa"/>
          </w:tcPr>
          <w:p w:rsidR="00476FBE" w:rsidRDefault="00476FBE" w:rsidP="00476FBE">
            <w:pPr>
              <w:pStyle w:val="TAL"/>
              <w:rPr>
                <w:lang w:eastAsia="zh-CN"/>
              </w:rPr>
            </w:pPr>
            <w:r>
              <w:rPr>
                <w:lang w:eastAsia="zh-CN"/>
              </w:rPr>
              <w:t>simConnInd</w:t>
            </w:r>
          </w:p>
        </w:tc>
        <w:tc>
          <w:tcPr>
            <w:tcW w:w="1619" w:type="dxa"/>
          </w:tcPr>
          <w:p w:rsidR="00476FBE" w:rsidRDefault="00476FBE" w:rsidP="00476FBE">
            <w:pPr>
              <w:pStyle w:val="TAL"/>
              <w:rPr>
                <w:lang w:eastAsia="zh-CN"/>
              </w:rPr>
            </w:pPr>
            <w:r>
              <w:rPr>
                <w:lang w:eastAsia="zh-CN"/>
              </w:rPr>
              <w:t>boolean</w:t>
            </w:r>
          </w:p>
        </w:tc>
        <w:tc>
          <w:tcPr>
            <w:tcW w:w="450" w:type="dxa"/>
          </w:tcPr>
          <w:p w:rsidR="00476FBE" w:rsidRDefault="00476FBE" w:rsidP="00476FBE">
            <w:pPr>
              <w:pStyle w:val="TAC"/>
              <w:rPr>
                <w:lang w:eastAsia="zh-CN"/>
              </w:rPr>
            </w:pPr>
            <w:r>
              <w:rPr>
                <w:lang w:eastAsia="zh-CN"/>
              </w:rPr>
              <w:t>O</w:t>
            </w:r>
          </w:p>
        </w:tc>
        <w:tc>
          <w:tcPr>
            <w:tcW w:w="1170" w:type="dxa"/>
          </w:tcPr>
          <w:p w:rsidR="00476FBE" w:rsidRDefault="00476FBE" w:rsidP="00476FBE">
            <w:pPr>
              <w:pStyle w:val="TAC"/>
            </w:pPr>
            <w:r>
              <w:rPr>
                <w:lang w:eastAsia="zh-CN"/>
              </w:rPr>
              <w:t>0..1</w:t>
            </w:r>
          </w:p>
        </w:tc>
        <w:tc>
          <w:tcPr>
            <w:tcW w:w="3509" w:type="dxa"/>
          </w:tcPr>
          <w:p w:rsidR="00476FBE" w:rsidRDefault="00476FBE" w:rsidP="00476FBE">
            <w:pPr>
              <w:pStyle w:val="TAL"/>
              <w:rPr>
                <w:rFonts w:cs="Arial"/>
                <w:szCs w:val="18"/>
              </w:rPr>
            </w:pPr>
            <w:r>
              <w:rPr>
                <w:rFonts w:cs="Arial"/>
                <w:noProof/>
                <w:szCs w:val="18"/>
              </w:rPr>
              <w:t>Indication of simultaneous connectivity temporarily maintained for the source and target PSA. I</w:t>
            </w:r>
            <w:r>
              <w:rPr>
                <w:lang w:eastAsia="zh-CN"/>
              </w:rPr>
              <w:t>f it is included and set to "true"</w:t>
            </w:r>
            <w:r>
              <w:rPr>
                <w:rFonts w:cs="Arial"/>
                <w:szCs w:val="18"/>
                <w:lang w:eastAsia="zh-CN"/>
              </w:rPr>
              <w:t>,</w:t>
            </w:r>
            <w:r>
              <w:rPr>
                <w:lang w:eastAsia="zh-CN"/>
              </w:rPr>
              <w:t xml:space="preserve"> temporary simultaneous connectivity should be kept. </w:t>
            </w:r>
          </w:p>
        </w:tc>
        <w:tc>
          <w:tcPr>
            <w:tcW w:w="1349" w:type="dxa"/>
          </w:tcPr>
          <w:p w:rsidR="00476FBE" w:rsidRDefault="00AD7D2D" w:rsidP="00476FBE">
            <w:pPr>
              <w:pStyle w:val="TAL"/>
            </w:pPr>
            <w:r>
              <w:t>SimultConnectivity</w:t>
            </w:r>
          </w:p>
        </w:tc>
      </w:tr>
      <w:tr w:rsidR="00476FBE" w:rsidTr="002420FC">
        <w:trPr>
          <w:cantSplit/>
          <w:jc w:val="center"/>
        </w:trPr>
        <w:tc>
          <w:tcPr>
            <w:tcW w:w="1518" w:type="dxa"/>
          </w:tcPr>
          <w:p w:rsidR="00476FBE" w:rsidRDefault="00476FBE" w:rsidP="00476FBE">
            <w:pPr>
              <w:pStyle w:val="TAL"/>
              <w:rPr>
                <w:lang w:eastAsia="zh-CN"/>
              </w:rPr>
            </w:pPr>
            <w:r>
              <w:rPr>
                <w:lang w:eastAsia="zh-CN"/>
              </w:rPr>
              <w:t>simConnTerm</w:t>
            </w:r>
          </w:p>
        </w:tc>
        <w:tc>
          <w:tcPr>
            <w:tcW w:w="1619" w:type="dxa"/>
          </w:tcPr>
          <w:p w:rsidR="00476FBE" w:rsidRDefault="00476FBE" w:rsidP="00476FBE">
            <w:pPr>
              <w:pStyle w:val="TAL"/>
              <w:rPr>
                <w:lang w:eastAsia="zh-CN"/>
              </w:rPr>
            </w:pPr>
            <w:r>
              <w:rPr>
                <w:lang w:eastAsia="zh-CN"/>
              </w:rPr>
              <w:t>DurationSecRm</w:t>
            </w:r>
          </w:p>
        </w:tc>
        <w:tc>
          <w:tcPr>
            <w:tcW w:w="450" w:type="dxa"/>
          </w:tcPr>
          <w:p w:rsidR="00476FBE" w:rsidRDefault="00476FBE" w:rsidP="00476FBE">
            <w:pPr>
              <w:pStyle w:val="TAC"/>
              <w:rPr>
                <w:lang w:eastAsia="zh-CN"/>
              </w:rPr>
            </w:pPr>
            <w:r>
              <w:rPr>
                <w:lang w:eastAsia="zh-CN"/>
              </w:rPr>
              <w:t>C</w:t>
            </w:r>
          </w:p>
        </w:tc>
        <w:tc>
          <w:tcPr>
            <w:tcW w:w="1170" w:type="dxa"/>
          </w:tcPr>
          <w:p w:rsidR="00476FBE" w:rsidRDefault="00476FBE" w:rsidP="00476FBE">
            <w:pPr>
              <w:pStyle w:val="TAC"/>
            </w:pPr>
            <w:r>
              <w:rPr>
                <w:lang w:eastAsia="zh-CN"/>
              </w:rPr>
              <w:t>0..1</w:t>
            </w:r>
          </w:p>
        </w:tc>
        <w:tc>
          <w:tcPr>
            <w:tcW w:w="3509" w:type="dxa"/>
          </w:tcPr>
          <w:p w:rsidR="00476FBE" w:rsidRDefault="00476FBE" w:rsidP="00476FBE">
            <w:pPr>
              <w:pStyle w:val="TAL"/>
              <w:rPr>
                <w:rFonts w:cs="Arial"/>
                <w:szCs w:val="18"/>
              </w:rPr>
            </w:pPr>
            <w:r>
              <w:rPr>
                <w:rFonts w:cs="Arial"/>
                <w:noProof/>
                <w:szCs w:val="18"/>
              </w:rPr>
              <w:t xml:space="preserve">Indication of the </w:t>
            </w:r>
            <w:r>
              <w:rPr>
                <w:noProof/>
                <w:lang w:eastAsia="zh-CN"/>
              </w:rPr>
              <w:t>minimum time interval to be considered for inactivity of the traffic routed via the source PSA</w:t>
            </w:r>
            <w:r>
              <w:rPr>
                <w:rFonts w:cs="Arial"/>
                <w:noProof/>
                <w:szCs w:val="18"/>
              </w:rPr>
              <w:t xml:space="preserve"> during the edge re-location procedure.</w:t>
            </w:r>
          </w:p>
        </w:tc>
        <w:tc>
          <w:tcPr>
            <w:tcW w:w="1349" w:type="dxa"/>
          </w:tcPr>
          <w:p w:rsidR="00476FBE" w:rsidRDefault="00AD7D2D" w:rsidP="00476FBE">
            <w:pPr>
              <w:pStyle w:val="TAL"/>
            </w:pPr>
            <w:r>
              <w:t>SimultConnectivity</w:t>
            </w:r>
          </w:p>
        </w:tc>
      </w:tr>
      <w:tr w:rsidR="008E5334" w:rsidTr="002420FC">
        <w:trPr>
          <w:cantSplit/>
          <w:jc w:val="center"/>
        </w:trPr>
        <w:tc>
          <w:tcPr>
            <w:tcW w:w="1518" w:type="dxa"/>
          </w:tcPr>
          <w:p w:rsidR="008E5334" w:rsidRDefault="008E5334" w:rsidP="008E5334">
            <w:pPr>
              <w:pStyle w:val="TAL"/>
              <w:rPr>
                <w:lang w:eastAsia="zh-CN"/>
              </w:rPr>
            </w:pPr>
            <w:r>
              <w:t>maxAllowedUpLat</w:t>
            </w:r>
          </w:p>
        </w:tc>
        <w:tc>
          <w:tcPr>
            <w:tcW w:w="1619" w:type="dxa"/>
          </w:tcPr>
          <w:p w:rsidR="008E5334" w:rsidRDefault="008E5334" w:rsidP="008E5334">
            <w:pPr>
              <w:pStyle w:val="TAL"/>
              <w:rPr>
                <w:lang w:eastAsia="zh-CN"/>
              </w:rPr>
            </w:pPr>
            <w:r w:rsidRPr="001D2CEF">
              <w:t>Uinteger</w:t>
            </w:r>
            <w:r>
              <w:t>Rm</w:t>
            </w:r>
          </w:p>
        </w:tc>
        <w:tc>
          <w:tcPr>
            <w:tcW w:w="450" w:type="dxa"/>
          </w:tcPr>
          <w:p w:rsidR="008E5334" w:rsidRDefault="008E5334" w:rsidP="008E5334">
            <w:pPr>
              <w:pStyle w:val="TAC"/>
              <w:rPr>
                <w:lang w:eastAsia="zh-CN"/>
              </w:rPr>
            </w:pPr>
            <w:r>
              <w:rPr>
                <w:rFonts w:hint="eastAsia"/>
                <w:lang w:eastAsia="zh-CN"/>
              </w:rPr>
              <w:t>O</w:t>
            </w:r>
          </w:p>
        </w:tc>
        <w:tc>
          <w:tcPr>
            <w:tcW w:w="1170" w:type="dxa"/>
          </w:tcPr>
          <w:p w:rsidR="008E5334" w:rsidRDefault="008E5334" w:rsidP="008E5334">
            <w:pPr>
              <w:pStyle w:val="TAC"/>
              <w:rPr>
                <w:lang w:eastAsia="zh-CN"/>
              </w:rPr>
            </w:pPr>
            <w:r>
              <w:rPr>
                <w:rFonts w:hint="eastAsia"/>
                <w:lang w:eastAsia="zh-CN"/>
              </w:rPr>
              <w:t>0</w:t>
            </w:r>
            <w:r>
              <w:rPr>
                <w:lang w:eastAsia="zh-CN"/>
              </w:rPr>
              <w:t>..1</w:t>
            </w:r>
          </w:p>
        </w:tc>
        <w:tc>
          <w:tcPr>
            <w:tcW w:w="3509" w:type="dxa"/>
          </w:tcPr>
          <w:p w:rsidR="008E5334" w:rsidRDefault="008E5334" w:rsidP="008E5334">
            <w:pPr>
              <w:pStyle w:val="TAL"/>
              <w:rPr>
                <w:rFonts w:cs="Arial"/>
                <w:noProof/>
                <w:szCs w:val="18"/>
              </w:rPr>
            </w:pPr>
            <w:r>
              <w:rPr>
                <w:lang w:eastAsia="zh-CN"/>
              </w:rPr>
              <w:t>Indicates the target user plane latency</w:t>
            </w:r>
            <w:r>
              <w:t xml:space="preserve"> in units of milliseconds.</w:t>
            </w:r>
          </w:p>
        </w:tc>
        <w:tc>
          <w:tcPr>
            <w:tcW w:w="1349" w:type="dxa"/>
          </w:tcPr>
          <w:p w:rsidR="008E5334" w:rsidRDefault="008E5334" w:rsidP="008E5334">
            <w:pPr>
              <w:pStyle w:val="TAL"/>
            </w:pPr>
            <w:r>
              <w:rPr>
                <w:lang w:eastAsia="zh-CN"/>
              </w:rPr>
              <w:t>AF_latency</w:t>
            </w:r>
          </w:p>
        </w:tc>
      </w:tr>
      <w:tr w:rsidR="00CB14D9" w:rsidTr="002420FC">
        <w:trPr>
          <w:cantSplit/>
          <w:jc w:val="center"/>
        </w:trPr>
        <w:tc>
          <w:tcPr>
            <w:tcW w:w="1518" w:type="dxa"/>
          </w:tcPr>
          <w:p w:rsidR="00CB14D9" w:rsidRDefault="00CB14D9" w:rsidP="00CB14D9">
            <w:pPr>
              <w:pStyle w:val="TAL"/>
              <w:rPr>
                <w:lang w:eastAsia="zh-CN"/>
              </w:rPr>
            </w:pPr>
            <w:r>
              <w:rPr>
                <w:lang w:eastAsia="zh-CN"/>
              </w:rPr>
              <w:t>easIpReplaceInfos</w:t>
            </w:r>
          </w:p>
        </w:tc>
        <w:tc>
          <w:tcPr>
            <w:tcW w:w="1619" w:type="dxa"/>
          </w:tcPr>
          <w:p w:rsidR="00CB14D9" w:rsidRDefault="00CB14D9" w:rsidP="00CB14D9">
            <w:pPr>
              <w:pStyle w:val="TAL"/>
              <w:rPr>
                <w:lang w:eastAsia="zh-CN"/>
              </w:rPr>
            </w:pPr>
            <w:r>
              <w:rPr>
                <w:rFonts w:eastAsia="Malgun Gothic"/>
                <w:szCs w:val="18"/>
                <w:lang w:eastAsia="ko-KR"/>
              </w:rPr>
              <w:t>array(EasIpReplacementInfo)</w:t>
            </w:r>
          </w:p>
        </w:tc>
        <w:tc>
          <w:tcPr>
            <w:tcW w:w="450" w:type="dxa"/>
          </w:tcPr>
          <w:p w:rsidR="00CB14D9" w:rsidRDefault="00CB14D9" w:rsidP="00CB14D9">
            <w:pPr>
              <w:pStyle w:val="TAC"/>
              <w:rPr>
                <w:lang w:eastAsia="zh-CN"/>
              </w:rPr>
            </w:pPr>
            <w:r>
              <w:rPr>
                <w:lang w:eastAsia="zh-CN"/>
              </w:rPr>
              <w:t>O</w:t>
            </w:r>
          </w:p>
        </w:tc>
        <w:tc>
          <w:tcPr>
            <w:tcW w:w="1170" w:type="dxa"/>
          </w:tcPr>
          <w:p w:rsidR="00CB14D9" w:rsidRDefault="00CB14D9" w:rsidP="00CB14D9">
            <w:pPr>
              <w:pStyle w:val="TAC"/>
              <w:rPr>
                <w:lang w:eastAsia="zh-CN"/>
              </w:rPr>
            </w:pPr>
            <w:r>
              <w:rPr>
                <w:lang w:eastAsia="zh-CN"/>
              </w:rPr>
              <w:t>1..N</w:t>
            </w:r>
          </w:p>
        </w:tc>
        <w:tc>
          <w:tcPr>
            <w:tcW w:w="3509" w:type="dxa"/>
          </w:tcPr>
          <w:p w:rsidR="00CB14D9" w:rsidRDefault="00CB14D9" w:rsidP="00CB14D9">
            <w:pPr>
              <w:pStyle w:val="TAL"/>
              <w:rPr>
                <w:rFonts w:cs="Arial"/>
                <w:noProof/>
                <w:szCs w:val="18"/>
              </w:rPr>
            </w:pPr>
            <w:r>
              <w:rPr>
                <w:rFonts w:cs="Arial"/>
                <w:szCs w:val="18"/>
                <w:lang w:eastAsia="zh-CN"/>
              </w:rPr>
              <w:t>Contains EAS IP replacement information.</w:t>
            </w:r>
          </w:p>
        </w:tc>
        <w:tc>
          <w:tcPr>
            <w:tcW w:w="1349" w:type="dxa"/>
          </w:tcPr>
          <w:p w:rsidR="00CB14D9" w:rsidRDefault="00AD7D2D" w:rsidP="00CB14D9">
            <w:pPr>
              <w:pStyle w:val="TAL"/>
            </w:pPr>
            <w:r>
              <w:rPr>
                <w:lang w:eastAsia="zh-CN"/>
              </w:rPr>
              <w:t>EASIPreplacement</w:t>
            </w:r>
          </w:p>
        </w:tc>
      </w:tr>
      <w:tr w:rsidR="00D76566" w:rsidTr="002420FC">
        <w:trPr>
          <w:cantSplit/>
          <w:jc w:val="center"/>
        </w:trPr>
        <w:tc>
          <w:tcPr>
            <w:tcW w:w="1518" w:type="dxa"/>
          </w:tcPr>
          <w:p w:rsidR="00D76566" w:rsidRDefault="00D76566" w:rsidP="00D76566">
            <w:pPr>
              <w:pStyle w:val="TAL"/>
              <w:rPr>
                <w:lang w:eastAsia="zh-CN"/>
              </w:rPr>
            </w:pPr>
            <w:r>
              <w:rPr>
                <w:rFonts w:hint="eastAsia"/>
                <w:lang w:eastAsia="zh-CN"/>
              </w:rPr>
              <w:t>e</w:t>
            </w:r>
            <w:r>
              <w:rPr>
                <w:lang w:eastAsia="zh-CN"/>
              </w:rPr>
              <w:t>asRedisInd</w:t>
            </w:r>
          </w:p>
        </w:tc>
        <w:tc>
          <w:tcPr>
            <w:tcW w:w="1619" w:type="dxa"/>
          </w:tcPr>
          <w:p w:rsidR="00D76566" w:rsidRDefault="00D76566" w:rsidP="00D76566">
            <w:pPr>
              <w:pStyle w:val="TAL"/>
              <w:rPr>
                <w:rFonts w:eastAsia="Malgun Gothic"/>
                <w:szCs w:val="18"/>
                <w:lang w:eastAsia="ko-KR"/>
              </w:rPr>
            </w:pPr>
            <w:r>
              <w:rPr>
                <w:rFonts w:hint="eastAsia"/>
                <w:szCs w:val="18"/>
                <w:lang w:eastAsia="zh-CN"/>
              </w:rPr>
              <w:t>b</w:t>
            </w:r>
            <w:r>
              <w:rPr>
                <w:szCs w:val="18"/>
                <w:lang w:eastAsia="zh-CN"/>
              </w:rPr>
              <w:t>oolean</w:t>
            </w:r>
          </w:p>
        </w:tc>
        <w:tc>
          <w:tcPr>
            <w:tcW w:w="450" w:type="dxa"/>
          </w:tcPr>
          <w:p w:rsidR="00D76566" w:rsidRDefault="00D76566" w:rsidP="00D76566">
            <w:pPr>
              <w:pStyle w:val="TAC"/>
              <w:rPr>
                <w:lang w:eastAsia="zh-CN"/>
              </w:rPr>
            </w:pPr>
            <w:r>
              <w:rPr>
                <w:rFonts w:hint="eastAsia"/>
                <w:lang w:eastAsia="zh-CN"/>
              </w:rPr>
              <w:t>O</w:t>
            </w:r>
          </w:p>
        </w:tc>
        <w:tc>
          <w:tcPr>
            <w:tcW w:w="1170" w:type="dxa"/>
          </w:tcPr>
          <w:p w:rsidR="00D76566" w:rsidRDefault="00D76566" w:rsidP="00D76566">
            <w:pPr>
              <w:pStyle w:val="TAC"/>
              <w:rPr>
                <w:lang w:eastAsia="zh-CN"/>
              </w:rPr>
            </w:pPr>
            <w:r>
              <w:rPr>
                <w:rFonts w:hint="eastAsia"/>
                <w:lang w:eastAsia="zh-CN"/>
              </w:rPr>
              <w:t>0</w:t>
            </w:r>
            <w:r>
              <w:rPr>
                <w:lang w:eastAsia="zh-CN"/>
              </w:rPr>
              <w:t>..1</w:t>
            </w:r>
          </w:p>
        </w:tc>
        <w:tc>
          <w:tcPr>
            <w:tcW w:w="3509" w:type="dxa"/>
          </w:tcPr>
          <w:p w:rsidR="00D76566" w:rsidRDefault="00D76566" w:rsidP="00D76566">
            <w:pPr>
              <w:pStyle w:val="TAL"/>
              <w:rPr>
                <w:lang w:eastAsia="zh-CN"/>
              </w:rPr>
            </w:pPr>
            <w:r>
              <w:rPr>
                <w:lang w:eastAsia="zh-CN"/>
              </w:rPr>
              <w:t>Indicates</w:t>
            </w:r>
            <w:r>
              <w:t xml:space="preserve"> the EAS rediscovery is required for the application if it is included and set to "true". </w:t>
            </w:r>
            <w:r>
              <w:rPr>
                <w:lang w:eastAsia="zh-CN"/>
              </w:rPr>
              <w:t>Default value is "false" if omitted.</w:t>
            </w:r>
          </w:p>
          <w:p w:rsidR="00D76566" w:rsidRDefault="00D76566" w:rsidP="00D76566">
            <w:pPr>
              <w:pStyle w:val="TAL"/>
              <w:rPr>
                <w:rFonts w:cs="Arial"/>
                <w:szCs w:val="18"/>
                <w:lang w:eastAsia="zh-CN"/>
              </w:rPr>
            </w:pPr>
            <w:r>
              <w:t>The indication shall be invalid after it was applied unless it is provided again.</w:t>
            </w:r>
          </w:p>
        </w:tc>
        <w:tc>
          <w:tcPr>
            <w:tcW w:w="1349" w:type="dxa"/>
          </w:tcPr>
          <w:p w:rsidR="00D76566" w:rsidRDefault="00D76566" w:rsidP="00D76566">
            <w:pPr>
              <w:pStyle w:val="TAL"/>
              <w:rPr>
                <w:lang w:eastAsia="zh-CN"/>
              </w:rPr>
            </w:pPr>
            <w:r>
              <w:rPr>
                <w:lang w:eastAsia="zh-CN"/>
              </w:rPr>
              <w:t>EASDiscovery</w:t>
            </w:r>
          </w:p>
        </w:tc>
      </w:tr>
      <w:tr w:rsidR="00234E04" w:rsidTr="002420FC">
        <w:trPr>
          <w:cantSplit/>
          <w:jc w:val="center"/>
        </w:trPr>
        <w:tc>
          <w:tcPr>
            <w:tcW w:w="1518" w:type="dxa"/>
          </w:tcPr>
          <w:p w:rsidR="00234E04" w:rsidRDefault="00234E04" w:rsidP="00234E04">
            <w:pPr>
              <w:pStyle w:val="TAL"/>
              <w:rPr>
                <w:rFonts w:hint="eastAsia"/>
                <w:lang w:eastAsia="zh-CN"/>
              </w:rPr>
            </w:pPr>
            <w:r>
              <w:rPr>
                <w:lang w:eastAsia="zh-CN"/>
              </w:rPr>
              <w:t>tfcCorreInfo</w:t>
            </w:r>
          </w:p>
        </w:tc>
        <w:tc>
          <w:tcPr>
            <w:tcW w:w="1619" w:type="dxa"/>
          </w:tcPr>
          <w:p w:rsidR="00234E04" w:rsidRDefault="00234E04" w:rsidP="00234E04">
            <w:pPr>
              <w:pStyle w:val="TAL"/>
              <w:rPr>
                <w:rFonts w:hint="eastAsia"/>
                <w:szCs w:val="18"/>
                <w:lang w:eastAsia="zh-CN"/>
              </w:rPr>
            </w:pPr>
            <w:r>
              <w:rPr>
                <w:lang w:eastAsia="zh-CN"/>
              </w:rPr>
              <w:t>Tra</w:t>
            </w:r>
            <w:r w:rsidR="00EA36E1">
              <w:rPr>
                <w:lang w:eastAsia="zh-CN"/>
              </w:rPr>
              <w:t>f</w:t>
            </w:r>
            <w:r>
              <w:rPr>
                <w:lang w:eastAsia="zh-CN"/>
              </w:rPr>
              <w:t>ficCorrelationInfo</w:t>
            </w:r>
          </w:p>
        </w:tc>
        <w:tc>
          <w:tcPr>
            <w:tcW w:w="450" w:type="dxa"/>
          </w:tcPr>
          <w:p w:rsidR="00234E04" w:rsidRDefault="00234E04" w:rsidP="00234E04">
            <w:pPr>
              <w:pStyle w:val="TAC"/>
              <w:rPr>
                <w:rFonts w:hint="eastAsia"/>
                <w:lang w:eastAsia="zh-CN"/>
              </w:rPr>
            </w:pPr>
            <w:r>
              <w:rPr>
                <w:lang w:eastAsia="zh-CN"/>
              </w:rPr>
              <w:t>O</w:t>
            </w:r>
          </w:p>
        </w:tc>
        <w:tc>
          <w:tcPr>
            <w:tcW w:w="1170" w:type="dxa"/>
          </w:tcPr>
          <w:p w:rsidR="00234E04" w:rsidRDefault="00234E04" w:rsidP="00234E04">
            <w:pPr>
              <w:pStyle w:val="TAC"/>
              <w:rPr>
                <w:rFonts w:hint="eastAsia"/>
                <w:lang w:eastAsia="zh-CN"/>
              </w:rPr>
            </w:pPr>
            <w:r>
              <w:rPr>
                <w:rFonts w:hint="eastAsia"/>
                <w:lang w:eastAsia="zh-CN"/>
              </w:rPr>
              <w:t>0</w:t>
            </w:r>
            <w:r>
              <w:rPr>
                <w:lang w:eastAsia="zh-CN"/>
              </w:rPr>
              <w:t>..1</w:t>
            </w:r>
          </w:p>
        </w:tc>
        <w:tc>
          <w:tcPr>
            <w:tcW w:w="3509" w:type="dxa"/>
          </w:tcPr>
          <w:p w:rsidR="00234E04" w:rsidRDefault="00234E04" w:rsidP="00234E04">
            <w:pPr>
              <w:pStyle w:val="TAL"/>
              <w:rPr>
                <w:lang w:eastAsia="zh-CN"/>
              </w:rPr>
            </w:pPr>
            <w:r>
              <w:rPr>
                <w:rFonts w:cs="Arial"/>
                <w:noProof/>
                <w:szCs w:val="18"/>
                <w:lang w:eastAsia="zh-CN"/>
              </w:rPr>
              <w:t>Contains the information for traffic correlation.</w:t>
            </w:r>
          </w:p>
        </w:tc>
        <w:tc>
          <w:tcPr>
            <w:tcW w:w="1349" w:type="dxa"/>
          </w:tcPr>
          <w:p w:rsidR="00234E04" w:rsidRDefault="00234E04" w:rsidP="00234E04">
            <w:pPr>
              <w:pStyle w:val="TAL"/>
              <w:rPr>
                <w:lang w:eastAsia="zh-CN"/>
              </w:rPr>
            </w:pPr>
            <w:r>
              <w:rPr>
                <w:rFonts w:cs="Arial"/>
                <w:szCs w:val="18"/>
                <w:lang w:eastAsia="zh-CN"/>
              </w:rPr>
              <w:t>CommonEASDNAI</w:t>
            </w:r>
          </w:p>
        </w:tc>
      </w:tr>
    </w:tbl>
    <w:p w:rsidR="00FD0136" w:rsidRDefault="00FD0136"/>
    <w:p w:rsidR="00FD0136" w:rsidRDefault="00FD0136">
      <w:pPr>
        <w:pStyle w:val="Heading4"/>
      </w:pPr>
      <w:bookmarkStart w:id="1536" w:name="_Toc28012479"/>
      <w:bookmarkStart w:id="1537" w:name="_Toc36038437"/>
      <w:bookmarkStart w:id="1538" w:name="_Toc45133707"/>
      <w:bookmarkStart w:id="1539" w:name="_Toc51762461"/>
      <w:bookmarkStart w:id="1540" w:name="_Toc59017033"/>
      <w:bookmarkStart w:id="1541" w:name="_Toc129338953"/>
      <w:bookmarkStart w:id="1542" w:name="_Toc153375360"/>
      <w:r>
        <w:t>5.6.2.25</w:t>
      </w:r>
      <w:r>
        <w:tab/>
        <w:t>Type EventsSubscReqDataRm</w:t>
      </w:r>
      <w:bookmarkEnd w:id="1536"/>
      <w:bookmarkEnd w:id="1537"/>
      <w:bookmarkEnd w:id="1538"/>
      <w:bookmarkEnd w:id="1539"/>
      <w:bookmarkEnd w:id="1540"/>
      <w:bookmarkEnd w:id="1541"/>
      <w:bookmarkEnd w:id="1542"/>
    </w:p>
    <w:p w:rsidR="00FD0136" w:rsidRDefault="00FD0136">
      <w:r>
        <w:t>This data type is defined in the same way as the "EventsSubscReqData" data type, but:</w:t>
      </w:r>
    </w:p>
    <w:p w:rsidR="00FD0136" w:rsidRDefault="00FD0136">
      <w:pPr>
        <w:pStyle w:val="B10"/>
      </w:pPr>
      <w:r>
        <w:t>-</w:t>
      </w:r>
      <w:r>
        <w:tab/>
        <w:t>with the OpenAPI "nullable: true" property; and</w:t>
      </w:r>
    </w:p>
    <w:p w:rsidR="00FD0136" w:rsidRDefault="00FD0136">
      <w:pPr>
        <w:pStyle w:val="B10"/>
      </w:pPr>
      <w:r>
        <w:t>-</w:t>
      </w:r>
      <w:r>
        <w:tab/>
        <w:t>the removable attribute "usgThres" is defined with the removable data type "UsageThresholdRm"; and removable attribute "qosMon" is defined with the removable data type "QosMonitoringInformationRm".</w:t>
      </w:r>
    </w:p>
    <w:p w:rsidR="00FD0136" w:rsidRDefault="00FD0136">
      <w:pPr>
        <w:pStyle w:val="TH"/>
      </w:pPr>
      <w:r>
        <w:t>Table 5.6.2.25-1: Definition of type EventsSubscReqDataRm</w:t>
      </w:r>
    </w:p>
    <w:tbl>
      <w:tblPr>
        <w:tblW w:w="965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576"/>
        <w:gridCol w:w="33"/>
        <w:gridCol w:w="1767"/>
        <w:gridCol w:w="33"/>
        <w:gridCol w:w="327"/>
        <w:gridCol w:w="33"/>
        <w:gridCol w:w="1149"/>
        <w:gridCol w:w="33"/>
        <w:gridCol w:w="3285"/>
        <w:gridCol w:w="33"/>
        <w:gridCol w:w="1317"/>
        <w:gridCol w:w="33"/>
      </w:tblGrid>
      <w:tr w:rsidR="00FD0136" w:rsidTr="002420FC">
        <w:trPr>
          <w:gridAfter w:val="1"/>
          <w:wAfter w:w="33" w:type="dxa"/>
          <w:cantSplit/>
          <w:tblHeader/>
          <w:jc w:val="center"/>
        </w:trPr>
        <w:tc>
          <w:tcPr>
            <w:tcW w:w="1609" w:type="dxa"/>
            <w:gridSpan w:val="2"/>
            <w:shd w:val="clear" w:color="auto" w:fill="C0C0C0"/>
            <w:hideMark/>
          </w:tcPr>
          <w:p w:rsidR="00FD0136" w:rsidRDefault="00FD0136">
            <w:pPr>
              <w:pStyle w:val="TAH"/>
            </w:pPr>
            <w:r>
              <w:t>Attribute name</w:t>
            </w:r>
          </w:p>
        </w:tc>
        <w:tc>
          <w:tcPr>
            <w:tcW w:w="1800" w:type="dxa"/>
            <w:gridSpan w:val="2"/>
            <w:shd w:val="clear" w:color="auto" w:fill="C0C0C0"/>
            <w:hideMark/>
          </w:tcPr>
          <w:p w:rsidR="00FD0136" w:rsidRDefault="00FD0136">
            <w:pPr>
              <w:pStyle w:val="TAH"/>
            </w:pPr>
            <w:r>
              <w:t>Data type</w:t>
            </w:r>
          </w:p>
        </w:tc>
        <w:tc>
          <w:tcPr>
            <w:tcW w:w="360" w:type="dxa"/>
            <w:gridSpan w:val="2"/>
            <w:shd w:val="clear" w:color="auto" w:fill="C0C0C0"/>
            <w:hideMark/>
          </w:tcPr>
          <w:p w:rsidR="00FD0136" w:rsidRDefault="00FD0136">
            <w:pPr>
              <w:pStyle w:val="TAH"/>
            </w:pPr>
            <w:r>
              <w:t>P</w:t>
            </w:r>
          </w:p>
        </w:tc>
        <w:tc>
          <w:tcPr>
            <w:tcW w:w="1182" w:type="dxa"/>
            <w:gridSpan w:val="2"/>
            <w:shd w:val="clear" w:color="auto" w:fill="C0C0C0"/>
            <w:hideMark/>
          </w:tcPr>
          <w:p w:rsidR="00FD0136" w:rsidRDefault="00FD0136">
            <w:pPr>
              <w:pStyle w:val="TAH"/>
            </w:pPr>
            <w:r>
              <w:t>Cardinality</w:t>
            </w:r>
          </w:p>
        </w:tc>
        <w:tc>
          <w:tcPr>
            <w:tcW w:w="3318" w:type="dxa"/>
            <w:gridSpan w:val="2"/>
            <w:shd w:val="clear" w:color="auto" w:fill="C0C0C0"/>
            <w:hideMark/>
          </w:tcPr>
          <w:p w:rsidR="00FD0136" w:rsidRDefault="00FD0136">
            <w:pPr>
              <w:pStyle w:val="TAH"/>
              <w:rPr>
                <w:rFonts w:cs="Arial"/>
                <w:szCs w:val="18"/>
              </w:rPr>
            </w:pPr>
            <w:r>
              <w:rPr>
                <w:rFonts w:cs="Arial"/>
                <w:szCs w:val="18"/>
              </w:rPr>
              <w:t>Description</w:t>
            </w:r>
          </w:p>
        </w:tc>
        <w:tc>
          <w:tcPr>
            <w:tcW w:w="1350" w:type="dxa"/>
            <w:gridSpan w:val="2"/>
            <w:shd w:val="clear" w:color="auto" w:fill="C0C0C0"/>
          </w:tcPr>
          <w:p w:rsidR="00FD0136" w:rsidRDefault="00FD0136">
            <w:pPr>
              <w:pStyle w:val="TAH"/>
              <w:rPr>
                <w:rFonts w:cs="Arial"/>
                <w:szCs w:val="18"/>
              </w:rPr>
            </w:pPr>
            <w:r>
              <w:rPr>
                <w:rFonts w:cs="Arial"/>
                <w:szCs w:val="18"/>
              </w:rPr>
              <w:t>Applicability</w:t>
            </w:r>
          </w:p>
        </w:tc>
      </w:tr>
      <w:tr w:rsidR="00FD0136" w:rsidTr="002420FC">
        <w:trPr>
          <w:gridAfter w:val="1"/>
          <w:wAfter w:w="33" w:type="dxa"/>
          <w:cantSplit/>
          <w:jc w:val="center"/>
        </w:trPr>
        <w:tc>
          <w:tcPr>
            <w:tcW w:w="1609" w:type="dxa"/>
            <w:gridSpan w:val="2"/>
          </w:tcPr>
          <w:p w:rsidR="00FD0136" w:rsidRDefault="00FD0136">
            <w:pPr>
              <w:pStyle w:val="TAL"/>
            </w:pPr>
            <w:r>
              <w:t>events</w:t>
            </w:r>
          </w:p>
        </w:tc>
        <w:tc>
          <w:tcPr>
            <w:tcW w:w="1800" w:type="dxa"/>
            <w:gridSpan w:val="2"/>
          </w:tcPr>
          <w:p w:rsidR="00FD0136" w:rsidRDefault="00FD0136">
            <w:pPr>
              <w:pStyle w:val="TAL"/>
            </w:pPr>
            <w:r>
              <w:t>array(AfEventSubscription)</w:t>
            </w:r>
          </w:p>
        </w:tc>
        <w:tc>
          <w:tcPr>
            <w:tcW w:w="360" w:type="dxa"/>
            <w:gridSpan w:val="2"/>
          </w:tcPr>
          <w:p w:rsidR="00FD0136" w:rsidRDefault="00FD0136">
            <w:pPr>
              <w:pStyle w:val="TAC"/>
            </w:pPr>
            <w:r>
              <w:t>M</w:t>
            </w:r>
          </w:p>
        </w:tc>
        <w:tc>
          <w:tcPr>
            <w:tcW w:w="1182" w:type="dxa"/>
            <w:gridSpan w:val="2"/>
          </w:tcPr>
          <w:p w:rsidR="00FD0136" w:rsidRDefault="00FD0136">
            <w:pPr>
              <w:pStyle w:val="TAC"/>
            </w:pPr>
            <w:r>
              <w:t>1..N</w:t>
            </w:r>
          </w:p>
        </w:tc>
        <w:tc>
          <w:tcPr>
            <w:tcW w:w="3318" w:type="dxa"/>
            <w:gridSpan w:val="2"/>
          </w:tcPr>
          <w:p w:rsidR="00FD0136" w:rsidRDefault="00FD0136">
            <w:pPr>
              <w:pStyle w:val="TAL"/>
              <w:rPr>
                <w:rFonts w:cs="Arial"/>
                <w:szCs w:val="18"/>
              </w:rPr>
            </w:pPr>
            <w:r>
              <w:rPr>
                <w:rFonts w:cs="Arial"/>
                <w:szCs w:val="18"/>
              </w:rPr>
              <w:t>Subscribed Events.</w:t>
            </w:r>
          </w:p>
        </w:tc>
        <w:tc>
          <w:tcPr>
            <w:tcW w:w="1350" w:type="dxa"/>
            <w:gridSpan w:val="2"/>
          </w:tcPr>
          <w:p w:rsidR="00FD0136" w:rsidRDefault="00FD0136">
            <w:pPr>
              <w:pStyle w:val="TAL"/>
              <w:rPr>
                <w:rFonts w:cs="Arial"/>
                <w:szCs w:val="18"/>
              </w:rPr>
            </w:pPr>
          </w:p>
        </w:tc>
      </w:tr>
      <w:tr w:rsidR="00FD0136" w:rsidTr="002420FC">
        <w:trPr>
          <w:gridAfter w:val="1"/>
          <w:wAfter w:w="33" w:type="dxa"/>
          <w:cantSplit/>
          <w:jc w:val="center"/>
        </w:trPr>
        <w:tc>
          <w:tcPr>
            <w:tcW w:w="1609" w:type="dxa"/>
            <w:gridSpan w:val="2"/>
          </w:tcPr>
          <w:p w:rsidR="00FD0136" w:rsidRDefault="00FD0136">
            <w:pPr>
              <w:pStyle w:val="TAL"/>
            </w:pPr>
            <w:r>
              <w:t>notifUri</w:t>
            </w:r>
          </w:p>
        </w:tc>
        <w:tc>
          <w:tcPr>
            <w:tcW w:w="1800" w:type="dxa"/>
            <w:gridSpan w:val="2"/>
          </w:tcPr>
          <w:p w:rsidR="00FD0136" w:rsidRDefault="00FD0136">
            <w:pPr>
              <w:pStyle w:val="TAL"/>
            </w:pPr>
            <w:r>
              <w:t>Uri</w:t>
            </w:r>
          </w:p>
        </w:tc>
        <w:tc>
          <w:tcPr>
            <w:tcW w:w="360" w:type="dxa"/>
            <w:gridSpan w:val="2"/>
          </w:tcPr>
          <w:p w:rsidR="00FD0136" w:rsidRDefault="00FD0136">
            <w:pPr>
              <w:pStyle w:val="TAC"/>
            </w:pPr>
            <w:r>
              <w:t>O</w:t>
            </w:r>
          </w:p>
        </w:tc>
        <w:tc>
          <w:tcPr>
            <w:tcW w:w="1182" w:type="dxa"/>
            <w:gridSpan w:val="2"/>
          </w:tcPr>
          <w:p w:rsidR="00FD0136" w:rsidRDefault="00FD0136">
            <w:pPr>
              <w:pStyle w:val="TAC"/>
            </w:pPr>
            <w:r>
              <w:t>0..1</w:t>
            </w:r>
          </w:p>
        </w:tc>
        <w:tc>
          <w:tcPr>
            <w:tcW w:w="3318" w:type="dxa"/>
            <w:gridSpan w:val="2"/>
          </w:tcPr>
          <w:p w:rsidR="00FD0136" w:rsidRDefault="00FD0136">
            <w:pPr>
              <w:pStyle w:val="TAL"/>
              <w:rPr>
                <w:rFonts w:cs="Arial"/>
                <w:szCs w:val="18"/>
              </w:rPr>
            </w:pPr>
            <w:r>
              <w:rPr>
                <w:rFonts w:cs="Arial"/>
                <w:szCs w:val="18"/>
              </w:rPr>
              <w:t>Notification URI.</w:t>
            </w:r>
          </w:p>
        </w:tc>
        <w:tc>
          <w:tcPr>
            <w:tcW w:w="1350" w:type="dxa"/>
            <w:gridSpan w:val="2"/>
          </w:tcPr>
          <w:p w:rsidR="00FD0136" w:rsidRDefault="00FD0136">
            <w:pPr>
              <w:pStyle w:val="TAL"/>
              <w:rPr>
                <w:rFonts w:cs="Arial"/>
                <w:szCs w:val="18"/>
              </w:rPr>
            </w:pPr>
          </w:p>
        </w:tc>
      </w:tr>
      <w:tr w:rsidR="00A71535" w:rsidTr="002420FC">
        <w:trPr>
          <w:gridBefore w:val="1"/>
          <w:wBefore w:w="33" w:type="dxa"/>
          <w:cantSplit/>
          <w:jc w:val="center"/>
        </w:trPr>
        <w:tc>
          <w:tcPr>
            <w:tcW w:w="1609" w:type="dxa"/>
            <w:gridSpan w:val="2"/>
          </w:tcPr>
          <w:p w:rsidR="00A71535" w:rsidRDefault="00A71535" w:rsidP="00A71535">
            <w:pPr>
              <w:pStyle w:val="TAL"/>
            </w:pPr>
            <w:r>
              <w:rPr>
                <w:lang w:eastAsia="zh-CN"/>
              </w:rPr>
              <w:t>reqQosMonParams</w:t>
            </w:r>
          </w:p>
        </w:tc>
        <w:tc>
          <w:tcPr>
            <w:tcW w:w="1800" w:type="dxa"/>
            <w:gridSpan w:val="2"/>
          </w:tcPr>
          <w:p w:rsidR="00A71535" w:rsidRDefault="00A71535" w:rsidP="00A71535">
            <w:pPr>
              <w:pStyle w:val="TAL"/>
            </w:pPr>
            <w:r>
              <w:rPr>
                <w:lang w:eastAsia="zh-CN"/>
              </w:rPr>
              <w:t>array(RequestedQosMonitoringParameter)</w:t>
            </w:r>
          </w:p>
        </w:tc>
        <w:tc>
          <w:tcPr>
            <w:tcW w:w="360" w:type="dxa"/>
            <w:gridSpan w:val="2"/>
          </w:tcPr>
          <w:p w:rsidR="00A71535" w:rsidRDefault="00A71535" w:rsidP="00A71535">
            <w:pPr>
              <w:pStyle w:val="TAC"/>
            </w:pPr>
            <w:r>
              <w:rPr>
                <w:lang w:eastAsia="zh-CN"/>
              </w:rPr>
              <w:t>O</w:t>
            </w:r>
          </w:p>
        </w:tc>
        <w:tc>
          <w:tcPr>
            <w:tcW w:w="1182" w:type="dxa"/>
            <w:gridSpan w:val="2"/>
          </w:tcPr>
          <w:p w:rsidR="00A71535" w:rsidRDefault="00A71535" w:rsidP="00A71535">
            <w:pPr>
              <w:pStyle w:val="TAC"/>
            </w:pPr>
            <w:r>
              <w:rPr>
                <w:lang w:eastAsia="zh-CN"/>
              </w:rPr>
              <w:t>1..</w:t>
            </w:r>
            <w:r>
              <w:rPr>
                <w:rFonts w:hint="eastAsia"/>
                <w:lang w:eastAsia="zh-CN"/>
              </w:rPr>
              <w:t>N</w:t>
            </w:r>
          </w:p>
        </w:tc>
        <w:tc>
          <w:tcPr>
            <w:tcW w:w="3318" w:type="dxa"/>
            <w:gridSpan w:val="2"/>
          </w:tcPr>
          <w:p w:rsidR="00A71535" w:rsidRDefault="000E16ED" w:rsidP="00A71535">
            <w:pPr>
              <w:pStyle w:val="TAL"/>
              <w:rPr>
                <w:rFonts w:cs="Arial"/>
                <w:szCs w:val="18"/>
              </w:rPr>
            </w:pPr>
            <w:r>
              <w:rPr>
                <w:rFonts w:cs="Arial"/>
                <w:szCs w:val="18"/>
                <w:lang w:eastAsia="zh-CN"/>
              </w:rPr>
              <w:t xml:space="preserve">Indicates </w:t>
            </w:r>
            <w:r>
              <w:t>the QoS information to be monitored, e.g. UL packet delay, DL packet delay</w:t>
            </w:r>
            <w:r>
              <w:rPr>
                <w:rFonts w:hint="eastAsia"/>
                <w:lang w:val="en-US" w:eastAsia="zh-CN"/>
              </w:rPr>
              <w:t>,</w:t>
            </w:r>
            <w:r>
              <w:t xml:space="preserve"> round trip packet delay</w:t>
            </w:r>
            <w:r>
              <w:rPr>
                <w:rFonts w:hint="eastAsia"/>
                <w:lang w:val="en-US" w:eastAsia="zh-CN"/>
              </w:rPr>
              <w:t xml:space="preserve"> and/or</w:t>
            </w:r>
            <w:r>
              <w:t xml:space="preserve"> </w:t>
            </w:r>
            <w:r>
              <w:rPr>
                <w:rFonts w:hint="eastAsia"/>
                <w:lang w:val="en-US" w:eastAsia="zh-CN"/>
              </w:rPr>
              <w:t xml:space="preserve">congestion information </w:t>
            </w:r>
            <w:r>
              <w:t>between the UE and the UPF, and/or data rate is to be monitored when the QoS Monitoring is enabled for the service data flow</w:t>
            </w:r>
            <w:r>
              <w:rPr>
                <w:rFonts w:cs="Arial"/>
                <w:szCs w:val="18"/>
                <w:lang w:eastAsia="zh-CN"/>
              </w:rPr>
              <w:t>.</w:t>
            </w:r>
          </w:p>
        </w:tc>
        <w:tc>
          <w:tcPr>
            <w:tcW w:w="1350" w:type="dxa"/>
            <w:gridSpan w:val="2"/>
          </w:tcPr>
          <w:p w:rsidR="00A71535" w:rsidRDefault="00A71535" w:rsidP="00A71535">
            <w:pPr>
              <w:pStyle w:val="TAL"/>
              <w:rPr>
                <w:rFonts w:cs="Arial"/>
                <w:szCs w:val="18"/>
              </w:rPr>
            </w:pPr>
            <w:r>
              <w:rPr>
                <w:rFonts w:cs="Arial"/>
                <w:szCs w:val="18"/>
              </w:rPr>
              <w:t>QoSMonitoring</w:t>
            </w:r>
          </w:p>
          <w:p w:rsidR="00A71535" w:rsidRDefault="00FD0C7C" w:rsidP="00A71535">
            <w:pPr>
              <w:pStyle w:val="TAL"/>
              <w:rPr>
                <w:rFonts w:cs="Arial"/>
                <w:szCs w:val="18"/>
              </w:rPr>
            </w:pPr>
            <w:r>
              <w:rPr>
                <w:rFonts w:hint="eastAsia"/>
              </w:rPr>
              <w:t>EnQoSMon</w:t>
            </w:r>
          </w:p>
        </w:tc>
      </w:tr>
      <w:tr w:rsidR="00FD0136" w:rsidTr="002420FC">
        <w:trPr>
          <w:gridBefore w:val="1"/>
          <w:wBefore w:w="33" w:type="dxa"/>
          <w:cantSplit/>
          <w:jc w:val="center"/>
        </w:trPr>
        <w:tc>
          <w:tcPr>
            <w:tcW w:w="1609" w:type="dxa"/>
            <w:gridSpan w:val="2"/>
          </w:tcPr>
          <w:p w:rsidR="00FD0136" w:rsidRDefault="00FD0136">
            <w:pPr>
              <w:pStyle w:val="TAL"/>
              <w:rPr>
                <w:lang w:eastAsia="zh-CN"/>
              </w:rPr>
            </w:pPr>
            <w:r>
              <w:t>qosMon</w:t>
            </w:r>
          </w:p>
        </w:tc>
        <w:tc>
          <w:tcPr>
            <w:tcW w:w="1800" w:type="dxa"/>
            <w:gridSpan w:val="2"/>
          </w:tcPr>
          <w:p w:rsidR="00FD0136" w:rsidRDefault="00FD0136">
            <w:pPr>
              <w:pStyle w:val="TAL"/>
              <w:rPr>
                <w:lang w:eastAsia="zh-CN"/>
              </w:rPr>
            </w:pPr>
            <w:r>
              <w:t>QosMonitoringInformationRm</w:t>
            </w:r>
          </w:p>
        </w:tc>
        <w:tc>
          <w:tcPr>
            <w:tcW w:w="360" w:type="dxa"/>
            <w:gridSpan w:val="2"/>
          </w:tcPr>
          <w:p w:rsidR="00FD0136" w:rsidRDefault="00FD0136">
            <w:pPr>
              <w:pStyle w:val="TAC"/>
              <w:rPr>
                <w:lang w:eastAsia="zh-CN"/>
              </w:rPr>
            </w:pPr>
            <w:r>
              <w:t>O</w:t>
            </w:r>
          </w:p>
        </w:tc>
        <w:tc>
          <w:tcPr>
            <w:tcW w:w="1182" w:type="dxa"/>
            <w:gridSpan w:val="2"/>
          </w:tcPr>
          <w:p w:rsidR="00FD0136" w:rsidRDefault="00FD0136">
            <w:pPr>
              <w:pStyle w:val="TAC"/>
              <w:rPr>
                <w:lang w:eastAsia="zh-CN"/>
              </w:rPr>
            </w:pPr>
            <w:r>
              <w:t>0..1</w:t>
            </w:r>
          </w:p>
        </w:tc>
        <w:tc>
          <w:tcPr>
            <w:tcW w:w="3318" w:type="dxa"/>
            <w:gridSpan w:val="2"/>
          </w:tcPr>
          <w:p w:rsidR="00FD0136" w:rsidRDefault="00FD0136">
            <w:pPr>
              <w:pStyle w:val="TAL"/>
              <w:rPr>
                <w:rFonts w:cs="Arial"/>
                <w:szCs w:val="18"/>
                <w:lang w:eastAsia="zh-CN"/>
              </w:rPr>
            </w:pPr>
            <w:r>
              <w:t xml:space="preserve">Qos Monitoring information. </w:t>
            </w:r>
            <w:r>
              <w:rPr>
                <w:rFonts w:cs="Arial"/>
                <w:szCs w:val="18"/>
              </w:rPr>
              <w:t>It can be present when the event "QOS_MONITORING" is subscribed.</w:t>
            </w:r>
          </w:p>
        </w:tc>
        <w:tc>
          <w:tcPr>
            <w:tcW w:w="1350" w:type="dxa"/>
            <w:gridSpan w:val="2"/>
          </w:tcPr>
          <w:p w:rsidR="00FD0136" w:rsidRDefault="00FD0136">
            <w:pPr>
              <w:pStyle w:val="TAL"/>
              <w:rPr>
                <w:rFonts w:cs="Arial"/>
                <w:szCs w:val="18"/>
              </w:rPr>
            </w:pPr>
            <w:r>
              <w:rPr>
                <w:rFonts w:cs="Arial"/>
                <w:szCs w:val="18"/>
              </w:rPr>
              <w:t>QoSMonitoring</w:t>
            </w:r>
          </w:p>
        </w:tc>
      </w:tr>
      <w:tr w:rsidR="00FD0C7C" w:rsidTr="002420FC">
        <w:trPr>
          <w:gridBefore w:val="1"/>
          <w:wBefore w:w="33" w:type="dxa"/>
          <w:cantSplit/>
          <w:jc w:val="center"/>
        </w:trPr>
        <w:tc>
          <w:tcPr>
            <w:tcW w:w="1609" w:type="dxa"/>
            <w:gridSpan w:val="2"/>
          </w:tcPr>
          <w:p w:rsidR="00FD0C7C" w:rsidRDefault="00FD0C7C" w:rsidP="00FD0C7C">
            <w:pPr>
              <w:pStyle w:val="TAL"/>
            </w:pPr>
            <w:r>
              <w:t>qosMonDatRate</w:t>
            </w:r>
          </w:p>
        </w:tc>
        <w:tc>
          <w:tcPr>
            <w:tcW w:w="1800" w:type="dxa"/>
            <w:gridSpan w:val="2"/>
          </w:tcPr>
          <w:p w:rsidR="00FD0C7C" w:rsidRDefault="00FD0C7C" w:rsidP="00FD0C7C">
            <w:pPr>
              <w:pStyle w:val="TAL"/>
            </w:pPr>
            <w:r>
              <w:t>QosMonitoringInformationRm</w:t>
            </w:r>
          </w:p>
        </w:tc>
        <w:tc>
          <w:tcPr>
            <w:tcW w:w="360" w:type="dxa"/>
            <w:gridSpan w:val="2"/>
          </w:tcPr>
          <w:p w:rsidR="00FD0C7C" w:rsidRDefault="00FD0C7C" w:rsidP="00FD0C7C">
            <w:pPr>
              <w:pStyle w:val="TAC"/>
            </w:pPr>
            <w:r>
              <w:t>O</w:t>
            </w:r>
          </w:p>
        </w:tc>
        <w:tc>
          <w:tcPr>
            <w:tcW w:w="1182" w:type="dxa"/>
            <w:gridSpan w:val="2"/>
          </w:tcPr>
          <w:p w:rsidR="00FD0C7C" w:rsidRDefault="00FD0C7C" w:rsidP="00FD0C7C">
            <w:pPr>
              <w:pStyle w:val="TAC"/>
            </w:pPr>
            <w:r>
              <w:t>0..1</w:t>
            </w:r>
          </w:p>
        </w:tc>
        <w:tc>
          <w:tcPr>
            <w:tcW w:w="3318" w:type="dxa"/>
            <w:gridSpan w:val="2"/>
          </w:tcPr>
          <w:p w:rsidR="00FD0C7C" w:rsidRDefault="00706C3C" w:rsidP="00FD0C7C">
            <w:pPr>
              <w:pStyle w:val="TAL"/>
            </w:pPr>
            <w:r>
              <w:rPr>
                <w:lang w:eastAsia="zh-CN"/>
              </w:rPr>
              <w:t xml:space="preserve">Contains the </w:t>
            </w:r>
            <w:r>
              <w:rPr>
                <w:rFonts w:cs="Arial"/>
                <w:szCs w:val="18"/>
              </w:rPr>
              <w:t xml:space="preserve">data rate measurements information </w:t>
            </w:r>
            <w:r>
              <w:rPr>
                <w:lang w:eastAsia="zh-CN"/>
              </w:rPr>
              <w:t>for the subscribed report</w:t>
            </w:r>
            <w:r>
              <w:t xml:space="preserve">. </w:t>
            </w:r>
            <w:r>
              <w:rPr>
                <w:rFonts w:cs="Arial"/>
                <w:szCs w:val="18"/>
              </w:rPr>
              <w:t>It can be present when the event "QOS_MONITORING" is subscribed and data rate measurements are required.</w:t>
            </w:r>
          </w:p>
        </w:tc>
        <w:tc>
          <w:tcPr>
            <w:tcW w:w="1350" w:type="dxa"/>
            <w:gridSpan w:val="2"/>
          </w:tcPr>
          <w:p w:rsidR="00FD0C7C" w:rsidRDefault="00FD0C7C" w:rsidP="00FD0C7C">
            <w:pPr>
              <w:pStyle w:val="TAL"/>
              <w:rPr>
                <w:rFonts w:cs="Arial"/>
                <w:szCs w:val="18"/>
              </w:rPr>
            </w:pPr>
            <w:r>
              <w:rPr>
                <w:rFonts w:hint="eastAsia"/>
              </w:rPr>
              <w:t>EnQoSMon</w:t>
            </w:r>
          </w:p>
        </w:tc>
      </w:tr>
      <w:tr w:rsidR="00FD0C7C" w:rsidTr="002420FC">
        <w:trPr>
          <w:gridBefore w:val="1"/>
          <w:wBefore w:w="33" w:type="dxa"/>
          <w:cantSplit/>
          <w:jc w:val="center"/>
        </w:trPr>
        <w:tc>
          <w:tcPr>
            <w:tcW w:w="1609" w:type="dxa"/>
            <w:gridSpan w:val="2"/>
          </w:tcPr>
          <w:p w:rsidR="00FD0C7C" w:rsidRDefault="00FD0C7C" w:rsidP="00FD0C7C">
            <w:pPr>
              <w:pStyle w:val="TAL"/>
            </w:pPr>
            <w:r>
              <w:t>pdvReqMonParams</w:t>
            </w:r>
          </w:p>
        </w:tc>
        <w:tc>
          <w:tcPr>
            <w:tcW w:w="1800" w:type="dxa"/>
            <w:gridSpan w:val="2"/>
          </w:tcPr>
          <w:p w:rsidR="00FD0C7C" w:rsidRDefault="00FD0C7C" w:rsidP="00FD0C7C">
            <w:pPr>
              <w:pStyle w:val="TAL"/>
            </w:pPr>
            <w:r>
              <w:rPr>
                <w:lang w:eastAsia="zh-CN"/>
              </w:rPr>
              <w:t>array(RequestedQosMonitoringParameter)</w:t>
            </w:r>
          </w:p>
        </w:tc>
        <w:tc>
          <w:tcPr>
            <w:tcW w:w="360" w:type="dxa"/>
            <w:gridSpan w:val="2"/>
          </w:tcPr>
          <w:p w:rsidR="00FD0C7C" w:rsidRDefault="00FD0C7C" w:rsidP="00FD0C7C">
            <w:pPr>
              <w:pStyle w:val="TAC"/>
            </w:pPr>
            <w:r>
              <w:t>O</w:t>
            </w:r>
          </w:p>
        </w:tc>
        <w:tc>
          <w:tcPr>
            <w:tcW w:w="1182" w:type="dxa"/>
            <w:gridSpan w:val="2"/>
          </w:tcPr>
          <w:p w:rsidR="00FD0C7C" w:rsidRDefault="00FD0C7C" w:rsidP="00FD0C7C">
            <w:pPr>
              <w:pStyle w:val="TAC"/>
            </w:pPr>
            <w:r>
              <w:t>1..N</w:t>
            </w:r>
          </w:p>
        </w:tc>
        <w:tc>
          <w:tcPr>
            <w:tcW w:w="3318" w:type="dxa"/>
            <w:gridSpan w:val="2"/>
          </w:tcPr>
          <w:p w:rsidR="00FD0C7C" w:rsidRDefault="00FD0C7C" w:rsidP="00FD0C7C">
            <w:pPr>
              <w:pStyle w:val="TAL"/>
            </w:pPr>
            <w:r>
              <w:t>Indicates the Packet Delay Variation to be monitored, e.g. UL packet delay, DL packet delay and/or round trip packet delay between the UE and the UPF is to be monitored.</w:t>
            </w:r>
          </w:p>
        </w:tc>
        <w:tc>
          <w:tcPr>
            <w:tcW w:w="1350" w:type="dxa"/>
            <w:gridSpan w:val="2"/>
          </w:tcPr>
          <w:p w:rsidR="00FD0C7C" w:rsidRDefault="00FD0C7C" w:rsidP="00FD0C7C">
            <w:pPr>
              <w:pStyle w:val="TAL"/>
              <w:rPr>
                <w:rFonts w:cs="Arial"/>
                <w:szCs w:val="18"/>
              </w:rPr>
            </w:pPr>
            <w:r>
              <w:rPr>
                <w:rFonts w:hint="eastAsia"/>
              </w:rPr>
              <w:t>EnQoSMon</w:t>
            </w:r>
          </w:p>
        </w:tc>
      </w:tr>
      <w:tr w:rsidR="00FD0C7C" w:rsidTr="002420FC">
        <w:trPr>
          <w:gridBefore w:val="1"/>
          <w:wBefore w:w="33" w:type="dxa"/>
          <w:cantSplit/>
          <w:jc w:val="center"/>
        </w:trPr>
        <w:tc>
          <w:tcPr>
            <w:tcW w:w="1609" w:type="dxa"/>
            <w:gridSpan w:val="2"/>
          </w:tcPr>
          <w:p w:rsidR="00FD0C7C" w:rsidRDefault="00FD0C7C" w:rsidP="00FD0C7C">
            <w:pPr>
              <w:pStyle w:val="TAL"/>
            </w:pPr>
            <w:r>
              <w:rPr>
                <w:rFonts w:hint="eastAsia"/>
                <w:lang w:eastAsia="zh-CN"/>
              </w:rPr>
              <w:t>p</w:t>
            </w:r>
            <w:r>
              <w:rPr>
                <w:lang w:eastAsia="zh-CN"/>
              </w:rPr>
              <w:t>dvMon</w:t>
            </w:r>
          </w:p>
        </w:tc>
        <w:tc>
          <w:tcPr>
            <w:tcW w:w="1800" w:type="dxa"/>
            <w:gridSpan w:val="2"/>
          </w:tcPr>
          <w:p w:rsidR="00FD0C7C" w:rsidRDefault="00FD0C7C" w:rsidP="00FD0C7C">
            <w:pPr>
              <w:pStyle w:val="TAL"/>
            </w:pPr>
            <w:r>
              <w:t>QosMonitoringInformationRm</w:t>
            </w:r>
          </w:p>
        </w:tc>
        <w:tc>
          <w:tcPr>
            <w:tcW w:w="360" w:type="dxa"/>
            <w:gridSpan w:val="2"/>
          </w:tcPr>
          <w:p w:rsidR="00FD0C7C" w:rsidRDefault="00FD0C7C" w:rsidP="00FD0C7C">
            <w:pPr>
              <w:pStyle w:val="TAC"/>
            </w:pPr>
            <w:r>
              <w:t>O</w:t>
            </w:r>
          </w:p>
        </w:tc>
        <w:tc>
          <w:tcPr>
            <w:tcW w:w="1182" w:type="dxa"/>
            <w:gridSpan w:val="2"/>
          </w:tcPr>
          <w:p w:rsidR="00FD0C7C" w:rsidRDefault="00FD0C7C" w:rsidP="00FD0C7C">
            <w:pPr>
              <w:pStyle w:val="TAC"/>
            </w:pPr>
            <w:r>
              <w:t>0..1</w:t>
            </w:r>
          </w:p>
        </w:tc>
        <w:tc>
          <w:tcPr>
            <w:tcW w:w="3318" w:type="dxa"/>
            <w:gridSpan w:val="2"/>
          </w:tcPr>
          <w:p w:rsidR="00FD0C7C" w:rsidRDefault="00FD0C7C" w:rsidP="00FD0C7C">
            <w:pPr>
              <w:pStyle w:val="TAL"/>
            </w:pPr>
            <w:r>
              <w:rPr>
                <w:lang w:eastAsia="zh-CN"/>
              </w:rPr>
              <w:t xml:space="preserve">Packet Delay Variation information for the subscribed report. It may be present when the event </w:t>
            </w:r>
            <w:r>
              <w:rPr>
                <w:rFonts w:cs="Arial"/>
                <w:szCs w:val="18"/>
              </w:rPr>
              <w:t>"PACK_DEL_VAR" is subscribed.</w:t>
            </w:r>
          </w:p>
        </w:tc>
        <w:tc>
          <w:tcPr>
            <w:tcW w:w="1350" w:type="dxa"/>
            <w:gridSpan w:val="2"/>
          </w:tcPr>
          <w:p w:rsidR="00FD0C7C" w:rsidRDefault="00FD0C7C" w:rsidP="00FD0C7C">
            <w:pPr>
              <w:pStyle w:val="TAL"/>
              <w:rPr>
                <w:rFonts w:cs="Arial"/>
                <w:szCs w:val="18"/>
              </w:rPr>
            </w:pPr>
            <w:r>
              <w:rPr>
                <w:rFonts w:hint="eastAsia"/>
              </w:rPr>
              <w:t>EnQoSMon</w:t>
            </w:r>
          </w:p>
        </w:tc>
      </w:tr>
      <w:tr w:rsidR="00FD0C7C" w:rsidTr="002420FC">
        <w:trPr>
          <w:gridBefore w:val="1"/>
          <w:wBefore w:w="33" w:type="dxa"/>
          <w:cantSplit/>
          <w:jc w:val="center"/>
        </w:trPr>
        <w:tc>
          <w:tcPr>
            <w:tcW w:w="1609" w:type="dxa"/>
            <w:gridSpan w:val="2"/>
          </w:tcPr>
          <w:p w:rsidR="00FD0C7C" w:rsidRDefault="00FD0C7C" w:rsidP="00FD0C7C">
            <w:pPr>
              <w:pStyle w:val="TAL"/>
              <w:rPr>
                <w:rFonts w:hint="eastAsia"/>
                <w:lang w:eastAsia="zh-CN"/>
              </w:rPr>
            </w:pPr>
            <w:r>
              <w:rPr>
                <w:lang w:eastAsia="zh-CN"/>
              </w:rPr>
              <w:t>congestMon</w:t>
            </w:r>
          </w:p>
        </w:tc>
        <w:tc>
          <w:tcPr>
            <w:tcW w:w="1800" w:type="dxa"/>
            <w:gridSpan w:val="2"/>
          </w:tcPr>
          <w:p w:rsidR="00FD0C7C" w:rsidRDefault="00FD0C7C" w:rsidP="00FD0C7C">
            <w:pPr>
              <w:pStyle w:val="TAL"/>
            </w:pPr>
            <w:r>
              <w:rPr>
                <w:lang w:eastAsia="zh-CN"/>
              </w:rPr>
              <w:t>QosMonitoringInformation</w:t>
            </w:r>
          </w:p>
        </w:tc>
        <w:tc>
          <w:tcPr>
            <w:tcW w:w="360" w:type="dxa"/>
            <w:gridSpan w:val="2"/>
          </w:tcPr>
          <w:p w:rsidR="00FD0C7C" w:rsidRDefault="00FD0C7C" w:rsidP="00FD0C7C">
            <w:pPr>
              <w:pStyle w:val="TAC"/>
            </w:pPr>
            <w:r>
              <w:t>O</w:t>
            </w:r>
          </w:p>
        </w:tc>
        <w:tc>
          <w:tcPr>
            <w:tcW w:w="1182" w:type="dxa"/>
            <w:gridSpan w:val="2"/>
          </w:tcPr>
          <w:p w:rsidR="00FD0C7C" w:rsidRDefault="00FD0C7C" w:rsidP="00FD0C7C">
            <w:pPr>
              <w:pStyle w:val="TAC"/>
            </w:pPr>
            <w:r>
              <w:t>0..1</w:t>
            </w:r>
          </w:p>
        </w:tc>
        <w:tc>
          <w:tcPr>
            <w:tcW w:w="3318" w:type="dxa"/>
            <w:gridSpan w:val="2"/>
          </w:tcPr>
          <w:p w:rsidR="00FD0C7C" w:rsidRDefault="00FD0C7C" w:rsidP="00FD0C7C">
            <w:pPr>
              <w:pStyle w:val="TAL"/>
              <w:rPr>
                <w:rFonts w:cs="Arial"/>
                <w:szCs w:val="18"/>
              </w:rPr>
            </w:pPr>
            <w:r>
              <w:t xml:space="preserve">Congestion </w:t>
            </w:r>
            <w:r>
              <w:rPr>
                <w:lang w:eastAsia="zh-CN"/>
              </w:rPr>
              <w:t xml:space="preserve">threshold for the subscribed report. It may be present when the event </w:t>
            </w:r>
            <w:r>
              <w:rPr>
                <w:rFonts w:cs="Arial"/>
                <w:szCs w:val="18"/>
              </w:rPr>
              <w:t>"</w:t>
            </w:r>
            <w:r>
              <w:t>QOS_MONITORING</w:t>
            </w:r>
            <w:r>
              <w:rPr>
                <w:rFonts w:cs="Arial"/>
                <w:szCs w:val="18"/>
              </w:rPr>
              <w:t>" is subscribed.</w:t>
            </w:r>
          </w:p>
          <w:p w:rsidR="00FD0C7C" w:rsidRDefault="00FD0C7C" w:rsidP="00FD0C7C">
            <w:pPr>
              <w:pStyle w:val="TAL"/>
              <w:rPr>
                <w:lang w:eastAsia="zh-CN"/>
              </w:rPr>
            </w:pPr>
            <w:r>
              <w:rPr>
                <w:rFonts w:cs="Arial"/>
                <w:szCs w:val="18"/>
              </w:rPr>
              <w:t>(NOTE 2)</w:t>
            </w:r>
          </w:p>
        </w:tc>
        <w:tc>
          <w:tcPr>
            <w:tcW w:w="1350" w:type="dxa"/>
            <w:gridSpan w:val="2"/>
          </w:tcPr>
          <w:p w:rsidR="00FD0C7C" w:rsidRDefault="00FD0C7C" w:rsidP="00FD0C7C">
            <w:pPr>
              <w:pStyle w:val="TAL"/>
              <w:rPr>
                <w:rFonts w:hint="eastAsia"/>
                <w:lang w:val="en-US" w:eastAsia="zh-CN"/>
              </w:rPr>
            </w:pPr>
            <w:r>
              <w:rPr>
                <w:rFonts w:hint="eastAsia"/>
              </w:rPr>
              <w:t>EnQoSMon</w:t>
            </w:r>
          </w:p>
        </w:tc>
      </w:tr>
      <w:tr w:rsidR="00FD0136" w:rsidTr="002420FC">
        <w:trPr>
          <w:gridAfter w:val="1"/>
          <w:wAfter w:w="33" w:type="dxa"/>
          <w:cantSplit/>
          <w:jc w:val="center"/>
        </w:trPr>
        <w:tc>
          <w:tcPr>
            <w:tcW w:w="1609" w:type="dxa"/>
            <w:gridSpan w:val="2"/>
          </w:tcPr>
          <w:p w:rsidR="00FD0136" w:rsidRDefault="00FD0136">
            <w:pPr>
              <w:pStyle w:val="TAL"/>
            </w:pPr>
            <w:r>
              <w:t>reqAnis</w:t>
            </w:r>
          </w:p>
        </w:tc>
        <w:tc>
          <w:tcPr>
            <w:tcW w:w="1800" w:type="dxa"/>
            <w:gridSpan w:val="2"/>
          </w:tcPr>
          <w:p w:rsidR="00FD0136" w:rsidRDefault="00FD0136">
            <w:pPr>
              <w:pStyle w:val="TAL"/>
            </w:pPr>
            <w:r>
              <w:t>array(RequiredAccessInfo)</w:t>
            </w:r>
          </w:p>
        </w:tc>
        <w:tc>
          <w:tcPr>
            <w:tcW w:w="360" w:type="dxa"/>
            <w:gridSpan w:val="2"/>
          </w:tcPr>
          <w:p w:rsidR="00FD0136" w:rsidRDefault="00FD0136">
            <w:pPr>
              <w:pStyle w:val="TAC"/>
            </w:pPr>
            <w:r>
              <w:t>C</w:t>
            </w:r>
          </w:p>
        </w:tc>
        <w:tc>
          <w:tcPr>
            <w:tcW w:w="1182" w:type="dxa"/>
            <w:gridSpan w:val="2"/>
          </w:tcPr>
          <w:p w:rsidR="00FD0136" w:rsidRDefault="00FD0136">
            <w:pPr>
              <w:pStyle w:val="TAC"/>
            </w:pPr>
            <w:r>
              <w:t>1..N</w:t>
            </w:r>
          </w:p>
        </w:tc>
        <w:tc>
          <w:tcPr>
            <w:tcW w:w="3318" w:type="dxa"/>
            <w:gridSpan w:val="2"/>
          </w:tcPr>
          <w:p w:rsidR="00FD0136" w:rsidRDefault="00FD0136">
            <w:pPr>
              <w:pStyle w:val="TAL"/>
              <w:rPr>
                <w:rFonts w:cs="Arial"/>
                <w:szCs w:val="18"/>
              </w:rPr>
            </w:pPr>
            <w:r>
              <w:rPr>
                <w:rFonts w:cs="Arial"/>
                <w:szCs w:val="18"/>
              </w:rPr>
              <w:t>Represents the required access network information. It shall be present when the event "ANI_REPORT" is subscribed. (NOTE)</w:t>
            </w:r>
          </w:p>
        </w:tc>
        <w:tc>
          <w:tcPr>
            <w:tcW w:w="1350" w:type="dxa"/>
            <w:gridSpan w:val="2"/>
          </w:tcPr>
          <w:p w:rsidR="00FD0136" w:rsidRDefault="00FD0136">
            <w:pPr>
              <w:pStyle w:val="TAL"/>
              <w:rPr>
                <w:rFonts w:cs="Arial"/>
                <w:szCs w:val="18"/>
              </w:rPr>
            </w:pPr>
            <w:r>
              <w:rPr>
                <w:rFonts w:cs="Arial"/>
                <w:szCs w:val="18"/>
              </w:rPr>
              <w:t>NetLoc</w:t>
            </w:r>
          </w:p>
        </w:tc>
      </w:tr>
      <w:tr w:rsidR="00FD0136" w:rsidTr="002420FC">
        <w:trPr>
          <w:gridAfter w:val="1"/>
          <w:wAfter w:w="33" w:type="dxa"/>
          <w:cantSplit/>
          <w:jc w:val="center"/>
        </w:trPr>
        <w:tc>
          <w:tcPr>
            <w:tcW w:w="1609" w:type="dxa"/>
            <w:gridSpan w:val="2"/>
          </w:tcPr>
          <w:p w:rsidR="00FD0136" w:rsidRDefault="00FD0136">
            <w:pPr>
              <w:pStyle w:val="TAL"/>
            </w:pPr>
            <w:r>
              <w:t>usgThres</w:t>
            </w:r>
          </w:p>
        </w:tc>
        <w:tc>
          <w:tcPr>
            <w:tcW w:w="1800" w:type="dxa"/>
            <w:gridSpan w:val="2"/>
          </w:tcPr>
          <w:p w:rsidR="00FD0136" w:rsidRDefault="00FD0136">
            <w:pPr>
              <w:pStyle w:val="TAL"/>
            </w:pPr>
            <w:r>
              <w:t>UsageThresholdRm</w:t>
            </w:r>
          </w:p>
        </w:tc>
        <w:tc>
          <w:tcPr>
            <w:tcW w:w="360" w:type="dxa"/>
            <w:gridSpan w:val="2"/>
          </w:tcPr>
          <w:p w:rsidR="00FD0136" w:rsidRDefault="00FD0136">
            <w:pPr>
              <w:pStyle w:val="TAC"/>
            </w:pPr>
            <w:r>
              <w:t>O</w:t>
            </w:r>
          </w:p>
        </w:tc>
        <w:tc>
          <w:tcPr>
            <w:tcW w:w="1182" w:type="dxa"/>
            <w:gridSpan w:val="2"/>
          </w:tcPr>
          <w:p w:rsidR="00FD0136" w:rsidRDefault="00FD0136">
            <w:pPr>
              <w:pStyle w:val="TAC"/>
            </w:pPr>
            <w:r>
              <w:t>0..1</w:t>
            </w:r>
          </w:p>
        </w:tc>
        <w:tc>
          <w:tcPr>
            <w:tcW w:w="3318" w:type="dxa"/>
            <w:gridSpan w:val="2"/>
          </w:tcPr>
          <w:p w:rsidR="00FD0136" w:rsidRDefault="00FD0136">
            <w:pPr>
              <w:pStyle w:val="TAL"/>
              <w:rPr>
                <w:rFonts w:cs="Arial"/>
                <w:szCs w:val="18"/>
              </w:rPr>
            </w:pPr>
            <w:r>
              <w:t>Includes the volume and/or time thresholds for sponsored data connectivity.</w:t>
            </w:r>
          </w:p>
        </w:tc>
        <w:tc>
          <w:tcPr>
            <w:tcW w:w="1350" w:type="dxa"/>
            <w:gridSpan w:val="2"/>
          </w:tcPr>
          <w:p w:rsidR="00FD0136" w:rsidRDefault="00FD0136">
            <w:pPr>
              <w:pStyle w:val="TAL"/>
              <w:rPr>
                <w:rFonts w:cs="Arial"/>
                <w:szCs w:val="18"/>
              </w:rPr>
            </w:pPr>
            <w:r>
              <w:rPr>
                <w:rFonts w:cs="Arial"/>
                <w:szCs w:val="18"/>
              </w:rPr>
              <w:t>SponsoredConnectivity</w:t>
            </w:r>
          </w:p>
        </w:tc>
      </w:tr>
      <w:tr w:rsidR="00FD0136" w:rsidTr="002420FC">
        <w:trPr>
          <w:gridAfter w:val="1"/>
          <w:wAfter w:w="33" w:type="dxa"/>
          <w:cantSplit/>
          <w:jc w:val="center"/>
        </w:trPr>
        <w:tc>
          <w:tcPr>
            <w:tcW w:w="1609" w:type="dxa"/>
            <w:gridSpan w:val="2"/>
          </w:tcPr>
          <w:p w:rsidR="00FD0136" w:rsidRDefault="00FD0136">
            <w:pPr>
              <w:pStyle w:val="TAL"/>
            </w:pPr>
            <w:r>
              <w:rPr>
                <w:lang w:eastAsia="zh-CN"/>
              </w:rPr>
              <w:t>notifCorreId</w:t>
            </w:r>
          </w:p>
        </w:tc>
        <w:tc>
          <w:tcPr>
            <w:tcW w:w="1800" w:type="dxa"/>
            <w:gridSpan w:val="2"/>
          </w:tcPr>
          <w:p w:rsidR="00FD0136" w:rsidRDefault="00FD0136">
            <w:pPr>
              <w:pStyle w:val="TAL"/>
            </w:pPr>
            <w:r>
              <w:rPr>
                <w:lang w:eastAsia="zh-CN"/>
              </w:rPr>
              <w:t>string</w:t>
            </w:r>
          </w:p>
        </w:tc>
        <w:tc>
          <w:tcPr>
            <w:tcW w:w="360" w:type="dxa"/>
            <w:gridSpan w:val="2"/>
          </w:tcPr>
          <w:p w:rsidR="00FD0136" w:rsidRDefault="00FD0136">
            <w:pPr>
              <w:pStyle w:val="TAC"/>
            </w:pPr>
            <w:r>
              <w:rPr>
                <w:lang w:eastAsia="zh-CN"/>
              </w:rPr>
              <w:t>O</w:t>
            </w:r>
          </w:p>
        </w:tc>
        <w:tc>
          <w:tcPr>
            <w:tcW w:w="1182" w:type="dxa"/>
            <w:gridSpan w:val="2"/>
          </w:tcPr>
          <w:p w:rsidR="00FD0136" w:rsidRDefault="00FD0136">
            <w:pPr>
              <w:pStyle w:val="TAC"/>
            </w:pPr>
            <w:r>
              <w:rPr>
                <w:lang w:eastAsia="zh-CN"/>
              </w:rPr>
              <w:t>0..1</w:t>
            </w:r>
          </w:p>
        </w:tc>
        <w:tc>
          <w:tcPr>
            <w:tcW w:w="3318" w:type="dxa"/>
            <w:gridSpan w:val="2"/>
          </w:tcPr>
          <w:p w:rsidR="00FD0136" w:rsidRDefault="00FD0136">
            <w:pPr>
              <w:pStyle w:val="TAL"/>
            </w:pPr>
            <w:r>
              <w:rPr>
                <w:lang w:eastAsia="zh-CN"/>
              </w:rPr>
              <w:t>It is used to set the value of Notification Correlation ID in the corresponding notification.</w:t>
            </w:r>
          </w:p>
        </w:tc>
        <w:tc>
          <w:tcPr>
            <w:tcW w:w="1350" w:type="dxa"/>
            <w:gridSpan w:val="2"/>
          </w:tcPr>
          <w:p w:rsidR="00FD0136" w:rsidRDefault="00FD0136">
            <w:pPr>
              <w:pStyle w:val="TAL"/>
              <w:rPr>
                <w:rFonts w:cs="Arial"/>
                <w:szCs w:val="18"/>
              </w:rPr>
            </w:pPr>
            <w:r>
              <w:rPr>
                <w:rFonts w:cs="Arial"/>
                <w:szCs w:val="18"/>
              </w:rPr>
              <w:t>EnhancedSubscriptionToNotification</w:t>
            </w:r>
          </w:p>
        </w:tc>
      </w:tr>
      <w:tr w:rsidR="00FD0136" w:rsidTr="002420FC">
        <w:trPr>
          <w:gridAfter w:val="1"/>
          <w:wAfter w:w="33" w:type="dxa"/>
          <w:cantSplit/>
          <w:jc w:val="center"/>
        </w:trPr>
        <w:tc>
          <w:tcPr>
            <w:tcW w:w="1609" w:type="dxa"/>
            <w:gridSpan w:val="2"/>
          </w:tcPr>
          <w:p w:rsidR="00FD0136" w:rsidRDefault="00FD0136">
            <w:pPr>
              <w:pStyle w:val="TAL"/>
              <w:rPr>
                <w:lang w:eastAsia="zh-CN"/>
              </w:rPr>
            </w:pPr>
            <w:r>
              <w:rPr>
                <w:lang w:eastAsia="zh-CN"/>
              </w:rPr>
              <w:t>directNotifInd</w:t>
            </w:r>
          </w:p>
        </w:tc>
        <w:tc>
          <w:tcPr>
            <w:tcW w:w="1800" w:type="dxa"/>
            <w:gridSpan w:val="2"/>
          </w:tcPr>
          <w:p w:rsidR="00FD0136" w:rsidRDefault="00FD0136">
            <w:pPr>
              <w:pStyle w:val="TAL"/>
              <w:rPr>
                <w:lang w:eastAsia="zh-CN"/>
              </w:rPr>
            </w:pPr>
            <w:r>
              <w:rPr>
                <w:rFonts w:hint="eastAsia"/>
                <w:lang w:eastAsia="zh-CN"/>
              </w:rPr>
              <w:t>b</w:t>
            </w:r>
            <w:r>
              <w:rPr>
                <w:lang w:eastAsia="zh-CN"/>
              </w:rPr>
              <w:t>oolean</w:t>
            </w:r>
          </w:p>
        </w:tc>
        <w:tc>
          <w:tcPr>
            <w:tcW w:w="360" w:type="dxa"/>
            <w:gridSpan w:val="2"/>
          </w:tcPr>
          <w:p w:rsidR="00FD0136" w:rsidRDefault="00FD0136">
            <w:pPr>
              <w:pStyle w:val="TAC"/>
              <w:rPr>
                <w:lang w:eastAsia="zh-CN"/>
              </w:rPr>
            </w:pPr>
            <w:r>
              <w:rPr>
                <w:lang w:eastAsia="zh-CN"/>
              </w:rPr>
              <w:t>C</w:t>
            </w:r>
          </w:p>
        </w:tc>
        <w:tc>
          <w:tcPr>
            <w:tcW w:w="1182" w:type="dxa"/>
            <w:gridSpan w:val="2"/>
          </w:tcPr>
          <w:p w:rsidR="00FD0136" w:rsidRDefault="00FD0136">
            <w:pPr>
              <w:pStyle w:val="TAC"/>
              <w:rPr>
                <w:lang w:eastAsia="zh-CN"/>
              </w:rPr>
            </w:pPr>
            <w:r>
              <w:rPr>
                <w:rFonts w:hint="eastAsia"/>
                <w:lang w:eastAsia="zh-CN"/>
              </w:rPr>
              <w:t>0</w:t>
            </w:r>
            <w:r>
              <w:rPr>
                <w:lang w:eastAsia="zh-CN"/>
              </w:rPr>
              <w:t>..1</w:t>
            </w:r>
          </w:p>
        </w:tc>
        <w:tc>
          <w:tcPr>
            <w:tcW w:w="3318" w:type="dxa"/>
            <w:gridSpan w:val="2"/>
          </w:tcPr>
          <w:p w:rsidR="00FD0136" w:rsidRDefault="00FD0136">
            <w:pPr>
              <w:pStyle w:val="TAL"/>
              <w:rPr>
                <w:lang w:eastAsia="zh-CN"/>
              </w:rPr>
            </w:pPr>
            <w:r>
              <w:rPr>
                <w:lang w:eastAsia="zh-CN"/>
              </w:rPr>
              <w:t xml:space="preserve">Indicates that the event notification of QoS Monitoring data is sent by the UPF to Local NEF or AF if it is included and set to true. </w:t>
            </w:r>
            <w:r>
              <w:rPr>
                <w:rFonts w:cs="Arial"/>
                <w:szCs w:val="18"/>
              </w:rPr>
              <w:t>It may be present when the event "QOS_MONITORING" is subscribed.</w:t>
            </w:r>
          </w:p>
        </w:tc>
        <w:tc>
          <w:tcPr>
            <w:tcW w:w="1350" w:type="dxa"/>
            <w:gridSpan w:val="2"/>
          </w:tcPr>
          <w:p w:rsidR="00FD0136" w:rsidRDefault="00AD7D2D">
            <w:pPr>
              <w:pStyle w:val="TAL"/>
              <w:rPr>
                <w:rFonts w:cs="Arial"/>
                <w:szCs w:val="18"/>
              </w:rPr>
            </w:pPr>
            <w:r>
              <w:t>ExposureToEAS</w:t>
            </w:r>
          </w:p>
        </w:tc>
      </w:tr>
      <w:tr w:rsidR="000E16ED" w:rsidTr="002420FC">
        <w:trPr>
          <w:gridAfter w:val="1"/>
          <w:wAfter w:w="33" w:type="dxa"/>
          <w:cantSplit/>
          <w:jc w:val="center"/>
        </w:trPr>
        <w:tc>
          <w:tcPr>
            <w:tcW w:w="1609" w:type="dxa"/>
            <w:gridSpan w:val="2"/>
          </w:tcPr>
          <w:p w:rsidR="000E16ED" w:rsidRDefault="000E16ED" w:rsidP="000E16ED">
            <w:pPr>
              <w:pStyle w:val="TAL"/>
              <w:rPr>
                <w:lang w:eastAsia="zh-CN"/>
              </w:rPr>
            </w:pPr>
            <w:r>
              <w:rPr>
                <w:lang w:eastAsia="zh-CN"/>
              </w:rPr>
              <w:t>avrgWndw</w:t>
            </w:r>
          </w:p>
        </w:tc>
        <w:tc>
          <w:tcPr>
            <w:tcW w:w="1800" w:type="dxa"/>
            <w:gridSpan w:val="2"/>
          </w:tcPr>
          <w:p w:rsidR="000E16ED" w:rsidRDefault="000E16ED" w:rsidP="000E16ED">
            <w:pPr>
              <w:pStyle w:val="TAL"/>
              <w:rPr>
                <w:rFonts w:hint="eastAsia"/>
                <w:lang w:eastAsia="zh-CN"/>
              </w:rPr>
            </w:pPr>
            <w:r>
              <w:rPr>
                <w:lang w:eastAsia="zh-CN"/>
              </w:rPr>
              <w:t>AverWindowRm</w:t>
            </w:r>
          </w:p>
        </w:tc>
        <w:tc>
          <w:tcPr>
            <w:tcW w:w="360" w:type="dxa"/>
            <w:gridSpan w:val="2"/>
          </w:tcPr>
          <w:p w:rsidR="000E16ED" w:rsidRDefault="000E16ED" w:rsidP="000E16ED">
            <w:pPr>
              <w:pStyle w:val="TAC"/>
              <w:rPr>
                <w:lang w:eastAsia="zh-CN"/>
              </w:rPr>
            </w:pPr>
            <w:r>
              <w:rPr>
                <w:lang w:eastAsia="zh-CN"/>
              </w:rPr>
              <w:t>O</w:t>
            </w:r>
          </w:p>
        </w:tc>
        <w:tc>
          <w:tcPr>
            <w:tcW w:w="1182" w:type="dxa"/>
            <w:gridSpan w:val="2"/>
          </w:tcPr>
          <w:p w:rsidR="000E16ED" w:rsidRDefault="000E16ED" w:rsidP="000E16ED">
            <w:pPr>
              <w:pStyle w:val="TAC"/>
              <w:rPr>
                <w:rFonts w:hint="eastAsia"/>
                <w:lang w:eastAsia="zh-CN"/>
              </w:rPr>
            </w:pPr>
            <w:r>
              <w:rPr>
                <w:lang w:eastAsia="zh-CN"/>
              </w:rPr>
              <w:t>0..1</w:t>
            </w:r>
          </w:p>
        </w:tc>
        <w:tc>
          <w:tcPr>
            <w:tcW w:w="3318" w:type="dxa"/>
            <w:gridSpan w:val="2"/>
          </w:tcPr>
          <w:p w:rsidR="000E16ED" w:rsidRDefault="000E16ED" w:rsidP="000E16ED">
            <w:pPr>
              <w:pStyle w:val="TAL"/>
              <w:rPr>
                <w:lang w:eastAsia="zh-CN"/>
              </w:rPr>
            </w:pPr>
            <w:r>
              <w:rPr>
                <w:lang w:eastAsia="zh-CN"/>
              </w:rPr>
              <w:t>Averaging window for the calculation of the data rate for the service data flow</w:t>
            </w:r>
          </w:p>
        </w:tc>
        <w:tc>
          <w:tcPr>
            <w:tcW w:w="1350" w:type="dxa"/>
            <w:gridSpan w:val="2"/>
          </w:tcPr>
          <w:p w:rsidR="000E16ED" w:rsidRDefault="00FD0C7C" w:rsidP="000E16ED">
            <w:pPr>
              <w:pStyle w:val="TAL"/>
            </w:pPr>
            <w:r>
              <w:rPr>
                <w:rFonts w:hint="eastAsia"/>
              </w:rPr>
              <w:t>EnQoSMon</w:t>
            </w:r>
          </w:p>
        </w:tc>
      </w:tr>
      <w:tr w:rsidR="00FD0136" w:rsidTr="002420FC">
        <w:trPr>
          <w:gridAfter w:val="1"/>
          <w:wAfter w:w="33" w:type="dxa"/>
          <w:cantSplit/>
          <w:jc w:val="center"/>
        </w:trPr>
        <w:tc>
          <w:tcPr>
            <w:tcW w:w="9619" w:type="dxa"/>
            <w:gridSpan w:val="12"/>
          </w:tcPr>
          <w:p w:rsidR="00A659E2" w:rsidRDefault="00A659E2" w:rsidP="00A659E2">
            <w:pPr>
              <w:pStyle w:val="TAN"/>
              <w:rPr>
                <w:lang w:eastAsia="zh-CN"/>
              </w:rPr>
            </w:pPr>
            <w:r>
              <w:t>NOTE 1:</w:t>
            </w:r>
            <w:r>
              <w:tab/>
              <w:t xml:space="preserve">"ANI_REPORT" is the one-time reported event and thus the attribute </w:t>
            </w:r>
            <w:r>
              <w:rPr>
                <w:rFonts w:cs="Arial"/>
              </w:rPr>
              <w:t>"</w:t>
            </w:r>
            <w:r>
              <w:t>reqAnis</w:t>
            </w:r>
            <w:r>
              <w:rPr>
                <w:rFonts w:cs="Arial"/>
              </w:rPr>
              <w:t>"</w:t>
            </w:r>
            <w:r>
              <w:t xml:space="preserve"> is not defined as removable attribute (i.e. with the removable data type "RequiredAccessInfoRm"). Once the access network information is reported </w:t>
            </w:r>
            <w:r>
              <w:rPr>
                <w:lang w:eastAsia="zh-CN"/>
              </w:rPr>
              <w:t xml:space="preserve">to the </w:t>
            </w:r>
            <w:r>
              <w:rPr>
                <w:noProof/>
              </w:rPr>
              <w:t>NF service consumer</w:t>
            </w:r>
            <w:r>
              <w:t xml:space="preserve"> the subscription to this event is automatically terminated in the PCF and the related information is removed</w:t>
            </w:r>
            <w:r>
              <w:rPr>
                <w:lang w:eastAsia="zh-CN"/>
              </w:rPr>
              <w:t>.</w:t>
            </w:r>
          </w:p>
          <w:p w:rsidR="00FD0136" w:rsidRDefault="00A659E2" w:rsidP="00A659E2">
            <w:pPr>
              <w:pStyle w:val="TAN"/>
              <w:rPr>
                <w:rFonts w:cs="Arial"/>
                <w:szCs w:val="18"/>
              </w:rPr>
            </w:pPr>
            <w:r>
              <w:rPr>
                <w:rFonts w:hint="eastAsia"/>
              </w:rPr>
              <w:t>N</w:t>
            </w:r>
            <w:r>
              <w:t xml:space="preserve">OTE 2: </w:t>
            </w:r>
            <w:r>
              <w:tab/>
              <w:t xml:space="preserve">The enumeration </w:t>
            </w:r>
            <w:r>
              <w:rPr>
                <w:rFonts w:cs="Arial"/>
                <w:szCs w:val="18"/>
              </w:rPr>
              <w:t>"</w:t>
            </w:r>
            <w:r w:rsidRPr="003107D3">
              <w:t>ROUND_TRIP</w:t>
            </w:r>
            <w:r>
              <w:rPr>
                <w:rFonts w:cs="Arial"/>
                <w:szCs w:val="18"/>
              </w:rPr>
              <w:t>"</w:t>
            </w:r>
            <w:r>
              <w:t xml:space="preserve"> is</w:t>
            </w:r>
            <w:r>
              <w:rPr>
                <w:noProof/>
                <w:lang w:eastAsia="zh-CN"/>
              </w:rPr>
              <w:t xml:space="preserve"> not applicable to </w:t>
            </w:r>
            <w:r>
              <w:rPr>
                <w:rFonts w:cs="Arial"/>
                <w:szCs w:val="18"/>
              </w:rPr>
              <w:t>"</w:t>
            </w:r>
            <w:r>
              <w:t>QOS_MONITORING</w:t>
            </w:r>
            <w:r>
              <w:rPr>
                <w:rFonts w:cs="Arial"/>
                <w:szCs w:val="18"/>
              </w:rPr>
              <w:t>" event</w:t>
            </w:r>
            <w:r>
              <w:rPr>
                <w:lang w:eastAsia="zh-CN"/>
              </w:rPr>
              <w:t>.</w:t>
            </w:r>
          </w:p>
        </w:tc>
      </w:tr>
    </w:tbl>
    <w:p w:rsidR="00FD0136" w:rsidRDefault="00FD0136"/>
    <w:p w:rsidR="00A659E2" w:rsidRPr="00E70FE6" w:rsidRDefault="00A659E2" w:rsidP="00A659E2">
      <w:pPr>
        <w:pStyle w:val="EditorsNote"/>
      </w:pPr>
      <w:bookmarkStart w:id="1543" w:name="_Toc28012480"/>
      <w:bookmarkStart w:id="1544" w:name="_Toc36038438"/>
      <w:bookmarkStart w:id="1545" w:name="_Toc45133708"/>
      <w:bookmarkStart w:id="1546" w:name="_Toc51762462"/>
      <w:bookmarkStart w:id="1547" w:name="_Toc59017034"/>
      <w:bookmarkStart w:id="1548" w:name="_Toc129338954"/>
      <w:r w:rsidRPr="00D30DFF">
        <w:t xml:space="preserve">Editor’s Note: </w:t>
      </w:r>
      <w:r>
        <w:t>It is FFS whether the QoS monitoring requirements for congestion measurements are different than the ones for packet delay, i.e., it is FFS whether reporting period and reporting frequency apply, or different criteria needs to be applied.</w:t>
      </w:r>
    </w:p>
    <w:p w:rsidR="00FD0136" w:rsidRDefault="00FD0136">
      <w:pPr>
        <w:pStyle w:val="Heading4"/>
      </w:pPr>
      <w:bookmarkStart w:id="1549" w:name="_Toc153375361"/>
      <w:r>
        <w:t>5.6.2.26</w:t>
      </w:r>
      <w:r>
        <w:tab/>
        <w:t>Type MediaComponentRm</w:t>
      </w:r>
      <w:bookmarkEnd w:id="1543"/>
      <w:bookmarkEnd w:id="1544"/>
      <w:bookmarkEnd w:id="1545"/>
      <w:bookmarkEnd w:id="1546"/>
      <w:bookmarkEnd w:id="1547"/>
      <w:bookmarkEnd w:id="1548"/>
      <w:bookmarkEnd w:id="1549"/>
    </w:p>
    <w:p w:rsidR="00FD0136" w:rsidRDefault="00FD0136">
      <w:r>
        <w:t>This data type is defined in the same way as the "MediaComponent" data type, but:</w:t>
      </w:r>
    </w:p>
    <w:p w:rsidR="00FD0136" w:rsidRDefault="00FD0136">
      <w:pPr>
        <w:pStyle w:val="B10"/>
      </w:pPr>
      <w:r>
        <w:t>-</w:t>
      </w:r>
      <w:r>
        <w:tab/>
        <w:t>with the OpenAPI "nullable: true" property; and</w:t>
      </w:r>
    </w:p>
    <w:p w:rsidR="00FD0136" w:rsidRDefault="00FD0136">
      <w:pPr>
        <w:pStyle w:val="B10"/>
      </w:pPr>
      <w:r>
        <w:t>-</w:t>
      </w:r>
      <w:r>
        <w:tab/>
        <w:t xml:space="preserve">the removable attributes "afRoutReq" is defined with the removable data type "AfRoutingRequirementRm"; "maxPacketLossRateDl" and "maxPacketLossRateUl" are defined with the removable data type "PacketLossRateRm"; "medSubComps" is defined with the removable data type "MediaSubComponentRm"; "preemptCap" is defined with the removable data type "PreemptionCapabilityRm"; "preemptVuln" is defined with the removable data type "PreemptionVulnerabilityRm"; "marBwDl", "marBwUl", "minDesBwDl", "minDesBwUl", "mirBwDl", "mirBwUl", "maxSuppBwDl", "maxSuppBwUl", "rrBw", "rsBw" are defined with the removable data type "BitRateRm"; "sharingKeyDl", </w:t>
      </w:r>
      <w:r w:rsidR="0065164C">
        <w:t>"sharingKeyUl", "tsnQos"</w:t>
      </w:r>
      <w:r w:rsidR="0065164C">
        <w:rPr>
          <w:rFonts w:hint="eastAsia"/>
          <w:lang w:val="en-US" w:eastAsia="zh-CN"/>
        </w:rPr>
        <w:t xml:space="preserve">, and </w:t>
      </w:r>
      <w:r w:rsidR="0065164C">
        <w:t>"</w:t>
      </w:r>
      <w:r w:rsidR="0065164C">
        <w:rPr>
          <w:lang w:val="en-US" w:eastAsia="zh-CN"/>
        </w:rPr>
        <w:t>p</w:t>
      </w:r>
      <w:r w:rsidR="0065164C">
        <w:rPr>
          <w:rFonts w:hint="eastAsia"/>
          <w:lang w:val="en-US" w:eastAsia="zh-CN"/>
        </w:rPr>
        <w:t>duSet</w:t>
      </w:r>
      <w:r w:rsidR="0065164C">
        <w:t xml:space="preserve">Qos" are defined with the removable data </w:t>
      </w:r>
      <w:r w:rsidR="002052DD">
        <w:t xml:space="preserve">types </w:t>
      </w:r>
      <w:r w:rsidR="0065164C">
        <w:t>"Uint32Rm"</w:t>
      </w:r>
      <w:r w:rsidR="0065164C">
        <w:rPr>
          <w:rFonts w:hint="eastAsia"/>
          <w:lang w:val="en-US" w:eastAsia="zh-CN"/>
        </w:rPr>
        <w:t>,</w:t>
      </w:r>
      <w:r w:rsidR="0065164C">
        <w:t xml:space="preserve"> "TsnQosContainerRm"</w:t>
      </w:r>
      <w:r w:rsidR="0065164C">
        <w:rPr>
          <w:rFonts w:hint="eastAsia"/>
          <w:lang w:val="en-US" w:eastAsia="zh-CN"/>
        </w:rPr>
        <w:t xml:space="preserve"> and </w:t>
      </w:r>
      <w:r w:rsidR="0065164C">
        <w:t>"</w:t>
      </w:r>
      <w:r w:rsidR="0065164C">
        <w:rPr>
          <w:lang w:val="en-US" w:eastAsia="zh-CN"/>
        </w:rPr>
        <w:t>p</w:t>
      </w:r>
      <w:r w:rsidR="0065164C">
        <w:rPr>
          <w:rFonts w:hint="eastAsia"/>
          <w:lang w:val="en-US" w:eastAsia="zh-CN"/>
        </w:rPr>
        <w:t>duSetQosParaRm</w:t>
      </w:r>
      <w:r w:rsidR="0065164C">
        <w:t xml:space="preserve">"; </w:t>
      </w:r>
      <w:r>
        <w:t xml:space="preserve">the removable attributes "desMaxLatency" and "desMaxLoss" are defined with the removable data type "FloatRm"; </w:t>
      </w:r>
      <w:r w:rsidR="008C1D47">
        <w:t xml:space="preserve">"pduSetprotDesc" is defined with the removable data type "ProtoDescRm", </w:t>
      </w:r>
      <w:r>
        <w:t xml:space="preserve">the removable attribute </w:t>
      </w:r>
      <w:r>
        <w:rPr>
          <w:lang w:eastAsia="zh-CN"/>
        </w:rPr>
        <w:t>"</w:t>
      </w:r>
      <w:r>
        <w:t>flusId</w:t>
      </w:r>
      <w:r>
        <w:rPr>
          <w:lang w:eastAsia="zh-CN"/>
        </w:rPr>
        <w:t xml:space="preserve">" </w:t>
      </w:r>
      <w:r>
        <w:t xml:space="preserve">is defined as nullable in the OpenAPI. </w:t>
      </w:r>
    </w:p>
    <w:p w:rsidR="00311319" w:rsidRDefault="00311319" w:rsidP="00311319">
      <w:pPr>
        <w:pStyle w:val="B10"/>
      </w:pPr>
      <w:r>
        <w:t>-</w:t>
      </w:r>
      <w:r>
        <w:tab/>
        <w:t>the removable attributes "qosReference", "altSerReqs" and "afSfcReq" are defined as nullable.</w:t>
      </w:r>
    </w:p>
    <w:p w:rsidR="00FD0136" w:rsidRDefault="00FD0136">
      <w:pPr>
        <w:pStyle w:val="TH"/>
      </w:pPr>
      <w:r>
        <w:t>Table 5.6.2.26-1: Definition of type MediaComponentRm</w:t>
      </w:r>
    </w:p>
    <w:tbl>
      <w:tblPr>
        <w:tblW w:w="96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6"/>
        <w:gridCol w:w="1573"/>
        <w:gridCol w:w="36"/>
        <w:gridCol w:w="1764"/>
        <w:gridCol w:w="36"/>
        <w:gridCol w:w="325"/>
        <w:gridCol w:w="36"/>
        <w:gridCol w:w="1134"/>
        <w:gridCol w:w="36"/>
        <w:gridCol w:w="3293"/>
        <w:gridCol w:w="36"/>
        <w:gridCol w:w="1314"/>
        <w:gridCol w:w="36"/>
      </w:tblGrid>
      <w:tr w:rsidR="00FD0136" w:rsidTr="0028383D">
        <w:trPr>
          <w:gridAfter w:val="1"/>
          <w:wAfter w:w="36" w:type="dxa"/>
          <w:cantSplit/>
          <w:tblHeader/>
          <w:jc w:val="center"/>
        </w:trPr>
        <w:tc>
          <w:tcPr>
            <w:tcW w:w="1609" w:type="dxa"/>
            <w:gridSpan w:val="2"/>
            <w:shd w:val="clear" w:color="auto" w:fill="C0C0C0"/>
            <w:hideMark/>
          </w:tcPr>
          <w:p w:rsidR="00FD0136" w:rsidRDefault="00FD0136">
            <w:pPr>
              <w:pStyle w:val="TAH"/>
            </w:pPr>
            <w:r>
              <w:t>Attribute name</w:t>
            </w:r>
          </w:p>
        </w:tc>
        <w:tc>
          <w:tcPr>
            <w:tcW w:w="1800" w:type="dxa"/>
            <w:gridSpan w:val="2"/>
            <w:shd w:val="clear" w:color="auto" w:fill="C0C0C0"/>
            <w:hideMark/>
          </w:tcPr>
          <w:p w:rsidR="00FD0136" w:rsidRDefault="00FD0136">
            <w:pPr>
              <w:pStyle w:val="TAH"/>
            </w:pPr>
            <w:r>
              <w:t>Data type</w:t>
            </w:r>
          </w:p>
        </w:tc>
        <w:tc>
          <w:tcPr>
            <w:tcW w:w="361" w:type="dxa"/>
            <w:gridSpan w:val="2"/>
            <w:shd w:val="clear" w:color="auto" w:fill="C0C0C0"/>
            <w:hideMark/>
          </w:tcPr>
          <w:p w:rsidR="00FD0136" w:rsidRDefault="00FD0136">
            <w:pPr>
              <w:pStyle w:val="TAH"/>
            </w:pPr>
            <w:r>
              <w:t>P</w:t>
            </w:r>
          </w:p>
        </w:tc>
        <w:tc>
          <w:tcPr>
            <w:tcW w:w="1170" w:type="dxa"/>
            <w:gridSpan w:val="2"/>
            <w:shd w:val="clear" w:color="auto" w:fill="C0C0C0"/>
            <w:hideMark/>
          </w:tcPr>
          <w:p w:rsidR="00FD0136" w:rsidRDefault="00FD0136">
            <w:pPr>
              <w:pStyle w:val="TAH"/>
            </w:pPr>
            <w:r>
              <w:t>Cardinality</w:t>
            </w:r>
          </w:p>
        </w:tc>
        <w:tc>
          <w:tcPr>
            <w:tcW w:w="3329" w:type="dxa"/>
            <w:gridSpan w:val="2"/>
            <w:shd w:val="clear" w:color="auto" w:fill="C0C0C0"/>
            <w:hideMark/>
          </w:tcPr>
          <w:p w:rsidR="00FD0136" w:rsidRDefault="00FD0136">
            <w:pPr>
              <w:pStyle w:val="TAH"/>
            </w:pPr>
            <w:r>
              <w:t>Description</w:t>
            </w:r>
          </w:p>
        </w:tc>
        <w:tc>
          <w:tcPr>
            <w:tcW w:w="1350" w:type="dxa"/>
            <w:gridSpan w:val="2"/>
            <w:shd w:val="clear" w:color="auto" w:fill="C0C0C0"/>
          </w:tcPr>
          <w:p w:rsidR="00FD0136" w:rsidRDefault="00FD0136">
            <w:pPr>
              <w:pStyle w:val="TAH"/>
            </w:pPr>
            <w:r>
              <w:t>Applicability</w:t>
            </w:r>
          </w:p>
        </w:tc>
      </w:tr>
      <w:tr w:rsidR="00FD0136" w:rsidTr="0028383D">
        <w:trPr>
          <w:gridAfter w:val="1"/>
          <w:wAfter w:w="36" w:type="dxa"/>
          <w:cantSplit/>
          <w:jc w:val="center"/>
        </w:trPr>
        <w:tc>
          <w:tcPr>
            <w:tcW w:w="1609" w:type="dxa"/>
            <w:gridSpan w:val="2"/>
          </w:tcPr>
          <w:p w:rsidR="00FD0136" w:rsidRDefault="00FD0136">
            <w:pPr>
              <w:pStyle w:val="TAL"/>
            </w:pPr>
            <w:r>
              <w:t>afAppId</w:t>
            </w:r>
          </w:p>
        </w:tc>
        <w:tc>
          <w:tcPr>
            <w:tcW w:w="1800" w:type="dxa"/>
            <w:gridSpan w:val="2"/>
          </w:tcPr>
          <w:p w:rsidR="00FD0136" w:rsidRDefault="00FD0136">
            <w:pPr>
              <w:pStyle w:val="TAL"/>
            </w:pPr>
            <w:r>
              <w:t>AfAppId</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Contains information that identifies the particular service the AF session</w:t>
            </w:r>
            <w:r>
              <w:t xml:space="preserve"> belongs to.</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afRoutReq</w:t>
            </w:r>
          </w:p>
        </w:tc>
        <w:tc>
          <w:tcPr>
            <w:tcW w:w="1800" w:type="dxa"/>
            <w:gridSpan w:val="2"/>
          </w:tcPr>
          <w:p w:rsidR="00FD0136" w:rsidRDefault="00FD0136">
            <w:pPr>
              <w:pStyle w:val="TAL"/>
            </w:pPr>
            <w:r>
              <w:t>AfRoutingRequirementRm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Indicates the AF traffic routing requirements.</w:t>
            </w:r>
          </w:p>
        </w:tc>
        <w:tc>
          <w:tcPr>
            <w:tcW w:w="1350" w:type="dxa"/>
            <w:gridSpan w:val="2"/>
          </w:tcPr>
          <w:p w:rsidR="00FD0136" w:rsidRDefault="00FD0136">
            <w:pPr>
              <w:pStyle w:val="TAL"/>
              <w:rPr>
                <w:rFonts w:cs="Arial"/>
                <w:szCs w:val="18"/>
              </w:rPr>
            </w:pPr>
            <w:r>
              <w:rPr>
                <w:rFonts w:cs="Arial"/>
                <w:szCs w:val="18"/>
              </w:rPr>
              <w:t>InfluenceOnTrafficRouting</w:t>
            </w:r>
          </w:p>
        </w:tc>
      </w:tr>
      <w:tr w:rsidR="00311319" w:rsidTr="0028383D">
        <w:trPr>
          <w:gridAfter w:val="1"/>
          <w:wAfter w:w="36" w:type="dxa"/>
          <w:cantSplit/>
          <w:jc w:val="center"/>
        </w:trPr>
        <w:tc>
          <w:tcPr>
            <w:tcW w:w="1609" w:type="dxa"/>
            <w:gridSpan w:val="2"/>
          </w:tcPr>
          <w:p w:rsidR="00311319" w:rsidRDefault="00311319" w:rsidP="00311319">
            <w:pPr>
              <w:pStyle w:val="TAL"/>
            </w:pPr>
            <w:r>
              <w:t>afSfcReq</w:t>
            </w:r>
          </w:p>
        </w:tc>
        <w:tc>
          <w:tcPr>
            <w:tcW w:w="1800" w:type="dxa"/>
            <w:gridSpan w:val="2"/>
          </w:tcPr>
          <w:p w:rsidR="00311319" w:rsidRDefault="00311319" w:rsidP="00311319">
            <w:pPr>
              <w:pStyle w:val="TAL"/>
            </w:pPr>
            <w:r>
              <w:t>AfSfcRequirement</w:t>
            </w:r>
          </w:p>
        </w:tc>
        <w:tc>
          <w:tcPr>
            <w:tcW w:w="361" w:type="dxa"/>
            <w:gridSpan w:val="2"/>
          </w:tcPr>
          <w:p w:rsidR="00311319" w:rsidRDefault="00311319" w:rsidP="00311319">
            <w:pPr>
              <w:pStyle w:val="TAC"/>
            </w:pPr>
            <w:r>
              <w:t>O</w:t>
            </w:r>
          </w:p>
        </w:tc>
        <w:tc>
          <w:tcPr>
            <w:tcW w:w="1170" w:type="dxa"/>
            <w:gridSpan w:val="2"/>
          </w:tcPr>
          <w:p w:rsidR="00311319" w:rsidRDefault="00311319" w:rsidP="00311319">
            <w:pPr>
              <w:pStyle w:val="TAC"/>
            </w:pPr>
            <w:r>
              <w:t>0..1</w:t>
            </w:r>
          </w:p>
        </w:tc>
        <w:tc>
          <w:tcPr>
            <w:tcW w:w="3329" w:type="dxa"/>
            <w:gridSpan w:val="2"/>
          </w:tcPr>
          <w:p w:rsidR="00311319" w:rsidRDefault="00311319" w:rsidP="00311319">
            <w:pPr>
              <w:pStyle w:val="TAL"/>
              <w:rPr>
                <w:rFonts w:cs="Arial"/>
                <w:szCs w:val="18"/>
              </w:rPr>
            </w:pPr>
            <w:r>
              <w:rPr>
                <w:rFonts w:cs="Arial"/>
                <w:szCs w:val="18"/>
              </w:rPr>
              <w:t xml:space="preserve">Indicates the AF requirements on steering traffic to </w:t>
            </w:r>
            <w:r>
              <w:t>a</w:t>
            </w:r>
            <w:r w:rsidRPr="009C6327">
              <w:t xml:space="preserve"> </w:t>
            </w:r>
            <w:r>
              <w:t>pre-configured</w:t>
            </w:r>
            <w:r w:rsidRPr="009C6327">
              <w:t xml:space="preserve"> </w:t>
            </w:r>
            <w:r>
              <w:t xml:space="preserve">chain of </w:t>
            </w:r>
            <w:r w:rsidRPr="009C6327">
              <w:t>service functions</w:t>
            </w:r>
            <w:r>
              <w:t xml:space="preserve"> on N6-LAN.</w:t>
            </w:r>
          </w:p>
        </w:tc>
        <w:tc>
          <w:tcPr>
            <w:tcW w:w="1350" w:type="dxa"/>
            <w:gridSpan w:val="2"/>
          </w:tcPr>
          <w:p w:rsidR="00311319" w:rsidRDefault="00311319" w:rsidP="00311319">
            <w:pPr>
              <w:pStyle w:val="TAL"/>
              <w:rPr>
                <w:rFonts w:cs="Arial"/>
                <w:szCs w:val="18"/>
              </w:rPr>
            </w:pPr>
            <w:r>
              <w:rPr>
                <w:rFonts w:cs="Arial"/>
                <w:szCs w:val="18"/>
              </w:rPr>
              <w:t>SFC</w:t>
            </w:r>
          </w:p>
        </w:tc>
      </w:tr>
      <w:tr w:rsidR="00FD0136" w:rsidTr="0028383D">
        <w:trPr>
          <w:gridAfter w:val="1"/>
          <w:wAfter w:w="36" w:type="dxa"/>
          <w:cantSplit/>
          <w:jc w:val="center"/>
        </w:trPr>
        <w:tc>
          <w:tcPr>
            <w:tcW w:w="1609" w:type="dxa"/>
            <w:gridSpan w:val="2"/>
          </w:tcPr>
          <w:p w:rsidR="00FD0136" w:rsidRDefault="00FD0136">
            <w:pPr>
              <w:pStyle w:val="TAL"/>
            </w:pPr>
            <w:r>
              <w:rPr>
                <w:lang w:eastAsia="zh-CN"/>
              </w:rPr>
              <w:t>qosReference</w:t>
            </w:r>
          </w:p>
        </w:tc>
        <w:tc>
          <w:tcPr>
            <w:tcW w:w="1800" w:type="dxa"/>
            <w:gridSpan w:val="2"/>
          </w:tcPr>
          <w:p w:rsidR="00FD0136" w:rsidRDefault="00FD0136">
            <w:pPr>
              <w:pStyle w:val="TAL"/>
            </w:pPr>
            <w:r>
              <w:rPr>
                <w:lang w:eastAsia="zh-CN"/>
              </w:rPr>
              <w:t>string</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lang w:eastAsia="zh-CN"/>
              </w:rPr>
              <w:t>Identifies a pre-defined QoS information</w:t>
            </w:r>
            <w:r>
              <w:t>.</w:t>
            </w:r>
          </w:p>
        </w:tc>
        <w:tc>
          <w:tcPr>
            <w:tcW w:w="1350" w:type="dxa"/>
            <w:gridSpan w:val="2"/>
          </w:tcPr>
          <w:p w:rsidR="00FD0136" w:rsidRDefault="00FD0136">
            <w:pPr>
              <w:pStyle w:val="TAL"/>
              <w:rPr>
                <w:rFonts w:cs="Arial"/>
                <w:szCs w:val="18"/>
              </w:rPr>
            </w:pPr>
            <w:r>
              <w:t>AuthorizationWithRequiredQoS</w:t>
            </w:r>
          </w:p>
        </w:tc>
      </w:tr>
      <w:tr w:rsidR="00FD0136" w:rsidTr="0028383D">
        <w:trPr>
          <w:gridAfter w:val="1"/>
          <w:wAfter w:w="36" w:type="dxa"/>
          <w:cantSplit/>
          <w:jc w:val="center"/>
        </w:trPr>
        <w:tc>
          <w:tcPr>
            <w:tcW w:w="1609" w:type="dxa"/>
            <w:gridSpan w:val="2"/>
          </w:tcPr>
          <w:p w:rsidR="00FD0136" w:rsidRDefault="00FD0136">
            <w:pPr>
              <w:pStyle w:val="TAL"/>
            </w:pPr>
            <w:r>
              <w:rPr>
                <w:lang w:eastAsia="zh-CN"/>
              </w:rPr>
              <w:t>altSerReqs</w:t>
            </w:r>
          </w:p>
        </w:tc>
        <w:tc>
          <w:tcPr>
            <w:tcW w:w="1800" w:type="dxa"/>
            <w:gridSpan w:val="2"/>
          </w:tcPr>
          <w:p w:rsidR="00FD0136" w:rsidRDefault="00FD0136">
            <w:pPr>
              <w:pStyle w:val="TAL"/>
            </w:pPr>
            <w:r>
              <w:t>array(string)</w:t>
            </w:r>
          </w:p>
        </w:tc>
        <w:tc>
          <w:tcPr>
            <w:tcW w:w="361" w:type="dxa"/>
            <w:gridSpan w:val="2"/>
          </w:tcPr>
          <w:p w:rsidR="00FD0136" w:rsidRDefault="00FD0136">
            <w:pPr>
              <w:pStyle w:val="TAC"/>
            </w:pPr>
            <w:r>
              <w:rPr>
                <w:lang w:eastAsia="zh-CN"/>
              </w:rPr>
              <w:t>O</w:t>
            </w:r>
          </w:p>
        </w:tc>
        <w:tc>
          <w:tcPr>
            <w:tcW w:w="1170" w:type="dxa"/>
            <w:gridSpan w:val="2"/>
          </w:tcPr>
          <w:p w:rsidR="00FD0136" w:rsidRDefault="00FD0136">
            <w:pPr>
              <w:pStyle w:val="TAC"/>
            </w:pPr>
            <w:r>
              <w:t>1..N</w:t>
            </w:r>
          </w:p>
        </w:tc>
        <w:tc>
          <w:tcPr>
            <w:tcW w:w="3329" w:type="dxa"/>
            <w:gridSpan w:val="2"/>
          </w:tcPr>
          <w:p w:rsidR="00FD0136" w:rsidRDefault="00FD0136">
            <w:pPr>
              <w:pStyle w:val="TAL"/>
              <w:rPr>
                <w:rFonts w:cs="Arial"/>
                <w:szCs w:val="18"/>
              </w:rPr>
            </w:pPr>
            <w:r>
              <w:t>Ordered list of alternative service requirements</w:t>
            </w:r>
            <w:r w:rsidR="00A2129B">
              <w:rPr>
                <w:rFonts w:eastAsia="Times New Roman"/>
                <w:lang w:val="en-US"/>
              </w:rPr>
              <w:t xml:space="preserve"> that include a set of QoS references</w:t>
            </w:r>
            <w:r>
              <w:t>. The lower the index of the array for a given entry, the higher the priority.</w:t>
            </w:r>
            <w:r w:rsidR="00A2129B">
              <w:t xml:space="preserve"> </w:t>
            </w:r>
            <w:r w:rsidR="0028383D">
              <w:t>(NOTE 1)</w:t>
            </w:r>
          </w:p>
        </w:tc>
        <w:tc>
          <w:tcPr>
            <w:tcW w:w="1350" w:type="dxa"/>
            <w:gridSpan w:val="2"/>
          </w:tcPr>
          <w:p w:rsidR="00FD0136" w:rsidRDefault="00FD0136">
            <w:pPr>
              <w:pStyle w:val="TAL"/>
              <w:rPr>
                <w:rFonts w:cs="Arial"/>
                <w:szCs w:val="18"/>
              </w:rPr>
            </w:pPr>
            <w:r>
              <w:t>AuthorizationWithRequiredQoS</w:t>
            </w:r>
          </w:p>
        </w:tc>
      </w:tr>
      <w:tr w:rsidR="00A2129B" w:rsidTr="0028383D">
        <w:trPr>
          <w:gridAfter w:val="1"/>
          <w:wAfter w:w="36" w:type="dxa"/>
          <w:cantSplit/>
          <w:jc w:val="center"/>
        </w:trPr>
        <w:tc>
          <w:tcPr>
            <w:tcW w:w="1609" w:type="dxa"/>
            <w:gridSpan w:val="2"/>
          </w:tcPr>
          <w:p w:rsidR="00A2129B" w:rsidRDefault="00A2129B" w:rsidP="00A2129B">
            <w:pPr>
              <w:pStyle w:val="TAL"/>
              <w:rPr>
                <w:lang w:eastAsia="zh-CN"/>
              </w:rPr>
            </w:pPr>
            <w:r>
              <w:rPr>
                <w:lang w:eastAsia="zh-CN"/>
              </w:rPr>
              <w:t>altSerReqsData</w:t>
            </w:r>
          </w:p>
        </w:tc>
        <w:tc>
          <w:tcPr>
            <w:tcW w:w="1800" w:type="dxa"/>
            <w:gridSpan w:val="2"/>
          </w:tcPr>
          <w:p w:rsidR="00A2129B" w:rsidRDefault="00A2129B" w:rsidP="00A2129B">
            <w:pPr>
              <w:pStyle w:val="TAL"/>
            </w:pPr>
            <w:r>
              <w:t>array(AlternativeServiceRequirementsData)</w:t>
            </w:r>
          </w:p>
        </w:tc>
        <w:tc>
          <w:tcPr>
            <w:tcW w:w="361" w:type="dxa"/>
            <w:gridSpan w:val="2"/>
          </w:tcPr>
          <w:p w:rsidR="00A2129B" w:rsidRDefault="00A2129B" w:rsidP="00A2129B">
            <w:pPr>
              <w:pStyle w:val="TAC"/>
              <w:rPr>
                <w:lang w:eastAsia="zh-CN"/>
              </w:rPr>
            </w:pPr>
            <w:r>
              <w:rPr>
                <w:lang w:eastAsia="zh-CN"/>
              </w:rPr>
              <w:t>O</w:t>
            </w:r>
          </w:p>
        </w:tc>
        <w:tc>
          <w:tcPr>
            <w:tcW w:w="1170" w:type="dxa"/>
            <w:gridSpan w:val="2"/>
          </w:tcPr>
          <w:p w:rsidR="00A2129B" w:rsidRDefault="00A2129B" w:rsidP="00A2129B">
            <w:pPr>
              <w:pStyle w:val="TAC"/>
            </w:pPr>
            <w:r>
              <w:t>1..N</w:t>
            </w:r>
          </w:p>
        </w:tc>
        <w:tc>
          <w:tcPr>
            <w:tcW w:w="3329" w:type="dxa"/>
            <w:gridSpan w:val="2"/>
          </w:tcPr>
          <w:p w:rsidR="00A2129B" w:rsidRDefault="00A2129B" w:rsidP="00A2129B">
            <w:pPr>
              <w:pStyle w:val="TAL"/>
            </w:pPr>
            <w:r>
              <w:rPr>
                <w:rFonts w:eastAsia="Times New Roman"/>
                <w:lang w:val="en-US"/>
              </w:rPr>
              <w:t>Ordered list of alternative service requirements that include individual QoS parameter sets</w:t>
            </w:r>
            <w:r>
              <w:t xml:space="preserve">. The lower the index of the array for a given entry, the higher the priority. </w:t>
            </w:r>
            <w:r w:rsidR="0028383D">
              <w:t>(NOTE 1)</w:t>
            </w:r>
          </w:p>
        </w:tc>
        <w:tc>
          <w:tcPr>
            <w:tcW w:w="1350" w:type="dxa"/>
            <w:gridSpan w:val="2"/>
          </w:tcPr>
          <w:p w:rsidR="00A2129B" w:rsidRDefault="00A2129B" w:rsidP="00A2129B">
            <w:pPr>
              <w:pStyle w:val="TAL"/>
            </w:pPr>
            <w:r>
              <w:rPr>
                <w:rFonts w:eastAsia="Times New Roman"/>
                <w:lang w:val="en-US"/>
              </w:rPr>
              <w:t>AltSerReqsWithIndQoS</w:t>
            </w:r>
          </w:p>
        </w:tc>
      </w:tr>
      <w:tr w:rsidR="00FD0136" w:rsidTr="0028383D">
        <w:trPr>
          <w:gridAfter w:val="1"/>
          <w:wAfter w:w="36" w:type="dxa"/>
          <w:cantSplit/>
          <w:jc w:val="center"/>
        </w:trPr>
        <w:tc>
          <w:tcPr>
            <w:tcW w:w="1609" w:type="dxa"/>
            <w:gridSpan w:val="2"/>
          </w:tcPr>
          <w:p w:rsidR="00FD0136" w:rsidRDefault="00FD0136">
            <w:pPr>
              <w:pStyle w:val="TAL"/>
              <w:rPr>
                <w:lang w:eastAsia="zh-CN"/>
              </w:rPr>
            </w:pPr>
            <w:r>
              <w:rPr>
                <w:rFonts w:hint="eastAsia"/>
                <w:lang w:eastAsia="zh-CN"/>
              </w:rPr>
              <w:t>d</w:t>
            </w:r>
            <w:r>
              <w:rPr>
                <w:lang w:eastAsia="zh-CN"/>
              </w:rPr>
              <w:t>isUeNotif</w:t>
            </w:r>
          </w:p>
        </w:tc>
        <w:tc>
          <w:tcPr>
            <w:tcW w:w="1800" w:type="dxa"/>
            <w:gridSpan w:val="2"/>
          </w:tcPr>
          <w:p w:rsidR="00FD0136" w:rsidRDefault="00FD0136">
            <w:pPr>
              <w:pStyle w:val="TAL"/>
            </w:pPr>
            <w:r>
              <w:rPr>
                <w:rFonts w:hint="eastAsia"/>
                <w:lang w:eastAsia="zh-CN"/>
              </w:rPr>
              <w:t>b</w:t>
            </w:r>
            <w:r>
              <w:rPr>
                <w:lang w:eastAsia="zh-CN"/>
              </w:rPr>
              <w:t>oolean</w:t>
            </w:r>
          </w:p>
        </w:tc>
        <w:tc>
          <w:tcPr>
            <w:tcW w:w="361" w:type="dxa"/>
            <w:gridSpan w:val="2"/>
          </w:tcPr>
          <w:p w:rsidR="00FD0136" w:rsidRDefault="00FD0136">
            <w:pPr>
              <w:pStyle w:val="TAC"/>
              <w:rPr>
                <w:lang w:eastAsia="zh-CN"/>
              </w:rPr>
            </w:pPr>
            <w:r>
              <w:rPr>
                <w:rFonts w:hint="eastAsia"/>
                <w:lang w:eastAsia="zh-CN"/>
              </w:rPr>
              <w:t>O</w:t>
            </w:r>
          </w:p>
        </w:tc>
        <w:tc>
          <w:tcPr>
            <w:tcW w:w="1170" w:type="dxa"/>
            <w:gridSpan w:val="2"/>
          </w:tcPr>
          <w:p w:rsidR="00FD0136" w:rsidRDefault="00FD0136">
            <w:pPr>
              <w:pStyle w:val="TAC"/>
            </w:pPr>
            <w:r>
              <w:rPr>
                <w:rFonts w:hint="eastAsia"/>
                <w:lang w:eastAsia="zh-CN"/>
              </w:rPr>
              <w:t>0</w:t>
            </w:r>
            <w:r>
              <w:rPr>
                <w:lang w:eastAsia="zh-CN"/>
              </w:rPr>
              <w:t>..1</w:t>
            </w:r>
          </w:p>
        </w:tc>
        <w:tc>
          <w:tcPr>
            <w:tcW w:w="3329" w:type="dxa"/>
            <w:gridSpan w:val="2"/>
          </w:tcPr>
          <w:p w:rsidR="00FD0136" w:rsidRDefault="00FD0136">
            <w:pPr>
              <w:pStyle w:val="TAL"/>
            </w:pPr>
            <w:r>
              <w:rPr>
                <w:szCs w:val="18"/>
              </w:rPr>
              <w:t xml:space="preserve">Indicates to disable QoS flow parameters signalling to the UE when the SMF is notified by the NG-RAN of changes in the fulfilled QoS situation </w:t>
            </w:r>
            <w:r>
              <w:t xml:space="preserve">when it is included and set to "true". </w:t>
            </w:r>
            <w:r>
              <w:rPr>
                <w:szCs w:val="18"/>
              </w:rPr>
              <w:t>The fulfilled situation is either the QoS profile or an Alternative QoS Profile.</w:t>
            </w:r>
            <w:r>
              <w:rPr>
                <w:rFonts w:cs="Arial"/>
                <w:szCs w:val="18"/>
              </w:rPr>
              <w:t xml:space="preserve"> </w:t>
            </w:r>
            <w:r>
              <w:t xml:space="preserve">The </w:t>
            </w:r>
            <w:r>
              <w:rPr>
                <w:rFonts w:cs="Arial"/>
                <w:szCs w:val="18"/>
              </w:rPr>
              <w:t>default value "</w:t>
            </w:r>
            <w:r>
              <w:t>false</w:t>
            </w:r>
            <w:r>
              <w:rPr>
                <w:rFonts w:cs="Arial"/>
                <w:szCs w:val="18"/>
              </w:rPr>
              <w:t xml:space="preserve">" shall apply, if the attribute is not present and </w:t>
            </w:r>
            <w:r>
              <w:t>has not been supplied previously</w:t>
            </w:r>
            <w:r>
              <w:rPr>
                <w:rFonts w:cs="Arial"/>
                <w:szCs w:val="18"/>
              </w:rPr>
              <w:t>.</w:t>
            </w:r>
          </w:p>
        </w:tc>
        <w:tc>
          <w:tcPr>
            <w:tcW w:w="1350" w:type="dxa"/>
            <w:gridSpan w:val="2"/>
          </w:tcPr>
          <w:p w:rsidR="00FD0136" w:rsidRDefault="00FD0136">
            <w:pPr>
              <w:pStyle w:val="TAL"/>
            </w:pPr>
            <w:r>
              <w:rPr>
                <w:rFonts w:hint="eastAsia"/>
                <w:lang w:eastAsia="zh-CN"/>
              </w:rPr>
              <w:t>D</w:t>
            </w:r>
            <w:r>
              <w:rPr>
                <w:lang w:eastAsia="zh-CN"/>
              </w:rPr>
              <w:t>isableUENotification</w:t>
            </w:r>
          </w:p>
        </w:tc>
      </w:tr>
      <w:tr w:rsidR="00FD0136" w:rsidTr="0028383D">
        <w:trPr>
          <w:gridAfter w:val="1"/>
          <w:wAfter w:w="36" w:type="dxa"/>
          <w:cantSplit/>
          <w:jc w:val="center"/>
        </w:trPr>
        <w:tc>
          <w:tcPr>
            <w:tcW w:w="1609" w:type="dxa"/>
            <w:gridSpan w:val="2"/>
          </w:tcPr>
          <w:p w:rsidR="00FD0136" w:rsidRDefault="00FD0136">
            <w:pPr>
              <w:pStyle w:val="TAL"/>
            </w:pPr>
            <w:r>
              <w:t>contVer</w:t>
            </w:r>
          </w:p>
        </w:tc>
        <w:tc>
          <w:tcPr>
            <w:tcW w:w="1800" w:type="dxa"/>
            <w:gridSpan w:val="2"/>
          </w:tcPr>
          <w:p w:rsidR="00FD0136" w:rsidRDefault="00FD0136">
            <w:pPr>
              <w:pStyle w:val="TAL"/>
            </w:pPr>
            <w:r>
              <w:t>ContentVersion</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Represents the content version of a media component.</w:t>
            </w:r>
          </w:p>
        </w:tc>
        <w:tc>
          <w:tcPr>
            <w:tcW w:w="1350" w:type="dxa"/>
            <w:gridSpan w:val="2"/>
          </w:tcPr>
          <w:p w:rsidR="00FD0136" w:rsidRDefault="00FD0136">
            <w:pPr>
              <w:pStyle w:val="TAL"/>
              <w:rPr>
                <w:rFonts w:cs="Arial"/>
                <w:szCs w:val="18"/>
              </w:rPr>
            </w:pPr>
            <w:r>
              <w:rPr>
                <w:rFonts w:cs="Arial"/>
                <w:szCs w:val="18"/>
              </w:rPr>
              <w:t>MediaComponentVersioning</w:t>
            </w:r>
          </w:p>
        </w:tc>
      </w:tr>
      <w:tr w:rsidR="00FD0136" w:rsidTr="0028383D">
        <w:trPr>
          <w:gridAfter w:val="1"/>
          <w:wAfter w:w="36" w:type="dxa"/>
          <w:cantSplit/>
          <w:jc w:val="center"/>
        </w:trPr>
        <w:tc>
          <w:tcPr>
            <w:tcW w:w="1609" w:type="dxa"/>
            <w:gridSpan w:val="2"/>
          </w:tcPr>
          <w:p w:rsidR="00FD0136" w:rsidRDefault="00FD0136">
            <w:pPr>
              <w:pStyle w:val="TAL"/>
            </w:pPr>
            <w:r>
              <w:t>desMaxLatency</w:t>
            </w:r>
          </w:p>
        </w:tc>
        <w:tc>
          <w:tcPr>
            <w:tcW w:w="1800" w:type="dxa"/>
            <w:gridSpan w:val="2"/>
          </w:tcPr>
          <w:p w:rsidR="00FD0136" w:rsidRDefault="00FD0136">
            <w:pPr>
              <w:pStyle w:val="TAL"/>
            </w:pPr>
            <w:r>
              <w:t>FloatRm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t>Indicates</w:t>
            </w:r>
            <w:r>
              <w:rPr>
                <w:lang w:eastAsia="zh-CN"/>
              </w:rPr>
              <w:t xml:space="preserve"> a </w:t>
            </w:r>
            <w:r>
              <w:t>maximum desirable transport level packet latency in milliseconds.</w:t>
            </w:r>
          </w:p>
        </w:tc>
        <w:tc>
          <w:tcPr>
            <w:tcW w:w="1350" w:type="dxa"/>
            <w:gridSpan w:val="2"/>
          </w:tcPr>
          <w:p w:rsidR="00FD0136" w:rsidRDefault="00FD0136">
            <w:pPr>
              <w:pStyle w:val="TAL"/>
              <w:rPr>
                <w:rFonts w:cs="Arial"/>
                <w:szCs w:val="18"/>
              </w:rPr>
            </w:pPr>
            <w:r>
              <w:rPr>
                <w:rFonts w:cs="Arial"/>
                <w:szCs w:val="18"/>
              </w:rPr>
              <w:t>FLUS,</w:t>
            </w:r>
            <w:r>
              <w:t xml:space="preserve"> QoSHint</w:t>
            </w:r>
          </w:p>
        </w:tc>
      </w:tr>
      <w:tr w:rsidR="00FD0136" w:rsidTr="0028383D">
        <w:trPr>
          <w:gridAfter w:val="1"/>
          <w:wAfter w:w="36" w:type="dxa"/>
          <w:cantSplit/>
          <w:jc w:val="center"/>
        </w:trPr>
        <w:tc>
          <w:tcPr>
            <w:tcW w:w="1609" w:type="dxa"/>
            <w:gridSpan w:val="2"/>
          </w:tcPr>
          <w:p w:rsidR="00FD0136" w:rsidRDefault="00FD0136">
            <w:pPr>
              <w:pStyle w:val="TAL"/>
            </w:pPr>
            <w:r>
              <w:t>desMaxLoss</w:t>
            </w:r>
          </w:p>
        </w:tc>
        <w:tc>
          <w:tcPr>
            <w:tcW w:w="1800" w:type="dxa"/>
            <w:gridSpan w:val="2"/>
          </w:tcPr>
          <w:p w:rsidR="00FD0136" w:rsidRDefault="00FD0136">
            <w:pPr>
              <w:pStyle w:val="TAL"/>
            </w:pPr>
            <w:r>
              <w:t>FloatRm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t>Indicates the maximum desirable transport level packet loss rate in percent (without "%" sign).</w:t>
            </w:r>
          </w:p>
        </w:tc>
        <w:tc>
          <w:tcPr>
            <w:tcW w:w="1350" w:type="dxa"/>
            <w:gridSpan w:val="2"/>
          </w:tcPr>
          <w:p w:rsidR="00FD0136" w:rsidRDefault="00FD0136">
            <w:pPr>
              <w:pStyle w:val="TAL"/>
              <w:rPr>
                <w:rFonts w:cs="Arial"/>
                <w:szCs w:val="18"/>
              </w:rPr>
            </w:pPr>
            <w:r>
              <w:rPr>
                <w:rFonts w:cs="Arial"/>
                <w:szCs w:val="18"/>
              </w:rPr>
              <w:t>FLUS,</w:t>
            </w:r>
            <w:r>
              <w:t xml:space="preserve"> QoSHint</w:t>
            </w:r>
          </w:p>
        </w:tc>
      </w:tr>
      <w:tr w:rsidR="00FD0136" w:rsidTr="0028383D">
        <w:trPr>
          <w:gridAfter w:val="1"/>
          <w:wAfter w:w="36" w:type="dxa"/>
          <w:cantSplit/>
          <w:jc w:val="center"/>
        </w:trPr>
        <w:tc>
          <w:tcPr>
            <w:tcW w:w="1609" w:type="dxa"/>
            <w:gridSpan w:val="2"/>
          </w:tcPr>
          <w:p w:rsidR="00FD0136" w:rsidRDefault="00FD0136">
            <w:pPr>
              <w:pStyle w:val="TAL"/>
            </w:pPr>
            <w:r>
              <w:t>flusId</w:t>
            </w:r>
          </w:p>
        </w:tc>
        <w:tc>
          <w:tcPr>
            <w:tcW w:w="1800" w:type="dxa"/>
            <w:gridSpan w:val="2"/>
          </w:tcPr>
          <w:p w:rsidR="00FD0136" w:rsidRDefault="00FD0136">
            <w:pPr>
              <w:pStyle w:val="TAL"/>
            </w:pPr>
            <w:r>
              <w:t>string</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t>Indicates that the media component is used for FLUS media.</w:t>
            </w:r>
          </w:p>
          <w:p w:rsidR="00FD0136" w:rsidRDefault="00FD0136">
            <w:pPr>
              <w:pStyle w:val="TAL"/>
              <w:rPr>
                <w:rFonts w:cs="Arial"/>
                <w:szCs w:val="18"/>
              </w:rPr>
            </w:pPr>
            <w:r>
              <w:t xml:space="preserve">It is derived from the media level attribute </w:t>
            </w:r>
            <w:r>
              <w:rPr>
                <w:rFonts w:eastAsia="Yu Mincho"/>
              </w:rPr>
              <w:t xml:space="preserve">"a=label:" (see </w:t>
            </w:r>
            <w:r>
              <w:t xml:space="preserve">IETF RFC 4574 [50]) </w:t>
            </w:r>
            <w:r>
              <w:rPr>
                <w:rFonts w:eastAsia="Yu Mincho"/>
              </w:rPr>
              <w:t xml:space="preserve">obtained from the SDP body. It </w:t>
            </w:r>
            <w:r>
              <w:t xml:space="preserve">contains the string after </w:t>
            </w:r>
            <w:r>
              <w:rPr>
                <w:rFonts w:eastAsia="Yu Mincho"/>
              </w:rPr>
              <w:t>"a=label:" starting with "flus" and may be followed by more characters as described in 3GPP TS 26.238 [51].</w:t>
            </w:r>
          </w:p>
        </w:tc>
        <w:tc>
          <w:tcPr>
            <w:tcW w:w="1350" w:type="dxa"/>
            <w:gridSpan w:val="2"/>
          </w:tcPr>
          <w:p w:rsidR="00FD0136" w:rsidRDefault="00FD0136">
            <w:pPr>
              <w:pStyle w:val="TAL"/>
              <w:rPr>
                <w:rFonts w:cs="Arial"/>
                <w:szCs w:val="18"/>
              </w:rPr>
            </w:pPr>
            <w:r>
              <w:rPr>
                <w:rFonts w:cs="Arial"/>
                <w:szCs w:val="18"/>
              </w:rPr>
              <w:t>FLUS</w:t>
            </w:r>
          </w:p>
        </w:tc>
      </w:tr>
      <w:tr w:rsidR="00FD0136" w:rsidTr="0028383D">
        <w:trPr>
          <w:gridAfter w:val="1"/>
          <w:wAfter w:w="36" w:type="dxa"/>
          <w:cantSplit/>
          <w:jc w:val="center"/>
        </w:trPr>
        <w:tc>
          <w:tcPr>
            <w:tcW w:w="1609" w:type="dxa"/>
            <w:gridSpan w:val="2"/>
          </w:tcPr>
          <w:p w:rsidR="00FD0136" w:rsidRDefault="00FD0136">
            <w:pPr>
              <w:pStyle w:val="TAL"/>
            </w:pPr>
            <w:r>
              <w:t>maxPacketLossRateDl</w:t>
            </w:r>
          </w:p>
        </w:tc>
        <w:tc>
          <w:tcPr>
            <w:tcW w:w="1800" w:type="dxa"/>
            <w:gridSpan w:val="2"/>
          </w:tcPr>
          <w:p w:rsidR="00FD0136" w:rsidRDefault="00FD0136">
            <w:pPr>
              <w:pStyle w:val="TAL"/>
            </w:pPr>
            <w:r>
              <w:t>PacketLossRateRm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Indicates the downlink maximum rate for lost packets that can be tolerated for the service data flow.</w:t>
            </w:r>
          </w:p>
        </w:tc>
        <w:tc>
          <w:tcPr>
            <w:tcW w:w="1350" w:type="dxa"/>
            <w:gridSpan w:val="2"/>
          </w:tcPr>
          <w:p w:rsidR="00FD0136" w:rsidRDefault="00FD0136">
            <w:pPr>
              <w:pStyle w:val="TAL"/>
              <w:rPr>
                <w:rFonts w:cs="Arial"/>
                <w:szCs w:val="18"/>
              </w:rPr>
            </w:pPr>
            <w:r>
              <w:rPr>
                <w:rFonts w:cs="Arial"/>
                <w:szCs w:val="18"/>
              </w:rPr>
              <w:t>CHEM</w:t>
            </w:r>
          </w:p>
        </w:tc>
      </w:tr>
      <w:tr w:rsidR="00FD0136" w:rsidTr="0028383D">
        <w:trPr>
          <w:gridAfter w:val="1"/>
          <w:wAfter w:w="36" w:type="dxa"/>
          <w:cantSplit/>
          <w:jc w:val="center"/>
        </w:trPr>
        <w:tc>
          <w:tcPr>
            <w:tcW w:w="1609" w:type="dxa"/>
            <w:gridSpan w:val="2"/>
          </w:tcPr>
          <w:p w:rsidR="00FD0136" w:rsidRDefault="00FD0136">
            <w:pPr>
              <w:pStyle w:val="TAL"/>
            </w:pPr>
            <w:r>
              <w:t>maxPacketLossRateUl</w:t>
            </w:r>
          </w:p>
        </w:tc>
        <w:tc>
          <w:tcPr>
            <w:tcW w:w="1800" w:type="dxa"/>
            <w:gridSpan w:val="2"/>
          </w:tcPr>
          <w:p w:rsidR="00FD0136" w:rsidRDefault="00FD0136">
            <w:pPr>
              <w:pStyle w:val="TAL"/>
            </w:pPr>
            <w:r>
              <w:t>PacketLossRateRm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Indicates the uplink maximum rate for lost packets that can be tolerated for the service data flow.</w:t>
            </w:r>
          </w:p>
        </w:tc>
        <w:tc>
          <w:tcPr>
            <w:tcW w:w="1350" w:type="dxa"/>
            <w:gridSpan w:val="2"/>
          </w:tcPr>
          <w:p w:rsidR="00FD0136" w:rsidRDefault="00FD0136">
            <w:pPr>
              <w:pStyle w:val="TAL"/>
              <w:rPr>
                <w:rFonts w:cs="Arial"/>
                <w:szCs w:val="18"/>
              </w:rPr>
            </w:pPr>
            <w:r>
              <w:rPr>
                <w:rFonts w:cs="Arial"/>
                <w:szCs w:val="18"/>
              </w:rPr>
              <w:t>CHEM</w:t>
            </w:r>
          </w:p>
        </w:tc>
      </w:tr>
      <w:tr w:rsidR="00FD0136" w:rsidTr="0028383D">
        <w:trPr>
          <w:gridAfter w:val="1"/>
          <w:wAfter w:w="36" w:type="dxa"/>
          <w:cantSplit/>
          <w:jc w:val="center"/>
        </w:trPr>
        <w:tc>
          <w:tcPr>
            <w:tcW w:w="1609" w:type="dxa"/>
            <w:gridSpan w:val="2"/>
          </w:tcPr>
          <w:p w:rsidR="00FD0136" w:rsidRDefault="00FD0136">
            <w:pPr>
              <w:pStyle w:val="TAL"/>
            </w:pPr>
            <w:r>
              <w:t>medCompN</w:t>
            </w:r>
          </w:p>
        </w:tc>
        <w:tc>
          <w:tcPr>
            <w:tcW w:w="1800" w:type="dxa"/>
            <w:gridSpan w:val="2"/>
          </w:tcPr>
          <w:p w:rsidR="00FD0136" w:rsidRDefault="00FD0136">
            <w:pPr>
              <w:pStyle w:val="TAL"/>
            </w:pPr>
            <w:r>
              <w:t>integer</w:t>
            </w:r>
          </w:p>
        </w:tc>
        <w:tc>
          <w:tcPr>
            <w:tcW w:w="361" w:type="dxa"/>
            <w:gridSpan w:val="2"/>
          </w:tcPr>
          <w:p w:rsidR="00FD0136" w:rsidRDefault="00FD0136">
            <w:pPr>
              <w:pStyle w:val="TAC"/>
            </w:pPr>
            <w:r>
              <w:t>M</w:t>
            </w:r>
          </w:p>
        </w:tc>
        <w:tc>
          <w:tcPr>
            <w:tcW w:w="1170" w:type="dxa"/>
            <w:gridSpan w:val="2"/>
          </w:tcPr>
          <w:p w:rsidR="00FD0136" w:rsidRDefault="00FD0136">
            <w:pPr>
              <w:pStyle w:val="TAC"/>
            </w:pPr>
            <w:r>
              <w:t>1</w:t>
            </w:r>
          </w:p>
        </w:tc>
        <w:tc>
          <w:tcPr>
            <w:tcW w:w="3329" w:type="dxa"/>
            <w:gridSpan w:val="2"/>
          </w:tcPr>
          <w:p w:rsidR="00FD0136" w:rsidRDefault="00FD0136">
            <w:pPr>
              <w:pStyle w:val="TAL"/>
              <w:rPr>
                <w:rFonts w:cs="Arial"/>
                <w:szCs w:val="18"/>
              </w:rPr>
            </w:pPr>
            <w:r>
              <w:rPr>
                <w:rFonts w:cs="Arial"/>
                <w:szCs w:val="18"/>
              </w:rPr>
              <w:t>Identifies the media component number, and it contains the ordinal number of the media component.</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medSubComps</w:t>
            </w:r>
          </w:p>
        </w:tc>
        <w:tc>
          <w:tcPr>
            <w:tcW w:w="1800" w:type="dxa"/>
            <w:gridSpan w:val="2"/>
          </w:tcPr>
          <w:p w:rsidR="00FD0136" w:rsidRDefault="00FD0136">
            <w:pPr>
              <w:pStyle w:val="TAL"/>
            </w:pPr>
            <w:r>
              <w:t>map(MediaSubComponentRm)</w:t>
            </w:r>
          </w:p>
        </w:tc>
        <w:tc>
          <w:tcPr>
            <w:tcW w:w="361" w:type="dxa"/>
            <w:gridSpan w:val="2"/>
          </w:tcPr>
          <w:p w:rsidR="00FD0136" w:rsidRDefault="00FD0136">
            <w:pPr>
              <w:pStyle w:val="TAC"/>
            </w:pPr>
            <w:r>
              <w:t>O</w:t>
            </w:r>
          </w:p>
        </w:tc>
        <w:tc>
          <w:tcPr>
            <w:tcW w:w="1170" w:type="dxa"/>
            <w:gridSpan w:val="2"/>
          </w:tcPr>
          <w:p w:rsidR="00FD0136" w:rsidRDefault="00FD0136">
            <w:pPr>
              <w:pStyle w:val="TAC"/>
            </w:pPr>
            <w:r>
              <w:t>1..N</w:t>
            </w:r>
          </w:p>
        </w:tc>
        <w:tc>
          <w:tcPr>
            <w:tcW w:w="3329" w:type="dxa"/>
            <w:gridSpan w:val="2"/>
          </w:tcPr>
          <w:p w:rsidR="00FD0136" w:rsidRDefault="00FD0136">
            <w:pPr>
              <w:pStyle w:val="TAL"/>
              <w:rPr>
                <w:rFonts w:cs="Arial"/>
                <w:szCs w:val="18"/>
              </w:rPr>
            </w:pPr>
            <w:r>
              <w:rPr>
                <w:rFonts w:cs="Arial"/>
                <w:szCs w:val="18"/>
              </w:rPr>
              <w:t xml:space="preserve">Contains the requested bitrate and filters for the set of service data flows identified by their common flow identifier. The key of the map is the attribute </w:t>
            </w:r>
            <w:r>
              <w:t>"fNum".</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medType</w:t>
            </w:r>
          </w:p>
        </w:tc>
        <w:tc>
          <w:tcPr>
            <w:tcW w:w="1800" w:type="dxa"/>
            <w:gridSpan w:val="2"/>
          </w:tcPr>
          <w:p w:rsidR="00FD0136" w:rsidRDefault="00FD0136">
            <w:pPr>
              <w:pStyle w:val="TAL"/>
            </w:pPr>
            <w:r>
              <w:t>MediaType</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Indicates the media type of the service.</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marBwUl</w:t>
            </w:r>
          </w:p>
        </w:tc>
        <w:tc>
          <w:tcPr>
            <w:tcW w:w="1800" w:type="dxa"/>
            <w:gridSpan w:val="2"/>
          </w:tcPr>
          <w:p w:rsidR="00FD0136" w:rsidRDefault="00FD0136">
            <w:pPr>
              <w:pStyle w:val="TAL"/>
            </w:pPr>
            <w:r>
              <w:rPr>
                <w:rFonts w:cs="Arial"/>
              </w:rP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Maximum requested bandwidth for the Uplink.</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marBwDl</w:t>
            </w:r>
          </w:p>
        </w:tc>
        <w:tc>
          <w:tcPr>
            <w:tcW w:w="1800" w:type="dxa"/>
            <w:gridSpan w:val="2"/>
          </w:tcPr>
          <w:p w:rsidR="00FD0136" w:rsidRDefault="00FD0136">
            <w:pPr>
              <w:pStyle w:val="TAL"/>
            </w:pPr>
            <w:r>
              <w:rPr>
                <w:rFonts w:cs="Arial"/>
              </w:rP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Maximum requested bandwidth for the Downlink.</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maxSuppBwDl</w:t>
            </w:r>
          </w:p>
        </w:tc>
        <w:tc>
          <w:tcPr>
            <w:tcW w:w="1800" w:type="dxa"/>
            <w:gridSpan w:val="2"/>
          </w:tcPr>
          <w:p w:rsidR="00FD0136" w:rsidRDefault="00FD0136">
            <w:pPr>
              <w:pStyle w:val="TAL"/>
              <w:rPr>
                <w:rFonts w:cs="Arial"/>
              </w:rPr>
            </w:pPr>
            <w:r>
              <w:rPr>
                <w:rFonts w:cs="Arial"/>
              </w:rP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Maximum supported bandwidth for the Downlink.</w:t>
            </w:r>
          </w:p>
        </w:tc>
        <w:tc>
          <w:tcPr>
            <w:tcW w:w="1350" w:type="dxa"/>
            <w:gridSpan w:val="2"/>
          </w:tcPr>
          <w:p w:rsidR="00FD0136" w:rsidRDefault="00FD0136">
            <w:pPr>
              <w:pStyle w:val="TAL"/>
              <w:rPr>
                <w:rFonts w:cs="Arial"/>
                <w:szCs w:val="18"/>
              </w:rPr>
            </w:pPr>
            <w:r>
              <w:rPr>
                <w:rFonts w:cs="Arial"/>
                <w:szCs w:val="18"/>
              </w:rPr>
              <w:t>IMS_SBI</w:t>
            </w:r>
          </w:p>
        </w:tc>
      </w:tr>
      <w:tr w:rsidR="00FD0136" w:rsidTr="0028383D">
        <w:trPr>
          <w:gridAfter w:val="1"/>
          <w:wAfter w:w="36" w:type="dxa"/>
          <w:cantSplit/>
          <w:jc w:val="center"/>
        </w:trPr>
        <w:tc>
          <w:tcPr>
            <w:tcW w:w="1609" w:type="dxa"/>
            <w:gridSpan w:val="2"/>
          </w:tcPr>
          <w:p w:rsidR="00FD0136" w:rsidRDefault="00FD0136">
            <w:pPr>
              <w:pStyle w:val="TAL"/>
            </w:pPr>
            <w:r>
              <w:t>maxSuppBwUl</w:t>
            </w:r>
          </w:p>
        </w:tc>
        <w:tc>
          <w:tcPr>
            <w:tcW w:w="1800" w:type="dxa"/>
            <w:gridSpan w:val="2"/>
          </w:tcPr>
          <w:p w:rsidR="00FD0136" w:rsidRDefault="00FD0136">
            <w:pPr>
              <w:pStyle w:val="TAL"/>
              <w:rPr>
                <w:rFonts w:cs="Arial"/>
              </w:rPr>
            </w:pPr>
            <w:r>
              <w:rPr>
                <w:rFonts w:cs="Arial"/>
              </w:rP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Maximum supported bandwidth for the Uplink.</w:t>
            </w:r>
          </w:p>
        </w:tc>
        <w:tc>
          <w:tcPr>
            <w:tcW w:w="1350" w:type="dxa"/>
            <w:gridSpan w:val="2"/>
          </w:tcPr>
          <w:p w:rsidR="00FD0136" w:rsidRDefault="00FD0136">
            <w:pPr>
              <w:pStyle w:val="TAL"/>
              <w:rPr>
                <w:rFonts w:cs="Arial"/>
                <w:szCs w:val="18"/>
              </w:rPr>
            </w:pPr>
            <w:r>
              <w:rPr>
                <w:rFonts w:cs="Arial"/>
                <w:szCs w:val="18"/>
              </w:rPr>
              <w:t>IMS_SBI</w:t>
            </w:r>
          </w:p>
        </w:tc>
      </w:tr>
      <w:tr w:rsidR="00FD0136" w:rsidTr="0028383D">
        <w:trPr>
          <w:gridAfter w:val="1"/>
          <w:wAfter w:w="36" w:type="dxa"/>
          <w:cantSplit/>
          <w:jc w:val="center"/>
        </w:trPr>
        <w:tc>
          <w:tcPr>
            <w:tcW w:w="1609" w:type="dxa"/>
            <w:gridSpan w:val="2"/>
          </w:tcPr>
          <w:p w:rsidR="00FD0136" w:rsidRDefault="00FD0136">
            <w:pPr>
              <w:pStyle w:val="TAL"/>
            </w:pPr>
            <w:r>
              <w:t>minDesBwDl</w:t>
            </w:r>
          </w:p>
        </w:tc>
        <w:tc>
          <w:tcPr>
            <w:tcW w:w="1800" w:type="dxa"/>
            <w:gridSpan w:val="2"/>
          </w:tcPr>
          <w:p w:rsidR="00FD0136" w:rsidRDefault="00FD0136">
            <w:pPr>
              <w:pStyle w:val="TAL"/>
              <w:rPr>
                <w:rFonts w:cs="Arial"/>
              </w:rPr>
            </w:pPr>
            <w:r>
              <w:rPr>
                <w:rFonts w:cs="Arial"/>
              </w:rP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Minimum desired bandwidth for the Downlink.</w:t>
            </w:r>
          </w:p>
        </w:tc>
        <w:tc>
          <w:tcPr>
            <w:tcW w:w="1350" w:type="dxa"/>
            <w:gridSpan w:val="2"/>
          </w:tcPr>
          <w:p w:rsidR="00FD0136" w:rsidRDefault="00FD0136">
            <w:pPr>
              <w:pStyle w:val="TAL"/>
              <w:rPr>
                <w:rFonts w:cs="Arial"/>
                <w:szCs w:val="18"/>
              </w:rPr>
            </w:pPr>
            <w:r>
              <w:rPr>
                <w:rFonts w:cs="Arial"/>
                <w:szCs w:val="18"/>
              </w:rPr>
              <w:t>IMS_SBI</w:t>
            </w:r>
          </w:p>
        </w:tc>
      </w:tr>
      <w:tr w:rsidR="00FD0136" w:rsidTr="0028383D">
        <w:trPr>
          <w:gridAfter w:val="1"/>
          <w:wAfter w:w="36" w:type="dxa"/>
          <w:cantSplit/>
          <w:jc w:val="center"/>
        </w:trPr>
        <w:tc>
          <w:tcPr>
            <w:tcW w:w="1609" w:type="dxa"/>
            <w:gridSpan w:val="2"/>
          </w:tcPr>
          <w:p w:rsidR="00FD0136" w:rsidRDefault="00FD0136">
            <w:pPr>
              <w:pStyle w:val="TAL"/>
            </w:pPr>
            <w:r>
              <w:t>minDesBwUl</w:t>
            </w:r>
          </w:p>
        </w:tc>
        <w:tc>
          <w:tcPr>
            <w:tcW w:w="1800" w:type="dxa"/>
            <w:gridSpan w:val="2"/>
          </w:tcPr>
          <w:p w:rsidR="00FD0136" w:rsidRDefault="00FD0136">
            <w:pPr>
              <w:pStyle w:val="TAL"/>
              <w:rPr>
                <w:rFonts w:cs="Arial"/>
              </w:rPr>
            </w:pPr>
            <w:r>
              <w:rPr>
                <w:rFonts w:cs="Arial"/>
              </w:rP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Minimum desired bandwidth for the Uplink.</w:t>
            </w:r>
          </w:p>
        </w:tc>
        <w:tc>
          <w:tcPr>
            <w:tcW w:w="1350" w:type="dxa"/>
            <w:gridSpan w:val="2"/>
          </w:tcPr>
          <w:p w:rsidR="00FD0136" w:rsidRDefault="00FD0136">
            <w:pPr>
              <w:pStyle w:val="TAL"/>
              <w:rPr>
                <w:rFonts w:cs="Arial"/>
                <w:szCs w:val="18"/>
              </w:rPr>
            </w:pPr>
            <w:r>
              <w:rPr>
                <w:rFonts w:cs="Arial"/>
                <w:szCs w:val="18"/>
              </w:rPr>
              <w:t>IMS_SBI</w:t>
            </w:r>
          </w:p>
        </w:tc>
      </w:tr>
      <w:tr w:rsidR="00FD0136" w:rsidTr="0028383D">
        <w:trPr>
          <w:gridAfter w:val="1"/>
          <w:wAfter w:w="36" w:type="dxa"/>
          <w:cantSplit/>
          <w:jc w:val="center"/>
        </w:trPr>
        <w:tc>
          <w:tcPr>
            <w:tcW w:w="1609" w:type="dxa"/>
            <w:gridSpan w:val="2"/>
          </w:tcPr>
          <w:p w:rsidR="00FD0136" w:rsidRDefault="00FD0136">
            <w:pPr>
              <w:pStyle w:val="TAL"/>
            </w:pPr>
            <w:r>
              <w:t>mirBwUl</w:t>
            </w:r>
          </w:p>
        </w:tc>
        <w:tc>
          <w:tcPr>
            <w:tcW w:w="1800" w:type="dxa"/>
            <w:gridSpan w:val="2"/>
          </w:tcPr>
          <w:p w:rsidR="00FD0136" w:rsidRDefault="00FD0136">
            <w:pPr>
              <w:pStyle w:val="TAL"/>
            </w:pPr>
            <w:r>
              <w:rPr>
                <w:rFonts w:cs="Arial"/>
              </w:rP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Minimum requested bandwidth for the Uplink.</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mirBwDl</w:t>
            </w:r>
          </w:p>
        </w:tc>
        <w:tc>
          <w:tcPr>
            <w:tcW w:w="1800" w:type="dxa"/>
            <w:gridSpan w:val="2"/>
          </w:tcPr>
          <w:p w:rsidR="00FD0136" w:rsidRDefault="00FD0136">
            <w:pPr>
              <w:pStyle w:val="TAL"/>
            </w:pPr>
            <w:r>
              <w:rPr>
                <w:rFonts w:cs="Arial"/>
              </w:rP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Minimum requested bandwidth for the Downlink.</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fStatus</w:t>
            </w:r>
          </w:p>
        </w:tc>
        <w:tc>
          <w:tcPr>
            <w:tcW w:w="1800" w:type="dxa"/>
            <w:gridSpan w:val="2"/>
          </w:tcPr>
          <w:p w:rsidR="00FD0136" w:rsidRDefault="00FD0136">
            <w:pPr>
              <w:pStyle w:val="TAL"/>
            </w:pPr>
            <w:r>
              <w:t>FlowStatus</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Indicates whether the status of the service data flows is enabled, or disabled.</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preemptCap</w:t>
            </w:r>
          </w:p>
        </w:tc>
        <w:tc>
          <w:tcPr>
            <w:tcW w:w="1800" w:type="dxa"/>
            <w:gridSpan w:val="2"/>
          </w:tcPr>
          <w:p w:rsidR="00FD0136" w:rsidRDefault="00FD0136">
            <w:pPr>
              <w:pStyle w:val="TAL"/>
            </w:pPr>
            <w:r>
              <w:t>PreemptionCapabilityRm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t>Defines whether the media flow may get resources that were already assigned to another media flow with a lower priority level.</w:t>
            </w:r>
          </w:p>
        </w:tc>
        <w:tc>
          <w:tcPr>
            <w:tcW w:w="1350" w:type="dxa"/>
            <w:gridSpan w:val="2"/>
          </w:tcPr>
          <w:p w:rsidR="00FD0136" w:rsidRDefault="00FD0136">
            <w:pPr>
              <w:pStyle w:val="TAL"/>
              <w:rPr>
                <w:rFonts w:cs="Arial"/>
                <w:szCs w:val="18"/>
              </w:rPr>
            </w:pPr>
            <w:r>
              <w:rPr>
                <w:rFonts w:cs="Arial"/>
                <w:szCs w:val="18"/>
              </w:rPr>
              <w:t>MCPTT-Preemption</w:t>
            </w:r>
          </w:p>
        </w:tc>
      </w:tr>
      <w:tr w:rsidR="00FD0136" w:rsidTr="0028383D">
        <w:trPr>
          <w:gridAfter w:val="1"/>
          <w:wAfter w:w="36" w:type="dxa"/>
          <w:cantSplit/>
          <w:jc w:val="center"/>
        </w:trPr>
        <w:tc>
          <w:tcPr>
            <w:tcW w:w="1609" w:type="dxa"/>
            <w:gridSpan w:val="2"/>
          </w:tcPr>
          <w:p w:rsidR="00FD0136" w:rsidRDefault="00FD0136">
            <w:pPr>
              <w:pStyle w:val="TAL"/>
            </w:pPr>
            <w:r>
              <w:t>preemptVuln</w:t>
            </w:r>
          </w:p>
        </w:tc>
        <w:tc>
          <w:tcPr>
            <w:tcW w:w="1800" w:type="dxa"/>
            <w:gridSpan w:val="2"/>
          </w:tcPr>
          <w:p w:rsidR="00FD0136" w:rsidRDefault="00FD0136">
            <w:pPr>
              <w:pStyle w:val="TAL"/>
            </w:pPr>
            <w:r>
              <w:t>PreemptionVulnerabilityRm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t>Defines whether the media flow may lose the resources assigned to it in order to admit a media flow with higher priority level.</w:t>
            </w:r>
          </w:p>
        </w:tc>
        <w:tc>
          <w:tcPr>
            <w:tcW w:w="1350" w:type="dxa"/>
            <w:gridSpan w:val="2"/>
          </w:tcPr>
          <w:p w:rsidR="00FD0136" w:rsidRDefault="00FD0136">
            <w:pPr>
              <w:pStyle w:val="TAL"/>
              <w:rPr>
                <w:rFonts w:cs="Arial"/>
                <w:szCs w:val="18"/>
              </w:rPr>
            </w:pPr>
            <w:r>
              <w:rPr>
                <w:rFonts w:cs="Arial"/>
                <w:szCs w:val="18"/>
              </w:rPr>
              <w:t>MCPTT-Preemption</w:t>
            </w:r>
          </w:p>
        </w:tc>
      </w:tr>
      <w:tr w:rsidR="00FD0136" w:rsidTr="0028383D">
        <w:trPr>
          <w:gridAfter w:val="1"/>
          <w:wAfter w:w="36" w:type="dxa"/>
          <w:cantSplit/>
          <w:jc w:val="center"/>
        </w:trPr>
        <w:tc>
          <w:tcPr>
            <w:tcW w:w="1609" w:type="dxa"/>
            <w:gridSpan w:val="2"/>
          </w:tcPr>
          <w:p w:rsidR="00FD0136" w:rsidRDefault="00FD0136">
            <w:pPr>
              <w:pStyle w:val="TAL"/>
            </w:pPr>
            <w:r>
              <w:t>prioSharingInd</w:t>
            </w:r>
          </w:p>
        </w:tc>
        <w:tc>
          <w:tcPr>
            <w:tcW w:w="1800" w:type="dxa"/>
            <w:gridSpan w:val="2"/>
          </w:tcPr>
          <w:p w:rsidR="00FD0136" w:rsidRDefault="00FD0136">
            <w:pPr>
              <w:pStyle w:val="TAL"/>
            </w:pPr>
            <w:r>
              <w:t>PrioritySharingIndicator</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 xml:space="preserve">Indicates that the media flow is allowed to use the same ARP as media flows belonging to other </w:t>
            </w:r>
            <w:r>
              <w:t>"Individual Application Session Context" resources bound to the same PDU session.</w:t>
            </w:r>
          </w:p>
        </w:tc>
        <w:tc>
          <w:tcPr>
            <w:tcW w:w="1350" w:type="dxa"/>
            <w:gridSpan w:val="2"/>
          </w:tcPr>
          <w:p w:rsidR="00FD0136" w:rsidRDefault="00FD0136">
            <w:pPr>
              <w:pStyle w:val="TAL"/>
              <w:rPr>
                <w:rFonts w:cs="Arial"/>
                <w:szCs w:val="18"/>
              </w:rPr>
            </w:pPr>
            <w:r>
              <w:rPr>
                <w:rFonts w:cs="Arial"/>
                <w:szCs w:val="18"/>
              </w:rPr>
              <w:t>PrioritySharing</w:t>
            </w:r>
          </w:p>
        </w:tc>
      </w:tr>
      <w:tr w:rsidR="00FD0136" w:rsidTr="0028383D">
        <w:trPr>
          <w:gridAfter w:val="1"/>
          <w:wAfter w:w="36" w:type="dxa"/>
          <w:cantSplit/>
          <w:jc w:val="center"/>
        </w:trPr>
        <w:tc>
          <w:tcPr>
            <w:tcW w:w="1609" w:type="dxa"/>
            <w:gridSpan w:val="2"/>
          </w:tcPr>
          <w:p w:rsidR="00FD0136" w:rsidRDefault="00FD0136">
            <w:pPr>
              <w:pStyle w:val="TAL"/>
            </w:pPr>
            <w:r>
              <w:t>resPrio</w:t>
            </w:r>
          </w:p>
        </w:tc>
        <w:tc>
          <w:tcPr>
            <w:tcW w:w="1800" w:type="dxa"/>
            <w:gridSpan w:val="2"/>
          </w:tcPr>
          <w:p w:rsidR="00FD0136" w:rsidRDefault="00FD0136">
            <w:pPr>
              <w:pStyle w:val="TAL"/>
            </w:pPr>
            <w:r>
              <w:t>ReservPriority</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Indicates the reservation priority.</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rrBw</w:t>
            </w:r>
          </w:p>
        </w:tc>
        <w:tc>
          <w:tcPr>
            <w:tcW w:w="1800" w:type="dxa"/>
            <w:gridSpan w:val="2"/>
          </w:tcPr>
          <w:p w:rsidR="00FD0136" w:rsidRDefault="00FD0136">
            <w:pPr>
              <w:pStyle w:val="TAL"/>
            </w:pPr>
            <w: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Indicates the maximum required bandwidth in bits per second for RTCP receiver reports within the session component as specified in IETF RFC 3556 [37]. The bandwidth contains all the overhead coming from the IP-layer and the layers above, i.e. IP, UDP and RTCP.</w:t>
            </w:r>
          </w:p>
        </w:tc>
        <w:tc>
          <w:tcPr>
            <w:tcW w:w="1350" w:type="dxa"/>
            <w:gridSpan w:val="2"/>
          </w:tcPr>
          <w:p w:rsidR="00FD0136" w:rsidRDefault="00FD0136">
            <w:pPr>
              <w:pStyle w:val="TAL"/>
              <w:rPr>
                <w:rFonts w:cs="Arial"/>
                <w:szCs w:val="18"/>
              </w:rPr>
            </w:pPr>
            <w:r>
              <w:rPr>
                <w:rFonts w:cs="Arial"/>
                <w:szCs w:val="18"/>
              </w:rPr>
              <w:t>IMS_SBI</w:t>
            </w:r>
          </w:p>
        </w:tc>
      </w:tr>
      <w:tr w:rsidR="00FD0136" w:rsidTr="0028383D">
        <w:trPr>
          <w:gridAfter w:val="1"/>
          <w:wAfter w:w="36" w:type="dxa"/>
          <w:cantSplit/>
          <w:jc w:val="center"/>
        </w:trPr>
        <w:tc>
          <w:tcPr>
            <w:tcW w:w="1609" w:type="dxa"/>
            <w:gridSpan w:val="2"/>
          </w:tcPr>
          <w:p w:rsidR="00FD0136" w:rsidRDefault="00FD0136">
            <w:pPr>
              <w:pStyle w:val="TAL"/>
            </w:pPr>
            <w:r>
              <w:t>rsBw</w:t>
            </w:r>
          </w:p>
        </w:tc>
        <w:tc>
          <w:tcPr>
            <w:tcW w:w="1800" w:type="dxa"/>
            <w:gridSpan w:val="2"/>
          </w:tcPr>
          <w:p w:rsidR="00FD0136" w:rsidRDefault="00FD0136">
            <w:pPr>
              <w:pStyle w:val="TAL"/>
            </w:pPr>
            <w:r>
              <w:t>BitRateRm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Indicates the maximum required bandwidth in bits per second for RTCP sender reports within the session component as specified in IETF RFC 3556 [37]. The bandwidth contains all the overhead coming from the IP-layer and the layers above, i.e. IP, UDP and RTCP.</w:t>
            </w:r>
          </w:p>
        </w:tc>
        <w:tc>
          <w:tcPr>
            <w:tcW w:w="1350" w:type="dxa"/>
            <w:gridSpan w:val="2"/>
          </w:tcPr>
          <w:p w:rsidR="00FD0136" w:rsidRDefault="00FD0136">
            <w:pPr>
              <w:pStyle w:val="TAL"/>
              <w:rPr>
                <w:rFonts w:cs="Arial"/>
                <w:szCs w:val="18"/>
              </w:rPr>
            </w:pPr>
            <w:r>
              <w:rPr>
                <w:rFonts w:cs="Arial"/>
                <w:szCs w:val="18"/>
              </w:rPr>
              <w:t>IMS_SBI</w:t>
            </w:r>
          </w:p>
        </w:tc>
      </w:tr>
      <w:tr w:rsidR="00FD0136" w:rsidTr="0028383D">
        <w:trPr>
          <w:gridAfter w:val="1"/>
          <w:wAfter w:w="36" w:type="dxa"/>
          <w:cantSplit/>
          <w:jc w:val="center"/>
        </w:trPr>
        <w:tc>
          <w:tcPr>
            <w:tcW w:w="1609" w:type="dxa"/>
            <w:gridSpan w:val="2"/>
          </w:tcPr>
          <w:p w:rsidR="00FD0136" w:rsidRDefault="00FD0136">
            <w:pPr>
              <w:pStyle w:val="TAL"/>
            </w:pPr>
            <w:r>
              <w:t>codecs</w:t>
            </w:r>
          </w:p>
        </w:tc>
        <w:tc>
          <w:tcPr>
            <w:tcW w:w="1800" w:type="dxa"/>
            <w:gridSpan w:val="2"/>
          </w:tcPr>
          <w:p w:rsidR="00FD0136" w:rsidRDefault="00FD0136">
            <w:pPr>
              <w:pStyle w:val="TAL"/>
            </w:pPr>
            <w:r>
              <w:t>array(CodecData)</w:t>
            </w:r>
          </w:p>
        </w:tc>
        <w:tc>
          <w:tcPr>
            <w:tcW w:w="361" w:type="dxa"/>
            <w:gridSpan w:val="2"/>
          </w:tcPr>
          <w:p w:rsidR="00FD0136" w:rsidRDefault="00FD0136">
            <w:pPr>
              <w:pStyle w:val="TAC"/>
            </w:pPr>
            <w:r>
              <w:t>O</w:t>
            </w:r>
          </w:p>
        </w:tc>
        <w:tc>
          <w:tcPr>
            <w:tcW w:w="1170" w:type="dxa"/>
            <w:gridSpan w:val="2"/>
          </w:tcPr>
          <w:p w:rsidR="00FD0136" w:rsidRDefault="00FD0136">
            <w:pPr>
              <w:pStyle w:val="TAC"/>
            </w:pPr>
            <w:r>
              <w:t>1..2</w:t>
            </w:r>
          </w:p>
        </w:tc>
        <w:tc>
          <w:tcPr>
            <w:tcW w:w="3329" w:type="dxa"/>
            <w:gridSpan w:val="2"/>
          </w:tcPr>
          <w:p w:rsidR="00FD0136" w:rsidRDefault="00FD0136">
            <w:pPr>
              <w:pStyle w:val="TAL"/>
              <w:rPr>
                <w:rFonts w:cs="Arial"/>
                <w:szCs w:val="18"/>
              </w:rPr>
            </w:pPr>
            <w:r>
              <w:rPr>
                <w:rFonts w:cs="Arial"/>
                <w:szCs w:val="18"/>
              </w:rPr>
              <w:t>Indicates the codec data.</w:t>
            </w:r>
          </w:p>
        </w:tc>
        <w:tc>
          <w:tcPr>
            <w:tcW w:w="1350" w:type="dxa"/>
            <w:gridSpan w:val="2"/>
          </w:tcPr>
          <w:p w:rsidR="00FD0136" w:rsidRDefault="00FD0136">
            <w:pPr>
              <w:pStyle w:val="TAL"/>
              <w:rPr>
                <w:rFonts w:cs="Arial"/>
                <w:szCs w:val="18"/>
              </w:rPr>
            </w:pPr>
          </w:p>
        </w:tc>
      </w:tr>
      <w:tr w:rsidR="00FD0136" w:rsidTr="0028383D">
        <w:trPr>
          <w:gridAfter w:val="1"/>
          <w:wAfter w:w="36" w:type="dxa"/>
          <w:cantSplit/>
          <w:jc w:val="center"/>
        </w:trPr>
        <w:tc>
          <w:tcPr>
            <w:tcW w:w="1609" w:type="dxa"/>
            <w:gridSpan w:val="2"/>
          </w:tcPr>
          <w:p w:rsidR="00FD0136" w:rsidRDefault="00FD0136">
            <w:pPr>
              <w:pStyle w:val="TAL"/>
            </w:pPr>
            <w:r>
              <w:t>sharingKeyDl</w:t>
            </w:r>
          </w:p>
        </w:tc>
        <w:tc>
          <w:tcPr>
            <w:tcW w:w="1800" w:type="dxa"/>
            <w:gridSpan w:val="2"/>
          </w:tcPr>
          <w:p w:rsidR="00FD0136" w:rsidRDefault="00FD0136">
            <w:pPr>
              <w:pStyle w:val="TAL"/>
            </w:pPr>
            <w:r>
              <w:t>Uint32Rm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Identifies which media components share resources in the downlink direction.</w:t>
            </w:r>
          </w:p>
          <w:p w:rsidR="00FD0136" w:rsidRDefault="00FD0136">
            <w:pPr>
              <w:pStyle w:val="TAL"/>
              <w:rPr>
                <w:rFonts w:cs="Arial"/>
                <w:szCs w:val="18"/>
              </w:rPr>
            </w:pPr>
            <w:r>
              <w:rPr>
                <w:rFonts w:cs="Arial"/>
                <w:szCs w:val="18"/>
              </w:rPr>
              <w:t xml:space="preserve">If resource sharing applies between media components across </w:t>
            </w:r>
            <w:r>
              <w:t>"</w:t>
            </w:r>
            <w:r>
              <w:rPr>
                <w:rFonts w:cs="Arial"/>
                <w:szCs w:val="18"/>
              </w:rPr>
              <w:t>Individual Application Session Context</w:t>
            </w:r>
            <w:r>
              <w:t>"</w:t>
            </w:r>
            <w:r>
              <w:rPr>
                <w:rFonts w:cs="Arial"/>
                <w:szCs w:val="18"/>
              </w:rPr>
              <w:t xml:space="preserve"> resources for the same PDU session, the same value of the </w:t>
            </w:r>
            <w:r>
              <w:t>"</w:t>
            </w:r>
            <w:r>
              <w:rPr>
                <w:rFonts w:cs="Arial"/>
                <w:szCs w:val="18"/>
              </w:rPr>
              <w:t>sharingKeyDl</w:t>
            </w:r>
            <w:r>
              <w:t>"</w:t>
            </w:r>
            <w:r>
              <w:rPr>
                <w:rFonts w:cs="Arial"/>
                <w:szCs w:val="18"/>
              </w:rPr>
              <w:t xml:space="preserve"> attribute shall be used. If resource sharing does not apply among media components across </w:t>
            </w:r>
            <w:r>
              <w:t>"</w:t>
            </w:r>
            <w:r>
              <w:rPr>
                <w:rFonts w:cs="Arial"/>
                <w:szCs w:val="18"/>
              </w:rPr>
              <w:t>Individual Application Session Context</w:t>
            </w:r>
            <w:r>
              <w:t>"</w:t>
            </w:r>
            <w:r>
              <w:rPr>
                <w:rFonts w:cs="Arial"/>
                <w:szCs w:val="18"/>
              </w:rPr>
              <w:t xml:space="preserve"> resources for the same PDU session, a different value for the </w:t>
            </w:r>
            <w:r>
              <w:t>"</w:t>
            </w:r>
            <w:r>
              <w:rPr>
                <w:rFonts w:cs="Arial"/>
                <w:szCs w:val="18"/>
              </w:rPr>
              <w:t>sharingKeyDl</w:t>
            </w:r>
            <w:r>
              <w:t>"</w:t>
            </w:r>
            <w:r>
              <w:rPr>
                <w:rFonts w:cs="Arial"/>
                <w:szCs w:val="18"/>
              </w:rPr>
              <w:t xml:space="preserve"> attribute shall be used.</w:t>
            </w:r>
          </w:p>
          <w:p w:rsidR="00FD0136" w:rsidRDefault="00FD0136">
            <w:pPr>
              <w:pStyle w:val="TAL"/>
              <w:rPr>
                <w:rFonts w:cs="Arial"/>
                <w:szCs w:val="18"/>
              </w:rPr>
            </w:pPr>
            <w:r>
              <w:rPr>
                <w:rFonts w:cs="Arial"/>
                <w:szCs w:val="18"/>
              </w:rPr>
              <w:t xml:space="preserve">If resource sharing does no longer apply for this media component, the </w:t>
            </w:r>
            <w:r>
              <w:t>"</w:t>
            </w:r>
            <w:r>
              <w:rPr>
                <w:rFonts w:cs="Arial"/>
                <w:szCs w:val="18"/>
              </w:rPr>
              <w:t>sharingKeyDl</w:t>
            </w:r>
            <w:r>
              <w:t>"</w:t>
            </w:r>
            <w:r>
              <w:rPr>
                <w:rFonts w:cs="Arial"/>
                <w:szCs w:val="18"/>
              </w:rPr>
              <w:t xml:space="preserve"> attribute shall be set to </w:t>
            </w:r>
            <w:r>
              <w:t>"</w:t>
            </w:r>
            <w:r>
              <w:rPr>
                <w:rFonts w:cs="Arial"/>
                <w:szCs w:val="18"/>
              </w:rPr>
              <w:t>null</w:t>
            </w:r>
            <w:r>
              <w:t>"</w:t>
            </w:r>
            <w:r>
              <w:rPr>
                <w:rFonts w:cs="Arial"/>
                <w:szCs w:val="18"/>
              </w:rPr>
              <w:t>.</w:t>
            </w:r>
          </w:p>
        </w:tc>
        <w:tc>
          <w:tcPr>
            <w:tcW w:w="1350" w:type="dxa"/>
            <w:gridSpan w:val="2"/>
          </w:tcPr>
          <w:p w:rsidR="00FD0136" w:rsidRDefault="00FD0136">
            <w:pPr>
              <w:pStyle w:val="TAL"/>
              <w:rPr>
                <w:rFonts w:cs="Arial"/>
                <w:szCs w:val="18"/>
              </w:rPr>
            </w:pPr>
            <w:r>
              <w:rPr>
                <w:rFonts w:cs="Arial"/>
                <w:szCs w:val="18"/>
              </w:rPr>
              <w:t>ResourceSharing</w:t>
            </w:r>
          </w:p>
        </w:tc>
      </w:tr>
      <w:tr w:rsidR="00FD0136" w:rsidTr="0028383D">
        <w:trPr>
          <w:gridAfter w:val="1"/>
          <w:wAfter w:w="36" w:type="dxa"/>
          <w:cantSplit/>
          <w:jc w:val="center"/>
        </w:trPr>
        <w:tc>
          <w:tcPr>
            <w:tcW w:w="1609" w:type="dxa"/>
            <w:gridSpan w:val="2"/>
          </w:tcPr>
          <w:p w:rsidR="00FD0136" w:rsidRDefault="00FD0136">
            <w:pPr>
              <w:pStyle w:val="TAL"/>
            </w:pPr>
            <w:r>
              <w:t>sharingKeyUl</w:t>
            </w:r>
          </w:p>
        </w:tc>
        <w:tc>
          <w:tcPr>
            <w:tcW w:w="1800" w:type="dxa"/>
            <w:gridSpan w:val="2"/>
          </w:tcPr>
          <w:p w:rsidR="00FD0136" w:rsidRDefault="00FD0136">
            <w:pPr>
              <w:pStyle w:val="TAL"/>
            </w:pPr>
            <w:r>
              <w:t>Uint32Rm</w:t>
            </w:r>
          </w:p>
        </w:tc>
        <w:tc>
          <w:tcPr>
            <w:tcW w:w="361" w:type="dxa"/>
            <w:gridSpan w:val="2"/>
          </w:tcPr>
          <w:p w:rsidR="00FD0136" w:rsidRDefault="00FD0136">
            <w:pPr>
              <w:pStyle w:val="TAC"/>
            </w:pPr>
            <w:r>
              <w:t>O</w:t>
            </w:r>
          </w:p>
        </w:tc>
        <w:tc>
          <w:tcPr>
            <w:tcW w:w="1170" w:type="dxa"/>
            <w:gridSpan w:val="2"/>
          </w:tcPr>
          <w:p w:rsidR="00FD0136" w:rsidRDefault="00FD0136">
            <w:pPr>
              <w:pStyle w:val="TAC"/>
            </w:pPr>
            <w:r>
              <w:t>0..1</w:t>
            </w:r>
          </w:p>
        </w:tc>
        <w:tc>
          <w:tcPr>
            <w:tcW w:w="3329" w:type="dxa"/>
            <w:gridSpan w:val="2"/>
          </w:tcPr>
          <w:p w:rsidR="00FD0136" w:rsidRDefault="00FD0136">
            <w:pPr>
              <w:pStyle w:val="TAL"/>
              <w:rPr>
                <w:rFonts w:cs="Arial"/>
                <w:szCs w:val="18"/>
              </w:rPr>
            </w:pPr>
            <w:r>
              <w:rPr>
                <w:rFonts w:cs="Arial"/>
                <w:szCs w:val="18"/>
              </w:rPr>
              <w:t>Identifies which media components share resources in the uplink direction.</w:t>
            </w:r>
          </w:p>
          <w:p w:rsidR="00FD0136" w:rsidRDefault="00FD0136">
            <w:pPr>
              <w:pStyle w:val="TAL"/>
              <w:rPr>
                <w:rFonts w:cs="Arial"/>
                <w:szCs w:val="18"/>
              </w:rPr>
            </w:pPr>
            <w:r>
              <w:rPr>
                <w:rFonts w:cs="Arial"/>
                <w:szCs w:val="18"/>
              </w:rPr>
              <w:t xml:space="preserve">If resource sharing applies between media components across </w:t>
            </w:r>
            <w:r>
              <w:t>"</w:t>
            </w:r>
            <w:r>
              <w:rPr>
                <w:rFonts w:cs="Arial"/>
                <w:szCs w:val="18"/>
              </w:rPr>
              <w:t>Individual Application Session Context</w:t>
            </w:r>
            <w:r>
              <w:t>"</w:t>
            </w:r>
            <w:r>
              <w:rPr>
                <w:rFonts w:cs="Arial"/>
                <w:szCs w:val="18"/>
              </w:rPr>
              <w:t xml:space="preserve"> resources for the same PDU session, the same value of the </w:t>
            </w:r>
            <w:r>
              <w:t>"</w:t>
            </w:r>
            <w:r>
              <w:rPr>
                <w:rFonts w:cs="Arial"/>
                <w:szCs w:val="18"/>
              </w:rPr>
              <w:t>sharingKeyUl</w:t>
            </w:r>
            <w:r>
              <w:t>"</w:t>
            </w:r>
            <w:r>
              <w:rPr>
                <w:rFonts w:cs="Arial"/>
                <w:szCs w:val="18"/>
              </w:rPr>
              <w:t xml:space="preserve"> attribute shall be used. If resource sharing does not apply among media components across </w:t>
            </w:r>
            <w:r>
              <w:t>"</w:t>
            </w:r>
            <w:r>
              <w:rPr>
                <w:rFonts w:cs="Arial"/>
                <w:szCs w:val="18"/>
              </w:rPr>
              <w:t>Individual Application Session Context</w:t>
            </w:r>
            <w:r>
              <w:t>"</w:t>
            </w:r>
            <w:r>
              <w:rPr>
                <w:rFonts w:cs="Arial"/>
                <w:szCs w:val="18"/>
              </w:rPr>
              <w:t xml:space="preserve"> resources for the same PDU session, a different value for the </w:t>
            </w:r>
            <w:r>
              <w:t>"</w:t>
            </w:r>
            <w:r>
              <w:rPr>
                <w:rFonts w:cs="Arial"/>
                <w:szCs w:val="18"/>
              </w:rPr>
              <w:t>sharingKeyUl</w:t>
            </w:r>
            <w:r>
              <w:t>"</w:t>
            </w:r>
            <w:r>
              <w:rPr>
                <w:rFonts w:cs="Arial"/>
                <w:szCs w:val="18"/>
              </w:rPr>
              <w:t xml:space="preserve"> attribute shall be used.</w:t>
            </w:r>
          </w:p>
          <w:p w:rsidR="00FD0136" w:rsidRDefault="00FD0136">
            <w:pPr>
              <w:pStyle w:val="TAL"/>
              <w:rPr>
                <w:rFonts w:cs="Arial"/>
                <w:szCs w:val="18"/>
              </w:rPr>
            </w:pPr>
            <w:r>
              <w:rPr>
                <w:rFonts w:cs="Arial"/>
                <w:szCs w:val="18"/>
              </w:rPr>
              <w:t xml:space="preserve">If resource sharing does no longer apply for this media component, the </w:t>
            </w:r>
            <w:r>
              <w:t>"</w:t>
            </w:r>
            <w:r>
              <w:rPr>
                <w:rFonts w:cs="Arial"/>
                <w:szCs w:val="18"/>
              </w:rPr>
              <w:t>sharingKeyUl</w:t>
            </w:r>
            <w:r>
              <w:t>"</w:t>
            </w:r>
            <w:r>
              <w:rPr>
                <w:rFonts w:cs="Arial"/>
                <w:szCs w:val="18"/>
              </w:rPr>
              <w:t xml:space="preserve"> attribute shall be set to </w:t>
            </w:r>
            <w:r>
              <w:t>"</w:t>
            </w:r>
            <w:r>
              <w:rPr>
                <w:rFonts w:cs="Arial"/>
                <w:szCs w:val="18"/>
              </w:rPr>
              <w:t>null</w:t>
            </w:r>
            <w:r>
              <w:t>"</w:t>
            </w:r>
            <w:r>
              <w:rPr>
                <w:rFonts w:cs="Arial"/>
                <w:szCs w:val="18"/>
              </w:rPr>
              <w:t>.</w:t>
            </w:r>
          </w:p>
        </w:tc>
        <w:tc>
          <w:tcPr>
            <w:tcW w:w="1350" w:type="dxa"/>
            <w:gridSpan w:val="2"/>
          </w:tcPr>
          <w:p w:rsidR="00FD0136" w:rsidRDefault="00FD0136">
            <w:pPr>
              <w:pStyle w:val="TAL"/>
              <w:rPr>
                <w:rFonts w:cs="Arial"/>
                <w:szCs w:val="18"/>
              </w:rPr>
            </w:pPr>
            <w:r>
              <w:rPr>
                <w:rFonts w:cs="Arial"/>
                <w:szCs w:val="18"/>
              </w:rPr>
              <w:t>ResourceSharing</w:t>
            </w:r>
          </w:p>
        </w:tc>
      </w:tr>
      <w:tr w:rsidR="00FD0136" w:rsidTr="0028383D">
        <w:trPr>
          <w:gridAfter w:val="1"/>
          <w:wAfter w:w="36" w:type="dxa"/>
          <w:cantSplit/>
          <w:jc w:val="center"/>
        </w:trPr>
        <w:tc>
          <w:tcPr>
            <w:tcW w:w="1609" w:type="dxa"/>
            <w:gridSpan w:val="2"/>
          </w:tcPr>
          <w:p w:rsidR="00FD0136" w:rsidRDefault="00FD0136">
            <w:pPr>
              <w:pStyle w:val="TAL"/>
            </w:pPr>
            <w:r>
              <w:t>tsnQos</w:t>
            </w:r>
          </w:p>
        </w:tc>
        <w:tc>
          <w:tcPr>
            <w:tcW w:w="1800" w:type="dxa"/>
            <w:gridSpan w:val="2"/>
          </w:tcPr>
          <w:p w:rsidR="00FD0136" w:rsidRDefault="00FD0136">
            <w:pPr>
              <w:pStyle w:val="TAL"/>
            </w:pPr>
            <w:r>
              <w:t>TsnQoSContainerRm</w:t>
            </w:r>
          </w:p>
        </w:tc>
        <w:tc>
          <w:tcPr>
            <w:tcW w:w="361" w:type="dxa"/>
            <w:gridSpan w:val="2"/>
          </w:tcPr>
          <w:p w:rsidR="00FD0136" w:rsidRDefault="00FD0136">
            <w:pPr>
              <w:pStyle w:val="TAC"/>
            </w:pPr>
            <w:r>
              <w:t>O</w:t>
            </w:r>
          </w:p>
        </w:tc>
        <w:tc>
          <w:tcPr>
            <w:tcW w:w="1170" w:type="dxa"/>
            <w:gridSpan w:val="2"/>
          </w:tcPr>
          <w:p w:rsidR="00FD0136" w:rsidRDefault="00FD0136">
            <w:pPr>
              <w:pStyle w:val="TAC"/>
            </w:pPr>
            <w:r>
              <w:rPr>
                <w:lang w:eastAsia="zh-CN"/>
              </w:rPr>
              <w:t>0..1</w:t>
            </w:r>
          </w:p>
        </w:tc>
        <w:tc>
          <w:tcPr>
            <w:tcW w:w="3329" w:type="dxa"/>
            <w:gridSpan w:val="2"/>
          </w:tcPr>
          <w:p w:rsidR="00FD0136" w:rsidRDefault="00FD0136">
            <w:pPr>
              <w:pStyle w:val="TAL"/>
              <w:rPr>
                <w:rFonts w:cs="Arial"/>
                <w:szCs w:val="18"/>
              </w:rPr>
            </w:pPr>
            <w:r>
              <w:t>Transports QoS parameters for TSC traffic.</w:t>
            </w:r>
          </w:p>
        </w:tc>
        <w:tc>
          <w:tcPr>
            <w:tcW w:w="1350" w:type="dxa"/>
            <w:gridSpan w:val="2"/>
          </w:tcPr>
          <w:p w:rsidR="00CC5E20" w:rsidRDefault="00FD0136" w:rsidP="00CC5E20">
            <w:pPr>
              <w:pStyle w:val="TAL"/>
            </w:pPr>
            <w:r>
              <w:t>TimeSensitiveNetworking</w:t>
            </w:r>
          </w:p>
          <w:p w:rsidR="00FD0136" w:rsidRDefault="00CC5E20" w:rsidP="00CC5E20">
            <w:pPr>
              <w:pStyle w:val="TAL"/>
              <w:rPr>
                <w:rFonts w:cs="Arial"/>
                <w:szCs w:val="18"/>
              </w:rPr>
            </w:pPr>
            <w:r>
              <w:t>XRM_5G</w:t>
            </w:r>
          </w:p>
        </w:tc>
      </w:tr>
      <w:tr w:rsidR="00FD0136" w:rsidTr="0028383D">
        <w:trPr>
          <w:gridAfter w:val="1"/>
          <w:wAfter w:w="36" w:type="dxa"/>
          <w:cantSplit/>
          <w:jc w:val="center"/>
        </w:trPr>
        <w:tc>
          <w:tcPr>
            <w:tcW w:w="1609" w:type="dxa"/>
            <w:gridSpan w:val="2"/>
          </w:tcPr>
          <w:p w:rsidR="00FD0136" w:rsidRDefault="00FD0136">
            <w:pPr>
              <w:pStyle w:val="TAL"/>
            </w:pPr>
            <w:r>
              <w:t>tscaiInputUl</w:t>
            </w:r>
          </w:p>
        </w:tc>
        <w:tc>
          <w:tcPr>
            <w:tcW w:w="1800" w:type="dxa"/>
            <w:gridSpan w:val="2"/>
          </w:tcPr>
          <w:p w:rsidR="00FD0136" w:rsidRDefault="00FD0136">
            <w:pPr>
              <w:pStyle w:val="TAL"/>
            </w:pPr>
            <w:r>
              <w:t>TscaiInputContainer</w:t>
            </w:r>
          </w:p>
        </w:tc>
        <w:tc>
          <w:tcPr>
            <w:tcW w:w="361" w:type="dxa"/>
            <w:gridSpan w:val="2"/>
          </w:tcPr>
          <w:p w:rsidR="00FD0136" w:rsidRDefault="00FD0136">
            <w:pPr>
              <w:pStyle w:val="TAC"/>
            </w:pPr>
            <w:r>
              <w:t>O</w:t>
            </w:r>
          </w:p>
        </w:tc>
        <w:tc>
          <w:tcPr>
            <w:tcW w:w="1170" w:type="dxa"/>
            <w:gridSpan w:val="2"/>
          </w:tcPr>
          <w:p w:rsidR="00FD0136" w:rsidRDefault="00FD0136">
            <w:pPr>
              <w:pStyle w:val="TAC"/>
            </w:pPr>
            <w:r>
              <w:rPr>
                <w:lang w:eastAsia="zh-CN"/>
              </w:rPr>
              <w:t>0..1</w:t>
            </w:r>
          </w:p>
        </w:tc>
        <w:tc>
          <w:tcPr>
            <w:tcW w:w="3329" w:type="dxa"/>
            <w:gridSpan w:val="2"/>
          </w:tcPr>
          <w:p w:rsidR="00FD0136" w:rsidRDefault="00FD0136">
            <w:pPr>
              <w:pStyle w:val="TAL"/>
              <w:rPr>
                <w:rFonts w:cs="Arial"/>
                <w:szCs w:val="18"/>
              </w:rPr>
            </w:pPr>
            <w:r>
              <w:t>Transports TSCAI input parameters for TSC traffic</w:t>
            </w:r>
            <w:r>
              <w:rPr>
                <w:rFonts w:cs="Arial"/>
                <w:szCs w:val="18"/>
              </w:rPr>
              <w:t xml:space="preserve"> at the ingress interface of the DS-TT/UE (uplink flow direction)</w:t>
            </w:r>
            <w:r>
              <w:t>.</w:t>
            </w:r>
          </w:p>
        </w:tc>
        <w:tc>
          <w:tcPr>
            <w:tcW w:w="1350" w:type="dxa"/>
            <w:gridSpan w:val="2"/>
          </w:tcPr>
          <w:p w:rsidR="00FD0136" w:rsidRDefault="00FD0136">
            <w:pPr>
              <w:pStyle w:val="TAL"/>
              <w:rPr>
                <w:rFonts w:cs="Arial"/>
                <w:szCs w:val="18"/>
              </w:rPr>
            </w:pPr>
            <w:r>
              <w:t>TimeSensitiveNetworking</w:t>
            </w:r>
          </w:p>
        </w:tc>
      </w:tr>
      <w:tr w:rsidR="00FD0136" w:rsidTr="0028383D">
        <w:trPr>
          <w:gridAfter w:val="1"/>
          <w:wAfter w:w="36" w:type="dxa"/>
          <w:cantSplit/>
          <w:jc w:val="center"/>
        </w:trPr>
        <w:tc>
          <w:tcPr>
            <w:tcW w:w="1609" w:type="dxa"/>
            <w:gridSpan w:val="2"/>
          </w:tcPr>
          <w:p w:rsidR="00FD0136" w:rsidRDefault="00FD0136">
            <w:pPr>
              <w:pStyle w:val="TAL"/>
            </w:pPr>
            <w:r>
              <w:t>tscaiInputDl</w:t>
            </w:r>
          </w:p>
        </w:tc>
        <w:tc>
          <w:tcPr>
            <w:tcW w:w="1800" w:type="dxa"/>
            <w:gridSpan w:val="2"/>
          </w:tcPr>
          <w:p w:rsidR="00FD0136" w:rsidRDefault="00FD0136">
            <w:pPr>
              <w:pStyle w:val="TAL"/>
            </w:pPr>
            <w:r>
              <w:t>TscaiInputContainer</w:t>
            </w:r>
          </w:p>
        </w:tc>
        <w:tc>
          <w:tcPr>
            <w:tcW w:w="361" w:type="dxa"/>
            <w:gridSpan w:val="2"/>
          </w:tcPr>
          <w:p w:rsidR="00FD0136" w:rsidRDefault="00FD0136">
            <w:pPr>
              <w:pStyle w:val="TAC"/>
            </w:pPr>
            <w:r>
              <w:t>O</w:t>
            </w:r>
          </w:p>
        </w:tc>
        <w:tc>
          <w:tcPr>
            <w:tcW w:w="1170" w:type="dxa"/>
            <w:gridSpan w:val="2"/>
          </w:tcPr>
          <w:p w:rsidR="00FD0136" w:rsidRDefault="00FD0136">
            <w:pPr>
              <w:pStyle w:val="TAC"/>
            </w:pPr>
            <w:r>
              <w:rPr>
                <w:lang w:eastAsia="zh-CN"/>
              </w:rPr>
              <w:t>0..1</w:t>
            </w:r>
          </w:p>
        </w:tc>
        <w:tc>
          <w:tcPr>
            <w:tcW w:w="3329" w:type="dxa"/>
            <w:gridSpan w:val="2"/>
          </w:tcPr>
          <w:p w:rsidR="00FD0136" w:rsidRDefault="00FD0136">
            <w:pPr>
              <w:pStyle w:val="TAL"/>
              <w:rPr>
                <w:rFonts w:cs="Arial"/>
                <w:szCs w:val="18"/>
              </w:rPr>
            </w:pPr>
            <w:r>
              <w:t>Transports TSCAI input parameters for TSC traffic</w:t>
            </w:r>
            <w:r>
              <w:rPr>
                <w:rFonts w:cs="Arial"/>
                <w:szCs w:val="18"/>
              </w:rPr>
              <w:t xml:space="preserve"> at the ingress of the NW-TT (downlink flow direction)</w:t>
            </w:r>
            <w:r>
              <w:t>.</w:t>
            </w:r>
          </w:p>
        </w:tc>
        <w:tc>
          <w:tcPr>
            <w:tcW w:w="1350" w:type="dxa"/>
            <w:gridSpan w:val="2"/>
          </w:tcPr>
          <w:p w:rsidR="00FD0136" w:rsidRDefault="00FD0136">
            <w:pPr>
              <w:pStyle w:val="TAL"/>
              <w:rPr>
                <w:rFonts w:cs="Arial"/>
                <w:szCs w:val="18"/>
              </w:rPr>
            </w:pPr>
            <w:r>
              <w:t>TimeSensitiveNetworking</w:t>
            </w:r>
          </w:p>
        </w:tc>
      </w:tr>
      <w:tr w:rsidR="00FD0136" w:rsidTr="0028383D">
        <w:trPr>
          <w:gridAfter w:val="1"/>
          <w:wAfter w:w="36" w:type="dxa"/>
          <w:cantSplit/>
          <w:jc w:val="center"/>
        </w:trPr>
        <w:tc>
          <w:tcPr>
            <w:tcW w:w="1609" w:type="dxa"/>
            <w:gridSpan w:val="2"/>
          </w:tcPr>
          <w:p w:rsidR="00FD0136" w:rsidRDefault="00FD0136">
            <w:pPr>
              <w:pStyle w:val="TAL"/>
            </w:pPr>
            <w:r>
              <w:t>tscaiTimeDom</w:t>
            </w:r>
          </w:p>
        </w:tc>
        <w:tc>
          <w:tcPr>
            <w:tcW w:w="1800" w:type="dxa"/>
            <w:gridSpan w:val="2"/>
          </w:tcPr>
          <w:p w:rsidR="00FD0136" w:rsidRDefault="00FD0136">
            <w:pPr>
              <w:pStyle w:val="TAL"/>
            </w:pPr>
            <w:r>
              <w:rPr>
                <w:rFonts w:hint="eastAsia"/>
                <w:lang w:eastAsia="zh-CN"/>
              </w:rPr>
              <w:t>U</w:t>
            </w:r>
            <w:r>
              <w:rPr>
                <w:lang w:eastAsia="zh-CN"/>
              </w:rPr>
              <w:t>integer</w:t>
            </w:r>
          </w:p>
        </w:tc>
        <w:tc>
          <w:tcPr>
            <w:tcW w:w="361" w:type="dxa"/>
            <w:gridSpan w:val="2"/>
          </w:tcPr>
          <w:p w:rsidR="00FD0136" w:rsidRDefault="00FD0136">
            <w:pPr>
              <w:pStyle w:val="TAC"/>
            </w:pPr>
            <w:r>
              <w:rPr>
                <w:rFonts w:hint="eastAsia"/>
                <w:lang w:eastAsia="zh-CN"/>
              </w:rPr>
              <w:t>O</w:t>
            </w:r>
          </w:p>
        </w:tc>
        <w:tc>
          <w:tcPr>
            <w:tcW w:w="1170" w:type="dxa"/>
            <w:gridSpan w:val="2"/>
          </w:tcPr>
          <w:p w:rsidR="00FD0136" w:rsidRDefault="00FD0136">
            <w:pPr>
              <w:pStyle w:val="TAC"/>
              <w:rPr>
                <w:lang w:eastAsia="zh-CN"/>
              </w:rPr>
            </w:pPr>
            <w:r>
              <w:rPr>
                <w:rFonts w:hint="eastAsia"/>
                <w:lang w:eastAsia="zh-CN"/>
              </w:rPr>
              <w:t>0</w:t>
            </w:r>
            <w:r>
              <w:rPr>
                <w:lang w:eastAsia="zh-CN"/>
              </w:rPr>
              <w:t>..1</w:t>
            </w:r>
          </w:p>
        </w:tc>
        <w:tc>
          <w:tcPr>
            <w:tcW w:w="3329" w:type="dxa"/>
            <w:gridSpan w:val="2"/>
          </w:tcPr>
          <w:p w:rsidR="00FD0136" w:rsidRDefault="00FD0136">
            <w:pPr>
              <w:pStyle w:val="TAL"/>
            </w:pPr>
            <w:r>
              <w:rPr>
                <w:lang w:eastAsia="zh-CN"/>
              </w:rPr>
              <w:t>Indicates the (g)PTP domain that the (TSN)AF is located in.</w:t>
            </w:r>
          </w:p>
        </w:tc>
        <w:tc>
          <w:tcPr>
            <w:tcW w:w="1350" w:type="dxa"/>
            <w:gridSpan w:val="2"/>
          </w:tcPr>
          <w:p w:rsidR="00FD0136" w:rsidRDefault="00FD0136">
            <w:pPr>
              <w:pStyle w:val="TAL"/>
            </w:pPr>
            <w:r>
              <w:rPr>
                <w:lang w:eastAsia="zh-CN"/>
              </w:rPr>
              <w:t>TimeSensitive</w:t>
            </w:r>
            <w:r>
              <w:t>Communication</w:t>
            </w:r>
          </w:p>
        </w:tc>
      </w:tr>
      <w:tr w:rsidR="0028383D" w:rsidTr="0028383D">
        <w:trPr>
          <w:gridBefore w:val="1"/>
          <w:wBefore w:w="36" w:type="dxa"/>
          <w:cantSplit/>
          <w:jc w:val="center"/>
        </w:trPr>
        <w:tc>
          <w:tcPr>
            <w:tcW w:w="1609" w:type="dxa"/>
            <w:gridSpan w:val="2"/>
          </w:tcPr>
          <w:p w:rsidR="0028383D" w:rsidRDefault="0028383D" w:rsidP="0028383D">
            <w:pPr>
              <w:pStyle w:val="TAL"/>
            </w:pPr>
            <w:r>
              <w:t>capBatAdaptation</w:t>
            </w:r>
          </w:p>
        </w:tc>
        <w:tc>
          <w:tcPr>
            <w:tcW w:w="1800" w:type="dxa"/>
            <w:gridSpan w:val="2"/>
          </w:tcPr>
          <w:p w:rsidR="0028383D" w:rsidRDefault="0028383D" w:rsidP="0028383D">
            <w:pPr>
              <w:pStyle w:val="TAL"/>
              <w:rPr>
                <w:lang w:eastAsia="zh-CN"/>
              </w:rPr>
            </w:pPr>
            <w:r>
              <w:rPr>
                <w:lang w:eastAsia="zh-CN"/>
              </w:rPr>
              <w:t>boolean</w:t>
            </w:r>
          </w:p>
        </w:tc>
        <w:tc>
          <w:tcPr>
            <w:tcW w:w="361" w:type="dxa"/>
            <w:gridSpan w:val="2"/>
          </w:tcPr>
          <w:p w:rsidR="0028383D" w:rsidRDefault="0028383D" w:rsidP="0028383D">
            <w:pPr>
              <w:pStyle w:val="TAC"/>
              <w:rPr>
                <w:lang w:eastAsia="zh-CN"/>
              </w:rPr>
            </w:pPr>
            <w:r>
              <w:rPr>
                <w:lang w:eastAsia="zh-CN"/>
              </w:rPr>
              <w:t>O</w:t>
            </w:r>
          </w:p>
        </w:tc>
        <w:tc>
          <w:tcPr>
            <w:tcW w:w="1170" w:type="dxa"/>
            <w:gridSpan w:val="2"/>
          </w:tcPr>
          <w:p w:rsidR="0028383D" w:rsidRDefault="0028383D" w:rsidP="0028383D">
            <w:pPr>
              <w:pStyle w:val="TAC"/>
              <w:rPr>
                <w:lang w:eastAsia="zh-CN"/>
              </w:rPr>
            </w:pPr>
            <w:r>
              <w:rPr>
                <w:lang w:eastAsia="zh-CN"/>
              </w:rPr>
              <w:t>0..1</w:t>
            </w:r>
          </w:p>
        </w:tc>
        <w:tc>
          <w:tcPr>
            <w:tcW w:w="3329" w:type="dxa"/>
            <w:gridSpan w:val="2"/>
          </w:tcPr>
          <w:p w:rsidR="0028383D" w:rsidRDefault="0028383D" w:rsidP="0028383D">
            <w:pPr>
              <w:pStyle w:val="TAL"/>
            </w:pPr>
            <w:r>
              <w:t>Indicates the capability for AF to adjust the burst sending time, when it is supported and set to "true".</w:t>
            </w:r>
          </w:p>
          <w:p w:rsidR="0028383D" w:rsidRPr="00891F50" w:rsidRDefault="0028383D" w:rsidP="0028383D">
            <w:pPr>
              <w:pStyle w:val="TAL"/>
              <w:rPr>
                <w:lang w:eastAsia="zh-CN"/>
              </w:rPr>
            </w:pPr>
            <w:r>
              <w:rPr>
                <w:rFonts w:cs="Arial"/>
                <w:szCs w:val="18"/>
                <w:lang w:eastAsia="zh-CN"/>
              </w:rPr>
              <w:t xml:space="preserve">The default value is </w:t>
            </w:r>
            <w:r>
              <w:t>"</w:t>
            </w:r>
            <w:r>
              <w:rPr>
                <w:rFonts w:cs="Arial"/>
                <w:szCs w:val="18"/>
                <w:lang w:eastAsia="zh-CN"/>
              </w:rPr>
              <w:t>false</w:t>
            </w:r>
            <w:r>
              <w:t>"</w:t>
            </w:r>
            <w:r>
              <w:rPr>
                <w:rFonts w:cs="Arial"/>
                <w:szCs w:val="18"/>
                <w:lang w:eastAsia="zh-CN"/>
              </w:rPr>
              <w:t xml:space="preserve"> if omitted.</w:t>
            </w:r>
          </w:p>
          <w:p w:rsidR="0028383D" w:rsidRDefault="0028383D" w:rsidP="0028383D">
            <w:pPr>
              <w:pStyle w:val="TAL"/>
            </w:pPr>
            <w:r>
              <w:t>(NOTE 2)</w:t>
            </w:r>
          </w:p>
        </w:tc>
        <w:tc>
          <w:tcPr>
            <w:tcW w:w="1350" w:type="dxa"/>
            <w:gridSpan w:val="2"/>
          </w:tcPr>
          <w:p w:rsidR="0028383D" w:rsidRPr="008D3189" w:rsidRDefault="0028383D" w:rsidP="0028383D">
            <w:pPr>
              <w:pStyle w:val="TAL"/>
              <w:rPr>
                <w:lang w:val="en-US"/>
              </w:rPr>
            </w:pPr>
            <w:r w:rsidRPr="008D3189">
              <w:rPr>
                <w:lang w:val="en-US"/>
              </w:rPr>
              <w:t>EnTSCAC</w:t>
            </w:r>
          </w:p>
        </w:tc>
      </w:tr>
      <w:tr w:rsidR="0004272C" w:rsidTr="0028383D">
        <w:trPr>
          <w:gridBefore w:val="1"/>
          <w:wBefore w:w="36" w:type="dxa"/>
          <w:cantSplit/>
          <w:jc w:val="center"/>
        </w:trPr>
        <w:tc>
          <w:tcPr>
            <w:tcW w:w="1609" w:type="dxa"/>
            <w:gridSpan w:val="2"/>
          </w:tcPr>
          <w:p w:rsidR="0004272C" w:rsidRDefault="0004272C" w:rsidP="0004272C">
            <w:pPr>
              <w:pStyle w:val="TAL"/>
            </w:pPr>
            <w:r>
              <w:rPr>
                <w:rFonts w:hint="eastAsia"/>
                <w:lang w:eastAsia="zh-CN"/>
              </w:rPr>
              <w:t>r</w:t>
            </w:r>
            <w:r>
              <w:rPr>
                <w:lang w:eastAsia="zh-CN"/>
              </w:rPr>
              <w:t>TLatencyInd</w:t>
            </w:r>
          </w:p>
        </w:tc>
        <w:tc>
          <w:tcPr>
            <w:tcW w:w="1800" w:type="dxa"/>
            <w:gridSpan w:val="2"/>
          </w:tcPr>
          <w:p w:rsidR="0004272C" w:rsidRDefault="0004272C" w:rsidP="0004272C">
            <w:pPr>
              <w:pStyle w:val="TAL"/>
              <w:rPr>
                <w:lang w:eastAsia="zh-CN"/>
              </w:rPr>
            </w:pPr>
            <w:r>
              <w:rPr>
                <w:lang w:eastAsia="zh-CN"/>
              </w:rPr>
              <w:t>boolean</w:t>
            </w:r>
          </w:p>
        </w:tc>
        <w:tc>
          <w:tcPr>
            <w:tcW w:w="361" w:type="dxa"/>
            <w:gridSpan w:val="2"/>
          </w:tcPr>
          <w:p w:rsidR="0004272C" w:rsidRDefault="0004272C" w:rsidP="0004272C">
            <w:pPr>
              <w:pStyle w:val="TAC"/>
              <w:rPr>
                <w:lang w:eastAsia="zh-CN"/>
              </w:rPr>
            </w:pPr>
            <w:r>
              <w:rPr>
                <w:lang w:eastAsia="zh-CN"/>
              </w:rPr>
              <w:t>O</w:t>
            </w:r>
          </w:p>
        </w:tc>
        <w:tc>
          <w:tcPr>
            <w:tcW w:w="1170" w:type="dxa"/>
            <w:gridSpan w:val="2"/>
          </w:tcPr>
          <w:p w:rsidR="0004272C" w:rsidRDefault="0004272C" w:rsidP="0004272C">
            <w:pPr>
              <w:pStyle w:val="TAC"/>
              <w:rPr>
                <w:lang w:eastAsia="zh-CN"/>
              </w:rPr>
            </w:pPr>
            <w:r>
              <w:rPr>
                <w:lang w:eastAsia="zh-CN"/>
              </w:rPr>
              <w:t>0..1</w:t>
            </w:r>
          </w:p>
        </w:tc>
        <w:tc>
          <w:tcPr>
            <w:tcW w:w="3329" w:type="dxa"/>
            <w:gridSpan w:val="2"/>
          </w:tcPr>
          <w:p w:rsidR="0004272C" w:rsidRDefault="0004272C" w:rsidP="0004272C">
            <w:pPr>
              <w:pStyle w:val="TAL"/>
            </w:pPr>
            <w:r>
              <w:t>I</w:t>
            </w:r>
            <w:r w:rsidRPr="00DF44E6">
              <w:t xml:space="preserve">ndicates the service data flow needs to meet the </w:t>
            </w:r>
            <w:r>
              <w:t>R</w:t>
            </w:r>
            <w:r w:rsidRPr="00DF44E6">
              <w:t>ound-</w:t>
            </w:r>
            <w:r>
              <w:t>T</w:t>
            </w:r>
            <w:r w:rsidRPr="00DF44E6">
              <w:t>rip (RT) latency requirement of the service</w:t>
            </w:r>
            <w:r>
              <w:t>, when it is included and set to "true".</w:t>
            </w:r>
          </w:p>
          <w:p w:rsidR="0004272C" w:rsidRDefault="0004272C" w:rsidP="0004272C">
            <w:pPr>
              <w:pStyle w:val="TAL"/>
            </w:pPr>
            <w:r>
              <w:rPr>
                <w:rFonts w:cs="Arial"/>
                <w:szCs w:val="18"/>
                <w:lang w:eastAsia="zh-CN"/>
              </w:rPr>
              <w:t xml:space="preserve">The default value is </w:t>
            </w:r>
            <w:r>
              <w:t>"</w:t>
            </w:r>
            <w:r>
              <w:rPr>
                <w:rFonts w:cs="Arial"/>
                <w:szCs w:val="18"/>
                <w:lang w:eastAsia="zh-CN"/>
              </w:rPr>
              <w:t>false</w:t>
            </w:r>
            <w:r>
              <w:t>"</w:t>
            </w:r>
            <w:r>
              <w:rPr>
                <w:rFonts w:cs="Arial"/>
                <w:szCs w:val="18"/>
                <w:lang w:eastAsia="zh-CN"/>
              </w:rPr>
              <w:t xml:space="preserve"> if omitted.</w:t>
            </w:r>
          </w:p>
        </w:tc>
        <w:tc>
          <w:tcPr>
            <w:tcW w:w="1350" w:type="dxa"/>
            <w:gridSpan w:val="2"/>
          </w:tcPr>
          <w:p w:rsidR="0004272C" w:rsidRPr="008D3189" w:rsidRDefault="0004272C" w:rsidP="0004272C">
            <w:pPr>
              <w:pStyle w:val="TAL"/>
              <w:rPr>
                <w:lang w:val="en-US"/>
              </w:rPr>
            </w:pPr>
            <w:r>
              <w:rPr>
                <w:rFonts w:cs="Arial" w:hint="eastAsia"/>
                <w:lang w:eastAsia="zh-CN"/>
              </w:rPr>
              <w:t>R</w:t>
            </w:r>
            <w:r>
              <w:rPr>
                <w:rFonts w:cs="Arial"/>
                <w:lang w:eastAsia="zh-CN"/>
              </w:rPr>
              <w:t>TLatency</w:t>
            </w:r>
          </w:p>
        </w:tc>
      </w:tr>
      <w:tr w:rsidR="0004272C" w:rsidTr="0028383D">
        <w:trPr>
          <w:gridBefore w:val="1"/>
          <w:wBefore w:w="36" w:type="dxa"/>
          <w:cantSplit/>
          <w:jc w:val="center"/>
        </w:trPr>
        <w:tc>
          <w:tcPr>
            <w:tcW w:w="1609" w:type="dxa"/>
            <w:gridSpan w:val="2"/>
          </w:tcPr>
          <w:p w:rsidR="0004272C" w:rsidRDefault="0004272C" w:rsidP="0004272C">
            <w:pPr>
              <w:pStyle w:val="TAL"/>
              <w:rPr>
                <w:rFonts w:hint="eastAsia"/>
                <w:lang w:eastAsia="zh-CN"/>
              </w:rPr>
            </w:pPr>
            <w:r>
              <w:rPr>
                <w:rFonts w:hint="eastAsia"/>
                <w:lang w:val="en-US" w:eastAsia="zh-CN"/>
              </w:rPr>
              <w:t>pduSet</w:t>
            </w:r>
            <w:r>
              <w:t>Qo</w:t>
            </w:r>
            <w:r>
              <w:rPr>
                <w:rFonts w:hint="eastAsia"/>
                <w:lang w:val="en-US" w:eastAsia="zh-CN"/>
              </w:rPr>
              <w:t>s</w:t>
            </w:r>
          </w:p>
        </w:tc>
        <w:tc>
          <w:tcPr>
            <w:tcW w:w="1800" w:type="dxa"/>
            <w:gridSpan w:val="2"/>
          </w:tcPr>
          <w:p w:rsidR="0004272C" w:rsidRDefault="0004272C" w:rsidP="0004272C">
            <w:pPr>
              <w:pStyle w:val="TAL"/>
              <w:rPr>
                <w:rFonts w:hint="eastAsia"/>
                <w:lang w:eastAsia="zh-CN"/>
              </w:rPr>
            </w:pPr>
            <w:r>
              <w:rPr>
                <w:rFonts w:hint="eastAsia"/>
                <w:lang w:eastAsia="zh-CN"/>
              </w:rPr>
              <w:t>P</w:t>
            </w:r>
            <w:r>
              <w:rPr>
                <w:lang w:eastAsia="zh-CN"/>
              </w:rPr>
              <w:t>duSetQosParaRm</w:t>
            </w:r>
          </w:p>
        </w:tc>
        <w:tc>
          <w:tcPr>
            <w:tcW w:w="361" w:type="dxa"/>
            <w:gridSpan w:val="2"/>
          </w:tcPr>
          <w:p w:rsidR="0004272C" w:rsidRDefault="0004272C" w:rsidP="0004272C">
            <w:pPr>
              <w:pStyle w:val="TAC"/>
              <w:rPr>
                <w:lang w:eastAsia="zh-CN"/>
              </w:rPr>
            </w:pPr>
            <w:r>
              <w:t>O</w:t>
            </w:r>
          </w:p>
        </w:tc>
        <w:tc>
          <w:tcPr>
            <w:tcW w:w="1170" w:type="dxa"/>
            <w:gridSpan w:val="2"/>
          </w:tcPr>
          <w:p w:rsidR="0004272C" w:rsidRDefault="0004272C" w:rsidP="0004272C">
            <w:pPr>
              <w:pStyle w:val="TAC"/>
              <w:rPr>
                <w:lang w:eastAsia="zh-CN"/>
              </w:rPr>
            </w:pPr>
            <w:r>
              <w:rPr>
                <w:lang w:eastAsia="zh-CN"/>
              </w:rPr>
              <w:t>0..1</w:t>
            </w:r>
          </w:p>
        </w:tc>
        <w:tc>
          <w:tcPr>
            <w:tcW w:w="3329" w:type="dxa"/>
            <w:gridSpan w:val="2"/>
          </w:tcPr>
          <w:p w:rsidR="0004272C" w:rsidRDefault="0004272C" w:rsidP="0004272C">
            <w:pPr>
              <w:pStyle w:val="TAL"/>
              <w:rPr>
                <w:lang w:eastAsia="zh-CN"/>
              </w:rPr>
            </w:pPr>
            <w:r>
              <w:t>PDU Set QoS parameters for XRM traffic.</w:t>
            </w:r>
          </w:p>
        </w:tc>
        <w:tc>
          <w:tcPr>
            <w:tcW w:w="1350" w:type="dxa"/>
            <w:gridSpan w:val="2"/>
          </w:tcPr>
          <w:p w:rsidR="0004272C" w:rsidRDefault="0004272C" w:rsidP="0004272C">
            <w:pPr>
              <w:pStyle w:val="TAL"/>
            </w:pPr>
            <w:r w:rsidRPr="00F25B01">
              <w:rPr>
                <w:rFonts w:cs="Arial"/>
              </w:rPr>
              <w:t>PDUSetHandl</w:t>
            </w:r>
            <w:r>
              <w:rPr>
                <w:rFonts w:cs="Arial"/>
              </w:rPr>
              <w:t>ing</w:t>
            </w:r>
          </w:p>
        </w:tc>
      </w:tr>
      <w:tr w:rsidR="0004272C" w:rsidTr="0028383D">
        <w:trPr>
          <w:gridBefore w:val="1"/>
          <w:wBefore w:w="36" w:type="dxa"/>
          <w:cantSplit/>
          <w:jc w:val="center"/>
        </w:trPr>
        <w:tc>
          <w:tcPr>
            <w:tcW w:w="1609" w:type="dxa"/>
            <w:gridSpan w:val="2"/>
          </w:tcPr>
          <w:p w:rsidR="0004272C" w:rsidRDefault="0004272C" w:rsidP="0004272C">
            <w:pPr>
              <w:pStyle w:val="TAL"/>
              <w:rPr>
                <w:rFonts w:hint="eastAsia"/>
                <w:lang w:val="en-US" w:eastAsia="zh-CN"/>
              </w:rPr>
            </w:pPr>
            <w:r>
              <w:t>pduSetProtDesc</w:t>
            </w:r>
          </w:p>
        </w:tc>
        <w:tc>
          <w:tcPr>
            <w:tcW w:w="1800" w:type="dxa"/>
            <w:gridSpan w:val="2"/>
          </w:tcPr>
          <w:p w:rsidR="0004272C" w:rsidRDefault="0004272C" w:rsidP="0004272C">
            <w:pPr>
              <w:pStyle w:val="TAL"/>
              <w:rPr>
                <w:rFonts w:hint="eastAsia"/>
                <w:lang w:eastAsia="zh-CN"/>
              </w:rPr>
            </w:pPr>
            <w:r>
              <w:t>ProtoDescRm</w:t>
            </w:r>
          </w:p>
        </w:tc>
        <w:tc>
          <w:tcPr>
            <w:tcW w:w="361" w:type="dxa"/>
            <w:gridSpan w:val="2"/>
          </w:tcPr>
          <w:p w:rsidR="0004272C" w:rsidRDefault="0004272C" w:rsidP="0004272C">
            <w:pPr>
              <w:pStyle w:val="TAC"/>
            </w:pPr>
            <w:r>
              <w:rPr>
                <w:lang w:eastAsia="zh-CN"/>
              </w:rPr>
              <w:t>O</w:t>
            </w:r>
          </w:p>
        </w:tc>
        <w:tc>
          <w:tcPr>
            <w:tcW w:w="1170" w:type="dxa"/>
            <w:gridSpan w:val="2"/>
          </w:tcPr>
          <w:p w:rsidR="0004272C" w:rsidRDefault="0004272C" w:rsidP="0004272C">
            <w:pPr>
              <w:pStyle w:val="TAC"/>
              <w:rPr>
                <w:lang w:eastAsia="zh-CN"/>
              </w:rPr>
            </w:pPr>
            <w:r>
              <w:t>0..1</w:t>
            </w:r>
          </w:p>
        </w:tc>
        <w:tc>
          <w:tcPr>
            <w:tcW w:w="3329" w:type="dxa"/>
            <w:gridSpan w:val="2"/>
          </w:tcPr>
          <w:p w:rsidR="0004272C" w:rsidRDefault="0004272C" w:rsidP="0004272C">
            <w:pPr>
              <w:pStyle w:val="TAL"/>
            </w:pPr>
            <w:r>
              <w:t>Protocol description for PDU Set identification in UPF</w:t>
            </w:r>
          </w:p>
        </w:tc>
        <w:tc>
          <w:tcPr>
            <w:tcW w:w="1350" w:type="dxa"/>
            <w:gridSpan w:val="2"/>
          </w:tcPr>
          <w:p w:rsidR="0004272C" w:rsidRDefault="0004272C" w:rsidP="0004272C">
            <w:pPr>
              <w:pStyle w:val="TAL"/>
              <w:rPr>
                <w:rFonts w:cs="Arial" w:hint="eastAsia"/>
                <w:szCs w:val="18"/>
                <w:lang w:val="en-US" w:eastAsia="zh-CN"/>
              </w:rPr>
            </w:pPr>
            <w:r w:rsidRPr="00F25B01">
              <w:rPr>
                <w:rFonts w:cs="Arial"/>
              </w:rPr>
              <w:t>PDUSetHandl</w:t>
            </w:r>
            <w:r>
              <w:rPr>
                <w:rFonts w:cs="Arial"/>
              </w:rPr>
              <w:t>ing</w:t>
            </w:r>
          </w:p>
        </w:tc>
      </w:tr>
      <w:tr w:rsidR="00B70E3F" w:rsidTr="0028383D">
        <w:trPr>
          <w:gridBefore w:val="1"/>
          <w:wBefore w:w="36" w:type="dxa"/>
          <w:cantSplit/>
          <w:jc w:val="center"/>
        </w:trPr>
        <w:tc>
          <w:tcPr>
            <w:tcW w:w="1609" w:type="dxa"/>
            <w:gridSpan w:val="2"/>
          </w:tcPr>
          <w:p w:rsidR="00B70E3F" w:rsidRDefault="00B70E3F" w:rsidP="00B70E3F">
            <w:pPr>
              <w:pStyle w:val="TAL"/>
            </w:pPr>
            <w:r w:rsidRPr="00192E3B">
              <w:rPr>
                <w:lang w:eastAsia="zh-CN"/>
              </w:rPr>
              <w:t>periodInfo</w:t>
            </w:r>
          </w:p>
        </w:tc>
        <w:tc>
          <w:tcPr>
            <w:tcW w:w="1800" w:type="dxa"/>
            <w:gridSpan w:val="2"/>
          </w:tcPr>
          <w:p w:rsidR="00B70E3F" w:rsidRDefault="00B70E3F" w:rsidP="00B70E3F">
            <w:pPr>
              <w:pStyle w:val="TAL"/>
            </w:pPr>
            <w:r w:rsidRPr="00192E3B">
              <w:rPr>
                <w:lang w:eastAsia="zh-CN"/>
              </w:rPr>
              <w:t>PeriodicityInfo</w:t>
            </w:r>
          </w:p>
        </w:tc>
        <w:tc>
          <w:tcPr>
            <w:tcW w:w="361" w:type="dxa"/>
            <w:gridSpan w:val="2"/>
          </w:tcPr>
          <w:p w:rsidR="00B70E3F" w:rsidRDefault="00B70E3F" w:rsidP="00B70E3F">
            <w:pPr>
              <w:pStyle w:val="TAC"/>
              <w:rPr>
                <w:lang w:eastAsia="zh-CN"/>
              </w:rPr>
            </w:pPr>
            <w:r>
              <w:rPr>
                <w:lang w:eastAsia="zh-CN"/>
              </w:rPr>
              <w:t>O</w:t>
            </w:r>
          </w:p>
        </w:tc>
        <w:tc>
          <w:tcPr>
            <w:tcW w:w="1170" w:type="dxa"/>
            <w:gridSpan w:val="2"/>
          </w:tcPr>
          <w:p w:rsidR="00B70E3F" w:rsidRDefault="00B70E3F" w:rsidP="00B70E3F">
            <w:pPr>
              <w:pStyle w:val="TAC"/>
            </w:pPr>
            <w:r>
              <w:rPr>
                <w:lang w:eastAsia="zh-CN"/>
              </w:rPr>
              <w:t>0..1</w:t>
            </w:r>
          </w:p>
        </w:tc>
        <w:tc>
          <w:tcPr>
            <w:tcW w:w="3329" w:type="dxa"/>
            <w:gridSpan w:val="2"/>
          </w:tcPr>
          <w:p w:rsidR="00B70E3F" w:rsidRDefault="00B70E3F" w:rsidP="00B70E3F">
            <w:pPr>
              <w:pStyle w:val="TAL"/>
            </w:pPr>
            <w:r w:rsidRPr="00192E3B">
              <w:t>Indicates the time period between the start of the two data bursts in Uplink and/or Downlink direction.</w:t>
            </w:r>
            <w:r w:rsidRPr="00192E3B">
              <w:tab/>
              <w:t>XRM_5G</w:t>
            </w:r>
          </w:p>
        </w:tc>
        <w:tc>
          <w:tcPr>
            <w:tcW w:w="1350" w:type="dxa"/>
            <w:gridSpan w:val="2"/>
          </w:tcPr>
          <w:p w:rsidR="00B70E3F" w:rsidRDefault="00D22AC7" w:rsidP="00B70E3F">
            <w:pPr>
              <w:pStyle w:val="TAL"/>
              <w:rPr>
                <w:rFonts w:cs="Arial"/>
                <w:szCs w:val="18"/>
              </w:rPr>
            </w:pPr>
            <w:r w:rsidRPr="00547A8D">
              <w:t>PowerSaving</w:t>
            </w:r>
          </w:p>
        </w:tc>
      </w:tr>
      <w:tr w:rsidR="002052DD" w:rsidTr="0028383D">
        <w:trPr>
          <w:gridBefore w:val="1"/>
          <w:wBefore w:w="36" w:type="dxa"/>
          <w:cantSplit/>
          <w:jc w:val="center"/>
        </w:trPr>
        <w:tc>
          <w:tcPr>
            <w:tcW w:w="1609" w:type="dxa"/>
            <w:gridSpan w:val="2"/>
          </w:tcPr>
          <w:p w:rsidR="002052DD" w:rsidRPr="00192E3B" w:rsidRDefault="002052DD" w:rsidP="002052DD">
            <w:pPr>
              <w:pStyle w:val="TAL"/>
              <w:rPr>
                <w:lang w:eastAsia="zh-CN"/>
              </w:rPr>
            </w:pPr>
            <w:r>
              <w:rPr>
                <w:lang w:eastAsia="zh-CN"/>
              </w:rPr>
              <w:t>l4sInd</w:t>
            </w:r>
          </w:p>
        </w:tc>
        <w:tc>
          <w:tcPr>
            <w:tcW w:w="1800" w:type="dxa"/>
            <w:gridSpan w:val="2"/>
          </w:tcPr>
          <w:p w:rsidR="002052DD" w:rsidRPr="00192E3B" w:rsidRDefault="002052DD" w:rsidP="002052DD">
            <w:pPr>
              <w:pStyle w:val="TAL"/>
              <w:rPr>
                <w:lang w:eastAsia="zh-CN"/>
              </w:rPr>
            </w:pPr>
            <w:r>
              <w:t>UplinkDownlinkSupport</w:t>
            </w:r>
          </w:p>
        </w:tc>
        <w:tc>
          <w:tcPr>
            <w:tcW w:w="361" w:type="dxa"/>
            <w:gridSpan w:val="2"/>
          </w:tcPr>
          <w:p w:rsidR="002052DD" w:rsidRDefault="002052DD" w:rsidP="002052DD">
            <w:pPr>
              <w:pStyle w:val="TAC"/>
              <w:rPr>
                <w:lang w:eastAsia="zh-CN"/>
              </w:rPr>
            </w:pPr>
            <w:r>
              <w:rPr>
                <w:lang w:eastAsia="zh-CN"/>
              </w:rPr>
              <w:t>O</w:t>
            </w:r>
          </w:p>
        </w:tc>
        <w:tc>
          <w:tcPr>
            <w:tcW w:w="1170" w:type="dxa"/>
            <w:gridSpan w:val="2"/>
          </w:tcPr>
          <w:p w:rsidR="002052DD" w:rsidRDefault="002052DD" w:rsidP="002052DD">
            <w:pPr>
              <w:pStyle w:val="TAC"/>
              <w:rPr>
                <w:lang w:eastAsia="zh-CN"/>
              </w:rPr>
            </w:pPr>
            <w:r>
              <w:rPr>
                <w:lang w:eastAsia="zh-CN"/>
              </w:rPr>
              <w:t>0..1</w:t>
            </w:r>
          </w:p>
        </w:tc>
        <w:tc>
          <w:tcPr>
            <w:tcW w:w="3329" w:type="dxa"/>
            <w:gridSpan w:val="2"/>
          </w:tcPr>
          <w:p w:rsidR="002052DD" w:rsidRDefault="002052DD" w:rsidP="002052DD">
            <w:pPr>
              <w:pStyle w:val="TAL"/>
            </w:pPr>
            <w:r>
              <w:t>When provided, it represents an explicit indication of whether ECN marking for L4S support is supported for the UL, the DL or both, UL and DL.</w:t>
            </w:r>
          </w:p>
          <w:p w:rsidR="002052DD" w:rsidRPr="00192E3B" w:rsidRDefault="002052DD" w:rsidP="002052DD">
            <w:pPr>
              <w:pStyle w:val="TAL"/>
            </w:pPr>
            <w:r>
              <w:t>It may be present when the media component is initially provided.</w:t>
            </w:r>
          </w:p>
        </w:tc>
        <w:tc>
          <w:tcPr>
            <w:tcW w:w="1350" w:type="dxa"/>
            <w:gridSpan w:val="2"/>
          </w:tcPr>
          <w:p w:rsidR="002052DD" w:rsidRDefault="006F4ABE" w:rsidP="002052DD">
            <w:pPr>
              <w:pStyle w:val="TAL"/>
            </w:pPr>
            <w:r>
              <w:rPr>
                <w:lang w:val="en-US"/>
              </w:rPr>
              <w:t>L4S</w:t>
            </w:r>
          </w:p>
        </w:tc>
      </w:tr>
      <w:tr w:rsidR="00A2129B" w:rsidTr="0028383D">
        <w:trPr>
          <w:gridAfter w:val="1"/>
          <w:wAfter w:w="36" w:type="dxa"/>
          <w:cantSplit/>
          <w:jc w:val="center"/>
        </w:trPr>
        <w:tc>
          <w:tcPr>
            <w:tcW w:w="9619" w:type="dxa"/>
            <w:gridSpan w:val="12"/>
          </w:tcPr>
          <w:p w:rsidR="0028383D" w:rsidRDefault="0028383D" w:rsidP="0028383D">
            <w:pPr>
              <w:pStyle w:val="TAN"/>
            </w:pPr>
            <w:r w:rsidRPr="00B752B1">
              <w:t>NOTE</w:t>
            </w:r>
            <w:r>
              <w:t> 1</w:t>
            </w:r>
            <w:r w:rsidR="00A2129B" w:rsidRPr="00B752B1">
              <w:t>:</w:t>
            </w:r>
            <w:r w:rsidR="00A2129B" w:rsidRPr="00B752B1">
              <w:tab/>
            </w:r>
            <w:r w:rsidR="00A2129B">
              <w:t>The attributes "altSerReqs" and "altSerReqsData" are mutually exclusive</w:t>
            </w:r>
            <w:r w:rsidR="00A2129B" w:rsidRPr="00B752B1">
              <w:t>.</w:t>
            </w:r>
          </w:p>
          <w:p w:rsidR="00A2129B" w:rsidRDefault="0028383D" w:rsidP="0028383D">
            <w:pPr>
              <w:pStyle w:val="TAN"/>
              <w:rPr>
                <w:lang w:eastAsia="zh-CN"/>
              </w:rPr>
            </w:pPr>
            <w:r w:rsidRPr="00B752B1">
              <w:t>NOTE</w:t>
            </w:r>
            <w:r>
              <w:t> 2</w:t>
            </w:r>
            <w:r w:rsidRPr="00B752B1">
              <w:t>:</w:t>
            </w:r>
            <w:r w:rsidRPr="00B752B1">
              <w:tab/>
            </w:r>
            <w:r w:rsidRPr="0065797E">
              <w:t>The "burstArrivalTimeWnd" attribute, within the "tscaiInputUl" and/or "tscaiInputDl" attributes, and the "capBatAdaptation" attribute are mutually exclusive.</w:t>
            </w:r>
          </w:p>
        </w:tc>
      </w:tr>
    </w:tbl>
    <w:p w:rsidR="00FD0136" w:rsidRDefault="00FD0136"/>
    <w:p w:rsidR="00CC5E20" w:rsidRPr="00860286" w:rsidRDefault="00CC5E20" w:rsidP="0099703D">
      <w:pPr>
        <w:pStyle w:val="EditorsNote"/>
        <w:rPr>
          <w:rFonts w:eastAsia="Times New Roman"/>
        </w:rPr>
      </w:pPr>
      <w:bookmarkStart w:id="1550" w:name="_Toc28012481"/>
      <w:bookmarkStart w:id="1551" w:name="_Toc36038439"/>
      <w:bookmarkStart w:id="1552" w:name="_Toc45133709"/>
      <w:bookmarkStart w:id="1553" w:name="_Toc51762463"/>
      <w:bookmarkStart w:id="1554" w:name="_Toc59017035"/>
      <w:bookmarkStart w:id="1555" w:name="_Toc129338955"/>
      <w:r w:rsidRPr="00860286">
        <w:rPr>
          <w:rFonts w:eastAsia="Times New Roman"/>
        </w:rPr>
        <w:t>Editor’s note: I</w:t>
      </w:r>
      <w:r>
        <w:t>t is FFS whether other IEs within the "tsnQos" attribute than "tscPackDelay" attribute can apply for multi-modal communication services</w:t>
      </w:r>
      <w:r w:rsidRPr="00860286">
        <w:rPr>
          <w:rFonts w:eastAsia="Times New Roman"/>
        </w:rPr>
        <w:t>.</w:t>
      </w:r>
    </w:p>
    <w:p w:rsidR="00FD0136" w:rsidRDefault="00FD0136">
      <w:pPr>
        <w:pStyle w:val="Heading4"/>
      </w:pPr>
      <w:bookmarkStart w:id="1556" w:name="_Toc153375362"/>
      <w:r>
        <w:t>5.6.2.27</w:t>
      </w:r>
      <w:r>
        <w:tab/>
        <w:t>Type MediaSubComponentRm</w:t>
      </w:r>
      <w:bookmarkEnd w:id="1550"/>
      <w:bookmarkEnd w:id="1551"/>
      <w:bookmarkEnd w:id="1552"/>
      <w:bookmarkEnd w:id="1553"/>
      <w:bookmarkEnd w:id="1554"/>
      <w:bookmarkEnd w:id="1555"/>
      <w:bookmarkEnd w:id="1556"/>
    </w:p>
    <w:p w:rsidR="00FD0136" w:rsidRDefault="00FD0136">
      <w:r>
        <w:t>This data type is defined in the same way as the "MediaSubComponent" data type, but:</w:t>
      </w:r>
    </w:p>
    <w:p w:rsidR="00FD0136" w:rsidRDefault="00FD0136">
      <w:pPr>
        <w:pStyle w:val="B10"/>
      </w:pPr>
      <w:r>
        <w:t>-</w:t>
      </w:r>
      <w:r>
        <w:tab/>
        <w:t>with the OpenAPI "nullable: true" property;</w:t>
      </w:r>
    </w:p>
    <w:p w:rsidR="00FD0136" w:rsidRDefault="00FD0136">
      <w:pPr>
        <w:pStyle w:val="B10"/>
      </w:pPr>
      <w:r>
        <w:t>-</w:t>
      </w:r>
      <w:r>
        <w:tab/>
        <w:t>the removable attributes "marBwDl", "marBwUl", defined with the removable data type "BitRateRm"; the removable attribute "tosTrCl", defined with the removable data type "TosTrafficClassRm"; and</w:t>
      </w:r>
    </w:p>
    <w:p w:rsidR="00FD0136" w:rsidRDefault="00FD0136">
      <w:pPr>
        <w:pStyle w:val="B10"/>
      </w:pPr>
      <w:r>
        <w:t>-</w:t>
      </w:r>
      <w:r>
        <w:tab/>
        <w:t xml:space="preserve">the removable attributes "ethfDescs" and "fDescs" </w:t>
      </w:r>
      <w:r w:rsidR="00456683">
        <w:t xml:space="preserve">and "addInfoFlowDescs" </w:t>
      </w:r>
      <w:r>
        <w:t>are defined as nullable in the OpenAPI.</w:t>
      </w:r>
    </w:p>
    <w:p w:rsidR="00FD0136" w:rsidRDefault="00FD0136">
      <w:pPr>
        <w:pStyle w:val="TH"/>
      </w:pPr>
      <w:r>
        <w:t>Table 5.6.2.27-1: Definition of type MediaSubComponentRm</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360"/>
        <w:gridCol w:w="1170"/>
        <w:gridCol w:w="3330"/>
        <w:gridCol w:w="1350"/>
      </w:tblGrid>
      <w:tr w:rsidR="00FD0136" w:rsidTr="002420FC">
        <w:trPr>
          <w:cantSplit/>
          <w:tblHeader/>
          <w:jc w:val="center"/>
        </w:trPr>
        <w:tc>
          <w:tcPr>
            <w:tcW w:w="1609" w:type="dxa"/>
            <w:shd w:val="clear" w:color="auto" w:fill="C0C0C0"/>
            <w:hideMark/>
          </w:tcPr>
          <w:p w:rsidR="00FD0136" w:rsidRDefault="00FD0136">
            <w:pPr>
              <w:pStyle w:val="TAH"/>
            </w:pPr>
            <w:r>
              <w:t>Attribute name</w:t>
            </w:r>
          </w:p>
        </w:tc>
        <w:tc>
          <w:tcPr>
            <w:tcW w:w="180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09" w:type="dxa"/>
          </w:tcPr>
          <w:p w:rsidR="00FD0136" w:rsidRDefault="00FD0136">
            <w:pPr>
              <w:pStyle w:val="TAL"/>
            </w:pPr>
            <w:r>
              <w:t>afSigProtocol</w:t>
            </w:r>
          </w:p>
        </w:tc>
        <w:tc>
          <w:tcPr>
            <w:tcW w:w="1800" w:type="dxa"/>
          </w:tcPr>
          <w:p w:rsidR="00FD0136" w:rsidRDefault="00FD0136">
            <w:pPr>
              <w:pStyle w:val="TAL"/>
            </w:pPr>
            <w:r>
              <w:t>AfSigProtocol</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 xml:space="preserve">Indicates the protocol used for signalling between the UE and the </w:t>
            </w:r>
            <w:r>
              <w:rPr>
                <w:noProof/>
              </w:rPr>
              <w:t>NF service consumer</w:t>
            </w:r>
            <w:r>
              <w:rPr>
                <w:rFonts w:cs="Arial"/>
                <w:szCs w:val="18"/>
              </w:rPr>
              <w:t xml:space="preserve">. It may be included only if the </w:t>
            </w:r>
            <w:r>
              <w:t>"flowUsage" attribute is set to the value "AF_SIGNALLING".</w:t>
            </w:r>
          </w:p>
        </w:tc>
        <w:tc>
          <w:tcPr>
            <w:tcW w:w="1350" w:type="dxa"/>
          </w:tcPr>
          <w:p w:rsidR="00FD0136" w:rsidRDefault="00FD0136">
            <w:pPr>
              <w:pStyle w:val="TAL"/>
              <w:rPr>
                <w:rFonts w:cs="Arial"/>
                <w:szCs w:val="18"/>
              </w:rPr>
            </w:pPr>
            <w:r>
              <w:rPr>
                <w:rFonts w:cs="Arial"/>
                <w:szCs w:val="18"/>
              </w:rPr>
              <w:t>ProvAFsignalFlow</w:t>
            </w:r>
          </w:p>
        </w:tc>
      </w:tr>
      <w:tr w:rsidR="00FD0136" w:rsidTr="002420FC">
        <w:trPr>
          <w:cantSplit/>
          <w:jc w:val="center"/>
        </w:trPr>
        <w:tc>
          <w:tcPr>
            <w:tcW w:w="1609" w:type="dxa"/>
          </w:tcPr>
          <w:p w:rsidR="00FD0136" w:rsidRDefault="00FD0136">
            <w:pPr>
              <w:pStyle w:val="TAL"/>
            </w:pPr>
            <w:r>
              <w:t>ethfDescs</w:t>
            </w:r>
          </w:p>
        </w:tc>
        <w:tc>
          <w:tcPr>
            <w:tcW w:w="1800" w:type="dxa"/>
          </w:tcPr>
          <w:p w:rsidR="00FD0136" w:rsidRDefault="00FD0136">
            <w:pPr>
              <w:pStyle w:val="TAL"/>
            </w:pPr>
            <w:r>
              <w:t>array(EthFlowDescription)</w:t>
            </w:r>
          </w:p>
        </w:tc>
        <w:tc>
          <w:tcPr>
            <w:tcW w:w="360" w:type="dxa"/>
          </w:tcPr>
          <w:p w:rsidR="00FD0136" w:rsidRDefault="00FD0136">
            <w:pPr>
              <w:pStyle w:val="TAC"/>
            </w:pPr>
            <w:r>
              <w:t>O</w:t>
            </w:r>
          </w:p>
        </w:tc>
        <w:tc>
          <w:tcPr>
            <w:tcW w:w="1170" w:type="dxa"/>
          </w:tcPr>
          <w:p w:rsidR="00FD0136" w:rsidRDefault="00FD0136">
            <w:pPr>
              <w:pStyle w:val="TAC"/>
            </w:pPr>
            <w:r>
              <w:t>1..2</w:t>
            </w:r>
          </w:p>
        </w:tc>
        <w:tc>
          <w:tcPr>
            <w:tcW w:w="3330" w:type="dxa"/>
          </w:tcPr>
          <w:p w:rsidR="00FD0136" w:rsidRDefault="00FD0136">
            <w:pPr>
              <w:pStyle w:val="TAL"/>
              <w:rPr>
                <w:rFonts w:cs="Arial"/>
                <w:szCs w:val="18"/>
              </w:rPr>
            </w:pPr>
            <w:r>
              <w:rPr>
                <w:rFonts w:cs="Arial"/>
                <w:szCs w:val="18"/>
              </w:rPr>
              <w:t>Contains the flow description for the Uplink and/or Downlink Ethernet flows.</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fNum</w:t>
            </w:r>
          </w:p>
        </w:tc>
        <w:tc>
          <w:tcPr>
            <w:tcW w:w="1800" w:type="dxa"/>
          </w:tcPr>
          <w:p w:rsidR="00FD0136" w:rsidRDefault="00FD0136">
            <w:pPr>
              <w:pStyle w:val="TAL"/>
            </w:pPr>
            <w:r>
              <w:t>integer</w:t>
            </w:r>
          </w:p>
        </w:tc>
        <w:tc>
          <w:tcPr>
            <w:tcW w:w="360" w:type="dxa"/>
          </w:tcPr>
          <w:p w:rsidR="00FD0136" w:rsidRDefault="00FD0136">
            <w:pPr>
              <w:pStyle w:val="TAC"/>
            </w:pPr>
            <w:r>
              <w:t>M</w:t>
            </w:r>
          </w:p>
        </w:tc>
        <w:tc>
          <w:tcPr>
            <w:tcW w:w="1170" w:type="dxa"/>
          </w:tcPr>
          <w:p w:rsidR="00FD0136" w:rsidRDefault="00FD0136">
            <w:pPr>
              <w:pStyle w:val="TAC"/>
            </w:pPr>
            <w:r>
              <w:t>1</w:t>
            </w:r>
          </w:p>
        </w:tc>
        <w:tc>
          <w:tcPr>
            <w:tcW w:w="3330" w:type="dxa"/>
          </w:tcPr>
          <w:p w:rsidR="00FD0136" w:rsidRDefault="00FD0136">
            <w:pPr>
              <w:pStyle w:val="TAL"/>
              <w:rPr>
                <w:rFonts w:cs="Arial"/>
                <w:szCs w:val="18"/>
              </w:rPr>
            </w:pPr>
            <w:r>
              <w:rPr>
                <w:rFonts w:cs="Arial"/>
                <w:szCs w:val="18"/>
              </w:rPr>
              <w:t>Identifies the ordinal number of the IP flow.</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fDescs</w:t>
            </w:r>
          </w:p>
        </w:tc>
        <w:tc>
          <w:tcPr>
            <w:tcW w:w="1800" w:type="dxa"/>
          </w:tcPr>
          <w:p w:rsidR="00FD0136" w:rsidRDefault="00FD0136">
            <w:pPr>
              <w:pStyle w:val="TAL"/>
            </w:pPr>
            <w:r>
              <w:t>array(FlowDescription)</w:t>
            </w:r>
          </w:p>
        </w:tc>
        <w:tc>
          <w:tcPr>
            <w:tcW w:w="360" w:type="dxa"/>
          </w:tcPr>
          <w:p w:rsidR="00FD0136" w:rsidRDefault="00FD0136">
            <w:pPr>
              <w:pStyle w:val="TAC"/>
            </w:pPr>
            <w:r>
              <w:t>O</w:t>
            </w:r>
          </w:p>
        </w:tc>
        <w:tc>
          <w:tcPr>
            <w:tcW w:w="1170" w:type="dxa"/>
          </w:tcPr>
          <w:p w:rsidR="00FD0136" w:rsidRDefault="00FD0136">
            <w:pPr>
              <w:pStyle w:val="TAC"/>
            </w:pPr>
            <w:r>
              <w:t>1..2</w:t>
            </w:r>
          </w:p>
        </w:tc>
        <w:tc>
          <w:tcPr>
            <w:tcW w:w="3330" w:type="dxa"/>
          </w:tcPr>
          <w:p w:rsidR="00FD0136" w:rsidRDefault="00FD0136">
            <w:pPr>
              <w:pStyle w:val="TAL"/>
              <w:rPr>
                <w:rFonts w:cs="Arial"/>
                <w:szCs w:val="18"/>
              </w:rPr>
            </w:pPr>
            <w:r>
              <w:rPr>
                <w:rFonts w:cs="Arial"/>
                <w:szCs w:val="18"/>
              </w:rPr>
              <w:t>Contains the flow description for the Uplink and/or Downlink IP flows.</w:t>
            </w:r>
          </w:p>
        </w:tc>
        <w:tc>
          <w:tcPr>
            <w:tcW w:w="1350" w:type="dxa"/>
          </w:tcPr>
          <w:p w:rsidR="00FD0136" w:rsidRDefault="00FD0136">
            <w:pPr>
              <w:pStyle w:val="TAL"/>
              <w:rPr>
                <w:rFonts w:cs="Arial"/>
                <w:szCs w:val="18"/>
              </w:rPr>
            </w:pPr>
          </w:p>
        </w:tc>
      </w:tr>
      <w:tr w:rsidR="00770783" w:rsidTr="002420FC">
        <w:trPr>
          <w:cantSplit/>
          <w:jc w:val="center"/>
        </w:trPr>
        <w:tc>
          <w:tcPr>
            <w:tcW w:w="1609" w:type="dxa"/>
          </w:tcPr>
          <w:p w:rsidR="00770783" w:rsidRDefault="00770783" w:rsidP="00770783">
            <w:pPr>
              <w:pStyle w:val="TAL"/>
            </w:pPr>
            <w:r>
              <w:t>addInfoFlowDescs</w:t>
            </w:r>
          </w:p>
        </w:tc>
        <w:tc>
          <w:tcPr>
            <w:tcW w:w="1800" w:type="dxa"/>
          </w:tcPr>
          <w:p w:rsidR="00770783" w:rsidRDefault="00770783" w:rsidP="00770783">
            <w:pPr>
              <w:pStyle w:val="TAL"/>
            </w:pPr>
            <w:r>
              <w:rPr>
                <w:lang w:eastAsia="zh-CN"/>
              </w:rPr>
              <w:t>array(AddFlowDescriptionInfo)</w:t>
            </w:r>
          </w:p>
        </w:tc>
        <w:tc>
          <w:tcPr>
            <w:tcW w:w="360" w:type="dxa"/>
          </w:tcPr>
          <w:p w:rsidR="00770783" w:rsidRDefault="00770783" w:rsidP="00770783">
            <w:pPr>
              <w:pStyle w:val="TAC"/>
            </w:pPr>
            <w:r w:rsidRPr="003107D3">
              <w:t>O</w:t>
            </w:r>
          </w:p>
        </w:tc>
        <w:tc>
          <w:tcPr>
            <w:tcW w:w="1170" w:type="dxa"/>
          </w:tcPr>
          <w:p w:rsidR="00770783" w:rsidRDefault="00770783" w:rsidP="00770783">
            <w:pPr>
              <w:pStyle w:val="TAC"/>
            </w:pPr>
            <w:r>
              <w:t>1</w:t>
            </w:r>
            <w:r w:rsidRPr="003107D3">
              <w:t>..</w:t>
            </w:r>
            <w:r>
              <w:t>2</w:t>
            </w:r>
          </w:p>
        </w:tc>
        <w:tc>
          <w:tcPr>
            <w:tcW w:w="3330" w:type="dxa"/>
          </w:tcPr>
          <w:p w:rsidR="00770783" w:rsidRDefault="00770783" w:rsidP="00770783">
            <w:pPr>
              <w:pStyle w:val="TAL"/>
            </w:pPr>
            <w:r>
              <w:t xml:space="preserve">Represents additional flow description information (flow label and IPsec SPI) per Uplink and/or Downlink IP flows represented in the "fDescs" attribute. </w:t>
            </w:r>
          </w:p>
          <w:p w:rsidR="00770783" w:rsidRDefault="00770783" w:rsidP="00770783">
            <w:pPr>
              <w:pStyle w:val="TAL"/>
              <w:rPr>
                <w:rFonts w:cs="Arial"/>
                <w:szCs w:val="18"/>
              </w:rPr>
            </w:pPr>
          </w:p>
        </w:tc>
        <w:tc>
          <w:tcPr>
            <w:tcW w:w="1350" w:type="dxa"/>
          </w:tcPr>
          <w:p w:rsidR="00770783" w:rsidRDefault="00770783" w:rsidP="00770783">
            <w:pPr>
              <w:pStyle w:val="TAL"/>
              <w:rPr>
                <w:rFonts w:cs="Arial"/>
                <w:szCs w:val="18"/>
              </w:rPr>
            </w:pPr>
            <w:r>
              <w:rPr>
                <w:rFonts w:cs="Arial"/>
                <w:szCs w:val="18"/>
              </w:rPr>
              <w:t>AddFlowDescriptionInformation</w:t>
            </w:r>
          </w:p>
        </w:tc>
      </w:tr>
      <w:tr w:rsidR="00FD0136" w:rsidTr="002420FC">
        <w:trPr>
          <w:cantSplit/>
          <w:jc w:val="center"/>
        </w:trPr>
        <w:tc>
          <w:tcPr>
            <w:tcW w:w="1609" w:type="dxa"/>
          </w:tcPr>
          <w:p w:rsidR="00FD0136" w:rsidRDefault="00FD0136">
            <w:pPr>
              <w:pStyle w:val="TAL"/>
            </w:pPr>
            <w:r>
              <w:t>fStatus</w:t>
            </w:r>
          </w:p>
        </w:tc>
        <w:tc>
          <w:tcPr>
            <w:tcW w:w="1800" w:type="dxa"/>
          </w:tcPr>
          <w:p w:rsidR="00FD0136" w:rsidRDefault="00FD0136">
            <w:pPr>
              <w:pStyle w:val="TAL"/>
            </w:pPr>
            <w:r>
              <w:t>FlowStatus</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Indicates whether the status of the service data flows is enabled or disabled.</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flowUsage</w:t>
            </w:r>
          </w:p>
        </w:tc>
        <w:tc>
          <w:tcPr>
            <w:tcW w:w="1800" w:type="dxa"/>
          </w:tcPr>
          <w:p w:rsidR="00FD0136" w:rsidRDefault="00FD0136">
            <w:pPr>
              <w:pStyle w:val="TAL"/>
            </w:pPr>
            <w:r>
              <w:t>FlowUsage</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Flow usage of the flows (e.g. RTCP, AF signalling).</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marBwUl</w:t>
            </w:r>
          </w:p>
        </w:tc>
        <w:tc>
          <w:tcPr>
            <w:tcW w:w="1800" w:type="dxa"/>
          </w:tcPr>
          <w:p w:rsidR="00FD0136" w:rsidRDefault="00FD0136">
            <w:pPr>
              <w:pStyle w:val="TAL"/>
            </w:pPr>
            <w:r>
              <w:t>BitRateRm</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Maximum requested bandwidth for the Uplink.</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marBwDl</w:t>
            </w:r>
          </w:p>
        </w:tc>
        <w:tc>
          <w:tcPr>
            <w:tcW w:w="1800" w:type="dxa"/>
          </w:tcPr>
          <w:p w:rsidR="00FD0136" w:rsidRDefault="00FD0136">
            <w:pPr>
              <w:pStyle w:val="TAL"/>
            </w:pPr>
            <w:r>
              <w:t>BitRateRm</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Maximum requested bandwidth for the Downlink.</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tosTrCl</w:t>
            </w:r>
          </w:p>
        </w:tc>
        <w:tc>
          <w:tcPr>
            <w:tcW w:w="1800" w:type="dxa"/>
          </w:tcPr>
          <w:p w:rsidR="00FD0136" w:rsidRDefault="00FD0136">
            <w:pPr>
              <w:pStyle w:val="TAL"/>
            </w:pPr>
            <w:r>
              <w:t>TosTrafficClassRm</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Type of Service or Traffic Class.</w:t>
            </w:r>
          </w:p>
        </w:tc>
        <w:tc>
          <w:tcPr>
            <w:tcW w:w="1350" w:type="dxa"/>
          </w:tcPr>
          <w:p w:rsidR="00FD0136" w:rsidRDefault="00FD0136">
            <w:pPr>
              <w:pStyle w:val="TAL"/>
              <w:rPr>
                <w:rFonts w:cs="Arial"/>
                <w:szCs w:val="18"/>
              </w:rPr>
            </w:pPr>
          </w:p>
        </w:tc>
      </w:tr>
      <w:tr w:rsidR="009C1BD5" w:rsidTr="002420FC">
        <w:trPr>
          <w:cantSplit/>
          <w:jc w:val="center"/>
        </w:trPr>
        <w:tc>
          <w:tcPr>
            <w:tcW w:w="1609" w:type="dxa"/>
          </w:tcPr>
          <w:p w:rsidR="009C1BD5" w:rsidRDefault="009C1BD5" w:rsidP="009C1BD5">
            <w:pPr>
              <w:pStyle w:val="TAL"/>
            </w:pPr>
            <w:r w:rsidRPr="005C528D">
              <w:rPr>
                <w:color w:val="000000"/>
              </w:rPr>
              <w:t>evSubsc</w:t>
            </w:r>
          </w:p>
        </w:tc>
        <w:tc>
          <w:tcPr>
            <w:tcW w:w="1800" w:type="dxa"/>
          </w:tcPr>
          <w:p w:rsidR="009C1BD5" w:rsidRDefault="009C1BD5" w:rsidP="009C1BD5">
            <w:pPr>
              <w:pStyle w:val="TAL"/>
            </w:pPr>
            <w:r w:rsidRPr="005C528D">
              <w:rPr>
                <w:color w:val="000000"/>
              </w:rPr>
              <w:t>EventsSubscReqDataRm</w:t>
            </w:r>
          </w:p>
        </w:tc>
        <w:tc>
          <w:tcPr>
            <w:tcW w:w="360" w:type="dxa"/>
          </w:tcPr>
          <w:p w:rsidR="009C1BD5" w:rsidRDefault="009C1BD5" w:rsidP="009C1BD5">
            <w:pPr>
              <w:pStyle w:val="TAC"/>
            </w:pPr>
            <w:r w:rsidRPr="005C528D">
              <w:rPr>
                <w:color w:val="000000"/>
              </w:rPr>
              <w:t>O</w:t>
            </w:r>
          </w:p>
        </w:tc>
        <w:tc>
          <w:tcPr>
            <w:tcW w:w="1170" w:type="dxa"/>
          </w:tcPr>
          <w:p w:rsidR="009C1BD5" w:rsidRDefault="00961E1B" w:rsidP="009C1BD5">
            <w:pPr>
              <w:pStyle w:val="TAC"/>
            </w:pPr>
            <w:r>
              <w:rPr>
                <w:color w:val="000000"/>
              </w:rPr>
              <w:t>0..</w:t>
            </w:r>
            <w:r w:rsidR="009C1BD5" w:rsidRPr="005C528D">
              <w:rPr>
                <w:color w:val="000000"/>
              </w:rPr>
              <w:t>1</w:t>
            </w:r>
          </w:p>
        </w:tc>
        <w:tc>
          <w:tcPr>
            <w:tcW w:w="3330" w:type="dxa"/>
          </w:tcPr>
          <w:p w:rsidR="009C1BD5" w:rsidRDefault="009C1BD5" w:rsidP="009C1BD5">
            <w:pPr>
              <w:pStyle w:val="TAL"/>
              <w:rPr>
                <w:rFonts w:cs="Arial"/>
                <w:szCs w:val="18"/>
              </w:rPr>
            </w:pPr>
            <w:r w:rsidRPr="005C528D">
              <w:rPr>
                <w:rFonts w:cs="Arial"/>
                <w:color w:val="000000"/>
                <w:szCs w:val="18"/>
              </w:rPr>
              <w:t>Identifies the events the application subscribes to at update of a media component. (NOTE)</w:t>
            </w:r>
          </w:p>
        </w:tc>
        <w:tc>
          <w:tcPr>
            <w:tcW w:w="1350" w:type="dxa"/>
          </w:tcPr>
          <w:p w:rsidR="009C1BD5" w:rsidRDefault="009C1BD5" w:rsidP="009C1BD5">
            <w:pPr>
              <w:pStyle w:val="TAL"/>
              <w:rPr>
                <w:rFonts w:cs="Arial"/>
                <w:szCs w:val="18"/>
              </w:rPr>
            </w:pPr>
            <w:r w:rsidRPr="005C528D">
              <w:rPr>
                <w:color w:val="000000"/>
                <w:sz w:val="16"/>
                <w:szCs w:val="18"/>
                <w:lang w:val="en-US"/>
              </w:rPr>
              <w:t>EnQoSMon</w:t>
            </w:r>
          </w:p>
        </w:tc>
      </w:tr>
      <w:tr w:rsidR="009C1BD5" w:rsidTr="005C528D">
        <w:trPr>
          <w:cantSplit/>
          <w:jc w:val="center"/>
        </w:trPr>
        <w:tc>
          <w:tcPr>
            <w:tcW w:w="9619" w:type="dxa"/>
            <w:gridSpan w:val="6"/>
          </w:tcPr>
          <w:p w:rsidR="009C1BD5" w:rsidRDefault="009C1BD5" w:rsidP="009C1BD5">
            <w:pPr>
              <w:pStyle w:val="TAN"/>
              <w:rPr>
                <w:rFonts w:cs="Arial"/>
                <w:szCs w:val="18"/>
              </w:rPr>
            </w:pPr>
            <w:r w:rsidRPr="009C1BD5">
              <w:t>NOTE:</w:t>
            </w:r>
            <w:r w:rsidRPr="009C1BD5">
              <w:tab/>
            </w:r>
            <w:r w:rsidR="00961E1B" w:rsidRPr="00961E1B">
              <w:rPr>
                <w:color w:val="000000"/>
              </w:rPr>
              <w:t>NOTE:</w:t>
            </w:r>
            <w:r w:rsidR="00961E1B" w:rsidRPr="00961E1B">
              <w:rPr>
                <w:color w:val="000000"/>
              </w:rPr>
              <w:tab/>
              <w:t>If attribute "evSubsc" is present, one or more of the following IEs may be included: "events", "notifUri", "reqQosMonParams", "qosMon", "qosMonDatRate", "pdvReqMonParams", "pdvMon", "congestMon", "notifCorreId", "afAppIds", "directNotifInd", "avrgWndw". In addition, when present the attribute "events", one or more of the following Enumeration "AfEvent" may be included: "QOS_MONITORING", "PACK_DEL_VAR", "RT_DELAY_TWO_QOS_FLOWS".</w:t>
            </w:r>
          </w:p>
        </w:tc>
      </w:tr>
    </w:tbl>
    <w:p w:rsidR="00FD0136" w:rsidRDefault="00FD0136"/>
    <w:p w:rsidR="00961E1B" w:rsidRPr="00860286" w:rsidRDefault="00961E1B" w:rsidP="00961E1B">
      <w:pPr>
        <w:pStyle w:val="EditorsNote"/>
      </w:pPr>
      <w:bookmarkStart w:id="1557" w:name="_Toc28012482"/>
      <w:bookmarkStart w:id="1558" w:name="_Toc36038440"/>
      <w:bookmarkStart w:id="1559" w:name="_Toc45133710"/>
      <w:bookmarkStart w:id="1560" w:name="_Toc51762464"/>
      <w:bookmarkStart w:id="1561" w:name="_Toc59017036"/>
      <w:bookmarkStart w:id="1562" w:name="_Toc129338956"/>
      <w:r w:rsidRPr="00860286">
        <w:t xml:space="preserve">Editor’s note: </w:t>
      </w:r>
      <w:r w:rsidRPr="00176399">
        <w:t xml:space="preserve">It is FFS whether </w:t>
      </w:r>
      <w:r>
        <w:t>the notifUri and notifCorreId attributes may be required for the evSubsc attribute.</w:t>
      </w:r>
    </w:p>
    <w:p w:rsidR="00FD0136" w:rsidRDefault="00FD0136">
      <w:pPr>
        <w:pStyle w:val="Heading4"/>
      </w:pPr>
      <w:bookmarkStart w:id="1563" w:name="_Toc153375363"/>
      <w:r>
        <w:t>5.6.2.28</w:t>
      </w:r>
      <w:r>
        <w:tab/>
        <w:t>Type SpatialValidityRm</w:t>
      </w:r>
      <w:bookmarkEnd w:id="1557"/>
      <w:bookmarkEnd w:id="1558"/>
      <w:bookmarkEnd w:id="1559"/>
      <w:bookmarkEnd w:id="1560"/>
      <w:bookmarkEnd w:id="1561"/>
      <w:bookmarkEnd w:id="1562"/>
      <w:bookmarkEnd w:id="1563"/>
    </w:p>
    <w:p w:rsidR="00FD0136" w:rsidRDefault="00FD0136">
      <w:r>
        <w:t>This data type is defined in the same way as the "SpatialValidity" data type, but with the OpenAPI "nullable: true" property.</w:t>
      </w:r>
    </w:p>
    <w:p w:rsidR="00FD0136" w:rsidRDefault="00FD0136">
      <w:pPr>
        <w:pStyle w:val="Heading4"/>
      </w:pPr>
      <w:bookmarkStart w:id="1564" w:name="_Toc28012483"/>
      <w:bookmarkStart w:id="1565" w:name="_Toc36038441"/>
      <w:bookmarkStart w:id="1566" w:name="_Toc45133711"/>
      <w:bookmarkStart w:id="1567" w:name="_Toc51762465"/>
      <w:bookmarkStart w:id="1568" w:name="_Toc59017037"/>
      <w:bookmarkStart w:id="1569" w:name="_Toc129338957"/>
      <w:bookmarkStart w:id="1570" w:name="_Toc153375364"/>
      <w:r>
        <w:t>5.6.2.29</w:t>
      </w:r>
      <w:r>
        <w:tab/>
        <w:t>Type ExtendedProblemDetails</w:t>
      </w:r>
      <w:bookmarkEnd w:id="1564"/>
      <w:bookmarkEnd w:id="1565"/>
      <w:bookmarkEnd w:id="1566"/>
      <w:bookmarkEnd w:id="1567"/>
      <w:bookmarkEnd w:id="1568"/>
      <w:bookmarkEnd w:id="1569"/>
      <w:bookmarkEnd w:id="1570"/>
    </w:p>
    <w:p w:rsidR="00FD0136" w:rsidRDefault="00FD0136">
      <w:r>
        <w:t>This data type is the "ProblemDetails" data type defined in 3GPP TS 29.571 [12] but extended with the attribute "acceptableServInfo" of data type "AcceptableServiceInfo".</w:t>
      </w:r>
    </w:p>
    <w:p w:rsidR="00FD0136" w:rsidRDefault="00FD0136">
      <w:pPr>
        <w:pStyle w:val="TH"/>
      </w:pPr>
      <w:r>
        <w:t>Table 5.6.2.29-1: Definition of type ExtendedProblemDetails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0"/>
        <w:gridCol w:w="1985"/>
        <w:gridCol w:w="283"/>
        <w:gridCol w:w="1134"/>
        <w:gridCol w:w="3177"/>
        <w:gridCol w:w="1350"/>
      </w:tblGrid>
      <w:tr w:rsidR="00FD0136" w:rsidTr="002420FC">
        <w:trPr>
          <w:cantSplit/>
          <w:tblHeader/>
          <w:jc w:val="center"/>
        </w:trPr>
        <w:tc>
          <w:tcPr>
            <w:tcW w:w="1690" w:type="dxa"/>
            <w:shd w:val="clear" w:color="auto" w:fill="C0C0C0"/>
            <w:hideMark/>
          </w:tcPr>
          <w:p w:rsidR="00FD0136" w:rsidRDefault="00FD0136">
            <w:pPr>
              <w:pStyle w:val="TAH"/>
            </w:pPr>
            <w:r>
              <w:t>Attribute name</w:t>
            </w:r>
          </w:p>
        </w:tc>
        <w:tc>
          <w:tcPr>
            <w:tcW w:w="1985" w:type="dxa"/>
            <w:shd w:val="clear" w:color="auto" w:fill="C0C0C0"/>
            <w:hideMark/>
          </w:tcPr>
          <w:p w:rsidR="00FD0136" w:rsidRDefault="00FD0136">
            <w:pPr>
              <w:pStyle w:val="TAH"/>
            </w:pPr>
            <w:r>
              <w:t>Data type</w:t>
            </w:r>
          </w:p>
        </w:tc>
        <w:tc>
          <w:tcPr>
            <w:tcW w:w="283" w:type="dxa"/>
            <w:shd w:val="clear" w:color="auto" w:fill="C0C0C0"/>
            <w:hideMark/>
          </w:tcPr>
          <w:p w:rsidR="00FD0136" w:rsidRDefault="00FD0136">
            <w:pPr>
              <w:pStyle w:val="TAH"/>
            </w:pPr>
            <w:r>
              <w:t>P</w:t>
            </w:r>
          </w:p>
        </w:tc>
        <w:tc>
          <w:tcPr>
            <w:tcW w:w="1134" w:type="dxa"/>
            <w:shd w:val="clear" w:color="auto" w:fill="C0C0C0"/>
            <w:hideMark/>
          </w:tcPr>
          <w:p w:rsidR="00FD0136" w:rsidRDefault="00FD0136">
            <w:pPr>
              <w:pStyle w:val="TAH"/>
            </w:pPr>
            <w:r>
              <w:t>Cardinality</w:t>
            </w:r>
          </w:p>
        </w:tc>
        <w:tc>
          <w:tcPr>
            <w:tcW w:w="3177"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0" w:type="dxa"/>
          </w:tcPr>
          <w:p w:rsidR="00FD0136" w:rsidRDefault="00FD0136">
            <w:pPr>
              <w:pStyle w:val="TAL"/>
            </w:pPr>
            <w:r>
              <w:t>acceptableServInfo</w:t>
            </w:r>
          </w:p>
        </w:tc>
        <w:tc>
          <w:tcPr>
            <w:tcW w:w="1985" w:type="dxa"/>
          </w:tcPr>
          <w:p w:rsidR="00FD0136" w:rsidRDefault="00FD0136">
            <w:pPr>
              <w:pStyle w:val="TAL"/>
            </w:pPr>
            <w:r>
              <w:t>AcceptableServiceInfo</w:t>
            </w:r>
          </w:p>
        </w:tc>
        <w:tc>
          <w:tcPr>
            <w:tcW w:w="283" w:type="dxa"/>
          </w:tcPr>
          <w:p w:rsidR="00FD0136" w:rsidRDefault="00FD0136">
            <w:pPr>
              <w:pStyle w:val="TAC"/>
            </w:pPr>
            <w:r>
              <w:t>O</w:t>
            </w:r>
          </w:p>
        </w:tc>
        <w:tc>
          <w:tcPr>
            <w:tcW w:w="1134" w:type="dxa"/>
          </w:tcPr>
          <w:p w:rsidR="00FD0136" w:rsidRDefault="00FD0136">
            <w:pPr>
              <w:pStyle w:val="TAC"/>
            </w:pPr>
            <w:r>
              <w:t>0..1</w:t>
            </w:r>
          </w:p>
        </w:tc>
        <w:tc>
          <w:tcPr>
            <w:tcW w:w="3177" w:type="dxa"/>
          </w:tcPr>
          <w:p w:rsidR="00FD0136" w:rsidRDefault="00FD0136">
            <w:pPr>
              <w:pStyle w:val="TAL"/>
              <w:rPr>
                <w:rFonts w:cs="Arial"/>
                <w:szCs w:val="18"/>
              </w:rPr>
            </w:pPr>
            <w:r>
              <w:rPr>
                <w:rFonts w:cs="Arial"/>
                <w:szCs w:val="18"/>
              </w:rPr>
              <w:t>Describes information related to the acceptable service information, i.e., the maximum acceptable bandwidth for an AF session and/or for specific media components.</w:t>
            </w:r>
          </w:p>
        </w:tc>
        <w:tc>
          <w:tcPr>
            <w:tcW w:w="1350" w:type="dxa"/>
          </w:tcPr>
          <w:p w:rsidR="00FD0136" w:rsidRDefault="00FD0136">
            <w:pPr>
              <w:pStyle w:val="TAL"/>
              <w:rPr>
                <w:rFonts w:cs="Arial"/>
                <w:szCs w:val="18"/>
              </w:rPr>
            </w:pPr>
          </w:p>
        </w:tc>
      </w:tr>
      <w:tr w:rsidR="00FD0136" w:rsidTr="002420FC">
        <w:trPr>
          <w:cantSplit/>
          <w:jc w:val="center"/>
        </w:trPr>
        <w:tc>
          <w:tcPr>
            <w:tcW w:w="9619" w:type="dxa"/>
            <w:gridSpan w:val="6"/>
          </w:tcPr>
          <w:p w:rsidR="00FD0136" w:rsidRDefault="00FD0136">
            <w:pPr>
              <w:pStyle w:val="TAN"/>
              <w:rPr>
                <w:rFonts w:cs="Arial"/>
                <w:szCs w:val="18"/>
              </w:rPr>
            </w:pPr>
            <w:r>
              <w:rPr>
                <w:rFonts w:cs="Arial"/>
                <w:szCs w:val="18"/>
              </w:rPr>
              <w:t>NOTE:</w:t>
            </w:r>
            <w:r>
              <w:tab/>
              <w:t>ExtendedProblemDetails data type also contains all the properties defined for ProblemDetails data type in 3GPP TS 29.571[12].</w:t>
            </w:r>
          </w:p>
        </w:tc>
      </w:tr>
    </w:tbl>
    <w:p w:rsidR="00FD0136" w:rsidRDefault="00FD0136"/>
    <w:p w:rsidR="00FD0136" w:rsidRDefault="00FD0136">
      <w:pPr>
        <w:pStyle w:val="Heading4"/>
      </w:pPr>
      <w:bookmarkStart w:id="1571" w:name="_Toc28012484"/>
      <w:bookmarkStart w:id="1572" w:name="_Toc36038442"/>
      <w:bookmarkStart w:id="1573" w:name="_Toc45133712"/>
      <w:bookmarkStart w:id="1574" w:name="_Toc51762466"/>
      <w:bookmarkStart w:id="1575" w:name="_Toc59017038"/>
      <w:bookmarkStart w:id="1576" w:name="_Toc129338958"/>
      <w:bookmarkStart w:id="1577" w:name="_Toc153375365"/>
      <w:r>
        <w:t>5.6.2.30</w:t>
      </w:r>
      <w:r>
        <w:tab/>
        <w:t>Type AcceptableServiceInfo</w:t>
      </w:r>
      <w:bookmarkEnd w:id="1571"/>
      <w:bookmarkEnd w:id="1572"/>
      <w:bookmarkEnd w:id="1573"/>
      <w:bookmarkEnd w:id="1574"/>
      <w:bookmarkEnd w:id="1575"/>
      <w:bookmarkEnd w:id="1576"/>
      <w:bookmarkEnd w:id="1577"/>
    </w:p>
    <w:p w:rsidR="00FD0136" w:rsidRDefault="00FD0136">
      <w:pPr>
        <w:pStyle w:val="TH"/>
      </w:pPr>
      <w:r>
        <w:t>Table 5.6.2.30-1: Definition of type AcceptableServiceInfo</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360"/>
        <w:gridCol w:w="1170"/>
        <w:gridCol w:w="3330"/>
        <w:gridCol w:w="1350"/>
      </w:tblGrid>
      <w:tr w:rsidR="00FD0136" w:rsidTr="002420FC">
        <w:trPr>
          <w:cantSplit/>
          <w:tblHeader/>
          <w:jc w:val="center"/>
        </w:trPr>
        <w:tc>
          <w:tcPr>
            <w:tcW w:w="1609" w:type="dxa"/>
            <w:shd w:val="clear" w:color="auto" w:fill="C0C0C0"/>
            <w:hideMark/>
          </w:tcPr>
          <w:p w:rsidR="00FD0136" w:rsidRDefault="00FD0136">
            <w:pPr>
              <w:pStyle w:val="TAH"/>
            </w:pPr>
            <w:r>
              <w:t>Attribute name</w:t>
            </w:r>
          </w:p>
        </w:tc>
        <w:tc>
          <w:tcPr>
            <w:tcW w:w="180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09" w:type="dxa"/>
          </w:tcPr>
          <w:p w:rsidR="00FD0136" w:rsidRDefault="00FD0136">
            <w:pPr>
              <w:pStyle w:val="TAL"/>
            </w:pPr>
            <w:r>
              <w:t>accBwMedComps</w:t>
            </w:r>
          </w:p>
        </w:tc>
        <w:tc>
          <w:tcPr>
            <w:tcW w:w="1800" w:type="dxa"/>
          </w:tcPr>
          <w:p w:rsidR="00FD0136" w:rsidRDefault="00FD0136">
            <w:pPr>
              <w:pStyle w:val="TAL"/>
            </w:pPr>
            <w:r>
              <w:t>map(MediaComponent)</w:t>
            </w:r>
          </w:p>
        </w:tc>
        <w:tc>
          <w:tcPr>
            <w:tcW w:w="360" w:type="dxa"/>
          </w:tcPr>
          <w:p w:rsidR="00FD0136" w:rsidRDefault="00FD0136">
            <w:pPr>
              <w:pStyle w:val="TAC"/>
            </w:pPr>
            <w:r>
              <w:t>O</w:t>
            </w:r>
          </w:p>
        </w:tc>
        <w:tc>
          <w:tcPr>
            <w:tcW w:w="1170" w:type="dxa"/>
          </w:tcPr>
          <w:p w:rsidR="00FD0136" w:rsidRDefault="00FD0136">
            <w:pPr>
              <w:pStyle w:val="TAC"/>
            </w:pPr>
            <w:r>
              <w:t>1..N</w:t>
            </w:r>
          </w:p>
        </w:tc>
        <w:tc>
          <w:tcPr>
            <w:tcW w:w="3330" w:type="dxa"/>
          </w:tcPr>
          <w:p w:rsidR="00FD0136" w:rsidRDefault="00FD0136">
            <w:pPr>
              <w:pStyle w:val="TAL"/>
              <w:rPr>
                <w:rFonts w:cs="Arial"/>
                <w:szCs w:val="18"/>
              </w:rPr>
            </w:pPr>
            <w:r>
              <w:rPr>
                <w:rFonts w:cs="Arial"/>
                <w:szCs w:val="18"/>
              </w:rPr>
              <w:t>Indicates the maximum bandwidth that shall be authorized by the PCF for each media component of the map.</w:t>
            </w:r>
          </w:p>
          <w:p w:rsidR="00FD0136" w:rsidRDefault="00FD0136">
            <w:pPr>
              <w:pStyle w:val="TAL"/>
            </w:pPr>
            <w:r>
              <w:rPr>
                <w:rFonts w:cs="Arial"/>
                <w:szCs w:val="18"/>
              </w:rPr>
              <w:t xml:space="preserve">Each media component of the map shall only include the </w:t>
            </w:r>
            <w:r>
              <w:t>"medCompN" attribute and the "marBwDl" and/or "marBwUl" attributes indicating the maximum acceptable bandwidth.</w:t>
            </w:r>
          </w:p>
          <w:p w:rsidR="00FD0136" w:rsidRDefault="00FD0136">
            <w:pPr>
              <w:pStyle w:val="TAL"/>
              <w:rPr>
                <w:rFonts w:cs="Arial"/>
                <w:szCs w:val="18"/>
              </w:rPr>
            </w:pPr>
            <w:r>
              <w:rPr>
                <w:rFonts w:cs="Arial"/>
                <w:szCs w:val="18"/>
              </w:rPr>
              <w:t>The key of the map is the media component number.</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marBwUl</w:t>
            </w:r>
          </w:p>
        </w:tc>
        <w:tc>
          <w:tcPr>
            <w:tcW w:w="1800" w:type="dxa"/>
          </w:tcPr>
          <w:p w:rsidR="00FD0136" w:rsidRDefault="00FD0136">
            <w:pPr>
              <w:pStyle w:val="TAL"/>
            </w:pPr>
            <w:r>
              <w:rPr>
                <w:rFonts w:cs="Arial"/>
              </w:rPr>
              <w:t>BitRate</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Maximum acceptable bandwidth for the Uplink for the AF session.</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marBwDl</w:t>
            </w:r>
          </w:p>
        </w:tc>
        <w:tc>
          <w:tcPr>
            <w:tcW w:w="1800" w:type="dxa"/>
          </w:tcPr>
          <w:p w:rsidR="00FD0136" w:rsidRDefault="00FD0136">
            <w:pPr>
              <w:pStyle w:val="TAL"/>
            </w:pPr>
            <w:r>
              <w:rPr>
                <w:rFonts w:cs="Arial"/>
              </w:rPr>
              <w:t>BitRate</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Maximum acceptable bandwidth for the Downlink for the AF session.</w:t>
            </w:r>
          </w:p>
        </w:tc>
        <w:tc>
          <w:tcPr>
            <w:tcW w:w="1350" w:type="dxa"/>
          </w:tcPr>
          <w:p w:rsidR="00FD0136" w:rsidRDefault="00FD0136">
            <w:pPr>
              <w:pStyle w:val="TAL"/>
              <w:rPr>
                <w:rFonts w:cs="Arial"/>
                <w:szCs w:val="18"/>
              </w:rPr>
            </w:pPr>
          </w:p>
        </w:tc>
      </w:tr>
      <w:tr w:rsidR="00FD0136" w:rsidTr="002420FC">
        <w:trPr>
          <w:cantSplit/>
          <w:jc w:val="center"/>
        </w:trPr>
        <w:tc>
          <w:tcPr>
            <w:tcW w:w="9619" w:type="dxa"/>
            <w:gridSpan w:val="6"/>
          </w:tcPr>
          <w:p w:rsidR="00FD0136" w:rsidRDefault="00FD0136">
            <w:pPr>
              <w:pStyle w:val="TAN"/>
            </w:pPr>
            <w:r>
              <w:t>NOTE:</w:t>
            </w:r>
            <w:r>
              <w:tab/>
              <w:t>When the acceptable bandwidth applies to one or more media components, only the "accBwMedComps" attribute shall be provided. When the acceptable bandwidth applies to the whole AF session, only the "marBwDl" and "marBwUl" attributes shall be present.</w:t>
            </w:r>
          </w:p>
        </w:tc>
      </w:tr>
    </w:tbl>
    <w:p w:rsidR="00FD0136" w:rsidRDefault="00FD0136"/>
    <w:p w:rsidR="00FD0136" w:rsidRDefault="00FD0136">
      <w:pPr>
        <w:pStyle w:val="Heading4"/>
      </w:pPr>
      <w:bookmarkStart w:id="1578" w:name="_Toc28012485"/>
      <w:bookmarkStart w:id="1579" w:name="_Toc36038443"/>
      <w:bookmarkStart w:id="1580" w:name="_Toc45133713"/>
      <w:bookmarkStart w:id="1581" w:name="_Toc51762467"/>
      <w:bookmarkStart w:id="1582" w:name="_Toc59017039"/>
      <w:bookmarkStart w:id="1583" w:name="_Toc129338959"/>
      <w:bookmarkStart w:id="1584" w:name="_Toc153375366"/>
      <w:r>
        <w:t>5.6.2.31</w:t>
      </w:r>
      <w:r>
        <w:tab/>
        <w:t>Type UeIdentityInfo</w:t>
      </w:r>
      <w:bookmarkEnd w:id="1578"/>
      <w:bookmarkEnd w:id="1579"/>
      <w:bookmarkEnd w:id="1580"/>
      <w:bookmarkEnd w:id="1581"/>
      <w:bookmarkEnd w:id="1582"/>
      <w:bookmarkEnd w:id="1583"/>
      <w:bookmarkEnd w:id="1584"/>
    </w:p>
    <w:p w:rsidR="00FD0136" w:rsidRDefault="00FD0136">
      <w:pPr>
        <w:pStyle w:val="TH"/>
      </w:pPr>
      <w:r>
        <w:t>Table 5.6.2.31-1: Definition of type UeIdentityInfo</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FD0136" w:rsidTr="002420FC">
        <w:trPr>
          <w:cantSplit/>
          <w:tblHeader/>
          <w:jc w:val="center"/>
        </w:trPr>
        <w:tc>
          <w:tcPr>
            <w:tcW w:w="1699" w:type="dxa"/>
            <w:shd w:val="clear" w:color="auto" w:fill="C0C0C0"/>
            <w:hideMark/>
          </w:tcPr>
          <w:p w:rsidR="00FD0136" w:rsidRDefault="00FD0136">
            <w:pPr>
              <w:pStyle w:val="TAH"/>
            </w:pPr>
            <w:r>
              <w:t>Attribute name</w:t>
            </w:r>
          </w:p>
        </w:tc>
        <w:tc>
          <w:tcPr>
            <w:tcW w:w="171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9" w:type="dxa"/>
          </w:tcPr>
          <w:p w:rsidR="00FD0136" w:rsidRDefault="00FD0136">
            <w:pPr>
              <w:pStyle w:val="TAL"/>
            </w:pPr>
            <w:r>
              <w:t>gpsi</w:t>
            </w:r>
          </w:p>
        </w:tc>
        <w:tc>
          <w:tcPr>
            <w:tcW w:w="1710" w:type="dxa"/>
          </w:tcPr>
          <w:p w:rsidR="00FD0136" w:rsidRDefault="00FD0136">
            <w:pPr>
              <w:pStyle w:val="TAL"/>
            </w:pPr>
            <w:r>
              <w:t>Gpsi</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t>Represents the GPSI.</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pei</w:t>
            </w:r>
          </w:p>
        </w:tc>
        <w:tc>
          <w:tcPr>
            <w:tcW w:w="1710" w:type="dxa"/>
          </w:tcPr>
          <w:p w:rsidR="00FD0136" w:rsidRDefault="00FD0136">
            <w:pPr>
              <w:pStyle w:val="TAL"/>
            </w:pPr>
            <w:r>
              <w:t>Pei</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pPr>
            <w:r>
              <w:t>Represents the PEI.</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supi</w:t>
            </w:r>
          </w:p>
        </w:tc>
        <w:tc>
          <w:tcPr>
            <w:tcW w:w="1710" w:type="dxa"/>
          </w:tcPr>
          <w:p w:rsidR="00FD0136" w:rsidRDefault="00FD0136">
            <w:pPr>
              <w:pStyle w:val="TAL"/>
            </w:pPr>
            <w:r>
              <w:t>Supi</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pPr>
            <w:r>
              <w:t>Represents the SUPI.</w:t>
            </w:r>
          </w:p>
        </w:tc>
        <w:tc>
          <w:tcPr>
            <w:tcW w:w="1350" w:type="dxa"/>
          </w:tcPr>
          <w:p w:rsidR="00FD0136" w:rsidRDefault="00FD0136">
            <w:pPr>
              <w:pStyle w:val="TAL"/>
              <w:rPr>
                <w:rFonts w:cs="Arial"/>
                <w:szCs w:val="18"/>
              </w:rPr>
            </w:pPr>
          </w:p>
        </w:tc>
      </w:tr>
      <w:tr w:rsidR="00FD0136" w:rsidTr="002420FC">
        <w:trPr>
          <w:cantSplit/>
          <w:jc w:val="center"/>
        </w:trPr>
        <w:tc>
          <w:tcPr>
            <w:tcW w:w="9619" w:type="dxa"/>
            <w:gridSpan w:val="6"/>
          </w:tcPr>
          <w:p w:rsidR="00FD0136" w:rsidRDefault="00FD0136">
            <w:pPr>
              <w:pStyle w:val="TAN"/>
            </w:pPr>
            <w:r>
              <w:t>NOTE:</w:t>
            </w:r>
            <w:r>
              <w:tab/>
              <w:t>At least one of the "gpsi", "supi" and "pei" attributes shall be present. More than one attribute may be present simultaneously.</w:t>
            </w:r>
          </w:p>
        </w:tc>
      </w:tr>
    </w:tbl>
    <w:p w:rsidR="00FD0136" w:rsidRDefault="00FD0136"/>
    <w:p w:rsidR="00FD0136" w:rsidRDefault="00FD0136">
      <w:pPr>
        <w:pStyle w:val="Heading4"/>
      </w:pPr>
      <w:bookmarkStart w:id="1585" w:name="_Toc28012486"/>
      <w:bookmarkStart w:id="1586" w:name="_Toc36038444"/>
      <w:bookmarkStart w:id="1587" w:name="_Toc45133714"/>
      <w:bookmarkStart w:id="1588" w:name="_Toc51762468"/>
      <w:bookmarkStart w:id="1589" w:name="_Toc59017040"/>
      <w:bookmarkStart w:id="1590" w:name="_Toc129338960"/>
      <w:bookmarkStart w:id="1591" w:name="_Toc153375367"/>
      <w:r>
        <w:t>5.6.2.32</w:t>
      </w:r>
      <w:r>
        <w:tab/>
        <w:t>Type AccessNetChargingIdentifier</w:t>
      </w:r>
      <w:bookmarkEnd w:id="1585"/>
      <w:bookmarkEnd w:id="1586"/>
      <w:bookmarkEnd w:id="1587"/>
      <w:bookmarkEnd w:id="1588"/>
      <w:bookmarkEnd w:id="1589"/>
      <w:bookmarkEnd w:id="1590"/>
      <w:bookmarkEnd w:id="1591"/>
    </w:p>
    <w:p w:rsidR="00FD0136" w:rsidRDefault="00FD0136">
      <w:pPr>
        <w:pStyle w:val="TH"/>
      </w:pPr>
      <w:r>
        <w:t>Table 5.6.2.32-1: Definition of type AccessNetChargingIdentifier</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FD0136" w:rsidTr="002420FC">
        <w:trPr>
          <w:cantSplit/>
          <w:tblHeader/>
          <w:jc w:val="center"/>
        </w:trPr>
        <w:tc>
          <w:tcPr>
            <w:tcW w:w="1699" w:type="dxa"/>
            <w:shd w:val="clear" w:color="auto" w:fill="C0C0C0"/>
            <w:hideMark/>
          </w:tcPr>
          <w:p w:rsidR="00FD0136" w:rsidRDefault="00FD0136">
            <w:pPr>
              <w:pStyle w:val="TAH"/>
            </w:pPr>
            <w:r>
              <w:t>Attribute name</w:t>
            </w:r>
          </w:p>
        </w:tc>
        <w:tc>
          <w:tcPr>
            <w:tcW w:w="171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9" w:type="dxa"/>
          </w:tcPr>
          <w:p w:rsidR="00FD0136" w:rsidRDefault="00FD0136">
            <w:pPr>
              <w:pStyle w:val="TAL"/>
            </w:pPr>
            <w:r>
              <w:rPr>
                <w:lang w:eastAsia="zh-CN"/>
              </w:rPr>
              <w:t>accNetChaIdValue</w:t>
            </w:r>
          </w:p>
        </w:tc>
        <w:tc>
          <w:tcPr>
            <w:tcW w:w="1710" w:type="dxa"/>
          </w:tcPr>
          <w:p w:rsidR="00FD0136" w:rsidRDefault="00FD0136">
            <w:pPr>
              <w:pStyle w:val="TAL"/>
            </w:pPr>
            <w:r>
              <w:t>ChargingId</w:t>
            </w:r>
          </w:p>
        </w:tc>
        <w:tc>
          <w:tcPr>
            <w:tcW w:w="360" w:type="dxa"/>
          </w:tcPr>
          <w:p w:rsidR="00FD0136" w:rsidRDefault="00B0336D">
            <w:pPr>
              <w:pStyle w:val="TAC"/>
            </w:pPr>
            <w:r>
              <w:t>C</w:t>
            </w:r>
          </w:p>
        </w:tc>
        <w:tc>
          <w:tcPr>
            <w:tcW w:w="1170" w:type="dxa"/>
          </w:tcPr>
          <w:p w:rsidR="00FD0136" w:rsidRDefault="00B0336D">
            <w:pPr>
              <w:pStyle w:val="TAC"/>
            </w:pPr>
            <w:r>
              <w:t>0..</w:t>
            </w:r>
            <w:r w:rsidR="00FD0136">
              <w:t>1</w:t>
            </w:r>
          </w:p>
        </w:tc>
        <w:tc>
          <w:tcPr>
            <w:tcW w:w="3330" w:type="dxa"/>
          </w:tcPr>
          <w:p w:rsidR="00FD0136" w:rsidRDefault="00FD0136">
            <w:pPr>
              <w:pStyle w:val="TAL"/>
              <w:rPr>
                <w:rFonts w:cs="Arial"/>
                <w:szCs w:val="18"/>
              </w:rPr>
            </w:pPr>
            <w:r>
              <w:rPr>
                <w:rFonts w:cs="Arial"/>
                <w:szCs w:val="18"/>
              </w:rPr>
              <w:t>Contains a charging identifier.</w:t>
            </w:r>
          </w:p>
          <w:p w:rsidR="008D30FF" w:rsidRDefault="008D30FF">
            <w:pPr>
              <w:pStyle w:val="TAL"/>
              <w:rPr>
                <w:rFonts w:cs="Arial"/>
                <w:szCs w:val="18"/>
              </w:rPr>
            </w:pPr>
            <w:r>
              <w:t>(NOTE </w:t>
            </w:r>
            <w:r w:rsidR="0070414A">
              <w:t>1</w:t>
            </w:r>
            <w:r>
              <w:t>)</w:t>
            </w:r>
          </w:p>
        </w:tc>
        <w:tc>
          <w:tcPr>
            <w:tcW w:w="1350" w:type="dxa"/>
          </w:tcPr>
          <w:p w:rsidR="00FD0136" w:rsidRDefault="00FD0136">
            <w:pPr>
              <w:pStyle w:val="TAL"/>
              <w:rPr>
                <w:rFonts w:cs="Arial"/>
                <w:szCs w:val="18"/>
              </w:rPr>
            </w:pPr>
          </w:p>
        </w:tc>
      </w:tr>
      <w:tr w:rsidR="00B0336D" w:rsidTr="002420FC">
        <w:trPr>
          <w:cantSplit/>
          <w:jc w:val="center"/>
        </w:trPr>
        <w:tc>
          <w:tcPr>
            <w:tcW w:w="1699" w:type="dxa"/>
          </w:tcPr>
          <w:p w:rsidR="00B0336D" w:rsidRDefault="00B0336D" w:rsidP="00B0336D">
            <w:pPr>
              <w:pStyle w:val="TAL"/>
              <w:rPr>
                <w:lang w:eastAsia="zh-CN"/>
              </w:rPr>
            </w:pPr>
            <w:r>
              <w:rPr>
                <w:lang w:eastAsia="zh-CN"/>
              </w:rPr>
              <w:t>accNetChargId</w:t>
            </w:r>
            <w:r w:rsidR="001F4342">
              <w:rPr>
                <w:lang w:eastAsia="zh-CN"/>
              </w:rPr>
              <w:t>String</w:t>
            </w:r>
          </w:p>
        </w:tc>
        <w:tc>
          <w:tcPr>
            <w:tcW w:w="1710" w:type="dxa"/>
          </w:tcPr>
          <w:p w:rsidR="00B0336D" w:rsidRDefault="00B0336D" w:rsidP="00B0336D">
            <w:pPr>
              <w:pStyle w:val="TAL"/>
            </w:pPr>
            <w:r>
              <w:rPr>
                <w:rFonts w:eastAsia="DengXian"/>
                <w:lang w:eastAsia="zh-CN"/>
              </w:rPr>
              <w:t>string</w:t>
            </w:r>
          </w:p>
        </w:tc>
        <w:tc>
          <w:tcPr>
            <w:tcW w:w="360" w:type="dxa"/>
          </w:tcPr>
          <w:p w:rsidR="00B0336D" w:rsidRDefault="00B0336D" w:rsidP="00B0336D">
            <w:pPr>
              <w:pStyle w:val="TAC"/>
            </w:pPr>
            <w:r>
              <w:rPr>
                <w:lang w:eastAsia="zh-CN"/>
              </w:rPr>
              <w:t>C</w:t>
            </w:r>
          </w:p>
        </w:tc>
        <w:tc>
          <w:tcPr>
            <w:tcW w:w="1170" w:type="dxa"/>
          </w:tcPr>
          <w:p w:rsidR="00B0336D" w:rsidRDefault="00B0336D" w:rsidP="00B0336D">
            <w:pPr>
              <w:pStyle w:val="TAC"/>
            </w:pPr>
            <w:r>
              <w:rPr>
                <w:lang w:eastAsia="zh-CN"/>
              </w:rPr>
              <w:t>0..1</w:t>
            </w:r>
          </w:p>
        </w:tc>
        <w:tc>
          <w:tcPr>
            <w:tcW w:w="3330" w:type="dxa"/>
          </w:tcPr>
          <w:p w:rsidR="00B0336D" w:rsidRDefault="00B0336D" w:rsidP="00B0336D">
            <w:pPr>
              <w:pStyle w:val="TAL"/>
            </w:pPr>
            <w:r>
              <w:t xml:space="preserve">A character string containing the charging identifier (see </w:t>
            </w:r>
            <w:r w:rsidR="00596C10">
              <w:t>clause</w:t>
            </w:r>
            <w:r>
              <w:t> 5.1.9.1 of 3GPP TS 32.255 [35]).</w:t>
            </w:r>
          </w:p>
          <w:p w:rsidR="00B0336D" w:rsidRDefault="00B0336D" w:rsidP="00B0336D">
            <w:pPr>
              <w:pStyle w:val="TAL"/>
              <w:rPr>
                <w:rFonts w:cs="Arial"/>
                <w:szCs w:val="18"/>
              </w:rPr>
            </w:pPr>
            <w:r>
              <w:t>(NOTE 1)</w:t>
            </w:r>
          </w:p>
        </w:tc>
        <w:tc>
          <w:tcPr>
            <w:tcW w:w="1350" w:type="dxa"/>
          </w:tcPr>
          <w:p w:rsidR="00B0336D" w:rsidRDefault="00B0336D" w:rsidP="00B0336D">
            <w:pPr>
              <w:pStyle w:val="TAL"/>
              <w:rPr>
                <w:rFonts w:cs="Arial"/>
                <w:szCs w:val="18"/>
              </w:rPr>
            </w:pPr>
            <w:r>
              <w:rPr>
                <w:lang w:eastAsia="zh-CN"/>
              </w:rPr>
              <w:t>AccNetChargId_String</w:t>
            </w:r>
          </w:p>
        </w:tc>
      </w:tr>
      <w:tr w:rsidR="00FD0136" w:rsidTr="002420FC">
        <w:trPr>
          <w:cantSplit/>
          <w:jc w:val="center"/>
        </w:trPr>
        <w:tc>
          <w:tcPr>
            <w:tcW w:w="1699" w:type="dxa"/>
          </w:tcPr>
          <w:p w:rsidR="00FD0136" w:rsidRDefault="00FD0136">
            <w:pPr>
              <w:pStyle w:val="TAL"/>
            </w:pPr>
            <w:r>
              <w:t>flows</w:t>
            </w:r>
          </w:p>
        </w:tc>
        <w:tc>
          <w:tcPr>
            <w:tcW w:w="1710" w:type="dxa"/>
          </w:tcPr>
          <w:p w:rsidR="00FD0136" w:rsidRDefault="00FD0136">
            <w:pPr>
              <w:pStyle w:val="TAL"/>
            </w:pPr>
            <w:r>
              <w:t>array(Flows)</w:t>
            </w:r>
          </w:p>
        </w:tc>
        <w:tc>
          <w:tcPr>
            <w:tcW w:w="360" w:type="dxa"/>
          </w:tcPr>
          <w:p w:rsidR="00FD0136" w:rsidRDefault="00FD0136">
            <w:pPr>
              <w:pStyle w:val="TAC"/>
            </w:pPr>
            <w:r>
              <w:t>O</w:t>
            </w:r>
          </w:p>
        </w:tc>
        <w:tc>
          <w:tcPr>
            <w:tcW w:w="1170" w:type="dxa"/>
          </w:tcPr>
          <w:p w:rsidR="00FD0136" w:rsidRDefault="00FD0136">
            <w:pPr>
              <w:pStyle w:val="TAC"/>
            </w:pPr>
            <w:r>
              <w:t>1..N</w:t>
            </w:r>
          </w:p>
        </w:tc>
        <w:tc>
          <w:tcPr>
            <w:tcW w:w="3330" w:type="dxa"/>
          </w:tcPr>
          <w:p w:rsidR="00FD0136" w:rsidRDefault="00FD0136">
            <w:pPr>
              <w:pStyle w:val="TAL"/>
              <w:rPr>
                <w:rFonts w:cs="Arial"/>
                <w:szCs w:val="18"/>
              </w:rPr>
            </w:pPr>
            <w:r>
              <w:t>Identifications of the flows transported within the corresponding QoS flow. If no flows are provided, the charging identifier applies for all flows within the AF session</w:t>
            </w:r>
            <w:r>
              <w:rPr>
                <w:rFonts w:cs="Arial"/>
                <w:szCs w:val="18"/>
              </w:rPr>
              <w:t>.</w:t>
            </w:r>
          </w:p>
        </w:tc>
        <w:tc>
          <w:tcPr>
            <w:tcW w:w="1350" w:type="dxa"/>
          </w:tcPr>
          <w:p w:rsidR="00FD0136" w:rsidRDefault="00FD0136">
            <w:pPr>
              <w:pStyle w:val="TAL"/>
              <w:rPr>
                <w:rFonts w:cs="Arial"/>
                <w:szCs w:val="18"/>
              </w:rPr>
            </w:pPr>
          </w:p>
        </w:tc>
      </w:tr>
      <w:tr w:rsidR="00012C1F" w:rsidTr="002420FC">
        <w:trPr>
          <w:cantSplit/>
          <w:jc w:val="center"/>
        </w:trPr>
        <w:tc>
          <w:tcPr>
            <w:tcW w:w="9619" w:type="dxa"/>
            <w:gridSpan w:val="6"/>
          </w:tcPr>
          <w:p w:rsidR="0070414A" w:rsidRDefault="0070414A" w:rsidP="0070414A">
            <w:pPr>
              <w:pStyle w:val="TAN"/>
              <w:rPr>
                <w:rFonts w:cs="Arial"/>
              </w:rPr>
            </w:pPr>
            <w:r>
              <w:t>NOTE 1:</w:t>
            </w:r>
            <w:r>
              <w:tab/>
              <w:t>The</w:t>
            </w:r>
            <w:r>
              <w:rPr>
                <w:rFonts w:cs="Arial"/>
                <w:lang w:eastAsia="ja-JP"/>
              </w:rPr>
              <w:t xml:space="preserve"> </w:t>
            </w:r>
            <w:r>
              <w:rPr>
                <w:rFonts w:cs="Arial"/>
              </w:rPr>
              <w:t>"</w:t>
            </w:r>
            <w:r>
              <w:rPr>
                <w:lang w:eastAsia="zh-CN"/>
              </w:rPr>
              <w:t xml:space="preserve">accNetChaIdValue" shall be used to encode the charging identifier when </w:t>
            </w:r>
            <w:r>
              <w:rPr>
                <w:rFonts w:cs="Arial"/>
              </w:rPr>
              <w:t>the charging identifier is within the Uint32 value range. The "</w:t>
            </w:r>
            <w:r>
              <w:rPr>
                <w:lang w:eastAsia="zh-CN"/>
              </w:rPr>
              <w:t xml:space="preserve">accNetChargIdString" attribute shall be used to encode the charging identifier when the </w:t>
            </w:r>
            <w:r>
              <w:rPr>
                <w:rFonts w:cs="Arial"/>
              </w:rPr>
              <w:t>"</w:t>
            </w:r>
            <w:r>
              <w:rPr>
                <w:lang w:eastAsia="zh-CN"/>
              </w:rPr>
              <w:t>AccNetChargId_String</w:t>
            </w:r>
            <w:r>
              <w:rPr>
                <w:rFonts w:cs="Arial"/>
              </w:rPr>
              <w:t>" feature is supported by the AF and the PCF and the charging identifier is out of the Uint32 range.</w:t>
            </w:r>
          </w:p>
          <w:p w:rsidR="00012C1F" w:rsidRDefault="0070414A" w:rsidP="00FE5580">
            <w:pPr>
              <w:pStyle w:val="TAN"/>
              <w:rPr>
                <w:szCs w:val="18"/>
              </w:rPr>
            </w:pPr>
            <w:r>
              <w:t>NOTE 2:</w:t>
            </w:r>
            <w:r>
              <w:tab/>
            </w:r>
            <w:r>
              <w:rPr>
                <w:rFonts w:cs="Arial"/>
              </w:rPr>
              <w:t>When the "</w:t>
            </w:r>
            <w:r>
              <w:rPr>
                <w:lang w:eastAsia="zh-CN"/>
              </w:rPr>
              <w:t>AccNetChargId_String</w:t>
            </w:r>
            <w:r>
              <w:rPr>
                <w:rFonts w:cs="Arial"/>
              </w:rPr>
              <w:t>" feature is not supported and the value of the charging identifier is out of the ChargingId data type value range (Uint32) it is not possible to ensure a proper charging correlation using value of the "</w:t>
            </w:r>
            <w:r>
              <w:rPr>
                <w:lang w:eastAsia="zh-CN"/>
              </w:rPr>
              <w:t>accNetChaIdValue" attribute</w:t>
            </w:r>
            <w:r>
              <w:rPr>
                <w:rFonts w:cs="Arial"/>
              </w:rPr>
              <w:t>.</w:t>
            </w:r>
          </w:p>
        </w:tc>
      </w:tr>
    </w:tbl>
    <w:p w:rsidR="00FD0136" w:rsidRDefault="00FD0136"/>
    <w:p w:rsidR="00012C1F" w:rsidRDefault="00012C1F"/>
    <w:p w:rsidR="00FD0136" w:rsidRDefault="00FD0136">
      <w:pPr>
        <w:pStyle w:val="Heading4"/>
      </w:pPr>
      <w:bookmarkStart w:id="1592" w:name="_Toc28012487"/>
      <w:bookmarkStart w:id="1593" w:name="_Toc36038445"/>
      <w:bookmarkStart w:id="1594" w:name="_Toc45133715"/>
      <w:bookmarkStart w:id="1595" w:name="_Toc51762469"/>
      <w:bookmarkStart w:id="1596" w:name="_Toc59017041"/>
      <w:bookmarkStart w:id="1597" w:name="_Toc129338961"/>
      <w:bookmarkStart w:id="1598" w:name="_Toc153375368"/>
      <w:r>
        <w:t>5.6.2.33</w:t>
      </w:r>
      <w:r>
        <w:tab/>
        <w:t>Type OutOfCreditInformation</w:t>
      </w:r>
      <w:bookmarkEnd w:id="1592"/>
      <w:bookmarkEnd w:id="1593"/>
      <w:bookmarkEnd w:id="1594"/>
      <w:bookmarkEnd w:id="1595"/>
      <w:bookmarkEnd w:id="1596"/>
      <w:bookmarkEnd w:id="1597"/>
      <w:bookmarkEnd w:id="1598"/>
    </w:p>
    <w:p w:rsidR="00FD0136" w:rsidRDefault="00FD0136">
      <w:pPr>
        <w:pStyle w:val="TH"/>
      </w:pPr>
      <w:r>
        <w:t>Table 5.6.2.33-1: Definition of type OutOfCreditInformation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FD0136" w:rsidTr="002420FC">
        <w:trPr>
          <w:cantSplit/>
          <w:tblHeader/>
          <w:jc w:val="center"/>
        </w:trPr>
        <w:tc>
          <w:tcPr>
            <w:tcW w:w="1699" w:type="dxa"/>
            <w:shd w:val="clear" w:color="auto" w:fill="C0C0C0"/>
            <w:hideMark/>
          </w:tcPr>
          <w:p w:rsidR="00FD0136" w:rsidRDefault="00FD0136">
            <w:pPr>
              <w:pStyle w:val="TAH"/>
            </w:pPr>
            <w:r>
              <w:t>Attribute name</w:t>
            </w:r>
          </w:p>
        </w:tc>
        <w:tc>
          <w:tcPr>
            <w:tcW w:w="171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9" w:type="dxa"/>
          </w:tcPr>
          <w:p w:rsidR="00FD0136" w:rsidRDefault="00FD0136">
            <w:pPr>
              <w:pStyle w:val="TAL"/>
            </w:pPr>
            <w:r>
              <w:t>finUnitAct</w:t>
            </w:r>
          </w:p>
        </w:tc>
        <w:tc>
          <w:tcPr>
            <w:tcW w:w="1710" w:type="dxa"/>
          </w:tcPr>
          <w:p w:rsidR="00FD0136" w:rsidRDefault="00FD0136">
            <w:pPr>
              <w:pStyle w:val="TAL"/>
            </w:pPr>
            <w:r>
              <w:t>FinalUnitAction</w:t>
            </w:r>
          </w:p>
        </w:tc>
        <w:tc>
          <w:tcPr>
            <w:tcW w:w="360" w:type="dxa"/>
          </w:tcPr>
          <w:p w:rsidR="00FD0136" w:rsidRDefault="00FD0136">
            <w:pPr>
              <w:pStyle w:val="TAC"/>
            </w:pPr>
            <w:r>
              <w:t>M</w:t>
            </w:r>
          </w:p>
        </w:tc>
        <w:tc>
          <w:tcPr>
            <w:tcW w:w="1170" w:type="dxa"/>
          </w:tcPr>
          <w:p w:rsidR="00FD0136" w:rsidRDefault="00FD0136">
            <w:pPr>
              <w:pStyle w:val="TAC"/>
            </w:pPr>
            <w:r>
              <w:t>1</w:t>
            </w:r>
          </w:p>
        </w:tc>
        <w:tc>
          <w:tcPr>
            <w:tcW w:w="3330" w:type="dxa"/>
          </w:tcPr>
          <w:p w:rsidR="00FD0136" w:rsidRDefault="00FD0136">
            <w:pPr>
              <w:pStyle w:val="TAL"/>
              <w:rPr>
                <w:rFonts w:cs="Arial"/>
                <w:szCs w:val="18"/>
              </w:rPr>
            </w:pPr>
            <w:r>
              <w:rPr>
                <w:rFonts w:cs="Arial"/>
                <w:szCs w:val="18"/>
              </w:rPr>
              <w:t>Indicates the termination action to be taken when the user's account cannot cover the service cost.</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flows</w:t>
            </w:r>
          </w:p>
        </w:tc>
        <w:tc>
          <w:tcPr>
            <w:tcW w:w="1710" w:type="dxa"/>
          </w:tcPr>
          <w:p w:rsidR="00FD0136" w:rsidRDefault="00FD0136">
            <w:pPr>
              <w:pStyle w:val="TAL"/>
            </w:pPr>
            <w:r>
              <w:t>array(Flows)</w:t>
            </w:r>
          </w:p>
        </w:tc>
        <w:tc>
          <w:tcPr>
            <w:tcW w:w="360" w:type="dxa"/>
          </w:tcPr>
          <w:p w:rsidR="00FD0136" w:rsidRDefault="00FD0136">
            <w:pPr>
              <w:pStyle w:val="TAC"/>
            </w:pPr>
            <w:r>
              <w:t>O</w:t>
            </w:r>
          </w:p>
        </w:tc>
        <w:tc>
          <w:tcPr>
            <w:tcW w:w="1170" w:type="dxa"/>
          </w:tcPr>
          <w:p w:rsidR="00FD0136" w:rsidRDefault="00FD0136">
            <w:pPr>
              <w:pStyle w:val="TAC"/>
            </w:pPr>
            <w:r>
              <w:t>1..N</w:t>
            </w:r>
          </w:p>
        </w:tc>
        <w:tc>
          <w:tcPr>
            <w:tcW w:w="3330" w:type="dxa"/>
          </w:tcPr>
          <w:p w:rsidR="00FD0136" w:rsidRDefault="00FD0136">
            <w:pPr>
              <w:pStyle w:val="TAL"/>
              <w:rPr>
                <w:rFonts w:cs="Arial"/>
                <w:szCs w:val="18"/>
              </w:rPr>
            </w:pPr>
            <w:r>
              <w:t>Identifications of the flows without available credit. If no flows are provided, the termination action in "finUnitAct" attribute applies for all flows within the AF session</w:t>
            </w:r>
            <w:r>
              <w:rPr>
                <w:rFonts w:cs="Arial"/>
                <w:szCs w:val="18"/>
              </w:rPr>
              <w:t>.</w:t>
            </w:r>
          </w:p>
        </w:tc>
        <w:tc>
          <w:tcPr>
            <w:tcW w:w="1350" w:type="dxa"/>
          </w:tcPr>
          <w:p w:rsidR="00FD0136" w:rsidRDefault="00FD0136">
            <w:pPr>
              <w:pStyle w:val="TAL"/>
              <w:rPr>
                <w:rFonts w:cs="Arial"/>
                <w:szCs w:val="18"/>
              </w:rPr>
            </w:pPr>
          </w:p>
        </w:tc>
      </w:tr>
    </w:tbl>
    <w:p w:rsidR="00FD0136" w:rsidRDefault="00FD0136"/>
    <w:p w:rsidR="00FD0136" w:rsidRDefault="00FD0136">
      <w:pPr>
        <w:pStyle w:val="Heading4"/>
      </w:pPr>
      <w:bookmarkStart w:id="1599" w:name="_Toc28012488"/>
      <w:bookmarkStart w:id="1600" w:name="_Toc36038446"/>
      <w:bookmarkStart w:id="1601" w:name="_Toc45133716"/>
      <w:bookmarkStart w:id="1602" w:name="_Toc51762470"/>
      <w:bookmarkStart w:id="1603" w:name="_Toc59017042"/>
      <w:bookmarkStart w:id="1604" w:name="_Toc129338962"/>
      <w:bookmarkStart w:id="1605" w:name="_Toc153375369"/>
      <w:r>
        <w:t>5.6.2.34</w:t>
      </w:r>
      <w:r>
        <w:tab/>
        <w:t>Type QosMonitoringInformation</w:t>
      </w:r>
      <w:bookmarkEnd w:id="1599"/>
      <w:bookmarkEnd w:id="1600"/>
      <w:bookmarkEnd w:id="1601"/>
      <w:bookmarkEnd w:id="1602"/>
      <w:bookmarkEnd w:id="1603"/>
      <w:bookmarkEnd w:id="1604"/>
      <w:bookmarkEnd w:id="1605"/>
    </w:p>
    <w:p w:rsidR="00FD0136" w:rsidRDefault="00FD0136">
      <w:pPr>
        <w:pStyle w:val="TH"/>
      </w:pPr>
      <w:r>
        <w:t>Table 5.6.2.34-1: Definition of type QosMonitoringInformation</w:t>
      </w:r>
    </w:p>
    <w:tbl>
      <w:tblPr>
        <w:tblW w:w="967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70"/>
        <w:gridCol w:w="1440"/>
        <w:gridCol w:w="450"/>
        <w:gridCol w:w="1170"/>
        <w:gridCol w:w="3510"/>
        <w:gridCol w:w="1331"/>
        <w:tblGridChange w:id="1606">
          <w:tblGrid>
            <w:gridCol w:w="1770"/>
            <w:gridCol w:w="1440"/>
            <w:gridCol w:w="450"/>
            <w:gridCol w:w="1170"/>
            <w:gridCol w:w="3510"/>
            <w:gridCol w:w="1331"/>
          </w:tblGrid>
        </w:tblGridChange>
      </w:tblGrid>
      <w:tr w:rsidR="00FD0136" w:rsidTr="002420FC">
        <w:trPr>
          <w:cantSplit/>
          <w:tblHeader/>
          <w:jc w:val="center"/>
        </w:trPr>
        <w:tc>
          <w:tcPr>
            <w:tcW w:w="1770" w:type="dxa"/>
            <w:shd w:val="clear" w:color="auto" w:fill="C0C0C0"/>
            <w:hideMark/>
          </w:tcPr>
          <w:p w:rsidR="00FD0136" w:rsidRDefault="00FD0136">
            <w:pPr>
              <w:pStyle w:val="TAH"/>
            </w:pPr>
            <w:r>
              <w:t>Attribute name</w:t>
            </w:r>
          </w:p>
        </w:tc>
        <w:tc>
          <w:tcPr>
            <w:tcW w:w="1440" w:type="dxa"/>
            <w:shd w:val="clear" w:color="auto" w:fill="C0C0C0"/>
            <w:hideMark/>
          </w:tcPr>
          <w:p w:rsidR="00FD0136" w:rsidRDefault="00FD0136">
            <w:pPr>
              <w:pStyle w:val="TAH"/>
            </w:pPr>
            <w:r>
              <w:t>Data type</w:t>
            </w:r>
          </w:p>
        </w:tc>
        <w:tc>
          <w:tcPr>
            <w:tcW w:w="45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510" w:type="dxa"/>
            <w:shd w:val="clear" w:color="auto" w:fill="C0C0C0"/>
            <w:hideMark/>
          </w:tcPr>
          <w:p w:rsidR="00FD0136" w:rsidRDefault="00FD0136">
            <w:pPr>
              <w:pStyle w:val="TAH"/>
            </w:pPr>
            <w:r>
              <w:t>Description</w:t>
            </w:r>
          </w:p>
        </w:tc>
        <w:tc>
          <w:tcPr>
            <w:tcW w:w="1331" w:type="dxa"/>
            <w:shd w:val="clear" w:color="auto" w:fill="C0C0C0"/>
          </w:tcPr>
          <w:p w:rsidR="00FD0136" w:rsidRDefault="00FD0136">
            <w:pPr>
              <w:pStyle w:val="TAH"/>
            </w:pPr>
            <w:r>
              <w:t>Applicability</w:t>
            </w:r>
          </w:p>
        </w:tc>
      </w:tr>
      <w:tr w:rsidR="00672C0E" w:rsidTr="002420FC">
        <w:trPr>
          <w:cantSplit/>
          <w:jc w:val="center"/>
        </w:trPr>
        <w:tc>
          <w:tcPr>
            <w:tcW w:w="1770" w:type="dxa"/>
          </w:tcPr>
          <w:p w:rsidR="00672C0E" w:rsidRDefault="00672C0E" w:rsidP="00672C0E">
            <w:pPr>
              <w:pStyle w:val="TAL"/>
              <w:rPr>
                <w:lang w:eastAsia="zh-CN"/>
              </w:rPr>
            </w:pPr>
            <w:r>
              <w:rPr>
                <w:lang w:eastAsia="zh-CN"/>
              </w:rPr>
              <w:t>repThreshDl</w:t>
            </w:r>
          </w:p>
        </w:tc>
        <w:tc>
          <w:tcPr>
            <w:tcW w:w="1440" w:type="dxa"/>
          </w:tcPr>
          <w:p w:rsidR="00672C0E" w:rsidRDefault="00672C0E" w:rsidP="00672C0E">
            <w:pPr>
              <w:pStyle w:val="TAL"/>
              <w:rPr>
                <w:lang w:eastAsia="zh-CN"/>
              </w:rPr>
            </w:pPr>
            <w:r>
              <w:rPr>
                <w:lang w:eastAsia="zh-CN"/>
              </w:rPr>
              <w:t>integer</w:t>
            </w:r>
          </w:p>
        </w:tc>
        <w:tc>
          <w:tcPr>
            <w:tcW w:w="450" w:type="dxa"/>
          </w:tcPr>
          <w:p w:rsidR="00672C0E" w:rsidRDefault="00672C0E" w:rsidP="00672C0E">
            <w:pPr>
              <w:pStyle w:val="TAC"/>
              <w:rPr>
                <w:lang w:eastAsia="zh-CN"/>
              </w:rPr>
            </w:pPr>
            <w:r>
              <w:rPr>
                <w:lang w:eastAsia="zh-CN"/>
              </w:rPr>
              <w:t>O</w:t>
            </w:r>
          </w:p>
        </w:tc>
        <w:tc>
          <w:tcPr>
            <w:tcW w:w="1170" w:type="dxa"/>
          </w:tcPr>
          <w:p w:rsidR="00672C0E" w:rsidRDefault="00672C0E" w:rsidP="00672C0E">
            <w:pPr>
              <w:pStyle w:val="TAC"/>
              <w:rPr>
                <w:lang w:eastAsia="zh-CN"/>
              </w:rPr>
            </w:pPr>
            <w:r>
              <w:rPr>
                <w:lang w:eastAsia="zh-CN"/>
              </w:rPr>
              <w:t>0..1</w:t>
            </w:r>
          </w:p>
        </w:tc>
        <w:tc>
          <w:tcPr>
            <w:tcW w:w="3510" w:type="dxa"/>
          </w:tcPr>
          <w:p w:rsidR="00672C0E" w:rsidRDefault="00672C0E" w:rsidP="00672C0E">
            <w:pPr>
              <w:pStyle w:val="TAL"/>
            </w:pPr>
            <w:r>
              <w:t xml:space="preserve">Indicates the </w:t>
            </w:r>
            <w:r>
              <w:rPr>
                <w:lang w:eastAsia="zh-CN"/>
              </w:rPr>
              <w:t>threshold in units of milliseconds for D</w:t>
            </w:r>
            <w:r>
              <w:t>L packet delay</w:t>
            </w:r>
            <w:r>
              <w:rPr>
                <w:lang w:eastAsia="zh-CN"/>
              </w:rPr>
              <w:t xml:space="preserve">. Only applicable when the </w:t>
            </w:r>
            <w:r>
              <w:t>"notifMethod</w:t>
            </w:r>
            <w:r>
              <w:rPr>
                <w:lang w:eastAsia="zh-CN"/>
              </w:rPr>
              <w:t xml:space="preserve">" attribute is not supplied or the </w:t>
            </w:r>
            <w:r>
              <w:t>"notifMethod</w:t>
            </w:r>
            <w:r>
              <w:rPr>
                <w:lang w:eastAsia="zh-CN"/>
              </w:rPr>
              <w:t>" is supplied and set to "</w:t>
            </w:r>
            <w:r>
              <w:t>EVENT_DETECTION".</w:t>
            </w:r>
          </w:p>
          <w:p w:rsidR="00672C0E" w:rsidRDefault="00672C0E" w:rsidP="00672C0E">
            <w:pPr>
              <w:pStyle w:val="TAL"/>
              <w:rPr>
                <w:lang w:eastAsia="ko-KR"/>
              </w:rPr>
            </w:pPr>
            <w:r>
              <w:rPr>
                <w:lang w:eastAsia="ko-KR"/>
              </w:rPr>
              <w:t>Minimum = 0.</w:t>
            </w:r>
          </w:p>
        </w:tc>
        <w:tc>
          <w:tcPr>
            <w:tcW w:w="1331" w:type="dxa"/>
          </w:tcPr>
          <w:p w:rsidR="00672C0E" w:rsidRDefault="00672C0E" w:rsidP="00672C0E">
            <w:pPr>
              <w:pStyle w:val="TAL"/>
            </w:pPr>
          </w:p>
        </w:tc>
      </w:tr>
      <w:tr w:rsidR="00672C0E" w:rsidTr="002420FC">
        <w:trPr>
          <w:cantSplit/>
          <w:jc w:val="center"/>
        </w:trPr>
        <w:tc>
          <w:tcPr>
            <w:tcW w:w="1770" w:type="dxa"/>
          </w:tcPr>
          <w:p w:rsidR="00672C0E" w:rsidRDefault="00672C0E" w:rsidP="00672C0E">
            <w:pPr>
              <w:pStyle w:val="TAL"/>
              <w:rPr>
                <w:lang w:eastAsia="zh-CN"/>
              </w:rPr>
            </w:pPr>
            <w:r>
              <w:rPr>
                <w:lang w:eastAsia="zh-CN"/>
              </w:rPr>
              <w:t>repThreshUl</w:t>
            </w:r>
          </w:p>
        </w:tc>
        <w:tc>
          <w:tcPr>
            <w:tcW w:w="1440" w:type="dxa"/>
          </w:tcPr>
          <w:p w:rsidR="00672C0E" w:rsidRDefault="00672C0E" w:rsidP="00672C0E">
            <w:pPr>
              <w:pStyle w:val="TAL"/>
              <w:rPr>
                <w:lang w:eastAsia="zh-CN"/>
              </w:rPr>
            </w:pPr>
            <w:r>
              <w:rPr>
                <w:lang w:eastAsia="zh-CN"/>
              </w:rPr>
              <w:t>integer</w:t>
            </w:r>
          </w:p>
        </w:tc>
        <w:tc>
          <w:tcPr>
            <w:tcW w:w="450" w:type="dxa"/>
          </w:tcPr>
          <w:p w:rsidR="00672C0E" w:rsidRDefault="00672C0E" w:rsidP="00672C0E">
            <w:pPr>
              <w:pStyle w:val="TAC"/>
              <w:rPr>
                <w:lang w:eastAsia="zh-CN"/>
              </w:rPr>
            </w:pPr>
            <w:r>
              <w:rPr>
                <w:lang w:eastAsia="zh-CN"/>
              </w:rPr>
              <w:t>O</w:t>
            </w:r>
          </w:p>
        </w:tc>
        <w:tc>
          <w:tcPr>
            <w:tcW w:w="1170" w:type="dxa"/>
          </w:tcPr>
          <w:p w:rsidR="00672C0E" w:rsidRDefault="00672C0E" w:rsidP="00672C0E">
            <w:pPr>
              <w:pStyle w:val="TAC"/>
              <w:rPr>
                <w:lang w:eastAsia="zh-CN"/>
              </w:rPr>
            </w:pPr>
            <w:r>
              <w:rPr>
                <w:lang w:eastAsia="zh-CN"/>
              </w:rPr>
              <w:t>0..1</w:t>
            </w:r>
          </w:p>
        </w:tc>
        <w:tc>
          <w:tcPr>
            <w:tcW w:w="3510" w:type="dxa"/>
          </w:tcPr>
          <w:p w:rsidR="00672C0E" w:rsidRDefault="00672C0E" w:rsidP="00672C0E">
            <w:pPr>
              <w:pStyle w:val="TAL"/>
            </w:pPr>
            <w:r>
              <w:t xml:space="preserve">Indicates the </w:t>
            </w:r>
            <w:r>
              <w:rPr>
                <w:lang w:eastAsia="zh-CN"/>
              </w:rPr>
              <w:t xml:space="preserve">threshold in units of milliseconds for </w:t>
            </w:r>
            <w:r>
              <w:t>UL packet delay.</w:t>
            </w:r>
            <w:r>
              <w:rPr>
                <w:lang w:eastAsia="zh-CN"/>
              </w:rPr>
              <w:t xml:space="preserve"> Only applicable when the </w:t>
            </w:r>
            <w:r>
              <w:t>"notifMethod</w:t>
            </w:r>
            <w:r>
              <w:rPr>
                <w:lang w:eastAsia="zh-CN"/>
              </w:rPr>
              <w:t xml:space="preserve">" attribute is not supplied or the </w:t>
            </w:r>
            <w:r>
              <w:t>"notifMethod</w:t>
            </w:r>
            <w:r>
              <w:rPr>
                <w:lang w:eastAsia="zh-CN"/>
              </w:rPr>
              <w:t>" is supplied and set to "</w:t>
            </w:r>
            <w:r>
              <w:t>EVENT_DETECTION".</w:t>
            </w:r>
          </w:p>
          <w:p w:rsidR="00672C0E" w:rsidRDefault="00672C0E" w:rsidP="00672C0E">
            <w:pPr>
              <w:pStyle w:val="TAL"/>
            </w:pPr>
            <w:r>
              <w:rPr>
                <w:lang w:eastAsia="ko-KR"/>
              </w:rPr>
              <w:t>Minimum = 0.</w:t>
            </w:r>
          </w:p>
        </w:tc>
        <w:tc>
          <w:tcPr>
            <w:tcW w:w="1331" w:type="dxa"/>
          </w:tcPr>
          <w:p w:rsidR="00672C0E" w:rsidRDefault="00672C0E" w:rsidP="00672C0E">
            <w:pPr>
              <w:pStyle w:val="TAL"/>
            </w:pPr>
          </w:p>
        </w:tc>
      </w:tr>
      <w:tr w:rsidR="00672C0E" w:rsidTr="002420FC">
        <w:trPr>
          <w:cantSplit/>
          <w:jc w:val="center"/>
        </w:trPr>
        <w:tc>
          <w:tcPr>
            <w:tcW w:w="1770" w:type="dxa"/>
          </w:tcPr>
          <w:p w:rsidR="00672C0E" w:rsidRDefault="00672C0E" w:rsidP="00672C0E">
            <w:pPr>
              <w:pStyle w:val="TAL"/>
              <w:rPr>
                <w:lang w:eastAsia="zh-CN"/>
              </w:rPr>
            </w:pPr>
            <w:r>
              <w:rPr>
                <w:lang w:eastAsia="zh-CN"/>
              </w:rPr>
              <w:t>repThreshRp</w:t>
            </w:r>
          </w:p>
        </w:tc>
        <w:tc>
          <w:tcPr>
            <w:tcW w:w="1440" w:type="dxa"/>
          </w:tcPr>
          <w:p w:rsidR="00672C0E" w:rsidRDefault="00672C0E" w:rsidP="00672C0E">
            <w:pPr>
              <w:pStyle w:val="TAL"/>
              <w:rPr>
                <w:lang w:eastAsia="zh-CN"/>
              </w:rPr>
            </w:pPr>
            <w:r>
              <w:rPr>
                <w:lang w:eastAsia="zh-CN"/>
              </w:rPr>
              <w:t>integer</w:t>
            </w:r>
          </w:p>
        </w:tc>
        <w:tc>
          <w:tcPr>
            <w:tcW w:w="450" w:type="dxa"/>
          </w:tcPr>
          <w:p w:rsidR="00672C0E" w:rsidRDefault="00672C0E" w:rsidP="00672C0E">
            <w:pPr>
              <w:pStyle w:val="TAC"/>
              <w:rPr>
                <w:lang w:eastAsia="zh-CN"/>
              </w:rPr>
            </w:pPr>
            <w:r>
              <w:rPr>
                <w:lang w:eastAsia="zh-CN"/>
              </w:rPr>
              <w:t>O</w:t>
            </w:r>
          </w:p>
        </w:tc>
        <w:tc>
          <w:tcPr>
            <w:tcW w:w="1170" w:type="dxa"/>
          </w:tcPr>
          <w:p w:rsidR="00672C0E" w:rsidRDefault="00672C0E" w:rsidP="00672C0E">
            <w:pPr>
              <w:pStyle w:val="TAC"/>
              <w:rPr>
                <w:lang w:eastAsia="zh-CN"/>
              </w:rPr>
            </w:pPr>
            <w:r>
              <w:rPr>
                <w:lang w:eastAsia="zh-CN"/>
              </w:rPr>
              <w:t>0..1</w:t>
            </w:r>
          </w:p>
        </w:tc>
        <w:tc>
          <w:tcPr>
            <w:tcW w:w="3510" w:type="dxa"/>
          </w:tcPr>
          <w:p w:rsidR="00672C0E" w:rsidRDefault="00672C0E" w:rsidP="00672C0E">
            <w:pPr>
              <w:pStyle w:val="TAL"/>
            </w:pPr>
            <w:r>
              <w:t xml:space="preserve">Indicates the </w:t>
            </w:r>
            <w:r>
              <w:rPr>
                <w:lang w:eastAsia="zh-CN"/>
              </w:rPr>
              <w:t>threshold in units of milliseconds for round trip</w:t>
            </w:r>
            <w:r>
              <w:t xml:space="preserve"> packet delay. </w:t>
            </w:r>
          </w:p>
          <w:p w:rsidR="00672C0E" w:rsidRDefault="00672C0E" w:rsidP="00672C0E">
            <w:pPr>
              <w:pStyle w:val="TAL"/>
              <w:rPr>
                <w:lang w:val="en-US" w:eastAsia="zh-CN"/>
              </w:rPr>
            </w:pPr>
          </w:p>
          <w:p w:rsidR="00672C0E" w:rsidRDefault="00D00CB6" w:rsidP="00672C0E">
            <w:pPr>
              <w:pStyle w:val="TAL"/>
              <w:rPr>
                <w:lang w:val="en-US" w:eastAsia="zh-CN"/>
              </w:rPr>
            </w:pPr>
            <w:r>
              <w:rPr>
                <w:lang w:val="en-US" w:eastAsia="zh-CN"/>
              </w:rPr>
              <w:t>If the "</w:t>
            </w:r>
            <w:r>
              <w:rPr>
                <w:rFonts w:hint="eastAsia"/>
              </w:rPr>
              <w:t>EnQoSMon</w:t>
            </w:r>
            <w:r>
              <w:rPr>
                <w:lang w:val="en-US" w:eastAsia="zh-CN"/>
              </w:rPr>
              <w:t xml:space="preserve">" feature is supported </w:t>
            </w:r>
            <w:r w:rsidR="00672C0E">
              <w:rPr>
                <w:lang w:val="en-US" w:eastAsia="zh-CN"/>
              </w:rPr>
              <w:t xml:space="preserve">and the </w:t>
            </w:r>
            <w:r w:rsidR="00672C0E" w:rsidRPr="0084499E">
              <w:rPr>
                <w:lang w:val="en-US" w:eastAsia="zh-CN"/>
              </w:rPr>
              <w:t>"</w:t>
            </w:r>
            <w:r w:rsidR="00672C0E">
              <w:t>RT_DELAY_TWO_QOS_FLOWS</w:t>
            </w:r>
            <w:r w:rsidR="00672C0E" w:rsidRPr="0084499E">
              <w:rPr>
                <w:lang w:val="en-US" w:eastAsia="zh-CN"/>
              </w:rPr>
              <w:t xml:space="preserve">" event is subscribed, it indicates the round trip delay of </w:t>
            </w:r>
            <w:r w:rsidR="00672C0E">
              <w:rPr>
                <w:lang w:val="en-US" w:eastAsia="zh-CN"/>
              </w:rPr>
              <w:t>multiple QoS flows</w:t>
            </w:r>
            <w:r w:rsidR="00672C0E" w:rsidRPr="0084499E">
              <w:rPr>
                <w:lang w:val="en-US" w:eastAsia="zh-CN"/>
              </w:rPr>
              <w:t>.</w:t>
            </w:r>
          </w:p>
          <w:p w:rsidR="00672C0E" w:rsidRDefault="00672C0E" w:rsidP="00672C0E">
            <w:pPr>
              <w:pStyle w:val="TAL"/>
              <w:rPr>
                <w:lang w:val="en-US" w:eastAsia="zh-CN"/>
              </w:rPr>
            </w:pPr>
          </w:p>
          <w:p w:rsidR="00672C0E" w:rsidRDefault="00672C0E" w:rsidP="00672C0E">
            <w:pPr>
              <w:pStyle w:val="TAL"/>
            </w:pPr>
            <w:r>
              <w:rPr>
                <w:lang w:eastAsia="zh-CN"/>
              </w:rPr>
              <w:t xml:space="preserve">Only applicable when the </w:t>
            </w:r>
            <w:r>
              <w:t>"notifMethod</w:t>
            </w:r>
            <w:r>
              <w:rPr>
                <w:lang w:eastAsia="zh-CN"/>
              </w:rPr>
              <w:t xml:space="preserve">" attribute is not supplied or the </w:t>
            </w:r>
            <w:r>
              <w:t>"notifMethod</w:t>
            </w:r>
            <w:r>
              <w:rPr>
                <w:lang w:eastAsia="zh-CN"/>
              </w:rPr>
              <w:t>" is supplied and set to "</w:t>
            </w:r>
            <w:r>
              <w:t>EVENT_DETECTION".</w:t>
            </w:r>
          </w:p>
          <w:p w:rsidR="00672C0E" w:rsidRDefault="00672C0E" w:rsidP="00672C0E">
            <w:pPr>
              <w:pStyle w:val="TAL"/>
            </w:pPr>
            <w:r>
              <w:rPr>
                <w:lang w:eastAsia="ko-KR"/>
              </w:rPr>
              <w:t>Minimum = 0.</w:t>
            </w:r>
          </w:p>
        </w:tc>
        <w:tc>
          <w:tcPr>
            <w:tcW w:w="1331" w:type="dxa"/>
          </w:tcPr>
          <w:p w:rsidR="00672C0E" w:rsidRDefault="00672C0E" w:rsidP="00672C0E">
            <w:pPr>
              <w:pStyle w:val="TAL"/>
            </w:pPr>
          </w:p>
        </w:tc>
      </w:tr>
      <w:tr w:rsidR="00D00CB6" w:rsidTr="002420FC">
        <w:trPr>
          <w:cantSplit/>
          <w:jc w:val="center"/>
        </w:trPr>
        <w:tc>
          <w:tcPr>
            <w:tcW w:w="1770" w:type="dxa"/>
          </w:tcPr>
          <w:p w:rsidR="00D00CB6" w:rsidRDefault="00D00CB6" w:rsidP="00D00CB6">
            <w:pPr>
              <w:pStyle w:val="TAL"/>
              <w:rPr>
                <w:lang w:eastAsia="zh-CN"/>
              </w:rPr>
            </w:pPr>
            <w:r>
              <w:rPr>
                <w:lang w:eastAsia="zh-CN"/>
              </w:rPr>
              <w:t>repThreshDatRateDl</w:t>
            </w:r>
          </w:p>
        </w:tc>
        <w:tc>
          <w:tcPr>
            <w:tcW w:w="1440" w:type="dxa"/>
          </w:tcPr>
          <w:p w:rsidR="00D00CB6" w:rsidRDefault="00D00CB6" w:rsidP="00D00CB6">
            <w:pPr>
              <w:pStyle w:val="TAL"/>
              <w:rPr>
                <w:lang w:eastAsia="zh-CN"/>
              </w:rPr>
            </w:pPr>
            <w:r>
              <w:rPr>
                <w:lang w:eastAsia="zh-CN"/>
              </w:rPr>
              <w:t>BitRate</w:t>
            </w:r>
          </w:p>
        </w:tc>
        <w:tc>
          <w:tcPr>
            <w:tcW w:w="450" w:type="dxa"/>
          </w:tcPr>
          <w:p w:rsidR="00D00CB6" w:rsidRDefault="00D00CB6" w:rsidP="00D00CB6">
            <w:pPr>
              <w:pStyle w:val="TAC"/>
              <w:rPr>
                <w:lang w:eastAsia="zh-CN"/>
              </w:rPr>
            </w:pPr>
            <w:r>
              <w:rPr>
                <w:lang w:eastAsia="zh-CN"/>
              </w:rPr>
              <w:t>O</w:t>
            </w:r>
          </w:p>
        </w:tc>
        <w:tc>
          <w:tcPr>
            <w:tcW w:w="1170" w:type="dxa"/>
          </w:tcPr>
          <w:p w:rsidR="00D00CB6" w:rsidRDefault="00D00CB6" w:rsidP="00D00CB6">
            <w:pPr>
              <w:pStyle w:val="TAC"/>
              <w:rPr>
                <w:lang w:eastAsia="zh-CN"/>
              </w:rPr>
            </w:pPr>
            <w:r>
              <w:rPr>
                <w:lang w:eastAsia="zh-CN"/>
              </w:rPr>
              <w:t>0..1</w:t>
            </w:r>
          </w:p>
        </w:tc>
        <w:tc>
          <w:tcPr>
            <w:tcW w:w="3510" w:type="dxa"/>
          </w:tcPr>
          <w:p w:rsidR="00D00CB6" w:rsidRDefault="00D00CB6" w:rsidP="00D00CB6">
            <w:pPr>
              <w:pStyle w:val="TAL"/>
            </w:pPr>
            <w:r>
              <w:t xml:space="preserve">Indicates the </w:t>
            </w:r>
            <w:r>
              <w:rPr>
                <w:lang w:eastAsia="zh-CN"/>
              </w:rPr>
              <w:t>threshold for DL data rate</w:t>
            </w:r>
            <w:r>
              <w:t xml:space="preserve">. </w:t>
            </w:r>
            <w:r>
              <w:rPr>
                <w:lang w:eastAsia="zh-CN"/>
              </w:rPr>
              <w:t xml:space="preserve">Only applicable when the </w:t>
            </w:r>
            <w:r>
              <w:t>"notifMethod</w:t>
            </w:r>
            <w:r>
              <w:rPr>
                <w:lang w:eastAsia="zh-CN"/>
              </w:rPr>
              <w:t xml:space="preserve">" attribute is not supplied or the </w:t>
            </w:r>
            <w:r>
              <w:t>"notifMethod</w:t>
            </w:r>
            <w:r>
              <w:rPr>
                <w:lang w:eastAsia="zh-CN"/>
              </w:rPr>
              <w:t>" is supplied and set to "</w:t>
            </w:r>
            <w:r>
              <w:t>EVENT_DETECTION".</w:t>
            </w:r>
          </w:p>
        </w:tc>
        <w:tc>
          <w:tcPr>
            <w:tcW w:w="1331" w:type="dxa"/>
          </w:tcPr>
          <w:p w:rsidR="00D00CB6" w:rsidRDefault="00D00CB6" w:rsidP="00D00CB6">
            <w:pPr>
              <w:pStyle w:val="TAL"/>
            </w:pPr>
            <w:r>
              <w:rPr>
                <w:rFonts w:hint="eastAsia"/>
              </w:rPr>
              <w:t>EnQoSMon</w:t>
            </w:r>
          </w:p>
        </w:tc>
      </w:tr>
      <w:tr w:rsidR="00D00CB6" w:rsidTr="002420FC">
        <w:trPr>
          <w:cantSplit/>
          <w:jc w:val="center"/>
        </w:trPr>
        <w:tc>
          <w:tcPr>
            <w:tcW w:w="1770" w:type="dxa"/>
          </w:tcPr>
          <w:p w:rsidR="00D00CB6" w:rsidRDefault="00D00CB6" w:rsidP="00D00CB6">
            <w:pPr>
              <w:pStyle w:val="TAL"/>
              <w:rPr>
                <w:lang w:eastAsia="zh-CN"/>
              </w:rPr>
            </w:pPr>
            <w:r>
              <w:rPr>
                <w:lang w:eastAsia="zh-CN"/>
              </w:rPr>
              <w:t>repThreshDatRateUl</w:t>
            </w:r>
          </w:p>
        </w:tc>
        <w:tc>
          <w:tcPr>
            <w:tcW w:w="1440" w:type="dxa"/>
          </w:tcPr>
          <w:p w:rsidR="00D00CB6" w:rsidRDefault="00D00CB6" w:rsidP="00D00CB6">
            <w:pPr>
              <w:pStyle w:val="TAL"/>
              <w:rPr>
                <w:lang w:eastAsia="zh-CN"/>
              </w:rPr>
            </w:pPr>
            <w:r>
              <w:rPr>
                <w:lang w:eastAsia="zh-CN"/>
              </w:rPr>
              <w:t>BitRate</w:t>
            </w:r>
          </w:p>
        </w:tc>
        <w:tc>
          <w:tcPr>
            <w:tcW w:w="450" w:type="dxa"/>
          </w:tcPr>
          <w:p w:rsidR="00D00CB6" w:rsidRDefault="00D00CB6" w:rsidP="00D00CB6">
            <w:pPr>
              <w:pStyle w:val="TAC"/>
              <w:rPr>
                <w:lang w:eastAsia="zh-CN"/>
              </w:rPr>
            </w:pPr>
            <w:r>
              <w:rPr>
                <w:lang w:eastAsia="zh-CN"/>
              </w:rPr>
              <w:t>O</w:t>
            </w:r>
          </w:p>
        </w:tc>
        <w:tc>
          <w:tcPr>
            <w:tcW w:w="1170" w:type="dxa"/>
          </w:tcPr>
          <w:p w:rsidR="00D00CB6" w:rsidRDefault="00D00CB6" w:rsidP="00D00CB6">
            <w:pPr>
              <w:pStyle w:val="TAC"/>
              <w:rPr>
                <w:lang w:eastAsia="zh-CN"/>
              </w:rPr>
            </w:pPr>
            <w:r>
              <w:rPr>
                <w:lang w:eastAsia="zh-CN"/>
              </w:rPr>
              <w:t>0..1</w:t>
            </w:r>
          </w:p>
        </w:tc>
        <w:tc>
          <w:tcPr>
            <w:tcW w:w="3510" w:type="dxa"/>
          </w:tcPr>
          <w:p w:rsidR="00D00CB6" w:rsidRDefault="00D00CB6" w:rsidP="00D00CB6">
            <w:pPr>
              <w:pStyle w:val="TAL"/>
            </w:pPr>
            <w:r>
              <w:t xml:space="preserve">Indicates the </w:t>
            </w:r>
            <w:r>
              <w:rPr>
                <w:lang w:eastAsia="zh-CN"/>
              </w:rPr>
              <w:t>threshold for UL data rate</w:t>
            </w:r>
            <w:r>
              <w:t xml:space="preserve">. </w:t>
            </w:r>
            <w:r>
              <w:rPr>
                <w:lang w:eastAsia="zh-CN"/>
              </w:rPr>
              <w:t xml:space="preserve">Only applicable when the </w:t>
            </w:r>
            <w:r>
              <w:t>"notifMethod</w:t>
            </w:r>
            <w:r>
              <w:rPr>
                <w:lang w:eastAsia="zh-CN"/>
              </w:rPr>
              <w:t xml:space="preserve">" attribute is not supplied or the </w:t>
            </w:r>
            <w:r>
              <w:t>"notifMethod</w:t>
            </w:r>
            <w:r>
              <w:rPr>
                <w:lang w:eastAsia="zh-CN"/>
              </w:rPr>
              <w:t>" is supplied and set to "</w:t>
            </w:r>
            <w:r>
              <w:t>EVENT_DETECTION".</w:t>
            </w:r>
          </w:p>
        </w:tc>
        <w:tc>
          <w:tcPr>
            <w:tcW w:w="1331" w:type="dxa"/>
          </w:tcPr>
          <w:p w:rsidR="00D00CB6" w:rsidRDefault="00D00CB6" w:rsidP="00D00CB6">
            <w:pPr>
              <w:pStyle w:val="TAL"/>
            </w:pPr>
            <w:r>
              <w:rPr>
                <w:rFonts w:hint="eastAsia"/>
              </w:rPr>
              <w:t>EnQoSMon</w:t>
            </w:r>
          </w:p>
        </w:tc>
      </w:tr>
      <w:tr w:rsidR="00D00CB6" w:rsidTr="002420FC">
        <w:trPr>
          <w:cantSplit/>
          <w:jc w:val="center"/>
        </w:trPr>
        <w:tc>
          <w:tcPr>
            <w:tcW w:w="1770" w:type="dxa"/>
          </w:tcPr>
          <w:p w:rsidR="00D00CB6" w:rsidRDefault="00D00CB6" w:rsidP="00D00CB6">
            <w:pPr>
              <w:pStyle w:val="TAL"/>
              <w:rPr>
                <w:lang w:eastAsia="zh-CN"/>
              </w:rPr>
            </w:pPr>
            <w:r>
              <w:rPr>
                <w:lang w:eastAsia="zh-CN"/>
              </w:rPr>
              <w:t>conThreshDl</w:t>
            </w:r>
          </w:p>
        </w:tc>
        <w:tc>
          <w:tcPr>
            <w:tcW w:w="1440" w:type="dxa"/>
          </w:tcPr>
          <w:p w:rsidR="00D00CB6" w:rsidRDefault="00D00CB6" w:rsidP="00D00CB6">
            <w:pPr>
              <w:pStyle w:val="TAL"/>
              <w:rPr>
                <w:lang w:eastAsia="zh-CN"/>
              </w:rPr>
            </w:pPr>
            <w:r>
              <w:rPr>
                <w:lang w:eastAsia="zh-CN"/>
              </w:rPr>
              <w:t>Uinteger</w:t>
            </w:r>
          </w:p>
        </w:tc>
        <w:tc>
          <w:tcPr>
            <w:tcW w:w="450" w:type="dxa"/>
          </w:tcPr>
          <w:p w:rsidR="00D00CB6" w:rsidRDefault="00D00CB6" w:rsidP="00D00CB6">
            <w:pPr>
              <w:pStyle w:val="TAC"/>
              <w:rPr>
                <w:lang w:eastAsia="zh-CN"/>
              </w:rPr>
            </w:pPr>
            <w:r>
              <w:rPr>
                <w:lang w:eastAsia="zh-CN"/>
              </w:rPr>
              <w:t>O</w:t>
            </w:r>
          </w:p>
        </w:tc>
        <w:tc>
          <w:tcPr>
            <w:tcW w:w="1170" w:type="dxa"/>
          </w:tcPr>
          <w:p w:rsidR="00D00CB6" w:rsidRDefault="00D00CB6" w:rsidP="00D00CB6">
            <w:pPr>
              <w:pStyle w:val="TAC"/>
              <w:rPr>
                <w:lang w:eastAsia="zh-CN"/>
              </w:rPr>
            </w:pPr>
            <w:r>
              <w:rPr>
                <w:lang w:eastAsia="zh-CN"/>
              </w:rPr>
              <w:t>0..1</w:t>
            </w:r>
          </w:p>
        </w:tc>
        <w:tc>
          <w:tcPr>
            <w:tcW w:w="3510" w:type="dxa"/>
          </w:tcPr>
          <w:p w:rsidR="00D00CB6" w:rsidRDefault="00D00CB6" w:rsidP="00D00CB6">
            <w:pPr>
              <w:pStyle w:val="TAL"/>
            </w:pPr>
            <w:r>
              <w:t>Indicates the</w:t>
            </w:r>
            <w:r>
              <w:rPr>
                <w:lang w:eastAsia="zh-CN"/>
              </w:rPr>
              <w:t xml:space="preserve"> downlink threshold </w:t>
            </w:r>
            <w:r>
              <w:t xml:space="preserve">percentage of congestion </w:t>
            </w:r>
            <w:r>
              <w:rPr>
                <w:rFonts w:hint="eastAsia"/>
                <w:lang w:eastAsia="zh-CN"/>
              </w:rPr>
              <w:t>reporting</w:t>
            </w:r>
            <w:r>
              <w:rPr>
                <w:lang w:eastAsia="zh-CN"/>
              </w:rPr>
              <w:t xml:space="preserve">. Only applicable when the </w:t>
            </w:r>
            <w:r>
              <w:t>"notifMethod</w:t>
            </w:r>
            <w:r>
              <w:rPr>
                <w:lang w:eastAsia="zh-CN"/>
              </w:rPr>
              <w:t xml:space="preserve">" attribute is not supplied or the </w:t>
            </w:r>
            <w:r>
              <w:t>"notifMethod</w:t>
            </w:r>
            <w:r>
              <w:rPr>
                <w:lang w:eastAsia="zh-CN"/>
              </w:rPr>
              <w:t>" is supplied and set to "</w:t>
            </w:r>
            <w:r>
              <w:t>EVENT_DETECTION".</w:t>
            </w:r>
          </w:p>
          <w:p w:rsidR="00D00CB6" w:rsidRDefault="00D00CB6" w:rsidP="00D00CB6">
            <w:pPr>
              <w:pStyle w:val="TAL"/>
            </w:pPr>
            <w:r>
              <w:rPr>
                <w:lang w:eastAsia="ko-KR"/>
              </w:rPr>
              <w:t>Minimum = 0.</w:t>
            </w:r>
          </w:p>
        </w:tc>
        <w:tc>
          <w:tcPr>
            <w:tcW w:w="1331" w:type="dxa"/>
          </w:tcPr>
          <w:p w:rsidR="00D00CB6" w:rsidRDefault="00D00CB6" w:rsidP="00D00CB6">
            <w:pPr>
              <w:pStyle w:val="TAL"/>
            </w:pPr>
            <w:r>
              <w:rPr>
                <w:rFonts w:hint="eastAsia"/>
              </w:rPr>
              <w:t>EnQoSMon</w:t>
            </w:r>
          </w:p>
        </w:tc>
      </w:tr>
      <w:tr w:rsidR="00D00CB6" w:rsidTr="002420FC">
        <w:trPr>
          <w:cantSplit/>
          <w:jc w:val="center"/>
        </w:trPr>
        <w:tc>
          <w:tcPr>
            <w:tcW w:w="1770" w:type="dxa"/>
          </w:tcPr>
          <w:p w:rsidR="00D00CB6" w:rsidRDefault="00D00CB6" w:rsidP="00D00CB6">
            <w:pPr>
              <w:pStyle w:val="TAL"/>
              <w:rPr>
                <w:lang w:eastAsia="zh-CN"/>
              </w:rPr>
            </w:pPr>
            <w:r>
              <w:rPr>
                <w:lang w:eastAsia="zh-CN"/>
              </w:rPr>
              <w:t>conThreshUl</w:t>
            </w:r>
          </w:p>
        </w:tc>
        <w:tc>
          <w:tcPr>
            <w:tcW w:w="1440" w:type="dxa"/>
          </w:tcPr>
          <w:p w:rsidR="00D00CB6" w:rsidRDefault="00D00CB6" w:rsidP="00D00CB6">
            <w:pPr>
              <w:pStyle w:val="TAL"/>
              <w:rPr>
                <w:lang w:eastAsia="zh-CN"/>
              </w:rPr>
            </w:pPr>
            <w:r>
              <w:rPr>
                <w:lang w:eastAsia="zh-CN"/>
              </w:rPr>
              <w:t>Uinteger</w:t>
            </w:r>
          </w:p>
        </w:tc>
        <w:tc>
          <w:tcPr>
            <w:tcW w:w="450" w:type="dxa"/>
          </w:tcPr>
          <w:p w:rsidR="00D00CB6" w:rsidRDefault="00D00CB6" w:rsidP="00D00CB6">
            <w:pPr>
              <w:pStyle w:val="TAC"/>
              <w:rPr>
                <w:lang w:eastAsia="zh-CN"/>
              </w:rPr>
            </w:pPr>
            <w:r>
              <w:rPr>
                <w:lang w:eastAsia="zh-CN"/>
              </w:rPr>
              <w:t>O</w:t>
            </w:r>
          </w:p>
        </w:tc>
        <w:tc>
          <w:tcPr>
            <w:tcW w:w="1170" w:type="dxa"/>
          </w:tcPr>
          <w:p w:rsidR="00D00CB6" w:rsidRDefault="00D00CB6" w:rsidP="00D00CB6">
            <w:pPr>
              <w:pStyle w:val="TAC"/>
              <w:rPr>
                <w:lang w:eastAsia="zh-CN"/>
              </w:rPr>
            </w:pPr>
            <w:r>
              <w:rPr>
                <w:lang w:eastAsia="zh-CN"/>
              </w:rPr>
              <w:t>0..1</w:t>
            </w:r>
          </w:p>
        </w:tc>
        <w:tc>
          <w:tcPr>
            <w:tcW w:w="3510" w:type="dxa"/>
          </w:tcPr>
          <w:p w:rsidR="00D00CB6" w:rsidRDefault="00D00CB6" w:rsidP="00D00CB6">
            <w:pPr>
              <w:pStyle w:val="TAL"/>
            </w:pPr>
            <w:r>
              <w:t>Indicates the</w:t>
            </w:r>
            <w:r>
              <w:rPr>
                <w:lang w:eastAsia="zh-CN"/>
              </w:rPr>
              <w:t xml:space="preserve"> </w:t>
            </w:r>
            <w:r>
              <w:rPr>
                <w:rFonts w:hint="eastAsia"/>
                <w:lang w:eastAsia="zh-CN"/>
              </w:rPr>
              <w:t>uplink</w:t>
            </w:r>
            <w:r>
              <w:rPr>
                <w:lang w:eastAsia="zh-CN"/>
              </w:rPr>
              <w:t xml:space="preserve"> threshold </w:t>
            </w:r>
            <w:r>
              <w:t xml:space="preserve">percentage of congestion </w:t>
            </w:r>
            <w:r>
              <w:rPr>
                <w:rFonts w:hint="eastAsia"/>
                <w:lang w:eastAsia="zh-CN"/>
              </w:rPr>
              <w:t>reporting</w:t>
            </w:r>
            <w:r>
              <w:rPr>
                <w:lang w:eastAsia="zh-CN"/>
              </w:rPr>
              <w:t xml:space="preserve">. Only applicable when the </w:t>
            </w:r>
            <w:r>
              <w:t>"notifMethod</w:t>
            </w:r>
            <w:r>
              <w:rPr>
                <w:lang w:eastAsia="zh-CN"/>
              </w:rPr>
              <w:t xml:space="preserve">" attribute is not supplied or the </w:t>
            </w:r>
            <w:r>
              <w:t>"notifMethod</w:t>
            </w:r>
            <w:r>
              <w:rPr>
                <w:lang w:eastAsia="zh-CN"/>
              </w:rPr>
              <w:t>" is supplied and set to "</w:t>
            </w:r>
            <w:r>
              <w:t>EVENT_DETECTION".</w:t>
            </w:r>
          </w:p>
          <w:p w:rsidR="00D00CB6" w:rsidRDefault="00D00CB6" w:rsidP="00D00CB6">
            <w:pPr>
              <w:pStyle w:val="TAL"/>
            </w:pPr>
            <w:r>
              <w:rPr>
                <w:lang w:eastAsia="ko-KR"/>
              </w:rPr>
              <w:t>Minimum = 0.</w:t>
            </w:r>
          </w:p>
        </w:tc>
        <w:tc>
          <w:tcPr>
            <w:tcW w:w="1331" w:type="dxa"/>
          </w:tcPr>
          <w:p w:rsidR="00D00CB6" w:rsidRDefault="00D00CB6" w:rsidP="00D00CB6">
            <w:pPr>
              <w:pStyle w:val="TAL"/>
            </w:pPr>
            <w:r>
              <w:rPr>
                <w:rFonts w:hint="eastAsia"/>
              </w:rPr>
              <w:t>EnQoSMon</w:t>
            </w:r>
          </w:p>
        </w:tc>
      </w:tr>
      <w:tr w:rsidR="00672C0E" w:rsidTr="002420FC">
        <w:trPr>
          <w:cantSplit/>
          <w:jc w:val="center"/>
        </w:trPr>
        <w:tc>
          <w:tcPr>
            <w:tcW w:w="9671" w:type="dxa"/>
            <w:gridSpan w:val="6"/>
          </w:tcPr>
          <w:p w:rsidR="00672C0E" w:rsidRDefault="00672C0E" w:rsidP="00672C0E">
            <w:pPr>
              <w:pStyle w:val="TAN"/>
            </w:pPr>
            <w:r>
              <w:t>NOTE:</w:t>
            </w:r>
            <w:r>
              <w:tab/>
              <w:t xml:space="preserve">When </w:t>
            </w:r>
            <w:r w:rsidR="00D00CB6">
              <w:t xml:space="preserve">the </w:t>
            </w:r>
            <w:r w:rsidR="00D00CB6">
              <w:rPr>
                <w:lang w:val="en-US" w:eastAsia="zh-CN"/>
              </w:rPr>
              <w:t>"</w:t>
            </w:r>
            <w:r w:rsidR="00D00CB6">
              <w:rPr>
                <w:rFonts w:hint="eastAsia"/>
              </w:rPr>
              <w:t>EnQoSMon</w:t>
            </w:r>
            <w:r w:rsidR="00D00CB6">
              <w:rPr>
                <w:lang w:val="en-US" w:eastAsia="zh-CN"/>
              </w:rPr>
              <w:t>"</w:t>
            </w:r>
            <w:r w:rsidR="00D00CB6">
              <w:t xml:space="preserve"> is not supported, the </w:t>
            </w:r>
            <w:r w:rsidR="00D00CB6">
              <w:rPr>
                <w:lang w:eastAsia="zh-CN"/>
              </w:rPr>
              <w:t>"</w:t>
            </w:r>
            <w:r w:rsidR="00D00CB6">
              <w:t>repThreshDl</w:t>
            </w:r>
            <w:r w:rsidR="00D00CB6">
              <w:rPr>
                <w:lang w:eastAsia="zh-CN"/>
              </w:rPr>
              <w:t>" attribute</w:t>
            </w:r>
            <w:r w:rsidR="00D00CB6">
              <w:t xml:space="preserve"> and/or the </w:t>
            </w:r>
            <w:r w:rsidR="00D00CB6">
              <w:rPr>
                <w:lang w:eastAsia="zh-CN"/>
              </w:rPr>
              <w:t>"</w:t>
            </w:r>
            <w:r w:rsidR="00D00CB6">
              <w:t>repThreshUl</w:t>
            </w:r>
            <w:r w:rsidR="00D00CB6">
              <w:rPr>
                <w:lang w:eastAsia="zh-CN"/>
              </w:rPr>
              <w:t>" attribute</w:t>
            </w:r>
            <w:r w:rsidR="00D00CB6">
              <w:t xml:space="preserve"> and/or the </w:t>
            </w:r>
            <w:r w:rsidR="00D00CB6">
              <w:rPr>
                <w:lang w:eastAsia="zh-CN"/>
              </w:rPr>
              <w:t>"</w:t>
            </w:r>
            <w:r w:rsidR="00D00CB6">
              <w:t>repThreshRp</w:t>
            </w:r>
            <w:r w:rsidR="00D00CB6">
              <w:rPr>
                <w:lang w:eastAsia="zh-CN"/>
              </w:rPr>
              <w:t>" attribute</w:t>
            </w:r>
            <w:r w:rsidR="00D00CB6">
              <w:t xml:space="preserve"> shall be present, when the </w:t>
            </w:r>
            <w:r w:rsidR="00D00CB6">
              <w:rPr>
                <w:lang w:val="en-US" w:eastAsia="zh-CN"/>
              </w:rPr>
              <w:t>"</w:t>
            </w:r>
            <w:r w:rsidR="00D00CB6">
              <w:rPr>
                <w:rFonts w:hint="eastAsia"/>
              </w:rPr>
              <w:t>EnQoSMon</w:t>
            </w:r>
            <w:r w:rsidR="00D00CB6">
              <w:rPr>
                <w:lang w:val="en-US" w:eastAsia="zh-CN"/>
              </w:rPr>
              <w:t>"</w:t>
            </w:r>
            <w:r w:rsidR="00D00CB6">
              <w:t xml:space="preserve"> feature is supported, either the </w:t>
            </w:r>
            <w:r w:rsidR="00D00CB6">
              <w:rPr>
                <w:lang w:eastAsia="zh-CN"/>
              </w:rPr>
              <w:t>"</w:t>
            </w:r>
            <w:r w:rsidR="00D00CB6">
              <w:t>repThreshDataRateDl</w:t>
            </w:r>
            <w:r w:rsidR="00D00CB6">
              <w:rPr>
                <w:lang w:eastAsia="zh-CN"/>
              </w:rPr>
              <w:t>" attribute</w:t>
            </w:r>
            <w:r w:rsidR="00D00CB6">
              <w:t xml:space="preserve"> and/or the </w:t>
            </w:r>
            <w:r w:rsidR="00D00CB6">
              <w:rPr>
                <w:lang w:eastAsia="zh-CN"/>
              </w:rPr>
              <w:t>"</w:t>
            </w:r>
            <w:r w:rsidR="00D00CB6">
              <w:t>repThreshDataRateUl</w:t>
            </w:r>
            <w:r w:rsidR="00D00CB6">
              <w:rPr>
                <w:lang w:eastAsia="zh-CN"/>
              </w:rPr>
              <w:t>" attribute shall present, or the "</w:t>
            </w:r>
            <w:r w:rsidR="00D00CB6">
              <w:t>repThreshDl</w:t>
            </w:r>
            <w:r w:rsidR="00D00CB6">
              <w:rPr>
                <w:lang w:eastAsia="zh-CN"/>
              </w:rPr>
              <w:t>" attribute</w:t>
            </w:r>
            <w:r w:rsidR="00D00CB6">
              <w:t xml:space="preserve"> and/or the </w:t>
            </w:r>
            <w:r w:rsidR="00D00CB6">
              <w:rPr>
                <w:lang w:eastAsia="zh-CN"/>
              </w:rPr>
              <w:t>"</w:t>
            </w:r>
            <w:r w:rsidR="00D00CB6">
              <w:t>repThreshUl</w:t>
            </w:r>
            <w:r w:rsidR="00D00CB6">
              <w:rPr>
                <w:lang w:eastAsia="zh-CN"/>
              </w:rPr>
              <w:t>" attribute</w:t>
            </w:r>
            <w:r w:rsidR="00D00CB6">
              <w:t xml:space="preserve"> and/or the </w:t>
            </w:r>
            <w:r w:rsidR="00D00CB6">
              <w:rPr>
                <w:lang w:eastAsia="zh-CN"/>
              </w:rPr>
              <w:t>"</w:t>
            </w:r>
            <w:r w:rsidR="00D00CB6">
              <w:t>repThreshRp</w:t>
            </w:r>
            <w:r w:rsidR="00D00CB6">
              <w:rPr>
                <w:lang w:eastAsia="zh-CN"/>
              </w:rPr>
              <w:t>" attribute</w:t>
            </w:r>
            <w:r w:rsidR="00D00CB6">
              <w:t xml:space="preserve"> shall be present.</w:t>
            </w:r>
          </w:p>
        </w:tc>
      </w:tr>
    </w:tbl>
    <w:p w:rsidR="00FD0136" w:rsidRDefault="00FD0136"/>
    <w:p w:rsidR="00D00CB6" w:rsidRDefault="00D00CB6" w:rsidP="00D00CB6">
      <w:pPr>
        <w:pStyle w:val="EditorsNote"/>
        <w:tabs>
          <w:tab w:val="left" w:pos="3200"/>
        </w:tabs>
        <w:overflowPunct w:val="0"/>
        <w:autoSpaceDE w:val="0"/>
        <w:autoSpaceDN w:val="0"/>
        <w:adjustRightInd w:val="0"/>
        <w:ind w:left="1559" w:hanging="1276"/>
        <w:textAlignment w:val="baseline"/>
        <w:rPr>
          <w:lang w:eastAsia="en-GB"/>
        </w:rPr>
      </w:pPr>
      <w:bookmarkStart w:id="1607" w:name="_Toc28012489"/>
      <w:bookmarkStart w:id="1608" w:name="_Toc36038447"/>
      <w:bookmarkStart w:id="1609" w:name="_Toc45133717"/>
      <w:bookmarkStart w:id="1610" w:name="_Toc51762471"/>
      <w:bookmarkStart w:id="1611" w:name="_Toc59017043"/>
      <w:bookmarkStart w:id="1612" w:name="_Toc129338963"/>
      <w:r>
        <w:rPr>
          <w:lang w:eastAsia="en-GB"/>
        </w:rPr>
        <w:t>Editor’s note:</w:t>
      </w:r>
      <w:r>
        <w:rPr>
          <w:lang w:eastAsia="en-GB"/>
        </w:rPr>
        <w:tab/>
        <w:t>Whether the applicable reporting frequency for the Data Rate QoS monitoring can be event triggered and/or periodic is FFS.</w:t>
      </w:r>
    </w:p>
    <w:p w:rsidR="00D00CB6" w:rsidRDefault="00D00CB6" w:rsidP="00D00CB6">
      <w:pPr>
        <w:pStyle w:val="EditorsNote"/>
      </w:pPr>
      <w:r>
        <w:t>Editor’s Note: It is FFS whether the QoS monitoring requirements for congestion measurements are different than the ones for packet delay, i.e., it is FFS whether reporting period and reporting frequency apply, or different criteria needs to be applied.</w:t>
      </w:r>
    </w:p>
    <w:p w:rsidR="00FD0136" w:rsidRDefault="00FD0136">
      <w:pPr>
        <w:pStyle w:val="Heading4"/>
      </w:pPr>
      <w:bookmarkStart w:id="1613" w:name="_Toc153375370"/>
      <w:r>
        <w:t>5.6.2.35</w:t>
      </w:r>
      <w:r>
        <w:tab/>
        <w:t>Type TsnQosContainer</w:t>
      </w:r>
      <w:bookmarkEnd w:id="1607"/>
      <w:bookmarkEnd w:id="1608"/>
      <w:bookmarkEnd w:id="1609"/>
      <w:bookmarkEnd w:id="1610"/>
      <w:bookmarkEnd w:id="1611"/>
      <w:bookmarkEnd w:id="1612"/>
      <w:bookmarkEnd w:id="1613"/>
    </w:p>
    <w:p w:rsidR="00FD0136" w:rsidRDefault="00FD0136">
      <w:pPr>
        <w:pStyle w:val="TH"/>
      </w:pPr>
      <w:r>
        <w:t>Table 5.6.2.35-1: Definition of type TsnQosContainer</w:t>
      </w:r>
    </w:p>
    <w:tbl>
      <w:tblPr>
        <w:tblW w:w="96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1"/>
        <w:gridCol w:w="1734"/>
        <w:gridCol w:w="21"/>
        <w:gridCol w:w="1485"/>
        <w:gridCol w:w="21"/>
        <w:gridCol w:w="363"/>
        <w:gridCol w:w="21"/>
        <w:gridCol w:w="1149"/>
        <w:gridCol w:w="21"/>
        <w:gridCol w:w="3489"/>
        <w:gridCol w:w="21"/>
        <w:gridCol w:w="1310"/>
        <w:gridCol w:w="21"/>
      </w:tblGrid>
      <w:tr w:rsidR="00FD0136" w:rsidTr="0082597B">
        <w:trPr>
          <w:gridAfter w:val="1"/>
          <w:wAfter w:w="21" w:type="dxa"/>
          <w:cantSplit/>
          <w:tblHeader/>
          <w:jc w:val="center"/>
        </w:trPr>
        <w:tc>
          <w:tcPr>
            <w:tcW w:w="1755" w:type="dxa"/>
            <w:gridSpan w:val="2"/>
            <w:shd w:val="clear" w:color="auto" w:fill="C0C0C0"/>
            <w:hideMark/>
          </w:tcPr>
          <w:p w:rsidR="00FD0136" w:rsidRDefault="00FD0136">
            <w:pPr>
              <w:pStyle w:val="TAH"/>
            </w:pPr>
            <w:r>
              <w:t>Attribute name</w:t>
            </w:r>
          </w:p>
        </w:tc>
        <w:tc>
          <w:tcPr>
            <w:tcW w:w="1506" w:type="dxa"/>
            <w:gridSpan w:val="2"/>
            <w:shd w:val="clear" w:color="auto" w:fill="C0C0C0"/>
            <w:hideMark/>
          </w:tcPr>
          <w:p w:rsidR="00FD0136" w:rsidRDefault="00FD0136">
            <w:pPr>
              <w:pStyle w:val="TAH"/>
            </w:pPr>
            <w:r>
              <w:t>Data type</w:t>
            </w:r>
          </w:p>
        </w:tc>
        <w:tc>
          <w:tcPr>
            <w:tcW w:w="384" w:type="dxa"/>
            <w:gridSpan w:val="2"/>
            <w:shd w:val="clear" w:color="auto" w:fill="C0C0C0"/>
            <w:hideMark/>
          </w:tcPr>
          <w:p w:rsidR="00FD0136" w:rsidRDefault="00FD0136">
            <w:pPr>
              <w:pStyle w:val="TAH"/>
            </w:pPr>
            <w:r>
              <w:t>P</w:t>
            </w:r>
          </w:p>
        </w:tc>
        <w:tc>
          <w:tcPr>
            <w:tcW w:w="1170" w:type="dxa"/>
            <w:gridSpan w:val="2"/>
            <w:shd w:val="clear" w:color="auto" w:fill="C0C0C0"/>
            <w:hideMark/>
          </w:tcPr>
          <w:p w:rsidR="00FD0136" w:rsidRDefault="00FD0136">
            <w:pPr>
              <w:pStyle w:val="TAH"/>
            </w:pPr>
            <w:r>
              <w:t>Cardinality</w:t>
            </w:r>
          </w:p>
        </w:tc>
        <w:tc>
          <w:tcPr>
            <w:tcW w:w="3510" w:type="dxa"/>
            <w:gridSpan w:val="2"/>
            <w:shd w:val="clear" w:color="auto" w:fill="C0C0C0"/>
            <w:hideMark/>
          </w:tcPr>
          <w:p w:rsidR="00FD0136" w:rsidRDefault="00FD0136">
            <w:pPr>
              <w:pStyle w:val="TAH"/>
            </w:pPr>
            <w:r>
              <w:t>Description</w:t>
            </w:r>
          </w:p>
        </w:tc>
        <w:tc>
          <w:tcPr>
            <w:tcW w:w="1331" w:type="dxa"/>
            <w:gridSpan w:val="2"/>
            <w:shd w:val="clear" w:color="auto" w:fill="C0C0C0"/>
          </w:tcPr>
          <w:p w:rsidR="00FD0136" w:rsidRDefault="00FD0136">
            <w:pPr>
              <w:pStyle w:val="TAH"/>
            </w:pPr>
            <w:r>
              <w:t>Applicability</w:t>
            </w:r>
          </w:p>
        </w:tc>
      </w:tr>
      <w:tr w:rsidR="00FD0136" w:rsidTr="0082597B">
        <w:trPr>
          <w:gridAfter w:val="1"/>
          <w:wAfter w:w="21" w:type="dxa"/>
          <w:cantSplit/>
          <w:jc w:val="center"/>
        </w:trPr>
        <w:tc>
          <w:tcPr>
            <w:tcW w:w="1755" w:type="dxa"/>
            <w:gridSpan w:val="2"/>
            <w:shd w:val="clear" w:color="auto" w:fill="auto"/>
          </w:tcPr>
          <w:p w:rsidR="00FD0136" w:rsidRDefault="00FD0136">
            <w:pPr>
              <w:pStyle w:val="TAL"/>
            </w:pPr>
            <w:r>
              <w:t>maxTscBurstSize</w:t>
            </w:r>
          </w:p>
        </w:tc>
        <w:tc>
          <w:tcPr>
            <w:tcW w:w="1506" w:type="dxa"/>
            <w:gridSpan w:val="2"/>
            <w:shd w:val="clear" w:color="auto" w:fill="auto"/>
          </w:tcPr>
          <w:p w:rsidR="00FD0136" w:rsidRDefault="00FD0136">
            <w:pPr>
              <w:pStyle w:val="TAL"/>
            </w:pPr>
            <w:r>
              <w:t>ExtMaxDataBurstVol</w:t>
            </w:r>
          </w:p>
        </w:tc>
        <w:tc>
          <w:tcPr>
            <w:tcW w:w="384" w:type="dxa"/>
            <w:gridSpan w:val="2"/>
            <w:shd w:val="clear" w:color="auto" w:fill="auto"/>
          </w:tcPr>
          <w:p w:rsidR="00FD0136" w:rsidRDefault="00FD0136">
            <w:pPr>
              <w:pStyle w:val="TAC"/>
            </w:pPr>
            <w:r>
              <w:t>O</w:t>
            </w:r>
          </w:p>
        </w:tc>
        <w:tc>
          <w:tcPr>
            <w:tcW w:w="1170" w:type="dxa"/>
            <w:gridSpan w:val="2"/>
            <w:shd w:val="clear" w:color="auto" w:fill="auto"/>
          </w:tcPr>
          <w:p w:rsidR="00FD0136" w:rsidRDefault="00FD0136">
            <w:pPr>
              <w:pStyle w:val="TAC"/>
            </w:pPr>
            <w:r>
              <w:t>0..1</w:t>
            </w:r>
          </w:p>
        </w:tc>
        <w:tc>
          <w:tcPr>
            <w:tcW w:w="3510" w:type="dxa"/>
            <w:gridSpan w:val="2"/>
            <w:shd w:val="clear" w:color="auto" w:fill="auto"/>
          </w:tcPr>
          <w:p w:rsidR="00FD0136" w:rsidRDefault="00FD0136">
            <w:pPr>
              <w:pStyle w:val="TAL"/>
            </w:pPr>
            <w:r>
              <w:t>Maximum burst size of the TSC traffic in units of Bytes.</w:t>
            </w:r>
            <w:r>
              <w:br/>
              <w:t>Minimum = 4096, Maximum = 2000000.</w:t>
            </w:r>
          </w:p>
        </w:tc>
        <w:tc>
          <w:tcPr>
            <w:tcW w:w="1331" w:type="dxa"/>
            <w:gridSpan w:val="2"/>
            <w:shd w:val="clear" w:color="auto" w:fill="auto"/>
          </w:tcPr>
          <w:p w:rsidR="00FD0136" w:rsidRDefault="00FD0136">
            <w:pPr>
              <w:pStyle w:val="TAL"/>
            </w:pPr>
          </w:p>
        </w:tc>
      </w:tr>
      <w:tr w:rsidR="00FD0136" w:rsidTr="0082597B">
        <w:trPr>
          <w:gridAfter w:val="1"/>
          <w:wAfter w:w="21" w:type="dxa"/>
          <w:cantSplit/>
          <w:jc w:val="center"/>
        </w:trPr>
        <w:tc>
          <w:tcPr>
            <w:tcW w:w="1755" w:type="dxa"/>
            <w:gridSpan w:val="2"/>
            <w:shd w:val="clear" w:color="auto" w:fill="auto"/>
          </w:tcPr>
          <w:p w:rsidR="00FD0136" w:rsidRDefault="00FD0136">
            <w:pPr>
              <w:pStyle w:val="TAL"/>
            </w:pPr>
            <w:r>
              <w:t>tscPackDelay</w:t>
            </w:r>
          </w:p>
        </w:tc>
        <w:tc>
          <w:tcPr>
            <w:tcW w:w="1506" w:type="dxa"/>
            <w:gridSpan w:val="2"/>
            <w:shd w:val="clear" w:color="auto" w:fill="auto"/>
          </w:tcPr>
          <w:p w:rsidR="00FD0136" w:rsidRDefault="00FD0136">
            <w:pPr>
              <w:pStyle w:val="TAL"/>
            </w:pPr>
            <w:r>
              <w:t>PacketDelBudget</w:t>
            </w:r>
          </w:p>
        </w:tc>
        <w:tc>
          <w:tcPr>
            <w:tcW w:w="384" w:type="dxa"/>
            <w:gridSpan w:val="2"/>
            <w:shd w:val="clear" w:color="auto" w:fill="auto"/>
          </w:tcPr>
          <w:p w:rsidR="00FD0136" w:rsidRDefault="00FD0136">
            <w:pPr>
              <w:pStyle w:val="TAC"/>
            </w:pPr>
            <w:r>
              <w:t>O</w:t>
            </w:r>
          </w:p>
        </w:tc>
        <w:tc>
          <w:tcPr>
            <w:tcW w:w="1170" w:type="dxa"/>
            <w:gridSpan w:val="2"/>
            <w:shd w:val="clear" w:color="auto" w:fill="auto"/>
          </w:tcPr>
          <w:p w:rsidR="00FD0136" w:rsidRDefault="00FD0136">
            <w:pPr>
              <w:pStyle w:val="TAC"/>
            </w:pPr>
            <w:r>
              <w:t>0..1</w:t>
            </w:r>
          </w:p>
        </w:tc>
        <w:tc>
          <w:tcPr>
            <w:tcW w:w="3510" w:type="dxa"/>
            <w:gridSpan w:val="2"/>
            <w:shd w:val="clear" w:color="auto" w:fill="auto"/>
          </w:tcPr>
          <w:p w:rsidR="00FD0136" w:rsidRDefault="00FD0136">
            <w:pPr>
              <w:pStyle w:val="TAL"/>
            </w:pPr>
            <w:r>
              <w:t>Delay of the TSC traffic.</w:t>
            </w:r>
          </w:p>
        </w:tc>
        <w:tc>
          <w:tcPr>
            <w:tcW w:w="1331" w:type="dxa"/>
            <w:gridSpan w:val="2"/>
            <w:shd w:val="clear" w:color="auto" w:fill="auto"/>
          </w:tcPr>
          <w:p w:rsidR="00FD0136" w:rsidRDefault="00FD0136">
            <w:pPr>
              <w:pStyle w:val="TAL"/>
            </w:pPr>
          </w:p>
        </w:tc>
      </w:tr>
      <w:tr w:rsidR="0082597B" w:rsidTr="0082597B">
        <w:trPr>
          <w:gridBefore w:val="1"/>
          <w:wBefore w:w="21" w:type="dxa"/>
          <w:cantSplit/>
          <w:jc w:val="center"/>
        </w:trPr>
        <w:tc>
          <w:tcPr>
            <w:tcW w:w="1755" w:type="dxa"/>
            <w:gridSpan w:val="2"/>
            <w:shd w:val="clear" w:color="auto" w:fill="auto"/>
          </w:tcPr>
          <w:p w:rsidR="0082597B" w:rsidRDefault="0082597B" w:rsidP="004349D8">
            <w:pPr>
              <w:pStyle w:val="TAL"/>
            </w:pPr>
            <w:r>
              <w:t>maxPer</w:t>
            </w:r>
          </w:p>
        </w:tc>
        <w:tc>
          <w:tcPr>
            <w:tcW w:w="1506" w:type="dxa"/>
            <w:gridSpan w:val="2"/>
            <w:shd w:val="clear" w:color="auto" w:fill="auto"/>
          </w:tcPr>
          <w:p w:rsidR="0082597B" w:rsidRDefault="0082597B" w:rsidP="004349D8">
            <w:pPr>
              <w:pStyle w:val="TAL"/>
            </w:pPr>
            <w:r>
              <w:t>PacketErrRate</w:t>
            </w:r>
          </w:p>
        </w:tc>
        <w:tc>
          <w:tcPr>
            <w:tcW w:w="384" w:type="dxa"/>
            <w:gridSpan w:val="2"/>
            <w:shd w:val="clear" w:color="auto" w:fill="auto"/>
          </w:tcPr>
          <w:p w:rsidR="0082597B" w:rsidRDefault="0082597B" w:rsidP="004349D8">
            <w:pPr>
              <w:pStyle w:val="TAC"/>
            </w:pPr>
            <w:r>
              <w:t>O</w:t>
            </w:r>
          </w:p>
        </w:tc>
        <w:tc>
          <w:tcPr>
            <w:tcW w:w="1170" w:type="dxa"/>
            <w:gridSpan w:val="2"/>
            <w:shd w:val="clear" w:color="auto" w:fill="auto"/>
          </w:tcPr>
          <w:p w:rsidR="0082597B" w:rsidRDefault="0082597B" w:rsidP="004349D8">
            <w:pPr>
              <w:pStyle w:val="TAC"/>
            </w:pPr>
            <w:r>
              <w:t>0..1</w:t>
            </w:r>
          </w:p>
        </w:tc>
        <w:tc>
          <w:tcPr>
            <w:tcW w:w="3510" w:type="dxa"/>
            <w:gridSpan w:val="2"/>
            <w:shd w:val="clear" w:color="auto" w:fill="auto"/>
          </w:tcPr>
          <w:p w:rsidR="0082597B" w:rsidRDefault="0082597B" w:rsidP="004349D8">
            <w:pPr>
              <w:pStyle w:val="TAL"/>
            </w:pPr>
            <w:r>
              <w:t>Packet error rate of the TSC traffic</w:t>
            </w:r>
          </w:p>
        </w:tc>
        <w:tc>
          <w:tcPr>
            <w:tcW w:w="1331" w:type="dxa"/>
            <w:gridSpan w:val="2"/>
            <w:shd w:val="clear" w:color="auto" w:fill="auto"/>
          </w:tcPr>
          <w:p w:rsidR="0082597B" w:rsidRDefault="0082597B" w:rsidP="004349D8">
            <w:pPr>
              <w:pStyle w:val="TAL"/>
            </w:pPr>
            <w:r>
              <w:t>ExtQoS</w:t>
            </w:r>
          </w:p>
        </w:tc>
      </w:tr>
      <w:tr w:rsidR="00FD0136" w:rsidTr="0082597B">
        <w:trPr>
          <w:gridAfter w:val="1"/>
          <w:wAfter w:w="21" w:type="dxa"/>
          <w:cantSplit/>
          <w:jc w:val="center"/>
        </w:trPr>
        <w:tc>
          <w:tcPr>
            <w:tcW w:w="1755" w:type="dxa"/>
            <w:gridSpan w:val="2"/>
            <w:shd w:val="clear" w:color="auto" w:fill="auto"/>
          </w:tcPr>
          <w:p w:rsidR="00FD0136" w:rsidRDefault="00FD0136">
            <w:pPr>
              <w:pStyle w:val="TAL"/>
            </w:pPr>
            <w:r>
              <w:t>tscPrioLevel</w:t>
            </w:r>
          </w:p>
        </w:tc>
        <w:tc>
          <w:tcPr>
            <w:tcW w:w="1506" w:type="dxa"/>
            <w:gridSpan w:val="2"/>
            <w:shd w:val="clear" w:color="auto" w:fill="auto"/>
          </w:tcPr>
          <w:p w:rsidR="00FD0136" w:rsidRDefault="00FD0136">
            <w:pPr>
              <w:pStyle w:val="TAL"/>
            </w:pPr>
            <w:r>
              <w:t>TscPriorityLevel</w:t>
            </w:r>
          </w:p>
        </w:tc>
        <w:tc>
          <w:tcPr>
            <w:tcW w:w="384" w:type="dxa"/>
            <w:gridSpan w:val="2"/>
            <w:shd w:val="clear" w:color="auto" w:fill="auto"/>
          </w:tcPr>
          <w:p w:rsidR="00FD0136" w:rsidRDefault="00FD0136">
            <w:pPr>
              <w:pStyle w:val="TAC"/>
            </w:pPr>
            <w:r>
              <w:t>O</w:t>
            </w:r>
          </w:p>
        </w:tc>
        <w:tc>
          <w:tcPr>
            <w:tcW w:w="1170" w:type="dxa"/>
            <w:gridSpan w:val="2"/>
            <w:shd w:val="clear" w:color="auto" w:fill="auto"/>
          </w:tcPr>
          <w:p w:rsidR="00FD0136" w:rsidRDefault="00FD0136">
            <w:pPr>
              <w:pStyle w:val="TAC"/>
            </w:pPr>
            <w:r>
              <w:t>0..1</w:t>
            </w:r>
          </w:p>
        </w:tc>
        <w:tc>
          <w:tcPr>
            <w:tcW w:w="3510" w:type="dxa"/>
            <w:gridSpan w:val="2"/>
            <w:shd w:val="clear" w:color="auto" w:fill="auto"/>
          </w:tcPr>
          <w:p w:rsidR="00FD0136" w:rsidRDefault="00FD0136">
            <w:pPr>
              <w:pStyle w:val="TAL"/>
            </w:pPr>
            <w:r>
              <w:t>TSC traffic priority in relation to other TSC and non-TSC traffic.</w:t>
            </w:r>
          </w:p>
        </w:tc>
        <w:tc>
          <w:tcPr>
            <w:tcW w:w="1331" w:type="dxa"/>
            <w:gridSpan w:val="2"/>
            <w:shd w:val="clear" w:color="auto" w:fill="auto"/>
          </w:tcPr>
          <w:p w:rsidR="00FD0136" w:rsidRDefault="00FD0136">
            <w:pPr>
              <w:pStyle w:val="TAL"/>
            </w:pPr>
          </w:p>
        </w:tc>
      </w:tr>
      <w:tr w:rsidR="00FD0136" w:rsidTr="0082597B">
        <w:trPr>
          <w:gridAfter w:val="1"/>
          <w:wAfter w:w="21" w:type="dxa"/>
          <w:cantSplit/>
          <w:jc w:val="center"/>
        </w:trPr>
        <w:tc>
          <w:tcPr>
            <w:tcW w:w="9656" w:type="dxa"/>
            <w:gridSpan w:val="12"/>
            <w:shd w:val="clear" w:color="auto" w:fill="auto"/>
          </w:tcPr>
          <w:p w:rsidR="00FD0136" w:rsidRDefault="00FD0136">
            <w:pPr>
              <w:pStyle w:val="TAN"/>
            </w:pPr>
            <w:r>
              <w:t>NOTE:</w:t>
            </w:r>
            <w:r>
              <w:tab/>
              <w:t>At least one of the attributes shall be present in an instance of the TsnQosContainer.</w:t>
            </w:r>
          </w:p>
        </w:tc>
      </w:tr>
    </w:tbl>
    <w:p w:rsidR="00FD0136" w:rsidRDefault="00FD0136"/>
    <w:p w:rsidR="00FD0136" w:rsidRDefault="00FD0136">
      <w:pPr>
        <w:pStyle w:val="Heading4"/>
      </w:pPr>
      <w:bookmarkStart w:id="1614" w:name="_Toc28012490"/>
      <w:bookmarkStart w:id="1615" w:name="_Toc36038448"/>
      <w:bookmarkStart w:id="1616" w:name="_Toc45133718"/>
      <w:bookmarkStart w:id="1617" w:name="_Toc51762472"/>
      <w:bookmarkStart w:id="1618" w:name="_Toc59017044"/>
      <w:bookmarkStart w:id="1619" w:name="_Toc129338964"/>
      <w:bookmarkStart w:id="1620" w:name="_Toc153375371"/>
      <w:r>
        <w:t>5.6.2.36</w:t>
      </w:r>
      <w:r>
        <w:tab/>
        <w:t>Type PcscfRestorationRequestData</w:t>
      </w:r>
      <w:bookmarkEnd w:id="1614"/>
      <w:bookmarkEnd w:id="1615"/>
      <w:bookmarkEnd w:id="1616"/>
      <w:bookmarkEnd w:id="1617"/>
      <w:bookmarkEnd w:id="1618"/>
      <w:bookmarkEnd w:id="1619"/>
      <w:bookmarkEnd w:id="1620"/>
    </w:p>
    <w:p w:rsidR="00FD0136" w:rsidRDefault="00FD0136">
      <w:pPr>
        <w:pStyle w:val="TH"/>
      </w:pPr>
      <w:r>
        <w:t>Table 5.6.2.36-1: Definition of type PcscfRestorationRequestData</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710"/>
        <w:gridCol w:w="360"/>
        <w:gridCol w:w="1170"/>
        <w:gridCol w:w="3330"/>
        <w:gridCol w:w="1350"/>
      </w:tblGrid>
      <w:tr w:rsidR="00FD0136" w:rsidTr="002420FC">
        <w:trPr>
          <w:cantSplit/>
          <w:tblHeader/>
          <w:jc w:val="center"/>
        </w:trPr>
        <w:tc>
          <w:tcPr>
            <w:tcW w:w="1699" w:type="dxa"/>
            <w:shd w:val="clear" w:color="auto" w:fill="C0C0C0"/>
            <w:hideMark/>
          </w:tcPr>
          <w:p w:rsidR="00FD0136" w:rsidRDefault="00FD0136">
            <w:pPr>
              <w:pStyle w:val="TAH"/>
            </w:pPr>
            <w:r>
              <w:t>Attribute name</w:t>
            </w:r>
          </w:p>
        </w:tc>
        <w:tc>
          <w:tcPr>
            <w:tcW w:w="1710" w:type="dxa"/>
            <w:shd w:val="clear" w:color="auto" w:fill="C0C0C0"/>
            <w:hideMark/>
          </w:tcPr>
          <w:p w:rsidR="00FD0136" w:rsidRDefault="00FD0136">
            <w:pPr>
              <w:pStyle w:val="TAH"/>
            </w:pPr>
            <w:r>
              <w:t>Data type</w:t>
            </w:r>
          </w:p>
        </w:tc>
        <w:tc>
          <w:tcPr>
            <w:tcW w:w="360"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33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99" w:type="dxa"/>
          </w:tcPr>
          <w:p w:rsidR="00FD0136" w:rsidRDefault="00FD0136">
            <w:pPr>
              <w:pStyle w:val="TAL"/>
            </w:pPr>
            <w:r>
              <w:t>dnn</w:t>
            </w:r>
          </w:p>
        </w:tc>
        <w:tc>
          <w:tcPr>
            <w:tcW w:w="1710" w:type="dxa"/>
          </w:tcPr>
          <w:p w:rsidR="00FD0136" w:rsidRDefault="00FD0136">
            <w:pPr>
              <w:pStyle w:val="TAL"/>
            </w:pPr>
            <w:r>
              <w:t>Dnn</w:t>
            </w:r>
          </w:p>
        </w:tc>
        <w:tc>
          <w:tcPr>
            <w:tcW w:w="360" w:type="dxa"/>
          </w:tcPr>
          <w:p w:rsidR="00FD0136" w:rsidRDefault="00040039">
            <w:pPr>
              <w:pStyle w:val="TAC"/>
            </w:pPr>
            <w:r>
              <w:t>O</w:t>
            </w:r>
          </w:p>
        </w:tc>
        <w:tc>
          <w:tcPr>
            <w:tcW w:w="1170" w:type="dxa"/>
          </w:tcPr>
          <w:p w:rsidR="00FD0136" w:rsidRDefault="00FD0136">
            <w:pPr>
              <w:pStyle w:val="TAC"/>
            </w:pPr>
            <w:r>
              <w:t>0..1</w:t>
            </w:r>
          </w:p>
        </w:tc>
        <w:tc>
          <w:tcPr>
            <w:tcW w:w="3330" w:type="dxa"/>
          </w:tcPr>
          <w:p w:rsidR="00D63A93" w:rsidRDefault="00FD0136" w:rsidP="00D63A93">
            <w:pPr>
              <w:pStyle w:val="TAL"/>
            </w:pPr>
            <w:r>
              <w:rPr>
                <w:rFonts w:cs="Arial"/>
                <w:szCs w:val="18"/>
              </w:rPr>
              <w:t xml:space="preserve">Data Network Name, a full DNN with both </w:t>
            </w:r>
            <w:r>
              <w:t>the Network Identifier and Operator Identifier, or a DNN with the Network Identifier only</w:t>
            </w:r>
            <w:r w:rsidR="00DA703E">
              <w:rPr>
                <w:rFonts w:cs="Arial"/>
                <w:szCs w:val="18"/>
              </w:rPr>
              <w:t>.</w:t>
            </w:r>
          </w:p>
          <w:p w:rsidR="00FD0136" w:rsidRDefault="00D63A93" w:rsidP="00D63A93">
            <w:pPr>
              <w:pStyle w:val="TAL"/>
              <w:rPr>
                <w:rFonts w:cs="Arial"/>
                <w:szCs w:val="18"/>
              </w:rPr>
            </w:pPr>
            <w:r>
              <w:t>(</w:t>
            </w:r>
            <w:r w:rsidRPr="003107D3">
              <w:t>NOTE </w:t>
            </w:r>
            <w:r>
              <w:t>2)</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ipDomain</w:t>
            </w:r>
          </w:p>
        </w:tc>
        <w:tc>
          <w:tcPr>
            <w:tcW w:w="1710" w:type="dxa"/>
          </w:tcPr>
          <w:p w:rsidR="00FD0136" w:rsidRDefault="00FD0136">
            <w:pPr>
              <w:pStyle w:val="TAL"/>
            </w:pPr>
            <w:r>
              <w:t>string</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rPr>
                <w:rFonts w:cs="Arial"/>
                <w:szCs w:val="18"/>
              </w:rPr>
              <w:t>Indicates the IPv4 address domain information that assists session binding.</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sliceInfo</w:t>
            </w:r>
          </w:p>
        </w:tc>
        <w:tc>
          <w:tcPr>
            <w:tcW w:w="1710" w:type="dxa"/>
          </w:tcPr>
          <w:p w:rsidR="00FD0136" w:rsidRDefault="00FD0136">
            <w:pPr>
              <w:pStyle w:val="TAL"/>
            </w:pPr>
            <w:r>
              <w:t>Snssai</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t>Identifies the S-NSSAI.</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supi</w:t>
            </w:r>
          </w:p>
        </w:tc>
        <w:tc>
          <w:tcPr>
            <w:tcW w:w="1710" w:type="dxa"/>
          </w:tcPr>
          <w:p w:rsidR="00FD0136" w:rsidRDefault="00FD0136">
            <w:pPr>
              <w:pStyle w:val="TAL"/>
            </w:pPr>
            <w:r>
              <w:t>Supi</w:t>
            </w:r>
          </w:p>
        </w:tc>
        <w:tc>
          <w:tcPr>
            <w:tcW w:w="360" w:type="dxa"/>
          </w:tcPr>
          <w:p w:rsidR="00FD0136" w:rsidRDefault="00FD0136">
            <w:pPr>
              <w:pStyle w:val="TAC"/>
            </w:pPr>
            <w:r>
              <w:t>O</w:t>
            </w:r>
          </w:p>
        </w:tc>
        <w:tc>
          <w:tcPr>
            <w:tcW w:w="1170" w:type="dxa"/>
          </w:tcPr>
          <w:p w:rsidR="00FD0136" w:rsidRDefault="00FD0136">
            <w:pPr>
              <w:pStyle w:val="TAC"/>
            </w:pPr>
            <w:r>
              <w:t>0..1</w:t>
            </w:r>
          </w:p>
        </w:tc>
        <w:tc>
          <w:tcPr>
            <w:tcW w:w="3330" w:type="dxa"/>
          </w:tcPr>
          <w:p w:rsidR="00FD0136" w:rsidRDefault="00FD0136">
            <w:pPr>
              <w:pStyle w:val="TAL"/>
              <w:rPr>
                <w:rFonts w:cs="Arial"/>
                <w:szCs w:val="18"/>
              </w:rPr>
            </w:pPr>
            <w:r>
              <w:t>Subscription Permanent Identifier.</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ueIpv4</w:t>
            </w:r>
          </w:p>
        </w:tc>
        <w:tc>
          <w:tcPr>
            <w:tcW w:w="1710" w:type="dxa"/>
          </w:tcPr>
          <w:p w:rsidR="00FD0136" w:rsidRDefault="00FD0136">
            <w:pPr>
              <w:pStyle w:val="TAL"/>
            </w:pPr>
            <w:r>
              <w:t>Ipv4Addr</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D63A93" w:rsidRDefault="00FD0136" w:rsidP="00D63A93">
            <w:pPr>
              <w:pStyle w:val="TAL"/>
            </w:pPr>
            <w:r>
              <w:t>The IPv4 address of the served UE.</w:t>
            </w:r>
          </w:p>
          <w:p w:rsidR="00FD0136" w:rsidRDefault="00D63A93" w:rsidP="00D63A93">
            <w:pPr>
              <w:pStyle w:val="TAL"/>
              <w:rPr>
                <w:rFonts w:cs="Arial"/>
                <w:szCs w:val="18"/>
              </w:rPr>
            </w:pPr>
            <w:r>
              <w:t>(</w:t>
            </w:r>
            <w:r w:rsidRPr="003107D3">
              <w:t>NOTE </w:t>
            </w:r>
            <w:r>
              <w:t>1)</w:t>
            </w:r>
          </w:p>
        </w:tc>
        <w:tc>
          <w:tcPr>
            <w:tcW w:w="1350" w:type="dxa"/>
          </w:tcPr>
          <w:p w:rsidR="00FD0136" w:rsidRDefault="00FD0136">
            <w:pPr>
              <w:pStyle w:val="TAL"/>
              <w:rPr>
                <w:rFonts w:cs="Arial"/>
                <w:szCs w:val="18"/>
              </w:rPr>
            </w:pPr>
          </w:p>
        </w:tc>
      </w:tr>
      <w:tr w:rsidR="00FD0136" w:rsidTr="002420FC">
        <w:trPr>
          <w:cantSplit/>
          <w:jc w:val="center"/>
        </w:trPr>
        <w:tc>
          <w:tcPr>
            <w:tcW w:w="1699" w:type="dxa"/>
          </w:tcPr>
          <w:p w:rsidR="00FD0136" w:rsidRDefault="00FD0136">
            <w:pPr>
              <w:pStyle w:val="TAL"/>
            </w:pPr>
            <w:r>
              <w:t>ueIpv6</w:t>
            </w:r>
          </w:p>
        </w:tc>
        <w:tc>
          <w:tcPr>
            <w:tcW w:w="1710" w:type="dxa"/>
          </w:tcPr>
          <w:p w:rsidR="00FD0136" w:rsidRDefault="00FD0136">
            <w:pPr>
              <w:pStyle w:val="TAL"/>
            </w:pPr>
            <w:r>
              <w:t>Ipv6Addr</w:t>
            </w:r>
          </w:p>
        </w:tc>
        <w:tc>
          <w:tcPr>
            <w:tcW w:w="360" w:type="dxa"/>
          </w:tcPr>
          <w:p w:rsidR="00FD0136" w:rsidRDefault="00FD0136">
            <w:pPr>
              <w:pStyle w:val="TAC"/>
            </w:pPr>
            <w:r>
              <w:t>C</w:t>
            </w:r>
          </w:p>
        </w:tc>
        <w:tc>
          <w:tcPr>
            <w:tcW w:w="1170" w:type="dxa"/>
          </w:tcPr>
          <w:p w:rsidR="00FD0136" w:rsidRDefault="00FD0136">
            <w:pPr>
              <w:pStyle w:val="TAC"/>
            </w:pPr>
            <w:r>
              <w:t>0..1</w:t>
            </w:r>
          </w:p>
        </w:tc>
        <w:tc>
          <w:tcPr>
            <w:tcW w:w="3330" w:type="dxa"/>
          </w:tcPr>
          <w:p w:rsidR="00D63A93" w:rsidRDefault="00FD0136" w:rsidP="00D63A93">
            <w:pPr>
              <w:pStyle w:val="TAL"/>
            </w:pPr>
            <w:r>
              <w:t>The IPv6 address of the served UE.</w:t>
            </w:r>
          </w:p>
          <w:p w:rsidR="00FD0136" w:rsidRDefault="00D63A93" w:rsidP="00D63A93">
            <w:pPr>
              <w:pStyle w:val="TAL"/>
              <w:rPr>
                <w:rFonts w:cs="Arial"/>
                <w:szCs w:val="18"/>
              </w:rPr>
            </w:pPr>
            <w:r>
              <w:t>(</w:t>
            </w:r>
            <w:r w:rsidRPr="003107D3">
              <w:t>NOTE </w:t>
            </w:r>
            <w:r>
              <w:t>1)</w:t>
            </w:r>
          </w:p>
        </w:tc>
        <w:tc>
          <w:tcPr>
            <w:tcW w:w="1350" w:type="dxa"/>
          </w:tcPr>
          <w:p w:rsidR="00FD0136" w:rsidRDefault="00FD0136">
            <w:pPr>
              <w:pStyle w:val="TAL"/>
              <w:rPr>
                <w:rFonts w:cs="Arial"/>
                <w:szCs w:val="18"/>
              </w:rPr>
            </w:pPr>
          </w:p>
        </w:tc>
      </w:tr>
      <w:tr w:rsidR="00FD0136" w:rsidTr="002420FC">
        <w:trPr>
          <w:cantSplit/>
          <w:jc w:val="center"/>
        </w:trPr>
        <w:tc>
          <w:tcPr>
            <w:tcW w:w="9619" w:type="dxa"/>
            <w:gridSpan w:val="6"/>
          </w:tcPr>
          <w:p w:rsidR="00D63A93" w:rsidRDefault="00FD0136" w:rsidP="00D63A93">
            <w:pPr>
              <w:pStyle w:val="TAN"/>
            </w:pPr>
            <w:r>
              <w:t>NOTE</w:t>
            </w:r>
            <w:r w:rsidR="00D63A93" w:rsidRPr="003107D3">
              <w:t> </w:t>
            </w:r>
            <w:r w:rsidR="00D63A93">
              <w:t>1</w:t>
            </w:r>
            <w:r>
              <w:t>:</w:t>
            </w:r>
            <w:r>
              <w:tab/>
              <w:t>When present, only one of the served UE addressing parameters (the IPv4 address or the IPv6 address) shall always be included.</w:t>
            </w:r>
          </w:p>
          <w:p w:rsidR="00FD0136" w:rsidRDefault="00D63A93" w:rsidP="00D63A93">
            <w:pPr>
              <w:pStyle w:val="TAN"/>
              <w:rPr>
                <w:rFonts w:cs="Arial"/>
                <w:szCs w:val="18"/>
              </w:rPr>
            </w:pPr>
            <w:r w:rsidRPr="003107D3">
              <w:t>NOTE </w:t>
            </w:r>
            <w:r>
              <w:t>2</w:t>
            </w:r>
            <w:r w:rsidRPr="003107D3">
              <w:t>:</w:t>
            </w:r>
            <w:r w:rsidRPr="003107D3">
              <w:tab/>
            </w:r>
            <w:r>
              <w:t>The PCF uses the DNN as received from the NF service consumer without applying any transformation (e.g. during session binding).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FD0136" w:rsidRDefault="00FD0136"/>
    <w:p w:rsidR="00FD0136" w:rsidRDefault="00FD0136">
      <w:pPr>
        <w:pStyle w:val="Heading4"/>
      </w:pPr>
      <w:bookmarkStart w:id="1621" w:name="_Toc28012491"/>
      <w:bookmarkStart w:id="1622" w:name="_Toc28012253"/>
      <w:bookmarkStart w:id="1623" w:name="_Toc36038449"/>
      <w:bookmarkStart w:id="1624" w:name="_Toc45133719"/>
      <w:bookmarkStart w:id="1625" w:name="_Toc51762473"/>
      <w:bookmarkStart w:id="1626" w:name="_Toc59017045"/>
      <w:bookmarkStart w:id="1627" w:name="_Toc129338965"/>
      <w:bookmarkStart w:id="1628" w:name="_Toc153375372"/>
      <w:r>
        <w:t>5.6.2.37</w:t>
      </w:r>
      <w:r>
        <w:tab/>
        <w:t>Type QosMonitoringReport</w:t>
      </w:r>
      <w:bookmarkEnd w:id="1622"/>
      <w:bookmarkEnd w:id="1623"/>
      <w:bookmarkEnd w:id="1624"/>
      <w:bookmarkEnd w:id="1625"/>
      <w:bookmarkEnd w:id="1626"/>
      <w:bookmarkEnd w:id="1627"/>
      <w:bookmarkEnd w:id="1628"/>
    </w:p>
    <w:p w:rsidR="00FD0136" w:rsidRDefault="00FD0136">
      <w:pPr>
        <w:pStyle w:val="TH"/>
      </w:pPr>
      <w:r>
        <w:t>Table 5.6.2.</w:t>
      </w:r>
      <w:r w:rsidR="004F1597">
        <w:t>37</w:t>
      </w:r>
      <w:r>
        <w:t>-1: Definition of type QosMonitoringReport</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567"/>
        <w:gridCol w:w="1134"/>
        <w:gridCol w:w="3320"/>
        <w:gridCol w:w="1482"/>
      </w:tblGrid>
      <w:tr w:rsidR="00FD0136" w:rsidTr="002420FC">
        <w:trPr>
          <w:cantSplit/>
          <w:jc w:val="center"/>
        </w:trPr>
        <w:tc>
          <w:tcPr>
            <w:tcW w:w="1683" w:type="dxa"/>
            <w:shd w:val="clear" w:color="auto" w:fill="C0C0C0"/>
            <w:hideMark/>
          </w:tcPr>
          <w:p w:rsidR="00FD0136" w:rsidRDefault="00FD0136">
            <w:pPr>
              <w:pStyle w:val="TAH"/>
            </w:pPr>
            <w:r>
              <w:t>Attribute name</w:t>
            </w:r>
          </w:p>
        </w:tc>
        <w:tc>
          <w:tcPr>
            <w:tcW w:w="1418" w:type="dxa"/>
            <w:shd w:val="clear" w:color="auto" w:fill="C0C0C0"/>
            <w:hideMark/>
          </w:tcPr>
          <w:p w:rsidR="00FD0136" w:rsidRDefault="00FD0136">
            <w:pPr>
              <w:pStyle w:val="TAH"/>
            </w:pPr>
            <w:r>
              <w:t>Data type</w:t>
            </w:r>
          </w:p>
        </w:tc>
        <w:tc>
          <w:tcPr>
            <w:tcW w:w="567" w:type="dxa"/>
            <w:shd w:val="clear" w:color="auto" w:fill="C0C0C0"/>
            <w:hideMark/>
          </w:tcPr>
          <w:p w:rsidR="00FD0136" w:rsidRDefault="00FD0136">
            <w:pPr>
              <w:pStyle w:val="TAH"/>
            </w:pPr>
            <w:r>
              <w:t>P</w:t>
            </w:r>
          </w:p>
        </w:tc>
        <w:tc>
          <w:tcPr>
            <w:tcW w:w="1134" w:type="dxa"/>
            <w:shd w:val="clear" w:color="auto" w:fill="C0C0C0"/>
            <w:hideMark/>
          </w:tcPr>
          <w:p w:rsidR="00FD0136" w:rsidRDefault="00FD0136">
            <w:pPr>
              <w:pStyle w:val="TAH"/>
            </w:pPr>
            <w:r>
              <w:t>Cardinality</w:t>
            </w:r>
          </w:p>
        </w:tc>
        <w:tc>
          <w:tcPr>
            <w:tcW w:w="3320" w:type="dxa"/>
            <w:shd w:val="clear" w:color="auto" w:fill="C0C0C0"/>
            <w:hideMark/>
          </w:tcPr>
          <w:p w:rsidR="00FD0136" w:rsidRDefault="00FD0136">
            <w:pPr>
              <w:pStyle w:val="TAH"/>
            </w:pPr>
            <w:r>
              <w:t>Description</w:t>
            </w:r>
          </w:p>
        </w:tc>
        <w:tc>
          <w:tcPr>
            <w:tcW w:w="1482" w:type="dxa"/>
            <w:shd w:val="clear" w:color="auto" w:fill="C0C0C0"/>
          </w:tcPr>
          <w:p w:rsidR="00FD0136" w:rsidRDefault="00FD0136">
            <w:pPr>
              <w:pStyle w:val="TAH"/>
            </w:pPr>
            <w:r>
              <w:t>Applicability</w:t>
            </w:r>
          </w:p>
        </w:tc>
      </w:tr>
      <w:tr w:rsidR="00FD0136" w:rsidTr="002420FC">
        <w:trPr>
          <w:cantSplit/>
          <w:jc w:val="center"/>
        </w:trPr>
        <w:tc>
          <w:tcPr>
            <w:tcW w:w="1683" w:type="dxa"/>
          </w:tcPr>
          <w:p w:rsidR="00FD0136" w:rsidRDefault="00FD0136">
            <w:pPr>
              <w:pStyle w:val="TAL"/>
            </w:pPr>
            <w:r>
              <w:t>flows</w:t>
            </w:r>
          </w:p>
        </w:tc>
        <w:tc>
          <w:tcPr>
            <w:tcW w:w="1418" w:type="dxa"/>
          </w:tcPr>
          <w:p w:rsidR="00FD0136" w:rsidRDefault="00FD0136">
            <w:pPr>
              <w:pStyle w:val="TAL"/>
            </w:pPr>
            <w:r>
              <w:t>array(Flows)</w:t>
            </w:r>
          </w:p>
        </w:tc>
        <w:tc>
          <w:tcPr>
            <w:tcW w:w="567" w:type="dxa"/>
          </w:tcPr>
          <w:p w:rsidR="00FD0136" w:rsidRDefault="00FD0136">
            <w:pPr>
              <w:pStyle w:val="TAC"/>
            </w:pPr>
            <w:r>
              <w:t>C</w:t>
            </w:r>
          </w:p>
        </w:tc>
        <w:tc>
          <w:tcPr>
            <w:tcW w:w="1134" w:type="dxa"/>
          </w:tcPr>
          <w:p w:rsidR="00FD0136" w:rsidRDefault="00FD0136">
            <w:pPr>
              <w:pStyle w:val="TAC"/>
            </w:pPr>
            <w:r>
              <w:t>1..N</w:t>
            </w:r>
          </w:p>
        </w:tc>
        <w:tc>
          <w:tcPr>
            <w:tcW w:w="3320" w:type="dxa"/>
          </w:tcPr>
          <w:p w:rsidR="00FD0136" w:rsidRDefault="00FD0136">
            <w:pPr>
              <w:pStyle w:val="TAL"/>
            </w:pPr>
            <w:r>
              <w:t xml:space="preserve">Identification of the flows. It shall be included if "MediaComponentVersioning" feature is supported. When "MediaComponentVersioning" feature is not supported, </w:t>
            </w:r>
            <w:r w:rsidR="00DC3FEC">
              <w:t xml:space="preserve">if no flows are provided, the packet delay applies </w:t>
            </w:r>
            <w:r>
              <w:t>for all flows within the AF session.</w:t>
            </w:r>
          </w:p>
        </w:tc>
        <w:tc>
          <w:tcPr>
            <w:tcW w:w="1482" w:type="dxa"/>
          </w:tcPr>
          <w:p w:rsidR="00FD0136" w:rsidRDefault="00FD0136">
            <w:pPr>
              <w:pStyle w:val="TAL"/>
            </w:pPr>
          </w:p>
        </w:tc>
      </w:tr>
      <w:tr w:rsidR="00513E87" w:rsidTr="002420FC">
        <w:trPr>
          <w:cantSplit/>
          <w:jc w:val="center"/>
        </w:trPr>
        <w:tc>
          <w:tcPr>
            <w:tcW w:w="1683" w:type="dxa"/>
          </w:tcPr>
          <w:p w:rsidR="00513E87" w:rsidRDefault="00513E87" w:rsidP="00513E87">
            <w:pPr>
              <w:pStyle w:val="TAL"/>
            </w:pPr>
            <w:r>
              <w:t>ulDelays</w:t>
            </w:r>
          </w:p>
        </w:tc>
        <w:tc>
          <w:tcPr>
            <w:tcW w:w="1418" w:type="dxa"/>
          </w:tcPr>
          <w:p w:rsidR="00513E87" w:rsidRDefault="00513E87" w:rsidP="00513E87">
            <w:pPr>
              <w:pStyle w:val="TAL"/>
            </w:pPr>
            <w:r>
              <w:t>array(integer)</w:t>
            </w:r>
          </w:p>
        </w:tc>
        <w:tc>
          <w:tcPr>
            <w:tcW w:w="567" w:type="dxa"/>
          </w:tcPr>
          <w:p w:rsidR="00513E87" w:rsidRDefault="00513E87" w:rsidP="00513E87">
            <w:pPr>
              <w:pStyle w:val="TAC"/>
            </w:pPr>
            <w:r>
              <w:t>O</w:t>
            </w:r>
          </w:p>
        </w:tc>
        <w:tc>
          <w:tcPr>
            <w:tcW w:w="1134" w:type="dxa"/>
          </w:tcPr>
          <w:p w:rsidR="00513E87" w:rsidRDefault="00513E87" w:rsidP="00513E87">
            <w:pPr>
              <w:pStyle w:val="TAC"/>
            </w:pPr>
            <w:r>
              <w:t>1..N</w:t>
            </w:r>
          </w:p>
        </w:tc>
        <w:tc>
          <w:tcPr>
            <w:tcW w:w="3320" w:type="dxa"/>
          </w:tcPr>
          <w:p w:rsidR="00513E87" w:rsidRDefault="00513E87" w:rsidP="00513E87">
            <w:pPr>
              <w:pStyle w:val="TAL"/>
            </w:pPr>
            <w:r>
              <w:t>Uplink packet delay in units of milliseconds. (NOTE 1)</w:t>
            </w:r>
          </w:p>
        </w:tc>
        <w:tc>
          <w:tcPr>
            <w:tcW w:w="1482" w:type="dxa"/>
          </w:tcPr>
          <w:p w:rsidR="00513E87" w:rsidRDefault="00513E87" w:rsidP="00513E87">
            <w:pPr>
              <w:pStyle w:val="TAL"/>
            </w:pPr>
          </w:p>
        </w:tc>
      </w:tr>
      <w:tr w:rsidR="00513E87" w:rsidTr="002420FC">
        <w:trPr>
          <w:cantSplit/>
          <w:jc w:val="center"/>
        </w:trPr>
        <w:tc>
          <w:tcPr>
            <w:tcW w:w="1683" w:type="dxa"/>
          </w:tcPr>
          <w:p w:rsidR="00513E87" w:rsidRDefault="00513E87" w:rsidP="00513E87">
            <w:pPr>
              <w:pStyle w:val="TAL"/>
            </w:pPr>
            <w:r>
              <w:t>dlDelays</w:t>
            </w:r>
          </w:p>
        </w:tc>
        <w:tc>
          <w:tcPr>
            <w:tcW w:w="1418" w:type="dxa"/>
          </w:tcPr>
          <w:p w:rsidR="00513E87" w:rsidRDefault="00513E87" w:rsidP="00513E87">
            <w:pPr>
              <w:pStyle w:val="TAL"/>
            </w:pPr>
            <w:r>
              <w:t>array(integer)</w:t>
            </w:r>
          </w:p>
        </w:tc>
        <w:tc>
          <w:tcPr>
            <w:tcW w:w="567" w:type="dxa"/>
          </w:tcPr>
          <w:p w:rsidR="00513E87" w:rsidRDefault="00513E87" w:rsidP="00513E87">
            <w:pPr>
              <w:pStyle w:val="TAC"/>
            </w:pPr>
            <w:r>
              <w:t>O</w:t>
            </w:r>
          </w:p>
        </w:tc>
        <w:tc>
          <w:tcPr>
            <w:tcW w:w="1134" w:type="dxa"/>
          </w:tcPr>
          <w:p w:rsidR="00513E87" w:rsidRDefault="00513E87" w:rsidP="00513E87">
            <w:pPr>
              <w:pStyle w:val="TAC"/>
            </w:pPr>
            <w:r>
              <w:t>1..N</w:t>
            </w:r>
          </w:p>
        </w:tc>
        <w:tc>
          <w:tcPr>
            <w:tcW w:w="3320" w:type="dxa"/>
          </w:tcPr>
          <w:p w:rsidR="00513E87" w:rsidRDefault="00513E87" w:rsidP="00513E87">
            <w:pPr>
              <w:pStyle w:val="TAL"/>
            </w:pPr>
            <w:r>
              <w:t>Downlink packet delay in units of milliseconds. (NOTE 1)</w:t>
            </w:r>
          </w:p>
        </w:tc>
        <w:tc>
          <w:tcPr>
            <w:tcW w:w="1482" w:type="dxa"/>
          </w:tcPr>
          <w:p w:rsidR="00513E87" w:rsidRDefault="00513E87" w:rsidP="00513E87">
            <w:pPr>
              <w:pStyle w:val="TAL"/>
            </w:pPr>
          </w:p>
        </w:tc>
      </w:tr>
      <w:tr w:rsidR="00672C0E" w:rsidTr="002420FC">
        <w:trPr>
          <w:cantSplit/>
          <w:jc w:val="center"/>
        </w:trPr>
        <w:tc>
          <w:tcPr>
            <w:tcW w:w="1683" w:type="dxa"/>
          </w:tcPr>
          <w:p w:rsidR="00672C0E" w:rsidRDefault="00672C0E" w:rsidP="00672C0E">
            <w:pPr>
              <w:pStyle w:val="TAL"/>
            </w:pPr>
            <w:r>
              <w:t>rtDelays</w:t>
            </w:r>
          </w:p>
        </w:tc>
        <w:tc>
          <w:tcPr>
            <w:tcW w:w="1418" w:type="dxa"/>
          </w:tcPr>
          <w:p w:rsidR="00672C0E" w:rsidRDefault="00672C0E" w:rsidP="00672C0E">
            <w:pPr>
              <w:pStyle w:val="TAL"/>
            </w:pPr>
            <w:r>
              <w:t>array(integer)</w:t>
            </w:r>
          </w:p>
        </w:tc>
        <w:tc>
          <w:tcPr>
            <w:tcW w:w="567" w:type="dxa"/>
          </w:tcPr>
          <w:p w:rsidR="00672C0E" w:rsidRDefault="00672C0E" w:rsidP="00672C0E">
            <w:pPr>
              <w:pStyle w:val="TAC"/>
            </w:pPr>
            <w:r>
              <w:t>O</w:t>
            </w:r>
          </w:p>
        </w:tc>
        <w:tc>
          <w:tcPr>
            <w:tcW w:w="1134" w:type="dxa"/>
          </w:tcPr>
          <w:p w:rsidR="00672C0E" w:rsidRDefault="00672C0E" w:rsidP="00672C0E">
            <w:pPr>
              <w:pStyle w:val="TAC"/>
            </w:pPr>
            <w:r>
              <w:t>1..N</w:t>
            </w:r>
          </w:p>
        </w:tc>
        <w:tc>
          <w:tcPr>
            <w:tcW w:w="3320" w:type="dxa"/>
          </w:tcPr>
          <w:p w:rsidR="00672C0E" w:rsidRPr="0084499E" w:rsidRDefault="00672C0E" w:rsidP="00672C0E">
            <w:pPr>
              <w:pStyle w:val="TAL"/>
              <w:rPr>
                <w:lang w:val="en-US" w:eastAsia="zh-CN"/>
              </w:rPr>
            </w:pPr>
            <w:r w:rsidRPr="0084499E">
              <w:rPr>
                <w:lang w:val="en-US" w:eastAsia="zh-CN"/>
              </w:rPr>
              <w:t>Round trip delay in units of milliseconds. (NOTE 1)</w:t>
            </w:r>
          </w:p>
          <w:p w:rsidR="00672C0E" w:rsidRPr="0084499E" w:rsidRDefault="00672C0E" w:rsidP="00672C0E">
            <w:pPr>
              <w:pStyle w:val="TAL"/>
              <w:rPr>
                <w:lang w:val="en-US" w:eastAsia="zh-CN"/>
              </w:rPr>
            </w:pPr>
          </w:p>
          <w:p w:rsidR="00672C0E" w:rsidRDefault="000B496C" w:rsidP="00672C0E">
            <w:pPr>
              <w:pStyle w:val="TAL"/>
            </w:pPr>
            <w:r>
              <w:rPr>
                <w:lang w:val="en-US" w:eastAsia="zh-CN"/>
              </w:rPr>
              <w:t>If the "</w:t>
            </w:r>
            <w:r>
              <w:rPr>
                <w:rFonts w:hint="eastAsia"/>
              </w:rPr>
              <w:t>EnQoSMon</w:t>
            </w:r>
            <w:r>
              <w:rPr>
                <w:lang w:val="en-US" w:eastAsia="zh-CN"/>
              </w:rPr>
              <w:t xml:space="preserve">" feature is supported </w:t>
            </w:r>
            <w:r w:rsidR="00672C0E">
              <w:rPr>
                <w:lang w:val="en-US" w:eastAsia="zh-CN"/>
              </w:rPr>
              <w:t xml:space="preserve">and the </w:t>
            </w:r>
            <w:r w:rsidR="00672C0E" w:rsidRPr="0084499E">
              <w:rPr>
                <w:lang w:val="en-US" w:eastAsia="zh-CN"/>
              </w:rPr>
              <w:t>"</w:t>
            </w:r>
            <w:r w:rsidR="00672C0E">
              <w:t>RT_DELAY_TWO_QOS_FLOWS</w:t>
            </w:r>
            <w:r w:rsidR="00672C0E" w:rsidRPr="0084499E">
              <w:rPr>
                <w:lang w:val="en-US" w:eastAsia="zh-CN"/>
              </w:rPr>
              <w:t xml:space="preserve">" event is subscribed, it indicates the round trip delay of </w:t>
            </w:r>
            <w:r w:rsidR="00672C0E">
              <w:rPr>
                <w:lang w:val="en-US" w:eastAsia="zh-CN"/>
              </w:rPr>
              <w:t>multiple QoS flows</w:t>
            </w:r>
            <w:r w:rsidR="00672C0E" w:rsidRPr="0084499E">
              <w:rPr>
                <w:lang w:val="en-US" w:eastAsia="zh-CN"/>
              </w:rPr>
              <w:t>.</w:t>
            </w:r>
          </w:p>
        </w:tc>
        <w:tc>
          <w:tcPr>
            <w:tcW w:w="1482" w:type="dxa"/>
          </w:tcPr>
          <w:p w:rsidR="00672C0E" w:rsidRDefault="00672C0E" w:rsidP="00672C0E">
            <w:pPr>
              <w:pStyle w:val="TAL"/>
            </w:pPr>
          </w:p>
        </w:tc>
      </w:tr>
      <w:tr w:rsidR="00672C0E" w:rsidTr="002420FC">
        <w:trPr>
          <w:cantSplit/>
          <w:jc w:val="center"/>
        </w:trPr>
        <w:tc>
          <w:tcPr>
            <w:tcW w:w="1683" w:type="dxa"/>
          </w:tcPr>
          <w:p w:rsidR="00672C0E" w:rsidRDefault="00672C0E" w:rsidP="00672C0E">
            <w:pPr>
              <w:pStyle w:val="TAL"/>
            </w:pPr>
            <w:r>
              <w:t>pdmf</w:t>
            </w:r>
          </w:p>
        </w:tc>
        <w:tc>
          <w:tcPr>
            <w:tcW w:w="1418" w:type="dxa"/>
          </w:tcPr>
          <w:p w:rsidR="00672C0E" w:rsidRDefault="00672C0E" w:rsidP="00672C0E">
            <w:pPr>
              <w:pStyle w:val="TAL"/>
            </w:pPr>
            <w:r>
              <w:t>boolean</w:t>
            </w:r>
          </w:p>
        </w:tc>
        <w:tc>
          <w:tcPr>
            <w:tcW w:w="567" w:type="dxa"/>
          </w:tcPr>
          <w:p w:rsidR="00672C0E" w:rsidRDefault="00672C0E" w:rsidP="00672C0E">
            <w:pPr>
              <w:pStyle w:val="TAC"/>
            </w:pPr>
            <w:r>
              <w:t>O</w:t>
            </w:r>
          </w:p>
        </w:tc>
        <w:tc>
          <w:tcPr>
            <w:tcW w:w="1134" w:type="dxa"/>
          </w:tcPr>
          <w:p w:rsidR="00672C0E" w:rsidRDefault="00672C0E" w:rsidP="00672C0E">
            <w:pPr>
              <w:pStyle w:val="TAC"/>
            </w:pPr>
            <w:r>
              <w:t>0..1</w:t>
            </w:r>
          </w:p>
        </w:tc>
        <w:tc>
          <w:tcPr>
            <w:tcW w:w="3320" w:type="dxa"/>
          </w:tcPr>
          <w:p w:rsidR="00672C0E" w:rsidRPr="004349D8" w:rsidRDefault="00672C0E" w:rsidP="00672C0E">
            <w:pPr>
              <w:pStyle w:val="TAL"/>
              <w:rPr>
                <w:color w:val="000000"/>
                <w:lang w:val="en-US" w:eastAsia="fr-FR"/>
              </w:rPr>
            </w:pPr>
            <w:r w:rsidRPr="004349D8">
              <w:rPr>
                <w:color w:val="000000"/>
                <w:lang w:val="en-US" w:eastAsia="fr-FR"/>
              </w:rPr>
              <w:t>Packet delay measurement failure indicator. When set to true, it indicates that a packet delay failure has occurred.</w:t>
            </w:r>
          </w:p>
          <w:p w:rsidR="00672C0E" w:rsidRDefault="00672C0E" w:rsidP="00672C0E">
            <w:pPr>
              <w:pStyle w:val="TAL"/>
            </w:pPr>
            <w:r w:rsidRPr="004349D8">
              <w:rPr>
                <w:color w:val="000000"/>
                <w:lang w:val="en-US" w:eastAsia="fr-FR"/>
              </w:rPr>
              <w:t>Default value is false if omitted. (NOTE 2)</w:t>
            </w:r>
          </w:p>
        </w:tc>
        <w:tc>
          <w:tcPr>
            <w:tcW w:w="1482" w:type="dxa"/>
          </w:tcPr>
          <w:p w:rsidR="00672C0E" w:rsidRDefault="00672C0E" w:rsidP="00672C0E">
            <w:pPr>
              <w:pStyle w:val="TAL"/>
            </w:pPr>
            <w:r>
              <w:t>PacketDelayFailureReport</w:t>
            </w:r>
          </w:p>
          <w:p w:rsidR="00672C0E" w:rsidRDefault="000B496C" w:rsidP="00672C0E">
            <w:pPr>
              <w:pStyle w:val="TAL"/>
            </w:pPr>
            <w:r>
              <w:rPr>
                <w:rFonts w:hint="eastAsia"/>
              </w:rPr>
              <w:t>EnQoSMon</w:t>
            </w:r>
          </w:p>
        </w:tc>
      </w:tr>
      <w:tr w:rsidR="000B496C" w:rsidTr="002420FC">
        <w:trPr>
          <w:cantSplit/>
          <w:jc w:val="center"/>
        </w:trPr>
        <w:tc>
          <w:tcPr>
            <w:tcW w:w="1683" w:type="dxa"/>
          </w:tcPr>
          <w:p w:rsidR="000B496C" w:rsidRDefault="000B496C" w:rsidP="000B496C">
            <w:pPr>
              <w:pStyle w:val="TAL"/>
            </w:pPr>
            <w:r>
              <w:rPr>
                <w:rFonts w:hint="eastAsia"/>
                <w:lang w:val="en-US" w:eastAsia="zh-CN"/>
              </w:rPr>
              <w:t>cimf</w:t>
            </w:r>
          </w:p>
        </w:tc>
        <w:tc>
          <w:tcPr>
            <w:tcW w:w="1418" w:type="dxa"/>
          </w:tcPr>
          <w:p w:rsidR="000B496C" w:rsidRDefault="000B496C" w:rsidP="000B496C">
            <w:pPr>
              <w:pStyle w:val="TAL"/>
            </w:pPr>
            <w:r>
              <w:t>boolean</w:t>
            </w:r>
          </w:p>
        </w:tc>
        <w:tc>
          <w:tcPr>
            <w:tcW w:w="567" w:type="dxa"/>
          </w:tcPr>
          <w:p w:rsidR="000B496C" w:rsidRDefault="000B496C" w:rsidP="000B496C">
            <w:pPr>
              <w:pStyle w:val="TAC"/>
            </w:pPr>
            <w:r>
              <w:t>O</w:t>
            </w:r>
          </w:p>
        </w:tc>
        <w:tc>
          <w:tcPr>
            <w:tcW w:w="1134" w:type="dxa"/>
          </w:tcPr>
          <w:p w:rsidR="000B496C" w:rsidRDefault="000B496C" w:rsidP="000B496C">
            <w:pPr>
              <w:pStyle w:val="TAC"/>
            </w:pPr>
            <w:r>
              <w:t>0..1</w:t>
            </w:r>
          </w:p>
        </w:tc>
        <w:tc>
          <w:tcPr>
            <w:tcW w:w="3320" w:type="dxa"/>
          </w:tcPr>
          <w:p w:rsidR="000B496C" w:rsidRDefault="000B496C" w:rsidP="000B496C">
            <w:pPr>
              <w:pStyle w:val="TAL"/>
              <w:rPr>
                <w:color w:val="000000"/>
                <w:lang w:val="en-US" w:eastAsia="fr-FR"/>
              </w:rPr>
            </w:pPr>
            <w:r>
              <w:rPr>
                <w:rFonts w:hint="eastAsia"/>
                <w:color w:val="000000"/>
                <w:lang w:val="en-US" w:eastAsia="zh-CN"/>
              </w:rPr>
              <w:t>Congestion information</w:t>
            </w:r>
            <w:r>
              <w:rPr>
                <w:color w:val="000000"/>
                <w:lang w:val="en-US" w:eastAsia="fr-FR"/>
              </w:rPr>
              <w:t xml:space="preserve"> measurement failure indicator. When set to true, it indicates that a </w:t>
            </w:r>
            <w:r>
              <w:rPr>
                <w:rFonts w:hint="eastAsia"/>
                <w:color w:val="000000"/>
                <w:lang w:val="en-US" w:eastAsia="zh-CN"/>
              </w:rPr>
              <w:t>congestion information</w:t>
            </w:r>
            <w:r>
              <w:rPr>
                <w:color w:val="000000"/>
                <w:lang w:val="en-US" w:eastAsia="fr-FR"/>
              </w:rPr>
              <w:t xml:space="preserve"> failure has occurred.</w:t>
            </w:r>
          </w:p>
          <w:p w:rsidR="000B496C" w:rsidRPr="004349D8" w:rsidRDefault="000B496C" w:rsidP="000B496C">
            <w:pPr>
              <w:pStyle w:val="TAL"/>
              <w:rPr>
                <w:color w:val="000000"/>
                <w:lang w:val="en-US" w:eastAsia="fr-FR"/>
              </w:rPr>
            </w:pPr>
            <w:r>
              <w:rPr>
                <w:color w:val="000000"/>
                <w:lang w:val="en-US" w:eastAsia="fr-FR"/>
              </w:rPr>
              <w:t>Default value is false if omitted. (NOTE </w:t>
            </w:r>
            <w:r>
              <w:rPr>
                <w:rFonts w:hint="eastAsia"/>
                <w:color w:val="000000"/>
                <w:lang w:val="en-US" w:eastAsia="zh-CN"/>
              </w:rPr>
              <w:t>3</w:t>
            </w:r>
            <w:r>
              <w:rPr>
                <w:color w:val="000000"/>
                <w:lang w:val="en-US" w:eastAsia="fr-FR"/>
              </w:rPr>
              <w:t>)</w:t>
            </w:r>
          </w:p>
        </w:tc>
        <w:tc>
          <w:tcPr>
            <w:tcW w:w="1482" w:type="dxa"/>
          </w:tcPr>
          <w:p w:rsidR="000B496C" w:rsidRDefault="000B496C" w:rsidP="000B496C">
            <w:pPr>
              <w:pStyle w:val="TAL"/>
            </w:pPr>
            <w:r>
              <w:rPr>
                <w:rFonts w:hint="eastAsia"/>
              </w:rPr>
              <w:t>EnQoSMon</w:t>
            </w:r>
          </w:p>
        </w:tc>
      </w:tr>
      <w:tr w:rsidR="000B496C" w:rsidTr="002420FC">
        <w:trPr>
          <w:cantSplit/>
          <w:jc w:val="center"/>
        </w:trPr>
        <w:tc>
          <w:tcPr>
            <w:tcW w:w="1683" w:type="dxa"/>
          </w:tcPr>
          <w:p w:rsidR="000B496C" w:rsidRDefault="000B496C" w:rsidP="000B496C">
            <w:pPr>
              <w:pStyle w:val="TAL"/>
              <w:rPr>
                <w:rFonts w:hint="eastAsia"/>
                <w:lang w:val="en-US" w:eastAsia="zh-CN"/>
              </w:rPr>
            </w:pPr>
            <w:r>
              <w:t>ulDataRate</w:t>
            </w:r>
          </w:p>
        </w:tc>
        <w:tc>
          <w:tcPr>
            <w:tcW w:w="1418" w:type="dxa"/>
          </w:tcPr>
          <w:p w:rsidR="000B496C" w:rsidRDefault="000B496C" w:rsidP="000B496C">
            <w:pPr>
              <w:pStyle w:val="TAL"/>
            </w:pPr>
            <w:r>
              <w:t>BitRate</w:t>
            </w:r>
          </w:p>
        </w:tc>
        <w:tc>
          <w:tcPr>
            <w:tcW w:w="567" w:type="dxa"/>
          </w:tcPr>
          <w:p w:rsidR="000B496C" w:rsidRDefault="000B496C" w:rsidP="000B496C">
            <w:pPr>
              <w:pStyle w:val="TAC"/>
            </w:pPr>
            <w:r>
              <w:t>O</w:t>
            </w:r>
          </w:p>
        </w:tc>
        <w:tc>
          <w:tcPr>
            <w:tcW w:w="1134" w:type="dxa"/>
          </w:tcPr>
          <w:p w:rsidR="000B496C" w:rsidRDefault="000B496C" w:rsidP="000B496C">
            <w:pPr>
              <w:pStyle w:val="TAC"/>
            </w:pPr>
            <w:r>
              <w:t>0..1</w:t>
            </w:r>
          </w:p>
        </w:tc>
        <w:tc>
          <w:tcPr>
            <w:tcW w:w="3320" w:type="dxa"/>
          </w:tcPr>
          <w:p w:rsidR="000B496C" w:rsidRDefault="000B496C" w:rsidP="000B496C">
            <w:pPr>
              <w:pStyle w:val="TAL"/>
              <w:rPr>
                <w:color w:val="000000"/>
                <w:lang w:val="en-US" w:eastAsia="zh-CN"/>
              </w:rPr>
            </w:pPr>
            <w:r>
              <w:rPr>
                <w:color w:val="000000"/>
                <w:lang w:val="en-US" w:eastAsia="zh-CN"/>
              </w:rPr>
              <w:t>Uplink data rate.</w:t>
            </w:r>
          </w:p>
          <w:p w:rsidR="000B496C" w:rsidRDefault="000B496C" w:rsidP="000B496C">
            <w:pPr>
              <w:pStyle w:val="TAL"/>
              <w:rPr>
                <w:rFonts w:hint="eastAsia"/>
                <w:color w:val="000000"/>
                <w:lang w:val="en-US" w:eastAsia="zh-CN"/>
              </w:rPr>
            </w:pPr>
            <w:r>
              <w:rPr>
                <w:color w:val="000000"/>
                <w:lang w:val="en-US" w:eastAsia="zh-CN"/>
              </w:rPr>
              <w:t>(</w:t>
            </w:r>
            <w:r>
              <w:rPr>
                <w:lang w:eastAsia="zh-CN"/>
              </w:rPr>
              <w:t>NOTE 4</w:t>
            </w:r>
            <w:r>
              <w:rPr>
                <w:color w:val="000000"/>
                <w:lang w:val="en-US" w:eastAsia="zh-CN"/>
              </w:rPr>
              <w:t>)</w:t>
            </w:r>
          </w:p>
        </w:tc>
        <w:tc>
          <w:tcPr>
            <w:tcW w:w="1482" w:type="dxa"/>
          </w:tcPr>
          <w:p w:rsidR="000B496C" w:rsidRDefault="000B496C" w:rsidP="000B496C">
            <w:pPr>
              <w:pStyle w:val="TAL"/>
              <w:rPr>
                <w:rFonts w:hint="eastAsia"/>
                <w:lang w:val="en-US" w:eastAsia="zh-CN"/>
              </w:rPr>
            </w:pPr>
            <w:r>
              <w:rPr>
                <w:rFonts w:hint="eastAsia"/>
              </w:rPr>
              <w:t>EnQoSMon</w:t>
            </w:r>
          </w:p>
        </w:tc>
      </w:tr>
      <w:tr w:rsidR="000B496C" w:rsidTr="002420FC">
        <w:trPr>
          <w:cantSplit/>
          <w:jc w:val="center"/>
        </w:trPr>
        <w:tc>
          <w:tcPr>
            <w:tcW w:w="1683" w:type="dxa"/>
          </w:tcPr>
          <w:p w:rsidR="000B496C" w:rsidRDefault="000B496C" w:rsidP="000B496C">
            <w:pPr>
              <w:pStyle w:val="TAL"/>
              <w:rPr>
                <w:rFonts w:hint="eastAsia"/>
                <w:lang w:val="en-US" w:eastAsia="zh-CN"/>
              </w:rPr>
            </w:pPr>
            <w:r>
              <w:t>dlDataRate</w:t>
            </w:r>
          </w:p>
        </w:tc>
        <w:tc>
          <w:tcPr>
            <w:tcW w:w="1418" w:type="dxa"/>
          </w:tcPr>
          <w:p w:rsidR="000B496C" w:rsidRDefault="000B496C" w:rsidP="000B496C">
            <w:pPr>
              <w:pStyle w:val="TAL"/>
            </w:pPr>
            <w:r>
              <w:t>BitRate</w:t>
            </w:r>
          </w:p>
        </w:tc>
        <w:tc>
          <w:tcPr>
            <w:tcW w:w="567" w:type="dxa"/>
          </w:tcPr>
          <w:p w:rsidR="000B496C" w:rsidRDefault="000B496C" w:rsidP="000B496C">
            <w:pPr>
              <w:pStyle w:val="TAC"/>
            </w:pPr>
            <w:r>
              <w:t>O</w:t>
            </w:r>
          </w:p>
        </w:tc>
        <w:tc>
          <w:tcPr>
            <w:tcW w:w="1134" w:type="dxa"/>
          </w:tcPr>
          <w:p w:rsidR="000B496C" w:rsidRDefault="000B496C" w:rsidP="000B496C">
            <w:pPr>
              <w:pStyle w:val="TAC"/>
            </w:pPr>
            <w:r>
              <w:t>0..1</w:t>
            </w:r>
          </w:p>
        </w:tc>
        <w:tc>
          <w:tcPr>
            <w:tcW w:w="3320" w:type="dxa"/>
          </w:tcPr>
          <w:p w:rsidR="000B496C" w:rsidRDefault="000B496C" w:rsidP="000B496C">
            <w:pPr>
              <w:pStyle w:val="TAL"/>
              <w:rPr>
                <w:color w:val="000000"/>
                <w:lang w:val="en-US" w:eastAsia="zh-CN"/>
              </w:rPr>
            </w:pPr>
            <w:r>
              <w:rPr>
                <w:color w:val="000000"/>
                <w:lang w:val="en-US" w:eastAsia="zh-CN"/>
              </w:rPr>
              <w:t>Downlink data rate.</w:t>
            </w:r>
          </w:p>
          <w:p w:rsidR="000B496C" w:rsidRDefault="000B496C" w:rsidP="000B496C">
            <w:pPr>
              <w:pStyle w:val="TAL"/>
              <w:rPr>
                <w:rFonts w:hint="eastAsia"/>
                <w:color w:val="000000"/>
                <w:lang w:val="en-US" w:eastAsia="zh-CN"/>
              </w:rPr>
            </w:pPr>
            <w:r>
              <w:rPr>
                <w:lang w:eastAsia="zh-CN"/>
              </w:rPr>
              <w:t>(NOTE 4)</w:t>
            </w:r>
          </w:p>
        </w:tc>
        <w:tc>
          <w:tcPr>
            <w:tcW w:w="1482" w:type="dxa"/>
          </w:tcPr>
          <w:p w:rsidR="000B496C" w:rsidRDefault="000B496C" w:rsidP="000B496C">
            <w:pPr>
              <w:pStyle w:val="TAL"/>
              <w:rPr>
                <w:rFonts w:hint="eastAsia"/>
                <w:lang w:val="en-US" w:eastAsia="zh-CN"/>
              </w:rPr>
            </w:pPr>
            <w:r>
              <w:rPr>
                <w:rFonts w:hint="eastAsia"/>
              </w:rPr>
              <w:t>EnQoSMon</w:t>
            </w:r>
          </w:p>
        </w:tc>
      </w:tr>
      <w:tr w:rsidR="000B496C" w:rsidTr="002420FC">
        <w:trPr>
          <w:cantSplit/>
          <w:jc w:val="center"/>
        </w:trPr>
        <w:tc>
          <w:tcPr>
            <w:tcW w:w="1683" w:type="dxa"/>
          </w:tcPr>
          <w:p w:rsidR="000B496C" w:rsidRDefault="000B496C" w:rsidP="000B496C">
            <w:pPr>
              <w:pStyle w:val="TAL"/>
            </w:pPr>
            <w:r>
              <w:rPr>
                <w:lang w:val="en-US" w:eastAsia="zh-CN"/>
              </w:rPr>
              <w:t>ul</w:t>
            </w:r>
            <w:r>
              <w:rPr>
                <w:rFonts w:hint="eastAsia"/>
                <w:lang w:val="en-US" w:eastAsia="zh-CN"/>
              </w:rPr>
              <w:t>ConInfo</w:t>
            </w:r>
          </w:p>
        </w:tc>
        <w:tc>
          <w:tcPr>
            <w:tcW w:w="1418" w:type="dxa"/>
          </w:tcPr>
          <w:p w:rsidR="000B496C" w:rsidRDefault="000B496C" w:rsidP="000B496C">
            <w:pPr>
              <w:pStyle w:val="TAL"/>
            </w:pPr>
            <w:r>
              <w:t>Uinteger</w:t>
            </w:r>
          </w:p>
        </w:tc>
        <w:tc>
          <w:tcPr>
            <w:tcW w:w="567" w:type="dxa"/>
          </w:tcPr>
          <w:p w:rsidR="000B496C" w:rsidRDefault="000B496C" w:rsidP="000B496C">
            <w:pPr>
              <w:pStyle w:val="TAC"/>
            </w:pPr>
            <w:r>
              <w:t>O</w:t>
            </w:r>
          </w:p>
        </w:tc>
        <w:tc>
          <w:tcPr>
            <w:tcW w:w="1134" w:type="dxa"/>
          </w:tcPr>
          <w:p w:rsidR="000B496C" w:rsidRDefault="000B496C" w:rsidP="000B496C">
            <w:pPr>
              <w:pStyle w:val="TAC"/>
            </w:pPr>
            <w:r>
              <w:t>0..1</w:t>
            </w:r>
          </w:p>
        </w:tc>
        <w:tc>
          <w:tcPr>
            <w:tcW w:w="3320" w:type="dxa"/>
          </w:tcPr>
          <w:p w:rsidR="000B496C" w:rsidRDefault="000B496C" w:rsidP="000B496C">
            <w:pPr>
              <w:pStyle w:val="TAL"/>
              <w:rPr>
                <w:color w:val="000000"/>
                <w:lang w:val="en-US" w:eastAsia="zh-CN"/>
              </w:rPr>
            </w:pPr>
            <w:r>
              <w:rPr>
                <w:rFonts w:hint="eastAsia"/>
                <w:lang w:val="en-US" w:eastAsia="zh-CN"/>
              </w:rPr>
              <w:t>P</w:t>
            </w:r>
            <w:r>
              <w:t>ercentage of uplink congestion level for exposure (without "%" sign)</w:t>
            </w:r>
            <w:r>
              <w:rPr>
                <w:rFonts w:hint="eastAsia"/>
                <w:lang w:val="en-US" w:eastAsia="zh-CN"/>
              </w:rPr>
              <w:t>.</w:t>
            </w:r>
            <w:r>
              <w:t xml:space="preserve"> </w:t>
            </w:r>
            <w:r>
              <w:rPr>
                <w:lang w:eastAsia="zh-CN"/>
              </w:rPr>
              <w:t xml:space="preserve">It may be present when the event </w:t>
            </w:r>
            <w:r>
              <w:rPr>
                <w:rFonts w:cs="Arial"/>
                <w:szCs w:val="18"/>
              </w:rPr>
              <w:t>"</w:t>
            </w:r>
            <w:r>
              <w:t>QOS_MONITORING</w:t>
            </w:r>
            <w:r>
              <w:rPr>
                <w:rFonts w:cs="Arial"/>
                <w:szCs w:val="18"/>
              </w:rPr>
              <w:t>" is subscribed.</w:t>
            </w:r>
            <w:r>
              <w:t xml:space="preserve"> (NOTE 3)</w:t>
            </w:r>
          </w:p>
        </w:tc>
        <w:tc>
          <w:tcPr>
            <w:tcW w:w="1482" w:type="dxa"/>
          </w:tcPr>
          <w:p w:rsidR="000B496C" w:rsidRDefault="000B496C" w:rsidP="000B496C">
            <w:pPr>
              <w:pStyle w:val="TAL"/>
              <w:rPr>
                <w:rFonts w:hint="eastAsia"/>
                <w:lang w:val="en-US" w:eastAsia="zh-CN"/>
              </w:rPr>
            </w:pPr>
            <w:r>
              <w:rPr>
                <w:rFonts w:hint="eastAsia"/>
              </w:rPr>
              <w:t>EnQoSMon</w:t>
            </w:r>
          </w:p>
        </w:tc>
      </w:tr>
      <w:tr w:rsidR="000B496C" w:rsidTr="002420FC">
        <w:trPr>
          <w:cantSplit/>
          <w:jc w:val="center"/>
        </w:trPr>
        <w:tc>
          <w:tcPr>
            <w:tcW w:w="1683" w:type="dxa"/>
          </w:tcPr>
          <w:p w:rsidR="000B496C" w:rsidRDefault="000B496C" w:rsidP="000B496C">
            <w:pPr>
              <w:pStyle w:val="TAL"/>
            </w:pPr>
            <w:r>
              <w:rPr>
                <w:lang w:val="en-US" w:eastAsia="zh-CN"/>
              </w:rPr>
              <w:t>dl</w:t>
            </w:r>
            <w:r>
              <w:rPr>
                <w:rFonts w:hint="eastAsia"/>
                <w:lang w:val="en-US" w:eastAsia="zh-CN"/>
              </w:rPr>
              <w:t>ConInfo</w:t>
            </w:r>
          </w:p>
        </w:tc>
        <w:tc>
          <w:tcPr>
            <w:tcW w:w="1418" w:type="dxa"/>
          </w:tcPr>
          <w:p w:rsidR="000B496C" w:rsidRDefault="000B496C" w:rsidP="000B496C">
            <w:pPr>
              <w:pStyle w:val="TAL"/>
            </w:pPr>
            <w:r>
              <w:t>Uinteger</w:t>
            </w:r>
          </w:p>
        </w:tc>
        <w:tc>
          <w:tcPr>
            <w:tcW w:w="567" w:type="dxa"/>
          </w:tcPr>
          <w:p w:rsidR="000B496C" w:rsidRDefault="000B496C" w:rsidP="000B496C">
            <w:pPr>
              <w:pStyle w:val="TAC"/>
            </w:pPr>
            <w:r>
              <w:t>O</w:t>
            </w:r>
          </w:p>
        </w:tc>
        <w:tc>
          <w:tcPr>
            <w:tcW w:w="1134" w:type="dxa"/>
          </w:tcPr>
          <w:p w:rsidR="000B496C" w:rsidRDefault="000B496C" w:rsidP="000B496C">
            <w:pPr>
              <w:pStyle w:val="TAC"/>
            </w:pPr>
            <w:r>
              <w:t>0..1</w:t>
            </w:r>
          </w:p>
        </w:tc>
        <w:tc>
          <w:tcPr>
            <w:tcW w:w="3320" w:type="dxa"/>
          </w:tcPr>
          <w:p w:rsidR="000B496C" w:rsidRDefault="000B496C" w:rsidP="000B496C">
            <w:pPr>
              <w:pStyle w:val="TAL"/>
              <w:rPr>
                <w:color w:val="000000"/>
                <w:lang w:val="en-US" w:eastAsia="zh-CN"/>
              </w:rPr>
            </w:pPr>
            <w:r>
              <w:rPr>
                <w:rFonts w:hint="eastAsia"/>
                <w:lang w:val="en-US" w:eastAsia="zh-CN"/>
              </w:rPr>
              <w:t>P</w:t>
            </w:r>
            <w:r>
              <w:t>ercentage of downlink congestion level for exposure (without "%" sign)</w:t>
            </w:r>
            <w:r>
              <w:rPr>
                <w:rFonts w:hint="eastAsia"/>
                <w:lang w:val="en-US" w:eastAsia="zh-CN"/>
              </w:rPr>
              <w:t>.</w:t>
            </w:r>
            <w:r>
              <w:t xml:space="preserve"> </w:t>
            </w:r>
            <w:r>
              <w:rPr>
                <w:lang w:eastAsia="zh-CN"/>
              </w:rPr>
              <w:t xml:space="preserve">It may be present when the event </w:t>
            </w:r>
            <w:r>
              <w:rPr>
                <w:rFonts w:cs="Arial"/>
                <w:szCs w:val="18"/>
              </w:rPr>
              <w:t>"</w:t>
            </w:r>
            <w:r>
              <w:t>QOS_MONITORING</w:t>
            </w:r>
            <w:r>
              <w:rPr>
                <w:rFonts w:cs="Arial"/>
                <w:szCs w:val="18"/>
              </w:rPr>
              <w:t>" is subscribed.</w:t>
            </w:r>
            <w:r>
              <w:t xml:space="preserve"> (NOTE 3)</w:t>
            </w:r>
          </w:p>
        </w:tc>
        <w:tc>
          <w:tcPr>
            <w:tcW w:w="1482" w:type="dxa"/>
          </w:tcPr>
          <w:p w:rsidR="000B496C" w:rsidRDefault="000B496C" w:rsidP="000B496C">
            <w:pPr>
              <w:pStyle w:val="TAL"/>
              <w:rPr>
                <w:rFonts w:hint="eastAsia"/>
                <w:lang w:val="en-US" w:eastAsia="zh-CN"/>
              </w:rPr>
            </w:pPr>
            <w:r>
              <w:rPr>
                <w:rFonts w:hint="eastAsia"/>
              </w:rPr>
              <w:t>EnQoSMon</w:t>
            </w:r>
          </w:p>
        </w:tc>
      </w:tr>
      <w:tr w:rsidR="00A71535" w:rsidTr="002420FC">
        <w:trPr>
          <w:cantSplit/>
          <w:jc w:val="center"/>
        </w:trPr>
        <w:tc>
          <w:tcPr>
            <w:tcW w:w="9604" w:type="dxa"/>
            <w:gridSpan w:val="6"/>
          </w:tcPr>
          <w:p w:rsidR="00A71535" w:rsidRDefault="00A71535" w:rsidP="00A71535">
            <w:pPr>
              <w:pStyle w:val="TAN"/>
              <w:ind w:left="400" w:hanging="400"/>
              <w:rPr>
                <w:lang w:val="en-US" w:eastAsia="zh-CN"/>
              </w:rPr>
            </w:pPr>
            <w:r>
              <w:t>NOTE 1:</w:t>
            </w:r>
            <w:r>
              <w:tab/>
              <w:t xml:space="preserve">In this release of the specification the maximum number of elements in the array is 2. </w:t>
            </w:r>
            <w:r>
              <w:rPr>
                <w:lang w:eastAsia="zh-CN"/>
              </w:rPr>
              <w:t xml:space="preserve">When more than one value is sent at one given point of time for </w:t>
            </w:r>
            <w:r>
              <w:t>UL packet delay, DL packet delay</w:t>
            </w:r>
            <w:r>
              <w:rPr>
                <w:rFonts w:hint="eastAsia"/>
                <w:lang w:val="en-US" w:eastAsia="zh-CN"/>
              </w:rPr>
              <w:t xml:space="preserve"> or</w:t>
            </w:r>
            <w:r>
              <w:t xml:space="preserve"> round trip packet delay respectively,</w:t>
            </w:r>
            <w:r>
              <w:rPr>
                <w:lang w:eastAsia="zh-CN"/>
              </w:rPr>
              <w:t xml:space="preserve"> they represent the minimum and maximum packet delays</w:t>
            </w:r>
            <w:r>
              <w:rPr>
                <w:rFonts w:hint="eastAsia"/>
                <w:lang w:val="en-US" w:eastAsia="zh-CN"/>
              </w:rPr>
              <w:t>; w</w:t>
            </w:r>
            <w:r>
              <w:rPr>
                <w:lang w:eastAsia="zh-CN"/>
              </w:rPr>
              <w:t xml:space="preserve">hen more than one value is sent at one given point of time for </w:t>
            </w:r>
            <w:r>
              <w:rPr>
                <w:rFonts w:hint="eastAsia"/>
                <w:lang w:val="en-US" w:eastAsia="zh-CN"/>
              </w:rPr>
              <w:t>congestion information</w:t>
            </w:r>
            <w:r>
              <w:t>,</w:t>
            </w:r>
            <w:r>
              <w:rPr>
                <w:rFonts w:hint="eastAsia"/>
                <w:lang w:val="en-US" w:eastAsia="zh-CN"/>
              </w:rPr>
              <w:t xml:space="preserve"> they represent the minimum and maximum congestion information. </w:t>
            </w:r>
          </w:p>
          <w:p w:rsidR="00A71535" w:rsidRDefault="00A71535" w:rsidP="00A71535">
            <w:pPr>
              <w:pStyle w:val="TAN"/>
            </w:pPr>
            <w:r>
              <w:rPr>
                <w:lang w:eastAsia="zh-CN"/>
              </w:rPr>
              <w:t>NOTE 2:</w:t>
            </w:r>
            <w:r>
              <w:t xml:space="preserve"> </w:t>
            </w:r>
            <w:r>
              <w:tab/>
              <w:t>When the "pdmf" attribute is set to true, "ulDelays", "dlDelays"</w:t>
            </w:r>
            <w:r>
              <w:rPr>
                <w:lang w:val="en-US"/>
              </w:rPr>
              <w:t xml:space="preserve"> and</w:t>
            </w:r>
            <w:r>
              <w:t xml:space="preserve"> "rtDelays" shall not be present.</w:t>
            </w:r>
          </w:p>
          <w:p w:rsidR="00A71535" w:rsidRDefault="00A71535" w:rsidP="00A71535">
            <w:pPr>
              <w:pStyle w:val="TAN"/>
            </w:pPr>
            <w:r>
              <w:rPr>
                <w:lang w:eastAsia="zh-CN"/>
              </w:rPr>
              <w:t>NOTE </w:t>
            </w:r>
            <w:r>
              <w:rPr>
                <w:rFonts w:hint="eastAsia"/>
                <w:lang w:val="en-US" w:eastAsia="zh-CN"/>
              </w:rPr>
              <w:t>3</w:t>
            </w:r>
            <w:r>
              <w:rPr>
                <w:lang w:eastAsia="zh-CN"/>
              </w:rPr>
              <w:t>:</w:t>
            </w:r>
            <w:r>
              <w:t xml:space="preserve"> </w:t>
            </w:r>
            <w:r>
              <w:tab/>
              <w:t>When the "</w:t>
            </w:r>
            <w:r>
              <w:rPr>
                <w:rFonts w:hint="eastAsia"/>
                <w:lang w:val="en-US" w:eastAsia="zh-CN"/>
              </w:rPr>
              <w:t>ci</w:t>
            </w:r>
            <w:r>
              <w:t xml:space="preserve">mf" </w:t>
            </w:r>
            <w:r w:rsidR="00A659E2">
              <w:t>attribute is set to true, "ul</w:t>
            </w:r>
            <w:r w:rsidR="00A659E2">
              <w:rPr>
                <w:rFonts w:hint="eastAsia"/>
                <w:lang w:val="en-US" w:eastAsia="zh-CN"/>
              </w:rPr>
              <w:t>CongInfo</w:t>
            </w:r>
            <w:r w:rsidR="00A659E2">
              <w:t>" and "</w:t>
            </w:r>
            <w:r w:rsidR="00A659E2">
              <w:rPr>
                <w:lang w:val="en-US" w:eastAsia="zh-CN"/>
              </w:rPr>
              <w:t>dl</w:t>
            </w:r>
            <w:r w:rsidR="00A659E2">
              <w:rPr>
                <w:rFonts w:hint="eastAsia"/>
                <w:lang w:val="en-US" w:eastAsia="zh-CN"/>
              </w:rPr>
              <w:t>ConInfo</w:t>
            </w:r>
            <w:r w:rsidR="00A659E2">
              <w:t>" shall not be present</w:t>
            </w:r>
            <w:r>
              <w:t>.</w:t>
            </w:r>
          </w:p>
          <w:p w:rsidR="009E58B3" w:rsidRDefault="009E58B3" w:rsidP="00A71535">
            <w:pPr>
              <w:pStyle w:val="TAN"/>
              <w:rPr>
                <w:lang w:eastAsia="zh-CN"/>
              </w:rPr>
            </w:pPr>
            <w:r>
              <w:rPr>
                <w:lang w:eastAsia="zh-CN"/>
              </w:rPr>
              <w:t>NOTE 4:</w:t>
            </w:r>
            <w:r w:rsidRPr="003107D3">
              <w:t xml:space="preserve"> </w:t>
            </w:r>
            <w:r w:rsidRPr="003107D3">
              <w:tab/>
            </w:r>
            <w:r>
              <w:rPr>
                <w:noProof/>
              </w:rPr>
              <w:t>When the "ulDataRate" and/or the "dlDataRate" attribute are included, the "pdmf", "ulDelays", "dlDelays" and "rtDelays" shall not be present.</w:t>
            </w:r>
          </w:p>
        </w:tc>
      </w:tr>
    </w:tbl>
    <w:p w:rsidR="00FD0136" w:rsidRDefault="00FD0136"/>
    <w:p w:rsidR="009E58B3" w:rsidRDefault="009E58B3" w:rsidP="009E58B3">
      <w:pPr>
        <w:pStyle w:val="EditorsNote"/>
        <w:tabs>
          <w:tab w:val="left" w:pos="3200"/>
        </w:tabs>
        <w:overflowPunct w:val="0"/>
        <w:autoSpaceDE w:val="0"/>
        <w:autoSpaceDN w:val="0"/>
        <w:adjustRightInd w:val="0"/>
        <w:ind w:left="1559" w:hanging="1276"/>
        <w:textAlignment w:val="baseline"/>
        <w:rPr>
          <w:lang w:eastAsia="en-GB"/>
        </w:rPr>
      </w:pPr>
      <w:bookmarkStart w:id="1629" w:name="_Toc36038450"/>
      <w:bookmarkStart w:id="1630" w:name="_Toc45133720"/>
      <w:bookmarkStart w:id="1631" w:name="_Toc51762474"/>
      <w:bookmarkStart w:id="1632" w:name="_Toc59017046"/>
      <w:bookmarkStart w:id="1633" w:name="_Toc129338966"/>
      <w:r>
        <w:rPr>
          <w:lang w:eastAsia="en-GB"/>
        </w:rPr>
        <w:t>Editor’s note:</w:t>
      </w:r>
      <w:r>
        <w:rPr>
          <w:lang w:eastAsia="en-GB"/>
        </w:rPr>
        <w:tab/>
        <w:t>Whether a maximum and minimum data rate measurements calculated during the waiting time interval are the applicable is FFS.</w:t>
      </w:r>
    </w:p>
    <w:p w:rsidR="00FD0136" w:rsidRDefault="00FD0136">
      <w:pPr>
        <w:pStyle w:val="Heading4"/>
      </w:pPr>
      <w:bookmarkStart w:id="1634" w:name="_Toc153375373"/>
      <w:r>
        <w:t>5.6.2.38</w:t>
      </w:r>
      <w:r>
        <w:tab/>
        <w:t>Type TsnQosContainerRm</w:t>
      </w:r>
      <w:bookmarkEnd w:id="1629"/>
      <w:bookmarkEnd w:id="1630"/>
      <w:bookmarkEnd w:id="1631"/>
      <w:bookmarkEnd w:id="1632"/>
      <w:bookmarkEnd w:id="1633"/>
      <w:bookmarkEnd w:id="1634"/>
    </w:p>
    <w:p w:rsidR="00FD0136" w:rsidRDefault="00FD0136">
      <w:pPr>
        <w:rPr>
          <w:lang w:val="en-US"/>
        </w:rPr>
      </w:pPr>
      <w:r>
        <w:t>This data type is defined in the same way as the "TsnQoSContainer" data type, but with the OpenAPI "nullable: true" property</w:t>
      </w:r>
      <w:r w:rsidR="0082597B" w:rsidRPr="0082597B">
        <w:t xml:space="preserve"> </w:t>
      </w:r>
      <w:r w:rsidR="0082597B">
        <w:t>for each of the attributes as well as for the entire data type</w:t>
      </w:r>
      <w:r>
        <w:t>.</w:t>
      </w:r>
    </w:p>
    <w:p w:rsidR="00FD0136" w:rsidRDefault="00FD0136">
      <w:pPr>
        <w:pStyle w:val="Heading4"/>
      </w:pPr>
      <w:bookmarkStart w:id="1635" w:name="_Toc36038451"/>
      <w:bookmarkStart w:id="1636" w:name="_Toc45133721"/>
      <w:bookmarkStart w:id="1637" w:name="_Toc51762475"/>
      <w:bookmarkStart w:id="1638" w:name="_Toc59017047"/>
      <w:bookmarkStart w:id="1639" w:name="_Toc129338967"/>
      <w:bookmarkStart w:id="1640" w:name="_Toc153375374"/>
      <w:r>
        <w:t>5.6.2.39</w:t>
      </w:r>
      <w:r>
        <w:tab/>
        <w:t>Type TscaiInputContainer</w:t>
      </w:r>
      <w:bookmarkEnd w:id="1635"/>
      <w:bookmarkEnd w:id="1636"/>
      <w:bookmarkEnd w:id="1637"/>
      <w:bookmarkEnd w:id="1638"/>
      <w:bookmarkEnd w:id="1639"/>
      <w:bookmarkEnd w:id="1640"/>
    </w:p>
    <w:p w:rsidR="00FD0136" w:rsidRDefault="00FD0136">
      <w:pPr>
        <w:pStyle w:val="TH"/>
      </w:pPr>
      <w:r>
        <w:t>Table 5.6.2.39-1: Definition of type TscaiInputContainer</w:t>
      </w:r>
    </w:p>
    <w:tbl>
      <w:tblPr>
        <w:tblW w:w="96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55"/>
        <w:gridCol w:w="1506"/>
        <w:gridCol w:w="384"/>
        <w:gridCol w:w="1170"/>
        <w:gridCol w:w="3510"/>
        <w:gridCol w:w="1331"/>
      </w:tblGrid>
      <w:tr w:rsidR="00FD0136" w:rsidTr="002420FC">
        <w:trPr>
          <w:cantSplit/>
          <w:tblHeader/>
          <w:jc w:val="center"/>
        </w:trPr>
        <w:tc>
          <w:tcPr>
            <w:tcW w:w="1755" w:type="dxa"/>
            <w:shd w:val="clear" w:color="auto" w:fill="C0C0C0"/>
            <w:hideMark/>
          </w:tcPr>
          <w:p w:rsidR="00FD0136" w:rsidRDefault="00FD0136">
            <w:pPr>
              <w:pStyle w:val="TAH"/>
            </w:pPr>
            <w:r>
              <w:t>Attribute name</w:t>
            </w:r>
          </w:p>
        </w:tc>
        <w:tc>
          <w:tcPr>
            <w:tcW w:w="1506" w:type="dxa"/>
            <w:shd w:val="clear" w:color="auto" w:fill="C0C0C0"/>
            <w:hideMark/>
          </w:tcPr>
          <w:p w:rsidR="00FD0136" w:rsidRDefault="00FD0136">
            <w:pPr>
              <w:pStyle w:val="TAH"/>
            </w:pPr>
            <w:r>
              <w:t>Data type</w:t>
            </w:r>
          </w:p>
        </w:tc>
        <w:tc>
          <w:tcPr>
            <w:tcW w:w="384" w:type="dxa"/>
            <w:shd w:val="clear" w:color="auto" w:fill="C0C0C0"/>
            <w:hideMark/>
          </w:tcPr>
          <w:p w:rsidR="00FD0136" w:rsidRDefault="00FD0136">
            <w:pPr>
              <w:pStyle w:val="TAH"/>
            </w:pPr>
            <w:r>
              <w:t>P</w:t>
            </w:r>
          </w:p>
        </w:tc>
        <w:tc>
          <w:tcPr>
            <w:tcW w:w="1170" w:type="dxa"/>
            <w:shd w:val="clear" w:color="auto" w:fill="C0C0C0"/>
            <w:hideMark/>
          </w:tcPr>
          <w:p w:rsidR="00FD0136" w:rsidRDefault="00FD0136">
            <w:pPr>
              <w:pStyle w:val="TAH"/>
            </w:pPr>
            <w:r>
              <w:t>Cardinality</w:t>
            </w:r>
          </w:p>
        </w:tc>
        <w:tc>
          <w:tcPr>
            <w:tcW w:w="3510" w:type="dxa"/>
            <w:shd w:val="clear" w:color="auto" w:fill="C0C0C0"/>
            <w:hideMark/>
          </w:tcPr>
          <w:p w:rsidR="00FD0136" w:rsidRDefault="00FD0136">
            <w:pPr>
              <w:pStyle w:val="TAH"/>
            </w:pPr>
            <w:r>
              <w:t>Description</w:t>
            </w:r>
          </w:p>
        </w:tc>
        <w:tc>
          <w:tcPr>
            <w:tcW w:w="1331" w:type="dxa"/>
            <w:shd w:val="clear" w:color="auto" w:fill="C0C0C0"/>
          </w:tcPr>
          <w:p w:rsidR="00FD0136" w:rsidRDefault="00FD0136">
            <w:pPr>
              <w:pStyle w:val="TAH"/>
            </w:pPr>
            <w:r>
              <w:t>Applicability</w:t>
            </w:r>
          </w:p>
        </w:tc>
      </w:tr>
      <w:tr w:rsidR="00FD0136" w:rsidTr="002420FC">
        <w:trPr>
          <w:cantSplit/>
          <w:jc w:val="center"/>
        </w:trPr>
        <w:tc>
          <w:tcPr>
            <w:tcW w:w="1755" w:type="dxa"/>
            <w:shd w:val="clear" w:color="auto" w:fill="auto"/>
          </w:tcPr>
          <w:p w:rsidR="00FD0136" w:rsidRDefault="00FD0136">
            <w:pPr>
              <w:pStyle w:val="TAL"/>
            </w:pPr>
            <w:r>
              <w:t>periodicity</w:t>
            </w:r>
          </w:p>
        </w:tc>
        <w:tc>
          <w:tcPr>
            <w:tcW w:w="1506" w:type="dxa"/>
            <w:shd w:val="clear" w:color="auto" w:fill="auto"/>
          </w:tcPr>
          <w:p w:rsidR="00FD0136" w:rsidRDefault="00FD0136">
            <w:pPr>
              <w:pStyle w:val="TAL"/>
            </w:pPr>
            <w:r>
              <w:rPr>
                <w:lang w:eastAsia="zh-CN"/>
              </w:rPr>
              <w:t>Uinteger</w:t>
            </w:r>
          </w:p>
        </w:tc>
        <w:tc>
          <w:tcPr>
            <w:tcW w:w="384" w:type="dxa"/>
            <w:shd w:val="clear" w:color="auto" w:fill="auto"/>
          </w:tcPr>
          <w:p w:rsidR="00FD0136" w:rsidRDefault="00FD0136">
            <w:pPr>
              <w:pStyle w:val="TAC"/>
            </w:pPr>
            <w:r>
              <w:t>O</w:t>
            </w:r>
          </w:p>
        </w:tc>
        <w:tc>
          <w:tcPr>
            <w:tcW w:w="1170" w:type="dxa"/>
            <w:shd w:val="clear" w:color="auto" w:fill="auto"/>
          </w:tcPr>
          <w:p w:rsidR="00FD0136" w:rsidRDefault="00FD0136">
            <w:pPr>
              <w:pStyle w:val="TAC"/>
            </w:pPr>
            <w:r>
              <w:t>0..1</w:t>
            </w:r>
          </w:p>
        </w:tc>
        <w:tc>
          <w:tcPr>
            <w:tcW w:w="3510" w:type="dxa"/>
            <w:shd w:val="clear" w:color="auto" w:fill="auto"/>
          </w:tcPr>
          <w:p w:rsidR="00551D32" w:rsidRDefault="00FD0136" w:rsidP="00551D32">
            <w:pPr>
              <w:pStyle w:val="TAL"/>
            </w:pPr>
            <w:r>
              <w:t xml:space="preserve">Unsigned </w:t>
            </w:r>
            <w:r w:rsidR="00551D32">
              <w:t xml:space="preserve">64-bit </w:t>
            </w:r>
            <w:r>
              <w:t>integer identifying a period of time in units of microseconds</w:t>
            </w:r>
            <w:r w:rsidR="00551D32">
              <w:t>, i.e. 0 to (2^64)-1.</w:t>
            </w:r>
          </w:p>
          <w:p w:rsidR="00551D32" w:rsidRDefault="00551D32" w:rsidP="00551D32">
            <w:pPr>
              <w:pStyle w:val="TAL"/>
            </w:pPr>
            <w:r>
              <w:t xml:space="preserve">Minimum = 0. </w:t>
            </w:r>
          </w:p>
          <w:p w:rsidR="00551D32" w:rsidRDefault="00551D32" w:rsidP="00551D32">
            <w:pPr>
              <w:pStyle w:val="TAL"/>
            </w:pPr>
            <w:r>
              <w:t>Maximum = 18446744073709551615</w:t>
            </w:r>
            <w:r w:rsidR="00FD0136">
              <w:t>.</w:t>
            </w:r>
          </w:p>
          <w:p w:rsidR="00FD0136" w:rsidRDefault="00FD0136" w:rsidP="00551D32">
            <w:pPr>
              <w:pStyle w:val="TAL"/>
            </w:pPr>
            <w:r>
              <w:t>Identifications of</w:t>
            </w:r>
            <w:r>
              <w:rPr>
                <w:rFonts w:cs="Arial"/>
                <w:szCs w:val="18"/>
              </w:rPr>
              <w:t xml:space="preserve"> the time period between the start of two bursts in reference to the external GM.</w:t>
            </w:r>
          </w:p>
        </w:tc>
        <w:tc>
          <w:tcPr>
            <w:tcW w:w="1331" w:type="dxa"/>
            <w:shd w:val="clear" w:color="auto" w:fill="auto"/>
          </w:tcPr>
          <w:p w:rsidR="00FD0136" w:rsidRDefault="00FD0136">
            <w:pPr>
              <w:pStyle w:val="TAL"/>
            </w:pPr>
          </w:p>
        </w:tc>
      </w:tr>
      <w:tr w:rsidR="00FD0136" w:rsidTr="002420FC">
        <w:trPr>
          <w:cantSplit/>
          <w:jc w:val="center"/>
        </w:trPr>
        <w:tc>
          <w:tcPr>
            <w:tcW w:w="1755" w:type="dxa"/>
            <w:shd w:val="clear" w:color="auto" w:fill="auto"/>
          </w:tcPr>
          <w:p w:rsidR="00FD0136" w:rsidRDefault="00FD0136">
            <w:pPr>
              <w:pStyle w:val="TAL"/>
            </w:pPr>
            <w:r>
              <w:t>burstArrivalTime</w:t>
            </w:r>
          </w:p>
        </w:tc>
        <w:tc>
          <w:tcPr>
            <w:tcW w:w="1506" w:type="dxa"/>
            <w:shd w:val="clear" w:color="auto" w:fill="auto"/>
          </w:tcPr>
          <w:p w:rsidR="00FD0136" w:rsidRDefault="00FD0136">
            <w:pPr>
              <w:pStyle w:val="TAL"/>
            </w:pPr>
            <w:r>
              <w:t>DateTime</w:t>
            </w:r>
          </w:p>
        </w:tc>
        <w:tc>
          <w:tcPr>
            <w:tcW w:w="384" w:type="dxa"/>
            <w:shd w:val="clear" w:color="auto" w:fill="auto"/>
          </w:tcPr>
          <w:p w:rsidR="00FD0136" w:rsidRDefault="00FD0136">
            <w:pPr>
              <w:pStyle w:val="TAC"/>
            </w:pPr>
            <w:r>
              <w:t>O</w:t>
            </w:r>
          </w:p>
        </w:tc>
        <w:tc>
          <w:tcPr>
            <w:tcW w:w="1170" w:type="dxa"/>
            <w:shd w:val="clear" w:color="auto" w:fill="auto"/>
          </w:tcPr>
          <w:p w:rsidR="00FD0136" w:rsidRDefault="00FD0136">
            <w:pPr>
              <w:pStyle w:val="TAC"/>
            </w:pPr>
            <w:r>
              <w:t>0..1</w:t>
            </w:r>
          </w:p>
        </w:tc>
        <w:tc>
          <w:tcPr>
            <w:tcW w:w="3510" w:type="dxa"/>
            <w:shd w:val="clear" w:color="auto" w:fill="auto"/>
          </w:tcPr>
          <w:p w:rsidR="00FD0136" w:rsidRDefault="00FD0136">
            <w:pPr>
              <w:pStyle w:val="TAL"/>
            </w:pPr>
            <w:r>
              <w:t>Indicates the arrival time of the data burst in reference to the external GM.</w:t>
            </w:r>
          </w:p>
        </w:tc>
        <w:tc>
          <w:tcPr>
            <w:tcW w:w="1331" w:type="dxa"/>
            <w:shd w:val="clear" w:color="auto" w:fill="auto"/>
          </w:tcPr>
          <w:p w:rsidR="00FD0136" w:rsidRDefault="00FD0136">
            <w:pPr>
              <w:pStyle w:val="TAL"/>
            </w:pPr>
          </w:p>
        </w:tc>
      </w:tr>
      <w:tr w:rsidR="00FD0136" w:rsidTr="002420FC">
        <w:trPr>
          <w:cantSplit/>
          <w:jc w:val="center"/>
        </w:trPr>
        <w:tc>
          <w:tcPr>
            <w:tcW w:w="1755" w:type="dxa"/>
            <w:shd w:val="clear" w:color="auto" w:fill="auto"/>
          </w:tcPr>
          <w:p w:rsidR="00FD0136" w:rsidRDefault="00FD0136">
            <w:pPr>
              <w:pStyle w:val="TAL"/>
            </w:pPr>
            <w:r>
              <w:t>surTimeInNum</w:t>
            </w:r>
            <w:r>
              <w:rPr>
                <w:rFonts w:hint="eastAsia"/>
                <w:lang w:eastAsia="zh-CN"/>
              </w:rPr>
              <w:t>Msg</w:t>
            </w:r>
          </w:p>
        </w:tc>
        <w:tc>
          <w:tcPr>
            <w:tcW w:w="1506" w:type="dxa"/>
            <w:shd w:val="clear" w:color="auto" w:fill="auto"/>
          </w:tcPr>
          <w:p w:rsidR="00FD0136" w:rsidRDefault="00FD0136">
            <w:pPr>
              <w:pStyle w:val="TAL"/>
            </w:pPr>
            <w:r>
              <w:rPr>
                <w:rFonts w:hint="eastAsia"/>
                <w:lang w:eastAsia="zh-CN"/>
              </w:rPr>
              <w:t>U</w:t>
            </w:r>
            <w:r>
              <w:rPr>
                <w:lang w:eastAsia="zh-CN"/>
              </w:rPr>
              <w:t>integer</w:t>
            </w:r>
          </w:p>
        </w:tc>
        <w:tc>
          <w:tcPr>
            <w:tcW w:w="384" w:type="dxa"/>
            <w:shd w:val="clear" w:color="auto" w:fill="auto"/>
          </w:tcPr>
          <w:p w:rsidR="00FD0136" w:rsidRDefault="00FD0136">
            <w:pPr>
              <w:pStyle w:val="TAC"/>
            </w:pPr>
            <w:r>
              <w:rPr>
                <w:rFonts w:hint="eastAsia"/>
                <w:lang w:eastAsia="zh-CN"/>
              </w:rPr>
              <w:t>O</w:t>
            </w:r>
          </w:p>
        </w:tc>
        <w:tc>
          <w:tcPr>
            <w:tcW w:w="1170" w:type="dxa"/>
            <w:shd w:val="clear" w:color="auto" w:fill="auto"/>
          </w:tcPr>
          <w:p w:rsidR="00FD0136" w:rsidRDefault="00FD0136">
            <w:pPr>
              <w:pStyle w:val="TAC"/>
            </w:pPr>
            <w:r>
              <w:rPr>
                <w:rFonts w:hint="eastAsia"/>
                <w:lang w:eastAsia="zh-CN"/>
              </w:rPr>
              <w:t>0</w:t>
            </w:r>
            <w:r>
              <w:rPr>
                <w:lang w:eastAsia="zh-CN"/>
              </w:rPr>
              <w:t>..1</w:t>
            </w:r>
          </w:p>
        </w:tc>
        <w:tc>
          <w:tcPr>
            <w:tcW w:w="3510" w:type="dxa"/>
            <w:shd w:val="clear" w:color="auto" w:fill="auto"/>
          </w:tcPr>
          <w:p w:rsidR="00551D32" w:rsidRDefault="00551D32" w:rsidP="00551D32">
            <w:pPr>
              <w:pStyle w:val="TAL"/>
            </w:pPr>
            <w:r>
              <w:t>Unsigned 32</w:t>
            </w:r>
            <w:r w:rsidRPr="002954B6">
              <w:t>-bit</w:t>
            </w:r>
            <w:r>
              <w:t xml:space="preserve"> integer </w:t>
            </w:r>
            <w:r>
              <w:rPr>
                <w:lang w:eastAsia="zh-CN"/>
              </w:rPr>
              <w:t>i</w:t>
            </w:r>
            <w:r w:rsidR="00FD0136">
              <w:rPr>
                <w:lang w:eastAsia="zh-CN"/>
              </w:rPr>
              <w:t>ndicates the survival time in terms of maximum number of messages an application can survive without any burst. A message is equivalent to a burst</w:t>
            </w:r>
            <w:r>
              <w:t>, i.e. 0 to (2^32)-1.</w:t>
            </w:r>
          </w:p>
          <w:p w:rsidR="00551D32" w:rsidRDefault="00551D32" w:rsidP="00551D32">
            <w:pPr>
              <w:pStyle w:val="TAL"/>
            </w:pPr>
            <w:r>
              <w:t>Minimum = 0.</w:t>
            </w:r>
          </w:p>
          <w:p w:rsidR="00FD0136" w:rsidRDefault="00551D32" w:rsidP="00551D32">
            <w:pPr>
              <w:pStyle w:val="TAL"/>
            </w:pPr>
            <w:r>
              <w:t xml:space="preserve">Maximum = </w:t>
            </w:r>
            <w:r w:rsidRPr="00E1511E">
              <w:t>4294967295</w:t>
            </w:r>
            <w:r w:rsidR="00FD0136">
              <w:rPr>
                <w:lang w:eastAsia="zh-CN"/>
              </w:rPr>
              <w:t>.</w:t>
            </w:r>
          </w:p>
        </w:tc>
        <w:tc>
          <w:tcPr>
            <w:tcW w:w="1331" w:type="dxa"/>
            <w:shd w:val="clear" w:color="auto" w:fill="auto"/>
          </w:tcPr>
          <w:p w:rsidR="00FD0136" w:rsidRDefault="00FD0136">
            <w:pPr>
              <w:pStyle w:val="TAL"/>
            </w:pPr>
            <w:r>
              <w:rPr>
                <w:lang w:eastAsia="zh-CN"/>
              </w:rPr>
              <w:t>TimeSensitive</w:t>
            </w:r>
            <w:r>
              <w:t xml:space="preserve">Communication </w:t>
            </w:r>
          </w:p>
          <w:p w:rsidR="00FD0136" w:rsidRDefault="00FD0136">
            <w:pPr>
              <w:pStyle w:val="TAL"/>
            </w:pPr>
          </w:p>
        </w:tc>
      </w:tr>
      <w:tr w:rsidR="00FD0136" w:rsidTr="002420FC">
        <w:trPr>
          <w:cantSplit/>
          <w:jc w:val="center"/>
        </w:trPr>
        <w:tc>
          <w:tcPr>
            <w:tcW w:w="1755" w:type="dxa"/>
            <w:shd w:val="clear" w:color="auto" w:fill="auto"/>
          </w:tcPr>
          <w:p w:rsidR="00FD0136" w:rsidRDefault="00FD0136">
            <w:pPr>
              <w:pStyle w:val="TAL"/>
            </w:pPr>
            <w:r>
              <w:t>surTimeInTime</w:t>
            </w:r>
          </w:p>
        </w:tc>
        <w:tc>
          <w:tcPr>
            <w:tcW w:w="1506" w:type="dxa"/>
            <w:shd w:val="clear" w:color="auto" w:fill="auto"/>
          </w:tcPr>
          <w:p w:rsidR="00FD0136" w:rsidRDefault="00FD0136">
            <w:pPr>
              <w:pStyle w:val="TAL"/>
            </w:pPr>
            <w:r>
              <w:rPr>
                <w:rFonts w:hint="eastAsia"/>
                <w:lang w:eastAsia="zh-CN"/>
              </w:rPr>
              <w:t>U</w:t>
            </w:r>
            <w:r>
              <w:rPr>
                <w:lang w:eastAsia="zh-CN"/>
              </w:rPr>
              <w:t>integer</w:t>
            </w:r>
          </w:p>
        </w:tc>
        <w:tc>
          <w:tcPr>
            <w:tcW w:w="384" w:type="dxa"/>
            <w:shd w:val="clear" w:color="auto" w:fill="auto"/>
          </w:tcPr>
          <w:p w:rsidR="00FD0136" w:rsidRDefault="00FD0136">
            <w:pPr>
              <w:pStyle w:val="TAC"/>
            </w:pPr>
            <w:r>
              <w:rPr>
                <w:rFonts w:hint="eastAsia"/>
                <w:lang w:eastAsia="zh-CN"/>
              </w:rPr>
              <w:t>O</w:t>
            </w:r>
          </w:p>
        </w:tc>
        <w:tc>
          <w:tcPr>
            <w:tcW w:w="1170" w:type="dxa"/>
            <w:shd w:val="clear" w:color="auto" w:fill="auto"/>
          </w:tcPr>
          <w:p w:rsidR="00FD0136" w:rsidRDefault="00FD0136">
            <w:pPr>
              <w:pStyle w:val="TAC"/>
            </w:pPr>
            <w:r>
              <w:rPr>
                <w:rFonts w:hint="eastAsia"/>
                <w:lang w:eastAsia="zh-CN"/>
              </w:rPr>
              <w:t>0</w:t>
            </w:r>
            <w:r>
              <w:rPr>
                <w:lang w:eastAsia="zh-CN"/>
              </w:rPr>
              <w:t>..1</w:t>
            </w:r>
          </w:p>
        </w:tc>
        <w:tc>
          <w:tcPr>
            <w:tcW w:w="3510" w:type="dxa"/>
            <w:shd w:val="clear" w:color="auto" w:fill="auto"/>
          </w:tcPr>
          <w:p w:rsidR="00551D32" w:rsidRDefault="00551D32" w:rsidP="00551D32">
            <w:pPr>
              <w:pStyle w:val="TAL"/>
            </w:pPr>
            <w:r>
              <w:t>Unsigned 64</w:t>
            </w:r>
            <w:r w:rsidRPr="002954B6">
              <w:t>-bit</w:t>
            </w:r>
            <w:r>
              <w:t xml:space="preserve"> integer</w:t>
            </w:r>
            <w:r>
              <w:rPr>
                <w:rFonts w:hint="eastAsia"/>
                <w:lang w:eastAsia="zh-CN"/>
              </w:rPr>
              <w:t xml:space="preserve"> </w:t>
            </w:r>
            <w:r>
              <w:rPr>
                <w:lang w:eastAsia="zh-CN"/>
              </w:rPr>
              <w:t>i</w:t>
            </w:r>
            <w:r w:rsidR="00FD0136">
              <w:rPr>
                <w:lang w:eastAsia="zh-CN"/>
              </w:rPr>
              <w:t xml:space="preserve">ndicates the survival time in terms of time units of </w:t>
            </w:r>
            <w:r w:rsidR="00FD0136">
              <w:t>microseconds</w:t>
            </w:r>
            <w:r w:rsidR="00FD0136">
              <w:rPr>
                <w:lang w:eastAsia="zh-CN"/>
              </w:rPr>
              <w:t xml:space="preserve"> an application can survive without any burst</w:t>
            </w:r>
            <w:r>
              <w:t>, i.e. 0 to (2^64)-1.</w:t>
            </w:r>
          </w:p>
          <w:p w:rsidR="00551D32" w:rsidRDefault="00551D32" w:rsidP="00551D32">
            <w:pPr>
              <w:pStyle w:val="TAL"/>
            </w:pPr>
            <w:r>
              <w:t>Minimum = 0.</w:t>
            </w:r>
          </w:p>
          <w:p w:rsidR="00FD0136" w:rsidRDefault="00551D32" w:rsidP="00551D32">
            <w:pPr>
              <w:pStyle w:val="TAL"/>
            </w:pPr>
            <w:r>
              <w:t>Maximum = 18446744073709551615</w:t>
            </w:r>
            <w:r w:rsidR="00FD0136">
              <w:rPr>
                <w:lang w:eastAsia="zh-CN"/>
              </w:rPr>
              <w:t>.</w:t>
            </w:r>
          </w:p>
        </w:tc>
        <w:tc>
          <w:tcPr>
            <w:tcW w:w="1331" w:type="dxa"/>
            <w:shd w:val="clear" w:color="auto" w:fill="auto"/>
          </w:tcPr>
          <w:p w:rsidR="00FD0136" w:rsidRDefault="00FD0136">
            <w:pPr>
              <w:pStyle w:val="TAL"/>
            </w:pPr>
            <w:r>
              <w:rPr>
                <w:lang w:eastAsia="zh-CN"/>
              </w:rPr>
              <w:t>TimeSensitive</w:t>
            </w:r>
            <w:r>
              <w:t>Communication</w:t>
            </w:r>
          </w:p>
        </w:tc>
      </w:tr>
      <w:tr w:rsidR="00476460" w:rsidTr="002420FC">
        <w:trPr>
          <w:cantSplit/>
          <w:jc w:val="center"/>
        </w:trPr>
        <w:tc>
          <w:tcPr>
            <w:tcW w:w="1755" w:type="dxa"/>
            <w:shd w:val="clear" w:color="auto" w:fill="auto"/>
          </w:tcPr>
          <w:p w:rsidR="00476460" w:rsidRDefault="00476460" w:rsidP="00476460">
            <w:pPr>
              <w:pStyle w:val="TAL"/>
            </w:pPr>
            <w:r>
              <w:t>periodicity</w:t>
            </w:r>
            <w:r>
              <w:rPr>
                <w:lang w:eastAsia="zh-CN"/>
              </w:rPr>
              <w:t>R</w:t>
            </w:r>
            <w:r>
              <w:rPr>
                <w:rFonts w:hint="eastAsia"/>
                <w:lang w:eastAsia="zh-CN"/>
              </w:rPr>
              <w:t>ange</w:t>
            </w:r>
          </w:p>
        </w:tc>
        <w:tc>
          <w:tcPr>
            <w:tcW w:w="1506" w:type="dxa"/>
            <w:shd w:val="clear" w:color="auto" w:fill="auto"/>
          </w:tcPr>
          <w:p w:rsidR="00476460" w:rsidRDefault="00476460" w:rsidP="00476460">
            <w:pPr>
              <w:pStyle w:val="TAL"/>
              <w:rPr>
                <w:rFonts w:hint="eastAsia"/>
                <w:lang w:eastAsia="zh-CN"/>
              </w:rPr>
            </w:pPr>
            <w:r>
              <w:t>Periodicity</w:t>
            </w:r>
            <w:r>
              <w:rPr>
                <w:lang w:eastAsia="zh-CN"/>
              </w:rPr>
              <w:t>R</w:t>
            </w:r>
            <w:r>
              <w:rPr>
                <w:rFonts w:hint="eastAsia"/>
                <w:lang w:eastAsia="zh-CN"/>
              </w:rPr>
              <w:t>ange</w:t>
            </w:r>
          </w:p>
        </w:tc>
        <w:tc>
          <w:tcPr>
            <w:tcW w:w="384" w:type="dxa"/>
            <w:shd w:val="clear" w:color="auto" w:fill="auto"/>
          </w:tcPr>
          <w:p w:rsidR="00476460" w:rsidRDefault="00476460" w:rsidP="00476460">
            <w:pPr>
              <w:pStyle w:val="TAC"/>
              <w:rPr>
                <w:rFonts w:hint="eastAsia"/>
                <w:lang w:eastAsia="zh-CN"/>
              </w:rPr>
            </w:pPr>
            <w:r>
              <w:rPr>
                <w:rFonts w:hint="eastAsia"/>
                <w:lang w:eastAsia="zh-CN"/>
              </w:rPr>
              <w:t>O</w:t>
            </w:r>
          </w:p>
        </w:tc>
        <w:tc>
          <w:tcPr>
            <w:tcW w:w="1170" w:type="dxa"/>
            <w:shd w:val="clear" w:color="auto" w:fill="auto"/>
          </w:tcPr>
          <w:p w:rsidR="00476460" w:rsidRDefault="00476460" w:rsidP="00476460">
            <w:pPr>
              <w:pStyle w:val="TAC"/>
              <w:rPr>
                <w:rFonts w:hint="eastAsia"/>
                <w:lang w:eastAsia="zh-CN"/>
              </w:rPr>
            </w:pPr>
            <w:r>
              <w:rPr>
                <w:rFonts w:hint="eastAsia"/>
                <w:lang w:eastAsia="zh-CN"/>
              </w:rPr>
              <w:t>0</w:t>
            </w:r>
            <w:r>
              <w:rPr>
                <w:lang w:eastAsia="zh-CN"/>
              </w:rPr>
              <w:t>..1</w:t>
            </w:r>
          </w:p>
        </w:tc>
        <w:tc>
          <w:tcPr>
            <w:tcW w:w="3510" w:type="dxa"/>
            <w:shd w:val="clear" w:color="auto" w:fill="auto"/>
          </w:tcPr>
          <w:p w:rsidR="0012645B" w:rsidRPr="00267DA2" w:rsidRDefault="0012645B" w:rsidP="0012645B">
            <w:pPr>
              <w:keepNext/>
              <w:keepLines/>
              <w:spacing w:after="0"/>
              <w:rPr>
                <w:rFonts w:ascii="Arial" w:hAnsi="Arial" w:cs="Arial"/>
                <w:sz w:val="18"/>
                <w:szCs w:val="18"/>
              </w:rPr>
            </w:pPr>
            <w:r w:rsidRPr="00267DA2">
              <w:rPr>
                <w:rFonts w:ascii="Arial" w:hAnsi="Arial"/>
                <w:sz w:val="18"/>
                <w:lang w:eastAsia="zh-CN"/>
              </w:rPr>
              <w:t>Contains the acceptable time period range b</w:t>
            </w:r>
            <w:r w:rsidRPr="00267DA2">
              <w:rPr>
                <w:rFonts w:ascii="Arial" w:hAnsi="Arial" w:cs="Arial"/>
                <w:sz w:val="18"/>
                <w:szCs w:val="18"/>
              </w:rPr>
              <w:t>etween the start of two bursts in reference to the external GM</w:t>
            </w:r>
            <w:r>
              <w:rPr>
                <w:rFonts w:ascii="Arial" w:hAnsi="Arial" w:cs="Arial"/>
                <w:sz w:val="18"/>
                <w:szCs w:val="18"/>
              </w:rPr>
              <w:t xml:space="preserve"> or the acceptable periodicity value(s)</w:t>
            </w:r>
            <w:r w:rsidRPr="00267DA2">
              <w:rPr>
                <w:rFonts w:ascii="Arial" w:hAnsi="Arial" w:cs="Arial"/>
                <w:sz w:val="18"/>
                <w:szCs w:val="18"/>
              </w:rPr>
              <w:t>.</w:t>
            </w:r>
          </w:p>
          <w:p w:rsidR="00476460" w:rsidRDefault="0012645B" w:rsidP="0012645B">
            <w:pPr>
              <w:pStyle w:val="TAL"/>
            </w:pPr>
            <w:r w:rsidRPr="00267DA2">
              <w:rPr>
                <w:rFonts w:hint="eastAsia"/>
                <w:lang w:eastAsia="zh-CN"/>
              </w:rPr>
              <w:t>(</w:t>
            </w:r>
            <w:r w:rsidRPr="00267DA2">
              <w:rPr>
                <w:lang w:eastAsia="zh-CN"/>
              </w:rPr>
              <w:t>NOTE</w:t>
            </w:r>
            <w:r w:rsidRPr="00267DA2">
              <w:t> 1</w:t>
            </w:r>
            <w:r w:rsidRPr="00267DA2">
              <w:rPr>
                <w:lang w:eastAsia="zh-CN"/>
              </w:rPr>
              <w:t>)</w:t>
            </w:r>
          </w:p>
        </w:tc>
        <w:tc>
          <w:tcPr>
            <w:tcW w:w="1331" w:type="dxa"/>
            <w:shd w:val="clear" w:color="auto" w:fill="auto"/>
          </w:tcPr>
          <w:p w:rsidR="00476460" w:rsidRDefault="00476460" w:rsidP="00476460">
            <w:pPr>
              <w:pStyle w:val="TAL"/>
              <w:rPr>
                <w:lang w:eastAsia="zh-CN"/>
              </w:rPr>
            </w:pPr>
            <w:r>
              <w:t>EnTSCAC</w:t>
            </w:r>
          </w:p>
        </w:tc>
      </w:tr>
      <w:tr w:rsidR="0028383D" w:rsidTr="002420FC">
        <w:trPr>
          <w:cantSplit/>
          <w:jc w:val="center"/>
        </w:trPr>
        <w:tc>
          <w:tcPr>
            <w:tcW w:w="1755" w:type="dxa"/>
            <w:shd w:val="clear" w:color="auto" w:fill="auto"/>
          </w:tcPr>
          <w:p w:rsidR="0028383D" w:rsidRDefault="0028383D" w:rsidP="0028383D">
            <w:pPr>
              <w:pStyle w:val="TAL"/>
            </w:pPr>
            <w:r>
              <w:t>burstArrivalTimeWnd</w:t>
            </w:r>
          </w:p>
        </w:tc>
        <w:tc>
          <w:tcPr>
            <w:tcW w:w="1506" w:type="dxa"/>
            <w:shd w:val="clear" w:color="auto" w:fill="auto"/>
          </w:tcPr>
          <w:p w:rsidR="0028383D" w:rsidRDefault="0028383D" w:rsidP="0028383D">
            <w:pPr>
              <w:pStyle w:val="TAL"/>
            </w:pPr>
            <w:r>
              <w:t>TimeWindow</w:t>
            </w:r>
          </w:p>
        </w:tc>
        <w:tc>
          <w:tcPr>
            <w:tcW w:w="384" w:type="dxa"/>
            <w:shd w:val="clear" w:color="auto" w:fill="auto"/>
          </w:tcPr>
          <w:p w:rsidR="0028383D" w:rsidRDefault="0028383D" w:rsidP="0028383D">
            <w:pPr>
              <w:pStyle w:val="TAC"/>
              <w:rPr>
                <w:rFonts w:hint="eastAsia"/>
                <w:lang w:eastAsia="zh-CN"/>
              </w:rPr>
            </w:pPr>
            <w:r>
              <w:rPr>
                <w:lang w:eastAsia="zh-CN"/>
              </w:rPr>
              <w:t>O</w:t>
            </w:r>
          </w:p>
        </w:tc>
        <w:tc>
          <w:tcPr>
            <w:tcW w:w="1170" w:type="dxa"/>
            <w:shd w:val="clear" w:color="auto" w:fill="auto"/>
          </w:tcPr>
          <w:p w:rsidR="0028383D" w:rsidRDefault="0028383D" w:rsidP="0028383D">
            <w:pPr>
              <w:pStyle w:val="TAC"/>
              <w:rPr>
                <w:rFonts w:hint="eastAsia"/>
                <w:lang w:eastAsia="zh-CN"/>
              </w:rPr>
            </w:pPr>
            <w:r>
              <w:rPr>
                <w:lang w:eastAsia="zh-CN"/>
              </w:rPr>
              <w:t>0..1</w:t>
            </w:r>
          </w:p>
        </w:tc>
        <w:tc>
          <w:tcPr>
            <w:tcW w:w="3510" w:type="dxa"/>
            <w:shd w:val="clear" w:color="auto" w:fill="auto"/>
          </w:tcPr>
          <w:p w:rsidR="0028383D" w:rsidRPr="00C421F6" w:rsidRDefault="0028383D" w:rsidP="0028383D">
            <w:pPr>
              <w:pStyle w:val="TAL"/>
              <w:rPr>
                <w:rFonts w:cs="Arial"/>
                <w:szCs w:val="18"/>
              </w:rPr>
            </w:pPr>
            <w:r>
              <w:t xml:space="preserve">Contains the acceptable earliest and latest arrival time of the data burst in reference to the external GM. </w:t>
            </w:r>
            <w:r>
              <w:rPr>
                <w:rFonts w:cs="Arial"/>
                <w:szCs w:val="18"/>
              </w:rPr>
              <w:t xml:space="preserve">The start time contains the </w:t>
            </w:r>
            <w:r>
              <w:t>earliest arrival time, and the stop time contains the latest arrival time.</w:t>
            </w:r>
          </w:p>
          <w:p w:rsidR="0028383D" w:rsidRDefault="0028383D" w:rsidP="0028383D">
            <w:pPr>
              <w:pStyle w:val="TAL"/>
              <w:rPr>
                <w:lang w:eastAsia="zh-CN"/>
              </w:rPr>
            </w:pPr>
            <w:r>
              <w:t>(NOTE 2)</w:t>
            </w:r>
          </w:p>
        </w:tc>
        <w:tc>
          <w:tcPr>
            <w:tcW w:w="1331" w:type="dxa"/>
            <w:shd w:val="clear" w:color="auto" w:fill="auto"/>
          </w:tcPr>
          <w:p w:rsidR="0028383D" w:rsidRDefault="0028383D" w:rsidP="0028383D">
            <w:pPr>
              <w:pStyle w:val="TAL"/>
            </w:pPr>
            <w:r>
              <w:t>EnTSCAC</w:t>
            </w:r>
          </w:p>
        </w:tc>
      </w:tr>
      <w:tr w:rsidR="00476460" w:rsidTr="004549EC">
        <w:trPr>
          <w:cantSplit/>
          <w:jc w:val="center"/>
        </w:trPr>
        <w:tc>
          <w:tcPr>
            <w:tcW w:w="9656" w:type="dxa"/>
            <w:gridSpan w:val="6"/>
            <w:shd w:val="clear" w:color="auto" w:fill="auto"/>
          </w:tcPr>
          <w:p w:rsidR="00476460" w:rsidRDefault="00476460" w:rsidP="00476460">
            <w:pPr>
              <w:pStyle w:val="TAN"/>
            </w:pPr>
            <w:r w:rsidRPr="00B752B1">
              <w:t>NOTE</w:t>
            </w:r>
            <w:r w:rsidR="0028383D">
              <w:t> 1</w:t>
            </w:r>
            <w:r w:rsidRPr="00B752B1">
              <w:t>:</w:t>
            </w:r>
            <w:r w:rsidRPr="00B752B1">
              <w:tab/>
            </w:r>
            <w:r w:rsidR="00990989" w:rsidRPr="00996798">
              <w:t>The attribute "periodicity</w:t>
            </w:r>
            <w:r w:rsidR="00990989" w:rsidRPr="00996798">
              <w:rPr>
                <w:lang w:eastAsia="zh-CN"/>
              </w:rPr>
              <w:t>R</w:t>
            </w:r>
            <w:r w:rsidR="00990989" w:rsidRPr="00996798">
              <w:rPr>
                <w:rFonts w:hint="eastAsia"/>
                <w:lang w:eastAsia="zh-CN"/>
              </w:rPr>
              <w:t>ange</w:t>
            </w:r>
            <w:r w:rsidR="00990989" w:rsidRPr="00996798">
              <w:t xml:space="preserve">" may be only present </w:t>
            </w:r>
            <w:r w:rsidR="00990989">
              <w:rPr>
                <w:rFonts w:hint="eastAsia"/>
                <w:lang w:eastAsia="zh-CN"/>
              </w:rPr>
              <w:t>to</w:t>
            </w:r>
            <w:r w:rsidR="00990989">
              <w:rPr>
                <w:lang w:eastAsia="zh-CN"/>
              </w:rPr>
              <w:t>gether with</w:t>
            </w:r>
            <w:r w:rsidR="00990989" w:rsidRPr="00996798">
              <w:t xml:space="preserve"> the "periodicity" attribute </w:t>
            </w:r>
            <w:r w:rsidR="00990989">
              <w:t>when the</w:t>
            </w:r>
            <w:r w:rsidR="00990989" w:rsidRPr="00996798">
              <w:t xml:space="preserve"> "burstArrivalTime" attribute and "burstArrivalTimeWnd" attribute are present</w:t>
            </w:r>
            <w:r>
              <w:t>.</w:t>
            </w:r>
          </w:p>
          <w:p w:rsidR="0028383D" w:rsidRDefault="0028383D" w:rsidP="00476460">
            <w:pPr>
              <w:pStyle w:val="TAN"/>
              <w:rPr>
                <w:lang w:eastAsia="zh-CN"/>
              </w:rPr>
            </w:pPr>
            <w:r w:rsidRPr="00B752B1">
              <w:t>NOTE</w:t>
            </w:r>
            <w:r>
              <w:t> 2</w:t>
            </w:r>
            <w:r w:rsidRPr="00B752B1">
              <w:t>:</w:t>
            </w:r>
            <w:r w:rsidRPr="00B752B1">
              <w:tab/>
            </w:r>
            <w:r w:rsidRPr="0065797E">
              <w:t>The "burstArrivalTimeWnd" attribute</w:t>
            </w:r>
            <w:r>
              <w:t xml:space="preserve"> may only present when the </w:t>
            </w:r>
            <w:r w:rsidRPr="00821FD2">
              <w:t>"</w:t>
            </w:r>
            <w:r>
              <w:t>burstArrivalTime</w:t>
            </w:r>
            <w:r w:rsidRPr="00821FD2">
              <w:t>"</w:t>
            </w:r>
            <w:r>
              <w:t xml:space="preserve"> is present.</w:t>
            </w:r>
          </w:p>
        </w:tc>
      </w:tr>
    </w:tbl>
    <w:p w:rsidR="0028383D" w:rsidRDefault="0028383D" w:rsidP="0028383D">
      <w:pPr>
        <w:rPr>
          <w:lang w:eastAsia="zh-CN"/>
        </w:rPr>
      </w:pPr>
    </w:p>
    <w:p w:rsidR="00FD0136" w:rsidRDefault="00FD0136"/>
    <w:p w:rsidR="00FD0136" w:rsidRDefault="00FD0136">
      <w:pPr>
        <w:pStyle w:val="Heading4"/>
      </w:pPr>
      <w:bookmarkStart w:id="1641" w:name="_Toc36038452"/>
      <w:bookmarkStart w:id="1642" w:name="_Toc45133722"/>
      <w:bookmarkStart w:id="1643" w:name="_Toc51762476"/>
      <w:bookmarkStart w:id="1644" w:name="_Toc59017048"/>
      <w:bookmarkStart w:id="1645" w:name="_Toc129338968"/>
      <w:bookmarkStart w:id="1646" w:name="_Toc153375375"/>
      <w:r>
        <w:t>5.6.2.40</w:t>
      </w:r>
      <w:r>
        <w:tab/>
        <w:t>Type PduSessionTsnBridge</w:t>
      </w:r>
      <w:bookmarkEnd w:id="1641"/>
      <w:bookmarkEnd w:id="1642"/>
      <w:bookmarkEnd w:id="1643"/>
      <w:bookmarkEnd w:id="1644"/>
      <w:bookmarkEnd w:id="1645"/>
      <w:bookmarkEnd w:id="1646"/>
    </w:p>
    <w:p w:rsidR="00FD0136" w:rsidRDefault="00FD0136">
      <w:pPr>
        <w:pStyle w:val="TH"/>
      </w:pPr>
      <w:r>
        <w:t>Table 5.6.2.40-1: Definition of type PduSessionTsnBridge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782"/>
        <w:gridCol w:w="284"/>
        <w:gridCol w:w="1134"/>
        <w:gridCol w:w="3460"/>
        <w:gridCol w:w="1350"/>
      </w:tblGrid>
      <w:tr w:rsidR="00FD0136" w:rsidTr="002420FC">
        <w:trPr>
          <w:cantSplit/>
          <w:tblHeader/>
          <w:jc w:val="center"/>
        </w:trPr>
        <w:tc>
          <w:tcPr>
            <w:tcW w:w="1609" w:type="dxa"/>
            <w:shd w:val="clear" w:color="auto" w:fill="C0C0C0"/>
            <w:hideMark/>
          </w:tcPr>
          <w:p w:rsidR="00FD0136" w:rsidRDefault="00FD0136">
            <w:pPr>
              <w:pStyle w:val="TAH"/>
            </w:pPr>
            <w:r>
              <w:t>Attribute name</w:t>
            </w:r>
          </w:p>
        </w:tc>
        <w:tc>
          <w:tcPr>
            <w:tcW w:w="1782" w:type="dxa"/>
            <w:shd w:val="clear" w:color="auto" w:fill="C0C0C0"/>
            <w:hideMark/>
          </w:tcPr>
          <w:p w:rsidR="00FD0136" w:rsidRDefault="00FD0136">
            <w:pPr>
              <w:pStyle w:val="TAH"/>
            </w:pPr>
            <w:r>
              <w:t>Data type</w:t>
            </w:r>
          </w:p>
        </w:tc>
        <w:tc>
          <w:tcPr>
            <w:tcW w:w="284" w:type="dxa"/>
            <w:shd w:val="clear" w:color="auto" w:fill="C0C0C0"/>
            <w:hideMark/>
          </w:tcPr>
          <w:p w:rsidR="00FD0136" w:rsidRDefault="00FD0136">
            <w:pPr>
              <w:pStyle w:val="TAH"/>
            </w:pPr>
            <w:r>
              <w:t>P</w:t>
            </w:r>
          </w:p>
        </w:tc>
        <w:tc>
          <w:tcPr>
            <w:tcW w:w="1134" w:type="dxa"/>
            <w:shd w:val="clear" w:color="auto" w:fill="C0C0C0"/>
            <w:hideMark/>
          </w:tcPr>
          <w:p w:rsidR="00FD0136" w:rsidRDefault="00FD0136">
            <w:pPr>
              <w:pStyle w:val="TAH"/>
            </w:pPr>
            <w:r>
              <w:t>Cardinality</w:t>
            </w:r>
          </w:p>
        </w:tc>
        <w:tc>
          <w:tcPr>
            <w:tcW w:w="3460" w:type="dxa"/>
            <w:shd w:val="clear" w:color="auto" w:fill="C0C0C0"/>
            <w:hideMark/>
          </w:tcPr>
          <w:p w:rsidR="00FD0136" w:rsidRDefault="00FD0136">
            <w:pPr>
              <w:pStyle w:val="TAH"/>
              <w:rPr>
                <w:rFonts w:cs="Arial"/>
                <w:szCs w:val="18"/>
              </w:rPr>
            </w:pPr>
            <w:r>
              <w:rPr>
                <w:rFonts w:cs="Arial"/>
                <w:szCs w:val="18"/>
              </w:rPr>
              <w:t>Description</w:t>
            </w:r>
          </w:p>
        </w:tc>
        <w:tc>
          <w:tcPr>
            <w:tcW w:w="1350" w:type="dxa"/>
            <w:shd w:val="clear" w:color="auto" w:fill="C0C0C0"/>
          </w:tcPr>
          <w:p w:rsidR="00FD0136" w:rsidRDefault="00FD0136">
            <w:pPr>
              <w:pStyle w:val="TAH"/>
              <w:rPr>
                <w:rFonts w:cs="Arial"/>
                <w:szCs w:val="18"/>
              </w:rPr>
            </w:pPr>
            <w:r>
              <w:rPr>
                <w:rFonts w:cs="Arial"/>
                <w:szCs w:val="18"/>
              </w:rPr>
              <w:t>Applicability</w:t>
            </w:r>
          </w:p>
        </w:tc>
      </w:tr>
      <w:tr w:rsidR="00FD0136" w:rsidTr="002420FC">
        <w:trPr>
          <w:cantSplit/>
          <w:jc w:val="center"/>
        </w:trPr>
        <w:tc>
          <w:tcPr>
            <w:tcW w:w="1609" w:type="dxa"/>
          </w:tcPr>
          <w:p w:rsidR="00FD0136" w:rsidRDefault="00FD0136">
            <w:pPr>
              <w:pStyle w:val="TAL"/>
            </w:pPr>
            <w:r>
              <w:t>tsnBridgeInfo</w:t>
            </w:r>
          </w:p>
        </w:tc>
        <w:tc>
          <w:tcPr>
            <w:tcW w:w="1782" w:type="dxa"/>
          </w:tcPr>
          <w:p w:rsidR="00FD0136" w:rsidRDefault="00FD0136">
            <w:pPr>
              <w:pStyle w:val="TAL"/>
            </w:pPr>
            <w:r>
              <w:t>TsnBridgeInfo</w:t>
            </w:r>
          </w:p>
        </w:tc>
        <w:tc>
          <w:tcPr>
            <w:tcW w:w="284" w:type="dxa"/>
          </w:tcPr>
          <w:p w:rsidR="00FD0136" w:rsidRDefault="00FD0136">
            <w:pPr>
              <w:pStyle w:val="TAC"/>
            </w:pPr>
            <w:r>
              <w:t>M</w:t>
            </w:r>
          </w:p>
        </w:tc>
        <w:tc>
          <w:tcPr>
            <w:tcW w:w="1134" w:type="dxa"/>
          </w:tcPr>
          <w:p w:rsidR="00FD0136" w:rsidRDefault="00FD0136">
            <w:pPr>
              <w:pStyle w:val="TAC"/>
            </w:pPr>
            <w:r>
              <w:t>1</w:t>
            </w:r>
          </w:p>
        </w:tc>
        <w:tc>
          <w:tcPr>
            <w:tcW w:w="3460" w:type="dxa"/>
          </w:tcPr>
          <w:p w:rsidR="00FD0136" w:rsidRDefault="00FD0136">
            <w:pPr>
              <w:pStyle w:val="TAL"/>
              <w:rPr>
                <w:rFonts w:cs="Arial"/>
                <w:szCs w:val="18"/>
              </w:rPr>
            </w:pPr>
            <w:r>
              <w:rPr>
                <w:rFonts w:cs="Arial"/>
                <w:szCs w:val="18"/>
              </w:rPr>
              <w:t xml:space="preserve">Reports the </w:t>
            </w:r>
            <w:r>
              <w:t>TSC user plane node</w:t>
            </w:r>
            <w:r>
              <w:rPr>
                <w:rFonts w:cs="Arial"/>
                <w:szCs w:val="18"/>
              </w:rPr>
              <w:t xml:space="preserve"> information.</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tsnBridgeManCont</w:t>
            </w:r>
          </w:p>
        </w:tc>
        <w:tc>
          <w:tcPr>
            <w:tcW w:w="1782" w:type="dxa"/>
          </w:tcPr>
          <w:p w:rsidR="00FD0136" w:rsidRDefault="00FD0136">
            <w:pPr>
              <w:pStyle w:val="TAL"/>
            </w:pPr>
            <w:r>
              <w:t>BridgeManagementContainer</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 xml:space="preserve">Transports </w:t>
            </w:r>
            <w:r>
              <w:t>TSC user plane node</w:t>
            </w:r>
            <w:r>
              <w:rPr>
                <w:rFonts w:cs="Arial"/>
                <w:szCs w:val="18"/>
              </w:rPr>
              <w:t xml:space="preserve"> management information.</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tsnPortManContDstt</w:t>
            </w:r>
          </w:p>
        </w:tc>
        <w:tc>
          <w:tcPr>
            <w:tcW w:w="1782" w:type="dxa"/>
          </w:tcPr>
          <w:p w:rsidR="00FD0136" w:rsidRDefault="00FD0136">
            <w:pPr>
              <w:pStyle w:val="TAL"/>
            </w:pPr>
            <w:r>
              <w:t>PortManagementContainer</w:t>
            </w:r>
          </w:p>
        </w:tc>
        <w:tc>
          <w:tcPr>
            <w:tcW w:w="284" w:type="dxa"/>
          </w:tcPr>
          <w:p w:rsidR="00FD0136" w:rsidRDefault="00FD0136">
            <w:pPr>
              <w:pStyle w:val="TAC"/>
            </w:pPr>
            <w:r>
              <w:t>O</w:t>
            </w:r>
          </w:p>
        </w:tc>
        <w:tc>
          <w:tcPr>
            <w:tcW w:w="1134" w:type="dxa"/>
          </w:tcPr>
          <w:p w:rsidR="00FD0136" w:rsidRDefault="00FD0136">
            <w:pPr>
              <w:pStyle w:val="TAC"/>
            </w:pPr>
            <w:r>
              <w:t>0..1</w:t>
            </w:r>
          </w:p>
        </w:tc>
        <w:tc>
          <w:tcPr>
            <w:tcW w:w="3460" w:type="dxa"/>
          </w:tcPr>
          <w:p w:rsidR="00FD0136" w:rsidRDefault="00FD0136">
            <w:pPr>
              <w:pStyle w:val="TAL"/>
              <w:rPr>
                <w:rFonts w:cs="Arial"/>
                <w:szCs w:val="18"/>
              </w:rPr>
            </w:pPr>
            <w:r>
              <w:rPr>
                <w:rFonts w:cs="Arial"/>
                <w:szCs w:val="18"/>
              </w:rPr>
              <w:t>Transports port management information for the DS-TT port.</w:t>
            </w:r>
          </w:p>
        </w:tc>
        <w:tc>
          <w:tcPr>
            <w:tcW w:w="1350" w:type="dxa"/>
          </w:tcPr>
          <w:p w:rsidR="00FD0136" w:rsidRDefault="00FD0136">
            <w:pPr>
              <w:pStyle w:val="TAL"/>
              <w:rPr>
                <w:rFonts w:cs="Arial"/>
                <w:szCs w:val="18"/>
              </w:rPr>
            </w:pPr>
          </w:p>
        </w:tc>
      </w:tr>
      <w:tr w:rsidR="00FD0136" w:rsidTr="002420FC">
        <w:trPr>
          <w:cantSplit/>
          <w:jc w:val="center"/>
        </w:trPr>
        <w:tc>
          <w:tcPr>
            <w:tcW w:w="1609" w:type="dxa"/>
          </w:tcPr>
          <w:p w:rsidR="00FD0136" w:rsidRDefault="00FD0136">
            <w:pPr>
              <w:pStyle w:val="TAL"/>
            </w:pPr>
            <w:r>
              <w:t>tsnPortManContNwtts</w:t>
            </w:r>
          </w:p>
        </w:tc>
        <w:tc>
          <w:tcPr>
            <w:tcW w:w="1782" w:type="dxa"/>
          </w:tcPr>
          <w:p w:rsidR="00FD0136" w:rsidRDefault="00FD0136">
            <w:pPr>
              <w:pStyle w:val="TAL"/>
            </w:pPr>
            <w:r>
              <w:t>array(PortManagementContainer)</w:t>
            </w:r>
          </w:p>
        </w:tc>
        <w:tc>
          <w:tcPr>
            <w:tcW w:w="284" w:type="dxa"/>
          </w:tcPr>
          <w:p w:rsidR="00FD0136" w:rsidRDefault="00FD0136">
            <w:pPr>
              <w:pStyle w:val="TAC"/>
            </w:pPr>
            <w:r>
              <w:t>O</w:t>
            </w:r>
          </w:p>
        </w:tc>
        <w:tc>
          <w:tcPr>
            <w:tcW w:w="1134" w:type="dxa"/>
          </w:tcPr>
          <w:p w:rsidR="00FD0136" w:rsidRDefault="00FD0136">
            <w:pPr>
              <w:pStyle w:val="TAC"/>
            </w:pPr>
            <w:r>
              <w:t>1..N</w:t>
            </w:r>
          </w:p>
        </w:tc>
        <w:tc>
          <w:tcPr>
            <w:tcW w:w="3460" w:type="dxa"/>
          </w:tcPr>
          <w:p w:rsidR="00FD0136" w:rsidRDefault="00FD0136">
            <w:pPr>
              <w:pStyle w:val="TAL"/>
              <w:rPr>
                <w:rFonts w:cs="Arial"/>
                <w:szCs w:val="18"/>
              </w:rPr>
            </w:pPr>
            <w:r>
              <w:rPr>
                <w:rFonts w:cs="Arial"/>
                <w:szCs w:val="18"/>
              </w:rPr>
              <w:t>Transports port management information for one or more NW-TT ports.</w:t>
            </w:r>
          </w:p>
        </w:tc>
        <w:tc>
          <w:tcPr>
            <w:tcW w:w="1350" w:type="dxa"/>
          </w:tcPr>
          <w:p w:rsidR="00FD0136" w:rsidRDefault="00FD0136">
            <w:pPr>
              <w:pStyle w:val="TAL"/>
              <w:rPr>
                <w:rFonts w:cs="Arial"/>
                <w:szCs w:val="18"/>
              </w:rPr>
            </w:pPr>
          </w:p>
        </w:tc>
      </w:tr>
      <w:tr w:rsidR="006C649F" w:rsidTr="002420FC">
        <w:trPr>
          <w:cantSplit/>
          <w:jc w:val="center"/>
        </w:trPr>
        <w:tc>
          <w:tcPr>
            <w:tcW w:w="1609" w:type="dxa"/>
          </w:tcPr>
          <w:p w:rsidR="006C649F" w:rsidRDefault="006C649F" w:rsidP="006C649F">
            <w:pPr>
              <w:pStyle w:val="TAL"/>
            </w:pPr>
            <w:r>
              <w:rPr>
                <w:lang w:eastAsia="zh-CN"/>
              </w:rPr>
              <w:t>ueIpv4Addr</w:t>
            </w:r>
          </w:p>
        </w:tc>
        <w:tc>
          <w:tcPr>
            <w:tcW w:w="1782" w:type="dxa"/>
          </w:tcPr>
          <w:p w:rsidR="006C649F" w:rsidRDefault="006C649F" w:rsidP="006C649F">
            <w:pPr>
              <w:pStyle w:val="TAL"/>
            </w:pPr>
            <w:r>
              <w:rPr>
                <w:lang w:eastAsia="fr-FR"/>
              </w:rPr>
              <w:t>Ipv4Addr</w:t>
            </w:r>
          </w:p>
        </w:tc>
        <w:tc>
          <w:tcPr>
            <w:tcW w:w="284" w:type="dxa"/>
          </w:tcPr>
          <w:p w:rsidR="006C649F" w:rsidRDefault="006C649F" w:rsidP="006C649F">
            <w:pPr>
              <w:pStyle w:val="TAC"/>
            </w:pPr>
            <w:r>
              <w:rPr>
                <w:lang w:eastAsia="fr-FR"/>
              </w:rPr>
              <w:t>O</w:t>
            </w:r>
          </w:p>
        </w:tc>
        <w:tc>
          <w:tcPr>
            <w:tcW w:w="1134" w:type="dxa"/>
          </w:tcPr>
          <w:p w:rsidR="006C649F" w:rsidRDefault="006C649F" w:rsidP="006C649F">
            <w:pPr>
              <w:pStyle w:val="TAC"/>
            </w:pPr>
            <w:r>
              <w:rPr>
                <w:lang w:eastAsia="fr-FR"/>
              </w:rPr>
              <w:t>0..1</w:t>
            </w:r>
          </w:p>
        </w:tc>
        <w:tc>
          <w:tcPr>
            <w:tcW w:w="3460" w:type="dxa"/>
          </w:tcPr>
          <w:p w:rsidR="006C649F" w:rsidRDefault="006C649F" w:rsidP="006C649F">
            <w:pPr>
              <w:pStyle w:val="TAL"/>
              <w:rPr>
                <w:lang w:eastAsia="fr-FR"/>
              </w:rPr>
            </w:pPr>
            <w:r>
              <w:rPr>
                <w:szCs w:val="18"/>
                <w:lang w:eastAsia="fr-FR"/>
              </w:rPr>
              <w:t xml:space="preserve">It represents the identifier of the PDU session related to the reported UP node information, and contains </w:t>
            </w:r>
            <w:r>
              <w:rPr>
                <w:lang w:eastAsia="fr-FR"/>
              </w:rPr>
              <w:t xml:space="preserve">the UE IPv4 address. </w:t>
            </w:r>
          </w:p>
          <w:p w:rsidR="006C649F" w:rsidRDefault="006C649F" w:rsidP="006C649F">
            <w:pPr>
              <w:pStyle w:val="TAL"/>
              <w:rPr>
                <w:lang w:eastAsia="fr-FR"/>
              </w:rPr>
            </w:pPr>
            <w:r>
              <w:rPr>
                <w:lang w:eastAsia="fr-FR"/>
              </w:rPr>
              <w:t>It might be present for PDU sessions of IP type.</w:t>
            </w:r>
          </w:p>
          <w:p w:rsidR="006C649F" w:rsidRDefault="006C649F" w:rsidP="006C649F">
            <w:pPr>
              <w:pStyle w:val="TAL"/>
              <w:rPr>
                <w:rFonts w:cs="Arial"/>
                <w:szCs w:val="18"/>
              </w:rPr>
            </w:pPr>
            <w:r>
              <w:rPr>
                <w:lang w:eastAsia="fr-FR"/>
              </w:rPr>
              <w:t>(NOTE</w:t>
            </w:r>
            <w:r w:rsidR="00D63A93" w:rsidRPr="003107D3">
              <w:t> </w:t>
            </w:r>
            <w:r w:rsidR="00D63A93">
              <w:t>1</w:t>
            </w:r>
            <w:r>
              <w:rPr>
                <w:lang w:eastAsia="fr-FR"/>
              </w:rPr>
              <w:t>)</w:t>
            </w:r>
          </w:p>
        </w:tc>
        <w:tc>
          <w:tcPr>
            <w:tcW w:w="1350" w:type="dxa"/>
          </w:tcPr>
          <w:p w:rsidR="006C649F" w:rsidRDefault="006C649F" w:rsidP="006C649F">
            <w:pPr>
              <w:pStyle w:val="TAL"/>
              <w:rPr>
                <w:rFonts w:cs="Arial"/>
                <w:szCs w:val="18"/>
              </w:rPr>
            </w:pPr>
            <w:r>
              <w:rPr>
                <w:lang w:eastAsia="fr-FR"/>
              </w:rPr>
              <w:t>TimeSensitiveCommunication</w:t>
            </w:r>
          </w:p>
        </w:tc>
      </w:tr>
      <w:tr w:rsidR="008663CE" w:rsidTr="002420FC">
        <w:trPr>
          <w:cantSplit/>
          <w:jc w:val="center"/>
        </w:trPr>
        <w:tc>
          <w:tcPr>
            <w:tcW w:w="1609" w:type="dxa"/>
          </w:tcPr>
          <w:p w:rsidR="008663CE" w:rsidRDefault="008663CE" w:rsidP="008663CE">
            <w:pPr>
              <w:pStyle w:val="TAL"/>
            </w:pPr>
            <w:r>
              <w:t>dnn</w:t>
            </w:r>
          </w:p>
          <w:p w:rsidR="008663CE" w:rsidRDefault="008663CE" w:rsidP="008663CE">
            <w:pPr>
              <w:pStyle w:val="TAL"/>
              <w:rPr>
                <w:lang w:eastAsia="zh-CN"/>
              </w:rPr>
            </w:pPr>
          </w:p>
        </w:tc>
        <w:tc>
          <w:tcPr>
            <w:tcW w:w="1782" w:type="dxa"/>
          </w:tcPr>
          <w:p w:rsidR="008663CE" w:rsidRDefault="008663CE" w:rsidP="008663CE">
            <w:pPr>
              <w:pStyle w:val="TAL"/>
              <w:rPr>
                <w:lang w:eastAsia="fr-FR"/>
              </w:rPr>
            </w:pPr>
            <w:r>
              <w:t>Dnn</w:t>
            </w:r>
          </w:p>
        </w:tc>
        <w:tc>
          <w:tcPr>
            <w:tcW w:w="284" w:type="dxa"/>
          </w:tcPr>
          <w:p w:rsidR="008663CE" w:rsidRDefault="008663CE" w:rsidP="008663CE">
            <w:pPr>
              <w:pStyle w:val="TAC"/>
              <w:rPr>
                <w:lang w:eastAsia="fr-FR"/>
              </w:rPr>
            </w:pPr>
            <w:r>
              <w:t>O</w:t>
            </w:r>
          </w:p>
        </w:tc>
        <w:tc>
          <w:tcPr>
            <w:tcW w:w="1134" w:type="dxa"/>
          </w:tcPr>
          <w:p w:rsidR="008663CE" w:rsidRDefault="008663CE" w:rsidP="008663CE">
            <w:pPr>
              <w:pStyle w:val="TAC"/>
              <w:rPr>
                <w:lang w:eastAsia="fr-FR"/>
              </w:rPr>
            </w:pPr>
            <w:r>
              <w:t>0..1</w:t>
            </w:r>
          </w:p>
        </w:tc>
        <w:tc>
          <w:tcPr>
            <w:tcW w:w="3460" w:type="dxa"/>
          </w:tcPr>
          <w:p w:rsidR="00D63A93" w:rsidRDefault="008663CE" w:rsidP="00D63A93">
            <w:pPr>
              <w:pStyle w:val="TAL"/>
            </w:pPr>
            <w:r>
              <w:t>The DNN of the PDU session</w:t>
            </w:r>
            <w:r>
              <w:rPr>
                <w:rFonts w:cs="Arial"/>
                <w:szCs w:val="18"/>
              </w:rPr>
              <w:t xml:space="preserve">, a full DNN with both </w:t>
            </w:r>
            <w:r>
              <w:t>the Network Identifier and Operator Identifier, or a DNN with the Network Identifier only.</w:t>
            </w:r>
          </w:p>
          <w:p w:rsidR="008663CE" w:rsidRDefault="00D63A93" w:rsidP="00D63A93">
            <w:pPr>
              <w:pStyle w:val="TAL"/>
              <w:rPr>
                <w:szCs w:val="18"/>
                <w:lang w:eastAsia="fr-FR"/>
              </w:rPr>
            </w:pPr>
            <w:r>
              <w:t>(</w:t>
            </w:r>
            <w:r w:rsidRPr="003107D3">
              <w:t>NOTE </w:t>
            </w:r>
            <w:r>
              <w:t>2)</w:t>
            </w:r>
          </w:p>
        </w:tc>
        <w:tc>
          <w:tcPr>
            <w:tcW w:w="1350" w:type="dxa"/>
          </w:tcPr>
          <w:p w:rsidR="008663CE" w:rsidRDefault="008663CE" w:rsidP="008663CE">
            <w:pPr>
              <w:pStyle w:val="TAL"/>
              <w:rPr>
                <w:lang w:eastAsia="fr-FR"/>
              </w:rPr>
            </w:pPr>
            <w:r>
              <w:rPr>
                <w:lang w:eastAsia="fr-FR"/>
              </w:rPr>
              <w:t>TimeSensitiveCommunication</w:t>
            </w:r>
          </w:p>
        </w:tc>
      </w:tr>
      <w:tr w:rsidR="008663CE" w:rsidTr="002420FC">
        <w:trPr>
          <w:cantSplit/>
          <w:jc w:val="center"/>
        </w:trPr>
        <w:tc>
          <w:tcPr>
            <w:tcW w:w="1609" w:type="dxa"/>
          </w:tcPr>
          <w:p w:rsidR="008663CE" w:rsidRDefault="008663CE" w:rsidP="008663CE">
            <w:pPr>
              <w:pStyle w:val="TAL"/>
              <w:rPr>
                <w:lang w:eastAsia="zh-CN"/>
              </w:rPr>
            </w:pPr>
            <w:r>
              <w:t>snssai</w:t>
            </w:r>
          </w:p>
        </w:tc>
        <w:tc>
          <w:tcPr>
            <w:tcW w:w="1782" w:type="dxa"/>
          </w:tcPr>
          <w:p w:rsidR="008663CE" w:rsidRDefault="008663CE" w:rsidP="008663CE">
            <w:pPr>
              <w:pStyle w:val="TAL"/>
              <w:rPr>
                <w:lang w:eastAsia="fr-FR"/>
              </w:rPr>
            </w:pPr>
            <w:r>
              <w:t>Snssai</w:t>
            </w:r>
          </w:p>
        </w:tc>
        <w:tc>
          <w:tcPr>
            <w:tcW w:w="284" w:type="dxa"/>
          </w:tcPr>
          <w:p w:rsidR="008663CE" w:rsidRDefault="008663CE" w:rsidP="008663CE">
            <w:pPr>
              <w:pStyle w:val="TAC"/>
              <w:rPr>
                <w:lang w:eastAsia="fr-FR"/>
              </w:rPr>
            </w:pPr>
            <w:r>
              <w:t>O</w:t>
            </w:r>
          </w:p>
        </w:tc>
        <w:tc>
          <w:tcPr>
            <w:tcW w:w="1134" w:type="dxa"/>
          </w:tcPr>
          <w:p w:rsidR="008663CE" w:rsidRDefault="008663CE" w:rsidP="008663CE">
            <w:pPr>
              <w:pStyle w:val="TAC"/>
              <w:rPr>
                <w:lang w:eastAsia="fr-FR"/>
              </w:rPr>
            </w:pPr>
            <w:r>
              <w:t>0..1</w:t>
            </w:r>
          </w:p>
        </w:tc>
        <w:tc>
          <w:tcPr>
            <w:tcW w:w="3460" w:type="dxa"/>
          </w:tcPr>
          <w:p w:rsidR="008663CE" w:rsidRDefault="008663CE" w:rsidP="008663CE">
            <w:pPr>
              <w:pStyle w:val="TAL"/>
              <w:rPr>
                <w:szCs w:val="18"/>
                <w:lang w:eastAsia="fr-FR"/>
              </w:rPr>
            </w:pPr>
            <w:r>
              <w:t>Identifies the S-NSSAI.</w:t>
            </w:r>
          </w:p>
        </w:tc>
        <w:tc>
          <w:tcPr>
            <w:tcW w:w="1350" w:type="dxa"/>
          </w:tcPr>
          <w:p w:rsidR="008663CE" w:rsidRDefault="008663CE" w:rsidP="008663CE">
            <w:pPr>
              <w:pStyle w:val="TAL"/>
              <w:rPr>
                <w:lang w:eastAsia="fr-FR"/>
              </w:rPr>
            </w:pPr>
            <w:r>
              <w:rPr>
                <w:lang w:eastAsia="fr-FR"/>
              </w:rPr>
              <w:t>TimeSensitiveCommunication</w:t>
            </w:r>
          </w:p>
        </w:tc>
      </w:tr>
      <w:tr w:rsidR="008663CE" w:rsidTr="002420FC">
        <w:trPr>
          <w:cantSplit/>
          <w:jc w:val="center"/>
        </w:trPr>
        <w:tc>
          <w:tcPr>
            <w:tcW w:w="1609" w:type="dxa"/>
          </w:tcPr>
          <w:p w:rsidR="008663CE" w:rsidRDefault="008663CE" w:rsidP="008663CE">
            <w:pPr>
              <w:pStyle w:val="TAL"/>
              <w:rPr>
                <w:lang w:eastAsia="zh-CN"/>
              </w:rPr>
            </w:pPr>
            <w:r>
              <w:t>ipDomain</w:t>
            </w:r>
          </w:p>
        </w:tc>
        <w:tc>
          <w:tcPr>
            <w:tcW w:w="1782" w:type="dxa"/>
          </w:tcPr>
          <w:p w:rsidR="008663CE" w:rsidRDefault="008663CE" w:rsidP="008663CE">
            <w:pPr>
              <w:pStyle w:val="TAL"/>
              <w:rPr>
                <w:lang w:eastAsia="fr-FR"/>
              </w:rPr>
            </w:pPr>
            <w:r>
              <w:t>string</w:t>
            </w:r>
          </w:p>
        </w:tc>
        <w:tc>
          <w:tcPr>
            <w:tcW w:w="284" w:type="dxa"/>
          </w:tcPr>
          <w:p w:rsidR="008663CE" w:rsidRDefault="008663CE" w:rsidP="008663CE">
            <w:pPr>
              <w:pStyle w:val="TAC"/>
              <w:rPr>
                <w:lang w:eastAsia="fr-FR"/>
              </w:rPr>
            </w:pPr>
            <w:r>
              <w:t>O</w:t>
            </w:r>
          </w:p>
        </w:tc>
        <w:tc>
          <w:tcPr>
            <w:tcW w:w="1134" w:type="dxa"/>
          </w:tcPr>
          <w:p w:rsidR="008663CE" w:rsidRDefault="008663CE" w:rsidP="008663CE">
            <w:pPr>
              <w:pStyle w:val="TAC"/>
              <w:rPr>
                <w:lang w:eastAsia="fr-FR"/>
              </w:rPr>
            </w:pPr>
            <w:r>
              <w:t>0..1</w:t>
            </w:r>
          </w:p>
        </w:tc>
        <w:tc>
          <w:tcPr>
            <w:tcW w:w="3460" w:type="dxa"/>
          </w:tcPr>
          <w:p w:rsidR="008663CE" w:rsidRDefault="008663CE" w:rsidP="008663CE">
            <w:pPr>
              <w:pStyle w:val="TAL"/>
              <w:rPr>
                <w:szCs w:val="18"/>
                <w:lang w:eastAsia="fr-FR"/>
              </w:rPr>
            </w:pPr>
            <w:r>
              <w:t>IPv4 address domain identifier.</w:t>
            </w:r>
          </w:p>
        </w:tc>
        <w:tc>
          <w:tcPr>
            <w:tcW w:w="1350" w:type="dxa"/>
          </w:tcPr>
          <w:p w:rsidR="008663CE" w:rsidRDefault="008663CE" w:rsidP="008663CE">
            <w:pPr>
              <w:pStyle w:val="TAL"/>
              <w:rPr>
                <w:lang w:eastAsia="fr-FR"/>
              </w:rPr>
            </w:pPr>
            <w:r>
              <w:rPr>
                <w:lang w:eastAsia="fr-FR"/>
              </w:rPr>
              <w:t>TimeSensitiveCommunication</w:t>
            </w:r>
          </w:p>
        </w:tc>
      </w:tr>
      <w:tr w:rsidR="006C649F" w:rsidTr="002420FC">
        <w:trPr>
          <w:cantSplit/>
          <w:jc w:val="center"/>
        </w:trPr>
        <w:tc>
          <w:tcPr>
            <w:tcW w:w="1609" w:type="dxa"/>
          </w:tcPr>
          <w:p w:rsidR="006C649F" w:rsidRDefault="006C649F" w:rsidP="006C649F">
            <w:pPr>
              <w:pStyle w:val="TAL"/>
            </w:pPr>
            <w:r>
              <w:rPr>
                <w:lang w:eastAsia="zh-CN"/>
              </w:rPr>
              <w:t>ueIpv6AddrPrefix</w:t>
            </w:r>
          </w:p>
        </w:tc>
        <w:tc>
          <w:tcPr>
            <w:tcW w:w="1782" w:type="dxa"/>
          </w:tcPr>
          <w:p w:rsidR="006C649F" w:rsidRDefault="006C649F" w:rsidP="006C649F">
            <w:pPr>
              <w:pStyle w:val="TAL"/>
            </w:pPr>
            <w:r>
              <w:rPr>
                <w:lang w:eastAsia="fr-FR"/>
              </w:rPr>
              <w:t>Ipv6Prefix</w:t>
            </w:r>
          </w:p>
        </w:tc>
        <w:tc>
          <w:tcPr>
            <w:tcW w:w="284" w:type="dxa"/>
          </w:tcPr>
          <w:p w:rsidR="006C649F" w:rsidRDefault="006C649F" w:rsidP="006C649F">
            <w:pPr>
              <w:pStyle w:val="TAC"/>
            </w:pPr>
            <w:r>
              <w:rPr>
                <w:lang w:eastAsia="fr-FR"/>
              </w:rPr>
              <w:t>O</w:t>
            </w:r>
          </w:p>
        </w:tc>
        <w:tc>
          <w:tcPr>
            <w:tcW w:w="1134" w:type="dxa"/>
          </w:tcPr>
          <w:p w:rsidR="006C649F" w:rsidRDefault="006C649F" w:rsidP="006C649F">
            <w:pPr>
              <w:pStyle w:val="TAC"/>
            </w:pPr>
            <w:r>
              <w:rPr>
                <w:lang w:eastAsia="fr-FR"/>
              </w:rPr>
              <w:t>0..1</w:t>
            </w:r>
          </w:p>
        </w:tc>
        <w:tc>
          <w:tcPr>
            <w:tcW w:w="3460" w:type="dxa"/>
          </w:tcPr>
          <w:p w:rsidR="006C649F" w:rsidRDefault="006C649F" w:rsidP="006C649F">
            <w:pPr>
              <w:pStyle w:val="TAL"/>
              <w:rPr>
                <w:lang w:eastAsia="fr-FR"/>
              </w:rPr>
            </w:pPr>
            <w:r>
              <w:rPr>
                <w:szCs w:val="18"/>
                <w:lang w:eastAsia="fr-FR"/>
              </w:rPr>
              <w:t xml:space="preserve">It represents the identifier of the PDU session related to the reported UP node information, and contains the UE </w:t>
            </w:r>
            <w:r>
              <w:rPr>
                <w:lang w:eastAsia="fr-FR"/>
              </w:rPr>
              <w:t>IPv6 address prefix.</w:t>
            </w:r>
            <w:r>
              <w:rPr>
                <w:lang w:eastAsia="fr-FR"/>
              </w:rPr>
              <w:br/>
              <w:t>It might be present for PDU sessions of IP type.</w:t>
            </w:r>
          </w:p>
          <w:p w:rsidR="006C649F" w:rsidRDefault="00A537ED" w:rsidP="006C649F">
            <w:pPr>
              <w:pStyle w:val="TAL"/>
              <w:rPr>
                <w:rFonts w:cs="Arial"/>
                <w:szCs w:val="18"/>
              </w:rPr>
            </w:pPr>
            <w:r>
              <w:rPr>
                <w:lang w:eastAsia="fr-FR"/>
              </w:rPr>
              <w:t>(NOTE 1)</w:t>
            </w:r>
          </w:p>
        </w:tc>
        <w:tc>
          <w:tcPr>
            <w:tcW w:w="1350" w:type="dxa"/>
          </w:tcPr>
          <w:p w:rsidR="006C649F" w:rsidRDefault="006C649F" w:rsidP="006C649F">
            <w:pPr>
              <w:pStyle w:val="TAL"/>
              <w:rPr>
                <w:rFonts w:cs="Arial"/>
                <w:szCs w:val="18"/>
              </w:rPr>
            </w:pPr>
            <w:r>
              <w:rPr>
                <w:lang w:eastAsia="fr-FR"/>
              </w:rPr>
              <w:t>TimeSensitiveCommunication</w:t>
            </w:r>
          </w:p>
        </w:tc>
      </w:tr>
      <w:tr w:rsidR="006C649F" w:rsidTr="002420FC">
        <w:trPr>
          <w:cantSplit/>
          <w:jc w:val="center"/>
        </w:trPr>
        <w:tc>
          <w:tcPr>
            <w:tcW w:w="9619" w:type="dxa"/>
            <w:gridSpan w:val="6"/>
          </w:tcPr>
          <w:p w:rsidR="00D63A93" w:rsidRDefault="006C649F" w:rsidP="00D63A93">
            <w:pPr>
              <w:pStyle w:val="TAN"/>
            </w:pPr>
            <w:r>
              <w:t>NOTE</w:t>
            </w:r>
            <w:r w:rsidR="00D63A93" w:rsidRPr="003107D3">
              <w:t> </w:t>
            </w:r>
            <w:r w:rsidR="00D63A93">
              <w:t>1</w:t>
            </w:r>
            <w:r>
              <w:t>:</w:t>
            </w:r>
            <w:r>
              <w:tab/>
              <w:t>For PDU sessions of IP type, either the ueIpv4Addr or the ueIpv6AddrPrefix shall be present in this release of the specification.</w:t>
            </w:r>
          </w:p>
          <w:p w:rsidR="006C649F" w:rsidRDefault="00D63A93" w:rsidP="00D63A93">
            <w:pPr>
              <w:pStyle w:val="TAN"/>
              <w:rPr>
                <w:lang w:eastAsia="fr-FR"/>
              </w:rPr>
            </w:pPr>
            <w:r w:rsidRPr="003107D3">
              <w:t>NOTE </w:t>
            </w:r>
            <w:r>
              <w:t>2</w:t>
            </w:r>
            <w:r w:rsidRPr="003107D3">
              <w:t>:</w:t>
            </w:r>
            <w:r w:rsidRPr="003107D3">
              <w:tab/>
            </w:r>
            <w:r>
              <w:t>The PCF includes the DNN of the PDU session as received from the SMF without applying any transformation.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FD0136" w:rsidRDefault="00FD0136"/>
    <w:p w:rsidR="00FD0136" w:rsidRDefault="00FD0136">
      <w:pPr>
        <w:pStyle w:val="Heading4"/>
      </w:pPr>
      <w:bookmarkStart w:id="1647" w:name="_Toc36038453"/>
      <w:bookmarkStart w:id="1648" w:name="_Toc45133723"/>
      <w:bookmarkStart w:id="1649" w:name="_Toc51762477"/>
      <w:bookmarkStart w:id="1650" w:name="_Toc59017049"/>
      <w:bookmarkStart w:id="1651" w:name="_Toc129338969"/>
      <w:bookmarkStart w:id="1652" w:name="_Toc153375376"/>
      <w:r>
        <w:t>5.6.2.41</w:t>
      </w:r>
      <w:r>
        <w:tab/>
        <w:t>Type QosMonitoringInformationRm</w:t>
      </w:r>
      <w:bookmarkEnd w:id="1647"/>
      <w:bookmarkEnd w:id="1648"/>
      <w:bookmarkEnd w:id="1649"/>
      <w:bookmarkEnd w:id="1650"/>
      <w:bookmarkEnd w:id="1651"/>
      <w:bookmarkEnd w:id="1652"/>
    </w:p>
    <w:p w:rsidR="009E58B3" w:rsidRDefault="009E58B3" w:rsidP="009E58B3">
      <w:bookmarkStart w:id="1653" w:name="_Toc36038454"/>
      <w:bookmarkStart w:id="1654" w:name="_Toc45133724"/>
      <w:bookmarkStart w:id="1655" w:name="_Toc51762478"/>
      <w:bookmarkStart w:id="1656" w:name="_Toc59017050"/>
      <w:bookmarkStart w:id="1657" w:name="_Toc129338970"/>
      <w:r>
        <w:t>This data type is defined in the same way as the "QosMonitoringInformation" data type, but with the OpenAPI "nullable: true" property for the data type and for the "repThreshDatRateDl" and "repThreshDatRateUl" attributes.</w:t>
      </w:r>
    </w:p>
    <w:p w:rsidR="00FD0136" w:rsidRDefault="00FD0136">
      <w:pPr>
        <w:pStyle w:val="Heading4"/>
      </w:pPr>
      <w:bookmarkStart w:id="1658" w:name="_Toc153375377"/>
      <w:r>
        <w:t>5.6.2.42</w:t>
      </w:r>
      <w:r>
        <w:tab/>
        <w:t>Type EventsSubscPutData</w:t>
      </w:r>
      <w:bookmarkEnd w:id="1654"/>
      <w:bookmarkEnd w:id="1655"/>
      <w:bookmarkEnd w:id="1656"/>
      <w:bookmarkEnd w:id="1657"/>
      <w:bookmarkEnd w:id="1658"/>
    </w:p>
    <w:p w:rsidR="00FD0136" w:rsidRDefault="00FD0136">
      <w:pPr>
        <w:pStyle w:val="TH"/>
      </w:pPr>
      <w:r>
        <w:t>Table 5.6.2.42-1: Definition of type EventsSubscPutData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69"/>
        <w:gridCol w:w="567"/>
        <w:gridCol w:w="1275"/>
        <w:gridCol w:w="3686"/>
        <w:gridCol w:w="1926"/>
      </w:tblGrid>
      <w:tr w:rsidR="00FD0136" w:rsidTr="002420FC">
        <w:trPr>
          <w:jc w:val="center"/>
        </w:trPr>
        <w:tc>
          <w:tcPr>
            <w:tcW w:w="2069" w:type="dxa"/>
            <w:shd w:val="clear" w:color="auto" w:fill="C0C0C0"/>
            <w:hideMark/>
          </w:tcPr>
          <w:p w:rsidR="00FD0136" w:rsidRDefault="00FD0136">
            <w:pPr>
              <w:pStyle w:val="TAH"/>
            </w:pPr>
            <w:r>
              <w:t>Data Type</w:t>
            </w:r>
          </w:p>
        </w:tc>
        <w:tc>
          <w:tcPr>
            <w:tcW w:w="567" w:type="dxa"/>
            <w:shd w:val="clear" w:color="auto" w:fill="C0C0C0"/>
            <w:hideMark/>
          </w:tcPr>
          <w:p w:rsidR="00FD0136" w:rsidRDefault="00FD0136">
            <w:pPr>
              <w:pStyle w:val="TAH"/>
            </w:pPr>
            <w:r>
              <w:t>P</w:t>
            </w:r>
          </w:p>
        </w:tc>
        <w:tc>
          <w:tcPr>
            <w:tcW w:w="1275" w:type="dxa"/>
            <w:shd w:val="clear" w:color="auto" w:fill="C0C0C0"/>
            <w:hideMark/>
          </w:tcPr>
          <w:p w:rsidR="00FD0136" w:rsidRDefault="00FD0136">
            <w:pPr>
              <w:pStyle w:val="TAH"/>
            </w:pPr>
            <w:r>
              <w:t>Cardinality</w:t>
            </w:r>
          </w:p>
        </w:tc>
        <w:tc>
          <w:tcPr>
            <w:tcW w:w="3686" w:type="dxa"/>
            <w:shd w:val="clear" w:color="auto" w:fill="C0C0C0"/>
            <w:hideMark/>
          </w:tcPr>
          <w:p w:rsidR="00FD0136" w:rsidRDefault="00FD0136">
            <w:pPr>
              <w:pStyle w:val="TAH"/>
              <w:rPr>
                <w:rFonts w:cs="Arial"/>
                <w:szCs w:val="18"/>
              </w:rPr>
            </w:pPr>
            <w:r>
              <w:rPr>
                <w:rFonts w:cs="Arial"/>
                <w:szCs w:val="18"/>
              </w:rPr>
              <w:t>Description</w:t>
            </w:r>
          </w:p>
        </w:tc>
        <w:tc>
          <w:tcPr>
            <w:tcW w:w="1926" w:type="dxa"/>
            <w:shd w:val="clear" w:color="auto" w:fill="C0C0C0"/>
          </w:tcPr>
          <w:p w:rsidR="00FD0136" w:rsidRDefault="00FD0136">
            <w:pPr>
              <w:pStyle w:val="TAH"/>
              <w:rPr>
                <w:rFonts w:cs="Arial"/>
                <w:szCs w:val="18"/>
              </w:rPr>
            </w:pPr>
            <w:r>
              <w:rPr>
                <w:rFonts w:cs="Arial"/>
                <w:szCs w:val="18"/>
              </w:rPr>
              <w:t>Applicability</w:t>
            </w:r>
          </w:p>
        </w:tc>
      </w:tr>
      <w:tr w:rsidR="00FD0136" w:rsidTr="002420FC">
        <w:trPr>
          <w:jc w:val="center"/>
        </w:trPr>
        <w:tc>
          <w:tcPr>
            <w:tcW w:w="2069" w:type="dxa"/>
          </w:tcPr>
          <w:p w:rsidR="00FD0136" w:rsidRDefault="00FD0136">
            <w:pPr>
              <w:pStyle w:val="TAL"/>
            </w:pPr>
            <w:r>
              <w:rPr>
                <w:noProof/>
              </w:rPr>
              <w:t>EventsSubscReqData</w:t>
            </w:r>
          </w:p>
        </w:tc>
        <w:tc>
          <w:tcPr>
            <w:tcW w:w="567" w:type="dxa"/>
          </w:tcPr>
          <w:p w:rsidR="00FD0136" w:rsidRDefault="00FD0136">
            <w:pPr>
              <w:pStyle w:val="TAC"/>
            </w:pPr>
            <w:r>
              <w:t>C</w:t>
            </w:r>
          </w:p>
        </w:tc>
        <w:tc>
          <w:tcPr>
            <w:tcW w:w="1275" w:type="dxa"/>
          </w:tcPr>
          <w:p w:rsidR="00FD0136" w:rsidRDefault="00FD0136">
            <w:pPr>
              <w:pStyle w:val="TAC"/>
            </w:pPr>
            <w:r>
              <w:t>0..</w:t>
            </w:r>
            <w:r>
              <w:rPr>
                <w:noProof/>
              </w:rPr>
              <w:t>1</w:t>
            </w:r>
          </w:p>
        </w:tc>
        <w:tc>
          <w:tcPr>
            <w:tcW w:w="3686" w:type="dxa"/>
          </w:tcPr>
          <w:p w:rsidR="00FD0136" w:rsidRDefault="00FD0136">
            <w:pPr>
              <w:pStyle w:val="TAL"/>
              <w:rPr>
                <w:rFonts w:cs="Arial"/>
                <w:szCs w:val="18"/>
                <w:lang w:eastAsia="zh-CN"/>
              </w:rPr>
            </w:pPr>
            <w:r>
              <w:rPr>
                <w:rFonts w:cs="Arial"/>
                <w:szCs w:val="18"/>
              </w:rPr>
              <w:t xml:space="preserve">Identifies the events the application subscribes to and represents the Events Subscription sub-resource data. </w:t>
            </w:r>
            <w:r>
              <w:rPr>
                <w:rFonts w:cs="Arial"/>
                <w:szCs w:val="18"/>
              </w:rPr>
              <w:br/>
              <w:t>It shall be present in the response to PUT requests as specified in table</w:t>
            </w:r>
            <w:r>
              <w:t> 5.3.4.3.1-3.</w:t>
            </w:r>
          </w:p>
        </w:tc>
        <w:tc>
          <w:tcPr>
            <w:tcW w:w="1926" w:type="dxa"/>
          </w:tcPr>
          <w:p w:rsidR="00FD0136" w:rsidRDefault="00FD0136">
            <w:pPr>
              <w:pStyle w:val="TAL"/>
              <w:rPr>
                <w:rFonts w:cs="Arial"/>
                <w:szCs w:val="18"/>
              </w:rPr>
            </w:pPr>
          </w:p>
        </w:tc>
      </w:tr>
      <w:tr w:rsidR="00FD0136" w:rsidTr="002420FC">
        <w:trPr>
          <w:jc w:val="center"/>
        </w:trPr>
        <w:tc>
          <w:tcPr>
            <w:tcW w:w="2069" w:type="dxa"/>
          </w:tcPr>
          <w:p w:rsidR="00FD0136" w:rsidRDefault="00FD0136">
            <w:pPr>
              <w:pStyle w:val="TAL"/>
            </w:pPr>
            <w:r>
              <w:rPr>
                <w:noProof/>
              </w:rPr>
              <w:t>EventsNotification</w:t>
            </w:r>
          </w:p>
        </w:tc>
        <w:tc>
          <w:tcPr>
            <w:tcW w:w="567" w:type="dxa"/>
          </w:tcPr>
          <w:p w:rsidR="00FD0136" w:rsidRDefault="00FD0136">
            <w:pPr>
              <w:pStyle w:val="TAC"/>
            </w:pPr>
            <w:r>
              <w:t>C</w:t>
            </w:r>
          </w:p>
        </w:tc>
        <w:tc>
          <w:tcPr>
            <w:tcW w:w="1275" w:type="dxa"/>
          </w:tcPr>
          <w:p w:rsidR="00FD0136" w:rsidRDefault="00FD0136">
            <w:pPr>
              <w:pStyle w:val="TAC"/>
            </w:pPr>
            <w:r>
              <w:t>0..</w:t>
            </w:r>
            <w:r>
              <w:rPr>
                <w:noProof/>
              </w:rPr>
              <w:t>1</w:t>
            </w:r>
          </w:p>
        </w:tc>
        <w:tc>
          <w:tcPr>
            <w:tcW w:w="3686" w:type="dxa"/>
          </w:tcPr>
          <w:p w:rsidR="00FD0136" w:rsidRDefault="00FD0136">
            <w:pPr>
              <w:pStyle w:val="TAL"/>
            </w:pPr>
            <w:r>
              <w:rPr>
                <w:rFonts w:cs="Arial"/>
                <w:szCs w:val="18"/>
              </w:rPr>
              <w:t>Describes the notification about the events already met at the time of subscription. It shall be present if available.</w:t>
            </w:r>
          </w:p>
        </w:tc>
        <w:tc>
          <w:tcPr>
            <w:tcW w:w="1926" w:type="dxa"/>
          </w:tcPr>
          <w:p w:rsidR="00FD0136" w:rsidRDefault="00FD0136">
            <w:pPr>
              <w:pStyle w:val="TAL"/>
              <w:rPr>
                <w:rFonts w:cs="Arial"/>
                <w:szCs w:val="18"/>
              </w:rPr>
            </w:pPr>
          </w:p>
        </w:tc>
      </w:tr>
      <w:tr w:rsidR="00FD0136" w:rsidTr="002420FC">
        <w:trPr>
          <w:jc w:val="center"/>
        </w:trPr>
        <w:tc>
          <w:tcPr>
            <w:tcW w:w="9523" w:type="dxa"/>
            <w:gridSpan w:val="5"/>
          </w:tcPr>
          <w:p w:rsidR="00FD0136" w:rsidRDefault="00FD0136">
            <w:pPr>
              <w:pStyle w:val="TAN"/>
            </w:pPr>
            <w:r>
              <w:t>NOTE:</w:t>
            </w:r>
            <w:r>
              <w:tab/>
              <w:t xml:space="preserve">EventsSubscPutData data type </w:t>
            </w:r>
            <w:r>
              <w:rPr>
                <w:rFonts w:cs="Arial"/>
                <w:szCs w:val="18"/>
              </w:rPr>
              <w:t>is represented</w:t>
            </w:r>
            <w:r>
              <w:t xml:space="preserve"> </w:t>
            </w:r>
            <w:r>
              <w:rPr>
                <w:rFonts w:cs="Arial"/>
                <w:szCs w:val="18"/>
              </w:rPr>
              <w:t>as a non-exclusive list of two data types: EventsSubscReqData and EventsNotification.</w:t>
            </w:r>
          </w:p>
        </w:tc>
      </w:tr>
    </w:tbl>
    <w:p w:rsidR="00FD0136" w:rsidRDefault="00FD0136">
      <w:pPr>
        <w:rPr>
          <w:lang w:eastAsia="zh-CN"/>
        </w:rPr>
      </w:pPr>
    </w:p>
    <w:p w:rsidR="00FD0136" w:rsidRDefault="00FD0136">
      <w:pPr>
        <w:pStyle w:val="Heading4"/>
      </w:pPr>
      <w:bookmarkStart w:id="1659" w:name="_Toc45133725"/>
      <w:bookmarkStart w:id="1660" w:name="_Toc51762479"/>
      <w:bookmarkStart w:id="1661" w:name="_Toc59017051"/>
      <w:bookmarkStart w:id="1662" w:name="_Toc20403349"/>
      <w:bookmarkStart w:id="1663" w:name="_Toc129338971"/>
      <w:bookmarkStart w:id="1664" w:name="_Toc153375378"/>
      <w:r>
        <w:t>5.6.2.43</w:t>
      </w:r>
      <w:r>
        <w:tab/>
        <w:t>Type AppSessionContext</w:t>
      </w:r>
      <w:bookmarkEnd w:id="1662"/>
      <w:r>
        <w:t>UpdateDataPatch</w:t>
      </w:r>
      <w:bookmarkEnd w:id="1663"/>
      <w:bookmarkEnd w:id="1664"/>
    </w:p>
    <w:p w:rsidR="00FD0136" w:rsidRDefault="00FD0136">
      <w:pPr>
        <w:pStyle w:val="TH"/>
      </w:pPr>
      <w:r>
        <w:t>Table 5.6.2.43-1: Definition of type AppSessionContextUpdateDataPatch</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8"/>
        <w:gridCol w:w="1799"/>
        <w:gridCol w:w="360"/>
        <w:gridCol w:w="1170"/>
        <w:gridCol w:w="3329"/>
        <w:gridCol w:w="1349"/>
      </w:tblGrid>
      <w:tr w:rsidR="00FD0136" w:rsidTr="002420FC">
        <w:trPr>
          <w:jc w:val="center"/>
        </w:trPr>
        <w:tc>
          <w:tcPr>
            <w:tcW w:w="1609" w:type="dxa"/>
            <w:shd w:val="clear" w:color="auto" w:fill="C0C0C0"/>
            <w:hideMark/>
          </w:tcPr>
          <w:p w:rsidR="00FD0136" w:rsidRDefault="00FD0136">
            <w:pPr>
              <w:pStyle w:val="TAH"/>
              <w:rPr>
                <w:lang w:eastAsia="fr-FR"/>
              </w:rPr>
            </w:pPr>
            <w:r>
              <w:rPr>
                <w:lang w:eastAsia="fr-FR"/>
              </w:rPr>
              <w:t>Attribute name</w:t>
            </w:r>
          </w:p>
        </w:tc>
        <w:tc>
          <w:tcPr>
            <w:tcW w:w="1800" w:type="dxa"/>
            <w:shd w:val="clear" w:color="auto" w:fill="C0C0C0"/>
            <w:hideMark/>
          </w:tcPr>
          <w:p w:rsidR="00FD0136" w:rsidRDefault="00FD0136">
            <w:pPr>
              <w:pStyle w:val="TAH"/>
              <w:rPr>
                <w:lang w:eastAsia="fr-FR"/>
              </w:rPr>
            </w:pPr>
            <w:r>
              <w:rPr>
                <w:lang w:eastAsia="fr-FR"/>
              </w:rPr>
              <w:t>Data type</w:t>
            </w:r>
          </w:p>
        </w:tc>
        <w:tc>
          <w:tcPr>
            <w:tcW w:w="360" w:type="dxa"/>
            <w:shd w:val="clear" w:color="auto" w:fill="C0C0C0"/>
            <w:hideMark/>
          </w:tcPr>
          <w:p w:rsidR="00FD0136" w:rsidRDefault="00FD0136">
            <w:pPr>
              <w:pStyle w:val="TAH"/>
              <w:rPr>
                <w:lang w:eastAsia="fr-FR"/>
              </w:rPr>
            </w:pPr>
            <w:r>
              <w:rPr>
                <w:lang w:eastAsia="fr-FR"/>
              </w:rPr>
              <w:t>P</w:t>
            </w:r>
          </w:p>
        </w:tc>
        <w:tc>
          <w:tcPr>
            <w:tcW w:w="1170" w:type="dxa"/>
            <w:shd w:val="clear" w:color="auto" w:fill="C0C0C0"/>
            <w:hideMark/>
          </w:tcPr>
          <w:p w:rsidR="00FD0136" w:rsidRDefault="00FD0136">
            <w:pPr>
              <w:pStyle w:val="TAH"/>
              <w:rPr>
                <w:lang w:eastAsia="fr-FR"/>
              </w:rPr>
            </w:pPr>
            <w:r>
              <w:rPr>
                <w:lang w:eastAsia="fr-FR"/>
              </w:rPr>
              <w:t>Cardinality</w:t>
            </w:r>
          </w:p>
        </w:tc>
        <w:tc>
          <w:tcPr>
            <w:tcW w:w="3330" w:type="dxa"/>
            <w:shd w:val="clear" w:color="auto" w:fill="C0C0C0"/>
            <w:hideMark/>
          </w:tcPr>
          <w:p w:rsidR="00FD0136" w:rsidRDefault="00FD0136">
            <w:pPr>
              <w:pStyle w:val="TAH"/>
              <w:rPr>
                <w:rFonts w:cs="Arial"/>
                <w:szCs w:val="18"/>
                <w:lang w:eastAsia="fr-FR"/>
              </w:rPr>
            </w:pPr>
            <w:r>
              <w:rPr>
                <w:rFonts w:cs="Arial"/>
                <w:szCs w:val="18"/>
                <w:lang w:eastAsia="fr-FR"/>
              </w:rPr>
              <w:t>Description</w:t>
            </w:r>
          </w:p>
        </w:tc>
        <w:tc>
          <w:tcPr>
            <w:tcW w:w="1350" w:type="dxa"/>
            <w:shd w:val="clear" w:color="auto" w:fill="C0C0C0"/>
            <w:hideMark/>
          </w:tcPr>
          <w:p w:rsidR="00FD0136" w:rsidRDefault="00FD0136">
            <w:pPr>
              <w:pStyle w:val="TAH"/>
              <w:rPr>
                <w:rFonts w:cs="Arial"/>
                <w:szCs w:val="18"/>
                <w:lang w:eastAsia="fr-FR"/>
              </w:rPr>
            </w:pPr>
            <w:r>
              <w:rPr>
                <w:rFonts w:cs="Arial"/>
                <w:szCs w:val="18"/>
                <w:lang w:eastAsia="fr-FR"/>
              </w:rPr>
              <w:t>Applicability</w:t>
            </w:r>
          </w:p>
        </w:tc>
      </w:tr>
      <w:tr w:rsidR="00FD0136" w:rsidTr="002420FC">
        <w:trPr>
          <w:jc w:val="center"/>
        </w:trPr>
        <w:tc>
          <w:tcPr>
            <w:tcW w:w="1609" w:type="dxa"/>
            <w:hideMark/>
          </w:tcPr>
          <w:p w:rsidR="00FD0136" w:rsidRDefault="00FD0136">
            <w:pPr>
              <w:pStyle w:val="TAL"/>
              <w:rPr>
                <w:lang w:eastAsia="fr-FR"/>
              </w:rPr>
            </w:pPr>
            <w:r>
              <w:rPr>
                <w:lang w:eastAsia="fr-FR"/>
              </w:rPr>
              <w:t>ascReqData</w:t>
            </w:r>
          </w:p>
        </w:tc>
        <w:tc>
          <w:tcPr>
            <w:tcW w:w="1800" w:type="dxa"/>
            <w:hideMark/>
          </w:tcPr>
          <w:p w:rsidR="00FD0136" w:rsidRDefault="00FD0136">
            <w:pPr>
              <w:pStyle w:val="TAL"/>
              <w:rPr>
                <w:lang w:eastAsia="fr-FR"/>
              </w:rPr>
            </w:pPr>
            <w:r>
              <w:rPr>
                <w:lang w:eastAsia="fr-FR"/>
              </w:rPr>
              <w:t>AppSessionContextUpdateData</w:t>
            </w:r>
          </w:p>
        </w:tc>
        <w:tc>
          <w:tcPr>
            <w:tcW w:w="360" w:type="dxa"/>
            <w:hideMark/>
          </w:tcPr>
          <w:p w:rsidR="00FD0136" w:rsidRDefault="00FD0136">
            <w:pPr>
              <w:pStyle w:val="TAC"/>
              <w:rPr>
                <w:lang w:eastAsia="fr-FR"/>
              </w:rPr>
            </w:pPr>
            <w:r>
              <w:rPr>
                <w:lang w:eastAsia="fr-FR"/>
              </w:rPr>
              <w:t>O</w:t>
            </w:r>
          </w:p>
        </w:tc>
        <w:tc>
          <w:tcPr>
            <w:tcW w:w="1170" w:type="dxa"/>
            <w:hideMark/>
          </w:tcPr>
          <w:p w:rsidR="00FD0136" w:rsidRDefault="00FD0136">
            <w:pPr>
              <w:pStyle w:val="TAC"/>
              <w:rPr>
                <w:lang w:eastAsia="fr-FR"/>
              </w:rPr>
            </w:pPr>
            <w:r>
              <w:rPr>
                <w:lang w:eastAsia="fr-FR"/>
              </w:rPr>
              <w:t>0..1</w:t>
            </w:r>
          </w:p>
        </w:tc>
        <w:tc>
          <w:tcPr>
            <w:tcW w:w="3330" w:type="dxa"/>
            <w:hideMark/>
          </w:tcPr>
          <w:p w:rsidR="00FD0136" w:rsidRDefault="00FD0136">
            <w:pPr>
              <w:pStyle w:val="TAL"/>
              <w:rPr>
                <w:rFonts w:cs="Arial"/>
                <w:szCs w:val="18"/>
                <w:lang w:eastAsia="fr-FR"/>
              </w:rPr>
            </w:pPr>
            <w:r>
              <w:rPr>
                <w:lang w:eastAsia="fr-FR"/>
              </w:rPr>
              <w:t>Describes the requested update to the services requirements of an Individual Application Session Context.</w:t>
            </w:r>
          </w:p>
        </w:tc>
        <w:tc>
          <w:tcPr>
            <w:tcW w:w="1350" w:type="dxa"/>
          </w:tcPr>
          <w:p w:rsidR="00FD0136" w:rsidRDefault="00FD0136">
            <w:pPr>
              <w:pStyle w:val="TAL"/>
              <w:rPr>
                <w:rFonts w:cs="Arial"/>
                <w:szCs w:val="18"/>
                <w:lang w:eastAsia="fr-FR"/>
              </w:rPr>
            </w:pPr>
          </w:p>
        </w:tc>
      </w:tr>
    </w:tbl>
    <w:p w:rsidR="00FD0136" w:rsidRDefault="00FD0136"/>
    <w:p w:rsidR="00FD0136" w:rsidRDefault="00FD0136">
      <w:pPr>
        <w:pStyle w:val="Heading4"/>
      </w:pPr>
      <w:bookmarkStart w:id="1665" w:name="_Toc28012233"/>
      <w:bookmarkStart w:id="1666" w:name="_Toc34123086"/>
      <w:bookmarkStart w:id="1667" w:name="_Toc36038036"/>
      <w:bookmarkStart w:id="1668" w:name="_Toc38875418"/>
      <w:bookmarkStart w:id="1669" w:name="_Toc43191899"/>
      <w:bookmarkStart w:id="1670" w:name="_Toc45133294"/>
      <w:bookmarkStart w:id="1671" w:name="_Toc51316798"/>
      <w:bookmarkStart w:id="1672" w:name="_Toc51761978"/>
      <w:bookmarkStart w:id="1673" w:name="_Toc56674965"/>
      <w:bookmarkStart w:id="1674" w:name="_Toc56675356"/>
      <w:bookmarkStart w:id="1675" w:name="_Toc59016342"/>
      <w:bookmarkStart w:id="1676" w:name="_Toc63167940"/>
      <w:bookmarkStart w:id="1677" w:name="_Toc66262450"/>
      <w:bookmarkStart w:id="1678" w:name="_Toc68166956"/>
      <w:bookmarkStart w:id="1679" w:name="_Toc129338972"/>
      <w:bookmarkStart w:id="1680" w:name="_Toc153375379"/>
      <w:r>
        <w:t>5.6.2.44</w:t>
      </w:r>
      <w:r>
        <w:tab/>
        <w:t>Type AppDetection</w:t>
      </w:r>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r>
        <w:t>Report</w:t>
      </w:r>
      <w:bookmarkEnd w:id="1679"/>
      <w:bookmarkEnd w:id="1680"/>
    </w:p>
    <w:p w:rsidR="00FD0136" w:rsidRDefault="00FD0136">
      <w:pPr>
        <w:pStyle w:val="TH"/>
      </w:pPr>
      <w:r>
        <w:t>Table 5.6.2.44-1: Definition of type AppDetectionReport</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41"/>
        <w:gridCol w:w="1949"/>
        <w:gridCol w:w="360"/>
        <w:gridCol w:w="1093"/>
        <w:gridCol w:w="3227"/>
        <w:gridCol w:w="1351"/>
      </w:tblGrid>
      <w:tr w:rsidR="00FD0136" w:rsidTr="002420FC">
        <w:trPr>
          <w:cantSplit/>
          <w:jc w:val="center"/>
        </w:trPr>
        <w:tc>
          <w:tcPr>
            <w:tcW w:w="1741" w:type="dxa"/>
            <w:shd w:val="clear" w:color="000000" w:fill="C0C0C0"/>
          </w:tcPr>
          <w:p w:rsidR="00FD0136" w:rsidRDefault="00FD0136">
            <w:pPr>
              <w:pStyle w:val="TAH"/>
            </w:pPr>
            <w:r>
              <w:t>Attribute name</w:t>
            </w:r>
          </w:p>
        </w:tc>
        <w:tc>
          <w:tcPr>
            <w:tcW w:w="1949" w:type="dxa"/>
            <w:shd w:val="clear" w:color="000000" w:fill="C0C0C0"/>
          </w:tcPr>
          <w:p w:rsidR="00FD0136" w:rsidRDefault="00FD0136">
            <w:pPr>
              <w:pStyle w:val="TAH"/>
            </w:pPr>
            <w:r>
              <w:t>Data type</w:t>
            </w:r>
          </w:p>
        </w:tc>
        <w:tc>
          <w:tcPr>
            <w:tcW w:w="360" w:type="dxa"/>
            <w:shd w:val="clear" w:color="000000" w:fill="C0C0C0"/>
          </w:tcPr>
          <w:p w:rsidR="00FD0136" w:rsidRDefault="00FD0136">
            <w:pPr>
              <w:pStyle w:val="TAH"/>
            </w:pPr>
            <w:r>
              <w:t>P</w:t>
            </w:r>
          </w:p>
        </w:tc>
        <w:tc>
          <w:tcPr>
            <w:tcW w:w="1093" w:type="dxa"/>
            <w:shd w:val="clear" w:color="000000" w:fill="C0C0C0"/>
          </w:tcPr>
          <w:p w:rsidR="00FD0136" w:rsidRDefault="00FD0136">
            <w:pPr>
              <w:pStyle w:val="TAH"/>
            </w:pPr>
            <w:r>
              <w:t>Cardinality</w:t>
            </w:r>
          </w:p>
        </w:tc>
        <w:tc>
          <w:tcPr>
            <w:tcW w:w="3227" w:type="dxa"/>
            <w:shd w:val="clear" w:color="000000" w:fill="C0C0C0"/>
          </w:tcPr>
          <w:p w:rsidR="00FD0136" w:rsidRDefault="00FD0136">
            <w:pPr>
              <w:pStyle w:val="TAH"/>
            </w:pPr>
            <w:r>
              <w:t>Description</w:t>
            </w:r>
          </w:p>
        </w:tc>
        <w:tc>
          <w:tcPr>
            <w:tcW w:w="1351" w:type="dxa"/>
            <w:shd w:val="clear" w:color="000000" w:fill="C0C0C0"/>
          </w:tcPr>
          <w:p w:rsidR="00FD0136" w:rsidRDefault="00FD0136">
            <w:pPr>
              <w:pStyle w:val="TAH"/>
            </w:pPr>
            <w:r>
              <w:t>Applicability</w:t>
            </w:r>
          </w:p>
        </w:tc>
      </w:tr>
      <w:tr w:rsidR="00FD0136" w:rsidTr="002420FC">
        <w:trPr>
          <w:cantSplit/>
          <w:jc w:val="center"/>
        </w:trPr>
        <w:tc>
          <w:tcPr>
            <w:tcW w:w="1741" w:type="dxa"/>
            <w:shd w:val="clear" w:color="auto" w:fill="auto"/>
          </w:tcPr>
          <w:p w:rsidR="00FD0136" w:rsidRDefault="00FD0136">
            <w:pPr>
              <w:pStyle w:val="TAL"/>
            </w:pPr>
            <w:r>
              <w:t>adNotifType</w:t>
            </w:r>
          </w:p>
        </w:tc>
        <w:tc>
          <w:tcPr>
            <w:tcW w:w="1949" w:type="dxa"/>
            <w:shd w:val="clear" w:color="auto" w:fill="auto"/>
          </w:tcPr>
          <w:p w:rsidR="00FD0136" w:rsidRDefault="00FD0136">
            <w:pPr>
              <w:pStyle w:val="TAL"/>
            </w:pPr>
            <w:r>
              <w:t>AppDetectionNotifType</w:t>
            </w:r>
          </w:p>
        </w:tc>
        <w:tc>
          <w:tcPr>
            <w:tcW w:w="360" w:type="dxa"/>
          </w:tcPr>
          <w:p w:rsidR="00FD0136" w:rsidRDefault="00FD0136">
            <w:pPr>
              <w:pStyle w:val="TAC"/>
              <w:rPr>
                <w:lang w:eastAsia="zh-CN"/>
              </w:rPr>
            </w:pPr>
            <w:r>
              <w:rPr>
                <w:lang w:eastAsia="zh-CN"/>
              </w:rPr>
              <w:t>M</w:t>
            </w:r>
          </w:p>
        </w:tc>
        <w:tc>
          <w:tcPr>
            <w:tcW w:w="1093" w:type="dxa"/>
            <w:shd w:val="clear" w:color="auto" w:fill="auto"/>
          </w:tcPr>
          <w:p w:rsidR="00FD0136" w:rsidRDefault="00FD0136">
            <w:pPr>
              <w:pStyle w:val="TAC"/>
            </w:pPr>
            <w:r>
              <w:t>1</w:t>
            </w:r>
          </w:p>
        </w:tc>
        <w:tc>
          <w:tcPr>
            <w:tcW w:w="3227" w:type="dxa"/>
            <w:shd w:val="clear" w:color="auto" w:fill="auto"/>
          </w:tcPr>
          <w:p w:rsidR="00FD0136" w:rsidRDefault="00FD0136">
            <w:pPr>
              <w:pStyle w:val="TAL"/>
            </w:pPr>
            <w:r>
              <w:t>Indicates whether the report is about the detection of application start or application stop.</w:t>
            </w:r>
          </w:p>
        </w:tc>
        <w:tc>
          <w:tcPr>
            <w:tcW w:w="1351" w:type="dxa"/>
          </w:tcPr>
          <w:p w:rsidR="00FD0136" w:rsidRDefault="00FD0136">
            <w:pPr>
              <w:pStyle w:val="TAL"/>
            </w:pPr>
          </w:p>
        </w:tc>
      </w:tr>
      <w:tr w:rsidR="00FD0136" w:rsidTr="002420FC">
        <w:trPr>
          <w:cantSplit/>
          <w:jc w:val="center"/>
        </w:trPr>
        <w:tc>
          <w:tcPr>
            <w:tcW w:w="1741" w:type="dxa"/>
            <w:shd w:val="clear" w:color="auto" w:fill="auto"/>
          </w:tcPr>
          <w:p w:rsidR="00FD0136" w:rsidRDefault="00FD0136">
            <w:pPr>
              <w:pStyle w:val="TAL"/>
            </w:pPr>
            <w:r>
              <w:t>afAppId</w:t>
            </w:r>
          </w:p>
        </w:tc>
        <w:tc>
          <w:tcPr>
            <w:tcW w:w="1949" w:type="dxa"/>
            <w:shd w:val="clear" w:color="auto" w:fill="auto"/>
          </w:tcPr>
          <w:p w:rsidR="00FD0136" w:rsidRDefault="00FD0136">
            <w:pPr>
              <w:pStyle w:val="TAL"/>
            </w:pPr>
            <w:r>
              <w:t>AfAppId</w:t>
            </w:r>
          </w:p>
        </w:tc>
        <w:tc>
          <w:tcPr>
            <w:tcW w:w="360" w:type="dxa"/>
          </w:tcPr>
          <w:p w:rsidR="00FD0136" w:rsidRDefault="00FD0136">
            <w:pPr>
              <w:pStyle w:val="TAC"/>
              <w:rPr>
                <w:lang w:eastAsia="zh-CN"/>
              </w:rPr>
            </w:pPr>
            <w:r>
              <w:rPr>
                <w:lang w:eastAsia="zh-CN"/>
              </w:rPr>
              <w:t>M</w:t>
            </w:r>
          </w:p>
        </w:tc>
        <w:tc>
          <w:tcPr>
            <w:tcW w:w="1093" w:type="dxa"/>
            <w:shd w:val="clear" w:color="auto" w:fill="auto"/>
          </w:tcPr>
          <w:p w:rsidR="00FD0136" w:rsidRDefault="00FD0136">
            <w:pPr>
              <w:pStyle w:val="TAC"/>
            </w:pPr>
            <w:r>
              <w:t>1</w:t>
            </w:r>
          </w:p>
        </w:tc>
        <w:tc>
          <w:tcPr>
            <w:tcW w:w="3227" w:type="dxa"/>
            <w:shd w:val="clear" w:color="auto" w:fill="auto"/>
          </w:tcPr>
          <w:p w:rsidR="00FD0136" w:rsidRDefault="00FD0136">
            <w:pPr>
              <w:pStyle w:val="TAL"/>
            </w:pPr>
            <w:r>
              <w:t>It indicates the application identifier of the detected traffic.</w:t>
            </w:r>
          </w:p>
        </w:tc>
        <w:tc>
          <w:tcPr>
            <w:tcW w:w="1351" w:type="dxa"/>
          </w:tcPr>
          <w:p w:rsidR="00FD0136" w:rsidRDefault="00FD0136">
            <w:pPr>
              <w:pStyle w:val="TAL"/>
            </w:pPr>
          </w:p>
        </w:tc>
      </w:tr>
    </w:tbl>
    <w:p w:rsidR="00FD0136" w:rsidRDefault="00FD0136"/>
    <w:p w:rsidR="00B6137E" w:rsidRPr="00B6137E" w:rsidRDefault="00B6137E" w:rsidP="00B6137E">
      <w:pPr>
        <w:pStyle w:val="Heading4"/>
        <w:rPr>
          <w:rFonts w:eastAsia="Times New Roman"/>
        </w:rPr>
      </w:pPr>
      <w:bookmarkStart w:id="1681" w:name="_Toc129338973"/>
      <w:bookmarkStart w:id="1682" w:name="_Toc153375380"/>
      <w:r w:rsidRPr="00B6137E">
        <w:rPr>
          <w:rFonts w:eastAsia="Times New Roman"/>
        </w:rPr>
        <w:t>5.6.2.</w:t>
      </w:r>
      <w:r w:rsidR="00EC1513">
        <w:rPr>
          <w:rFonts w:eastAsia="Times New Roman"/>
        </w:rPr>
        <w:t>45</w:t>
      </w:r>
      <w:r w:rsidRPr="00B6137E">
        <w:rPr>
          <w:rFonts w:eastAsia="Times New Roman"/>
        </w:rPr>
        <w:tab/>
        <w:t>Type PduSessionEventNotification</w:t>
      </w:r>
      <w:bookmarkEnd w:id="1681"/>
      <w:bookmarkEnd w:id="1682"/>
    </w:p>
    <w:p w:rsidR="00B6137E" w:rsidRPr="00B6137E" w:rsidRDefault="00B6137E" w:rsidP="00B6137E">
      <w:pPr>
        <w:pStyle w:val="TH"/>
        <w:rPr>
          <w:rFonts w:eastAsia="Times New Roman"/>
        </w:rPr>
      </w:pPr>
      <w:r>
        <w:t>Table 5.6.2.</w:t>
      </w:r>
      <w:r w:rsidR="00EC1513">
        <w:t>45</w:t>
      </w:r>
      <w:r>
        <w:t>-1: Definition of PduSessionEventNotification</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0"/>
        <w:gridCol w:w="1349"/>
        <w:gridCol w:w="450"/>
        <w:gridCol w:w="1115"/>
        <w:gridCol w:w="3542"/>
        <w:gridCol w:w="1549"/>
      </w:tblGrid>
      <w:tr w:rsidR="00B6137E" w:rsidTr="002420FC">
        <w:trPr>
          <w:cantSplit/>
          <w:tblHeader/>
          <w:jc w:val="center"/>
        </w:trPr>
        <w:tc>
          <w:tcPr>
            <w:tcW w:w="1610" w:type="dxa"/>
            <w:shd w:val="clear" w:color="auto" w:fill="C0C0C0"/>
            <w:hideMark/>
          </w:tcPr>
          <w:p w:rsidR="00B6137E" w:rsidRDefault="00B6137E">
            <w:pPr>
              <w:pStyle w:val="TAH"/>
              <w:rPr>
                <w:lang w:eastAsia="fr-FR"/>
              </w:rPr>
            </w:pPr>
            <w:r>
              <w:rPr>
                <w:lang w:eastAsia="fr-FR"/>
              </w:rPr>
              <w:t>Attribute name</w:t>
            </w:r>
          </w:p>
        </w:tc>
        <w:tc>
          <w:tcPr>
            <w:tcW w:w="1350" w:type="dxa"/>
            <w:shd w:val="clear" w:color="auto" w:fill="C0C0C0"/>
            <w:hideMark/>
          </w:tcPr>
          <w:p w:rsidR="00B6137E" w:rsidRDefault="00B6137E">
            <w:pPr>
              <w:pStyle w:val="TAH"/>
              <w:rPr>
                <w:lang w:eastAsia="fr-FR"/>
              </w:rPr>
            </w:pPr>
            <w:r>
              <w:rPr>
                <w:lang w:eastAsia="fr-FR"/>
              </w:rPr>
              <w:t>Data type</w:t>
            </w:r>
          </w:p>
        </w:tc>
        <w:tc>
          <w:tcPr>
            <w:tcW w:w="450" w:type="dxa"/>
            <w:shd w:val="clear" w:color="auto" w:fill="C0C0C0"/>
            <w:hideMark/>
          </w:tcPr>
          <w:p w:rsidR="00B6137E" w:rsidRDefault="00B6137E">
            <w:pPr>
              <w:pStyle w:val="TAH"/>
              <w:rPr>
                <w:lang w:eastAsia="fr-FR"/>
              </w:rPr>
            </w:pPr>
            <w:r>
              <w:rPr>
                <w:lang w:eastAsia="fr-FR"/>
              </w:rPr>
              <w:t>P</w:t>
            </w:r>
          </w:p>
        </w:tc>
        <w:tc>
          <w:tcPr>
            <w:tcW w:w="1115" w:type="dxa"/>
            <w:shd w:val="clear" w:color="auto" w:fill="C0C0C0"/>
            <w:hideMark/>
          </w:tcPr>
          <w:p w:rsidR="00B6137E" w:rsidRDefault="00B6137E">
            <w:pPr>
              <w:pStyle w:val="TAH"/>
              <w:rPr>
                <w:lang w:eastAsia="fr-FR"/>
              </w:rPr>
            </w:pPr>
            <w:r>
              <w:rPr>
                <w:lang w:eastAsia="fr-FR"/>
              </w:rPr>
              <w:t>Cardinality</w:t>
            </w:r>
          </w:p>
        </w:tc>
        <w:tc>
          <w:tcPr>
            <w:tcW w:w="3544" w:type="dxa"/>
            <w:shd w:val="clear" w:color="auto" w:fill="C0C0C0"/>
            <w:hideMark/>
          </w:tcPr>
          <w:p w:rsidR="00B6137E" w:rsidRDefault="00B6137E">
            <w:pPr>
              <w:pStyle w:val="TAH"/>
              <w:rPr>
                <w:rFonts w:cs="Arial"/>
                <w:szCs w:val="18"/>
                <w:lang w:eastAsia="fr-FR"/>
              </w:rPr>
            </w:pPr>
            <w:r>
              <w:rPr>
                <w:rFonts w:cs="Arial"/>
                <w:szCs w:val="18"/>
                <w:lang w:eastAsia="fr-FR"/>
              </w:rPr>
              <w:t>Description</w:t>
            </w:r>
          </w:p>
        </w:tc>
        <w:tc>
          <w:tcPr>
            <w:tcW w:w="1550" w:type="dxa"/>
            <w:shd w:val="clear" w:color="auto" w:fill="C0C0C0"/>
            <w:hideMark/>
          </w:tcPr>
          <w:p w:rsidR="00B6137E" w:rsidRDefault="00B6137E">
            <w:pPr>
              <w:pStyle w:val="TAH"/>
              <w:rPr>
                <w:rFonts w:cs="Arial"/>
                <w:szCs w:val="18"/>
                <w:lang w:eastAsia="fr-FR"/>
              </w:rPr>
            </w:pPr>
            <w:r>
              <w:rPr>
                <w:rFonts w:cs="Arial"/>
                <w:szCs w:val="18"/>
                <w:lang w:eastAsia="fr-FR"/>
              </w:rPr>
              <w:t>Applicability</w:t>
            </w:r>
          </w:p>
        </w:tc>
      </w:tr>
      <w:tr w:rsidR="00B6137E" w:rsidTr="002420FC">
        <w:trPr>
          <w:cantSplit/>
          <w:jc w:val="center"/>
        </w:trPr>
        <w:tc>
          <w:tcPr>
            <w:tcW w:w="1610" w:type="dxa"/>
            <w:hideMark/>
          </w:tcPr>
          <w:p w:rsidR="00B6137E" w:rsidRDefault="00B6137E">
            <w:pPr>
              <w:pStyle w:val="TAL"/>
              <w:rPr>
                <w:lang w:eastAsia="fr-FR"/>
              </w:rPr>
            </w:pPr>
            <w:r>
              <w:rPr>
                <w:lang w:eastAsia="fr-FR"/>
              </w:rPr>
              <w:t>evNotif</w:t>
            </w:r>
          </w:p>
        </w:tc>
        <w:tc>
          <w:tcPr>
            <w:tcW w:w="1350" w:type="dxa"/>
            <w:hideMark/>
          </w:tcPr>
          <w:p w:rsidR="00B6137E" w:rsidRDefault="00B6137E">
            <w:pPr>
              <w:pStyle w:val="TAL"/>
              <w:rPr>
                <w:lang w:eastAsia="fr-FR"/>
              </w:rPr>
            </w:pPr>
            <w:r>
              <w:rPr>
                <w:lang w:eastAsia="fr-FR"/>
              </w:rPr>
              <w:t>AfEventNotification</w:t>
            </w:r>
          </w:p>
        </w:tc>
        <w:tc>
          <w:tcPr>
            <w:tcW w:w="450" w:type="dxa"/>
            <w:hideMark/>
          </w:tcPr>
          <w:p w:rsidR="00B6137E" w:rsidRDefault="00B6137E">
            <w:pPr>
              <w:pStyle w:val="TAC"/>
              <w:rPr>
                <w:lang w:eastAsia="fr-FR"/>
              </w:rPr>
            </w:pPr>
            <w:r>
              <w:rPr>
                <w:lang w:eastAsia="fr-FR"/>
              </w:rPr>
              <w:t>M</w:t>
            </w:r>
          </w:p>
        </w:tc>
        <w:tc>
          <w:tcPr>
            <w:tcW w:w="1115" w:type="dxa"/>
            <w:hideMark/>
          </w:tcPr>
          <w:p w:rsidR="00B6137E" w:rsidRDefault="00B6137E">
            <w:pPr>
              <w:pStyle w:val="TAC"/>
              <w:rPr>
                <w:lang w:eastAsia="fr-FR"/>
              </w:rPr>
            </w:pPr>
            <w:r>
              <w:rPr>
                <w:lang w:eastAsia="fr-FR"/>
              </w:rPr>
              <w:t>1</w:t>
            </w:r>
          </w:p>
        </w:tc>
        <w:tc>
          <w:tcPr>
            <w:tcW w:w="3544" w:type="dxa"/>
            <w:hideMark/>
          </w:tcPr>
          <w:p w:rsidR="00B6137E" w:rsidRDefault="00B6137E">
            <w:pPr>
              <w:pStyle w:val="TAL"/>
              <w:rPr>
                <w:rFonts w:eastAsia="Batang"/>
                <w:lang w:eastAsia="fr-FR"/>
              </w:rPr>
            </w:pPr>
            <w:r>
              <w:rPr>
                <w:lang w:eastAsia="fr-FR"/>
              </w:rPr>
              <w:t>Indicates the reported event (e.g. "PDU_SESSION_STATUS")</w:t>
            </w:r>
            <w:r>
              <w:rPr>
                <w:rFonts w:eastAsia="Batang"/>
                <w:lang w:eastAsia="fr-FR"/>
              </w:rPr>
              <w:t>.</w:t>
            </w:r>
          </w:p>
        </w:tc>
        <w:tc>
          <w:tcPr>
            <w:tcW w:w="1550" w:type="dxa"/>
          </w:tcPr>
          <w:p w:rsidR="00B6137E" w:rsidRPr="00B6137E" w:rsidRDefault="00B6137E">
            <w:pPr>
              <w:pStyle w:val="TAL"/>
              <w:rPr>
                <w:rFonts w:eastAsia="Times New Roman"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supi</w:t>
            </w:r>
          </w:p>
        </w:tc>
        <w:tc>
          <w:tcPr>
            <w:tcW w:w="1350" w:type="dxa"/>
            <w:hideMark/>
          </w:tcPr>
          <w:p w:rsidR="00B6137E" w:rsidRDefault="00B6137E">
            <w:pPr>
              <w:pStyle w:val="TAL"/>
              <w:rPr>
                <w:lang w:eastAsia="fr-FR"/>
              </w:rPr>
            </w:pPr>
            <w:r>
              <w:rPr>
                <w:lang w:eastAsia="fr-FR"/>
              </w:rPr>
              <w:t>Supi</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0..1</w:t>
            </w:r>
          </w:p>
        </w:tc>
        <w:tc>
          <w:tcPr>
            <w:tcW w:w="3544" w:type="dxa"/>
            <w:hideMark/>
          </w:tcPr>
          <w:p w:rsidR="00B6137E" w:rsidRDefault="00B6137E">
            <w:pPr>
              <w:pStyle w:val="TAL"/>
              <w:rPr>
                <w:lang w:eastAsia="fr-FR"/>
              </w:rPr>
            </w:pPr>
            <w:r>
              <w:rPr>
                <w:lang w:eastAsia="fr-FR"/>
              </w:rPr>
              <w:t>Contains the SUPI of the PDU session.</w:t>
            </w:r>
            <w:r>
              <w:rPr>
                <w:rFonts w:eastAsia="Batang"/>
                <w:lang w:eastAsia="fr-FR"/>
              </w:rPr>
              <w:t xml:space="preserve"> It shall be present for the </w:t>
            </w:r>
            <w:r>
              <w:rPr>
                <w:lang w:eastAsia="fr-FR"/>
              </w:rPr>
              <w:t>"PDU_SESSION_STATUS" event.</w:t>
            </w:r>
          </w:p>
        </w:tc>
        <w:tc>
          <w:tcPr>
            <w:tcW w:w="1550" w:type="dxa"/>
          </w:tcPr>
          <w:p w:rsidR="00B6137E" w:rsidRDefault="00B6137E">
            <w:pPr>
              <w:pStyle w:val="TAL"/>
              <w:rPr>
                <w:rFonts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ueIpv4</w:t>
            </w:r>
          </w:p>
        </w:tc>
        <w:tc>
          <w:tcPr>
            <w:tcW w:w="1350" w:type="dxa"/>
            <w:hideMark/>
          </w:tcPr>
          <w:p w:rsidR="00B6137E" w:rsidRDefault="00B6137E">
            <w:pPr>
              <w:pStyle w:val="TAL"/>
              <w:rPr>
                <w:lang w:eastAsia="fr-FR"/>
              </w:rPr>
            </w:pPr>
            <w:r>
              <w:rPr>
                <w:lang w:eastAsia="fr-FR"/>
              </w:rPr>
              <w:t>Ipv4Addr</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0..1</w:t>
            </w:r>
          </w:p>
        </w:tc>
        <w:tc>
          <w:tcPr>
            <w:tcW w:w="3544" w:type="dxa"/>
            <w:hideMark/>
          </w:tcPr>
          <w:p w:rsidR="00D63A93" w:rsidRDefault="00B6137E" w:rsidP="00D63A93">
            <w:pPr>
              <w:pStyle w:val="TAL"/>
              <w:rPr>
                <w:lang w:eastAsia="fr-FR"/>
              </w:rPr>
            </w:pPr>
            <w:r>
              <w:rPr>
                <w:lang w:eastAsia="fr-FR"/>
              </w:rPr>
              <w:t>The IPv4 address of the served UE for the reported PDU session.</w:t>
            </w:r>
          </w:p>
          <w:p w:rsidR="00B6137E" w:rsidRDefault="00D63A93" w:rsidP="00D63A93">
            <w:pPr>
              <w:pStyle w:val="TAL"/>
              <w:rPr>
                <w:lang w:eastAsia="fr-FR"/>
              </w:rPr>
            </w:pPr>
            <w:r>
              <w:rPr>
                <w:lang w:eastAsia="fr-FR"/>
              </w:rPr>
              <w:t>(</w:t>
            </w:r>
            <w:r w:rsidRPr="003107D3">
              <w:t>NOTE </w:t>
            </w:r>
            <w:r>
              <w:t>1)</w:t>
            </w:r>
          </w:p>
        </w:tc>
        <w:tc>
          <w:tcPr>
            <w:tcW w:w="1550" w:type="dxa"/>
          </w:tcPr>
          <w:p w:rsidR="00B6137E" w:rsidRDefault="00B6137E">
            <w:pPr>
              <w:pStyle w:val="TAL"/>
              <w:rPr>
                <w:rFonts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ueIpv6</w:t>
            </w:r>
          </w:p>
        </w:tc>
        <w:tc>
          <w:tcPr>
            <w:tcW w:w="1350" w:type="dxa"/>
            <w:hideMark/>
          </w:tcPr>
          <w:p w:rsidR="00B6137E" w:rsidRDefault="00B6137E">
            <w:pPr>
              <w:pStyle w:val="TAL"/>
              <w:rPr>
                <w:lang w:eastAsia="fr-FR"/>
              </w:rPr>
            </w:pPr>
            <w:r>
              <w:rPr>
                <w:lang w:eastAsia="fr-FR"/>
              </w:rPr>
              <w:t>Ipv6Addr</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0..1</w:t>
            </w:r>
          </w:p>
        </w:tc>
        <w:tc>
          <w:tcPr>
            <w:tcW w:w="3544" w:type="dxa"/>
            <w:hideMark/>
          </w:tcPr>
          <w:p w:rsidR="00D63A93" w:rsidRDefault="00B6137E" w:rsidP="00D63A93">
            <w:pPr>
              <w:pStyle w:val="TAL"/>
              <w:rPr>
                <w:lang w:eastAsia="fr-FR"/>
              </w:rPr>
            </w:pPr>
            <w:r>
              <w:rPr>
                <w:lang w:eastAsia="fr-FR"/>
              </w:rPr>
              <w:t>The IPv6 address of the served UE for the reported PDU session.</w:t>
            </w:r>
          </w:p>
          <w:p w:rsidR="00B6137E" w:rsidRDefault="00D63A93" w:rsidP="00D63A93">
            <w:pPr>
              <w:pStyle w:val="TAL"/>
              <w:rPr>
                <w:lang w:eastAsia="fr-FR"/>
              </w:rPr>
            </w:pPr>
            <w:r>
              <w:rPr>
                <w:lang w:eastAsia="fr-FR"/>
              </w:rPr>
              <w:t>(</w:t>
            </w:r>
            <w:r w:rsidRPr="003107D3">
              <w:t>NOTE </w:t>
            </w:r>
            <w:r>
              <w:t>1)</w:t>
            </w:r>
          </w:p>
        </w:tc>
        <w:tc>
          <w:tcPr>
            <w:tcW w:w="1550" w:type="dxa"/>
          </w:tcPr>
          <w:p w:rsidR="00B6137E" w:rsidRDefault="00B6137E">
            <w:pPr>
              <w:pStyle w:val="TAL"/>
              <w:rPr>
                <w:rFonts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ueMac</w:t>
            </w:r>
          </w:p>
        </w:tc>
        <w:tc>
          <w:tcPr>
            <w:tcW w:w="1350" w:type="dxa"/>
            <w:hideMark/>
          </w:tcPr>
          <w:p w:rsidR="00B6137E" w:rsidRDefault="00B6137E">
            <w:pPr>
              <w:pStyle w:val="TAL"/>
              <w:rPr>
                <w:lang w:eastAsia="fr-FR"/>
              </w:rPr>
            </w:pPr>
            <w:r>
              <w:rPr>
                <w:lang w:eastAsia="fr-FR"/>
              </w:rPr>
              <w:t>MacAddr48</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0..1</w:t>
            </w:r>
          </w:p>
        </w:tc>
        <w:tc>
          <w:tcPr>
            <w:tcW w:w="3544" w:type="dxa"/>
            <w:hideMark/>
          </w:tcPr>
          <w:p w:rsidR="00D63A93" w:rsidRDefault="00B6137E" w:rsidP="00D63A93">
            <w:pPr>
              <w:pStyle w:val="TAL"/>
              <w:rPr>
                <w:lang w:eastAsia="fr-FR"/>
              </w:rPr>
            </w:pPr>
            <w:r>
              <w:rPr>
                <w:lang w:eastAsia="fr-FR"/>
              </w:rPr>
              <w:t>The MAC address of the served UE for the reported PDU session.</w:t>
            </w:r>
          </w:p>
          <w:p w:rsidR="00B6137E" w:rsidRDefault="00D63A93" w:rsidP="00D63A93">
            <w:pPr>
              <w:pStyle w:val="TAL"/>
              <w:rPr>
                <w:lang w:eastAsia="fr-FR"/>
              </w:rPr>
            </w:pPr>
            <w:r>
              <w:rPr>
                <w:lang w:eastAsia="fr-FR"/>
              </w:rPr>
              <w:t>(</w:t>
            </w:r>
            <w:r w:rsidRPr="003107D3">
              <w:t>NOTE </w:t>
            </w:r>
            <w:r>
              <w:t>1)</w:t>
            </w:r>
          </w:p>
        </w:tc>
        <w:tc>
          <w:tcPr>
            <w:tcW w:w="1550" w:type="dxa"/>
          </w:tcPr>
          <w:p w:rsidR="00B6137E" w:rsidRDefault="00B6137E">
            <w:pPr>
              <w:pStyle w:val="TAL"/>
              <w:rPr>
                <w:rFonts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status</w:t>
            </w:r>
          </w:p>
        </w:tc>
        <w:tc>
          <w:tcPr>
            <w:tcW w:w="1350" w:type="dxa"/>
            <w:hideMark/>
          </w:tcPr>
          <w:p w:rsidR="00B6137E" w:rsidRDefault="00B6137E">
            <w:pPr>
              <w:pStyle w:val="TAL"/>
              <w:rPr>
                <w:lang w:eastAsia="fr-FR"/>
              </w:rPr>
            </w:pPr>
            <w:r>
              <w:rPr>
                <w:lang w:eastAsia="fr-FR"/>
              </w:rPr>
              <w:t>PduSessionStatus</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0..1</w:t>
            </w:r>
          </w:p>
        </w:tc>
        <w:tc>
          <w:tcPr>
            <w:tcW w:w="3544" w:type="dxa"/>
            <w:hideMark/>
          </w:tcPr>
          <w:p w:rsidR="00B6137E" w:rsidRDefault="00B6137E">
            <w:pPr>
              <w:pStyle w:val="TAL"/>
              <w:rPr>
                <w:lang w:eastAsia="fr-FR"/>
              </w:rPr>
            </w:pPr>
            <w:r>
              <w:rPr>
                <w:rFonts w:eastAsia="Batang"/>
                <w:lang w:eastAsia="fr-FR"/>
              </w:rPr>
              <w:t xml:space="preserve">It shall be present for the </w:t>
            </w:r>
            <w:r>
              <w:rPr>
                <w:lang w:eastAsia="fr-FR"/>
              </w:rPr>
              <w:t>"PDU_SESSION_STATUS" event. Indicates whether the PDU session is "ESTABLISHED" or "TERMINATED".</w:t>
            </w:r>
          </w:p>
        </w:tc>
        <w:tc>
          <w:tcPr>
            <w:tcW w:w="1550" w:type="dxa"/>
          </w:tcPr>
          <w:p w:rsidR="00B6137E" w:rsidRDefault="00B6137E">
            <w:pPr>
              <w:pStyle w:val="TAL"/>
              <w:rPr>
                <w:rFonts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pcfInfo</w:t>
            </w:r>
          </w:p>
        </w:tc>
        <w:tc>
          <w:tcPr>
            <w:tcW w:w="1350" w:type="dxa"/>
            <w:hideMark/>
          </w:tcPr>
          <w:p w:rsidR="00B6137E" w:rsidRDefault="00B6137E">
            <w:pPr>
              <w:pStyle w:val="TAL"/>
              <w:rPr>
                <w:lang w:eastAsia="fr-FR"/>
              </w:rPr>
            </w:pPr>
            <w:r>
              <w:rPr>
                <w:lang w:eastAsia="fr-FR"/>
              </w:rPr>
              <w:t>PcfAddressingInfo</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0..1</w:t>
            </w:r>
          </w:p>
        </w:tc>
        <w:tc>
          <w:tcPr>
            <w:tcW w:w="3544" w:type="dxa"/>
            <w:hideMark/>
          </w:tcPr>
          <w:p w:rsidR="00B6137E" w:rsidRDefault="00B6137E">
            <w:pPr>
              <w:pStyle w:val="TAL"/>
              <w:rPr>
                <w:lang w:eastAsia="fr-FR"/>
              </w:rPr>
            </w:pPr>
            <w:r>
              <w:rPr>
                <w:lang w:eastAsia="fr-FR"/>
              </w:rPr>
              <w:t>Contains PCF addressing information.</w:t>
            </w:r>
            <w:r>
              <w:rPr>
                <w:rFonts w:eastAsia="Batang"/>
                <w:lang w:eastAsia="fr-FR"/>
              </w:rPr>
              <w:t xml:space="preserve"> It may be present for the </w:t>
            </w:r>
            <w:r>
              <w:rPr>
                <w:lang w:eastAsia="fr-FR"/>
              </w:rPr>
              <w:t>"PDU_SESSION_STATUS" event. It shall be included when the PDU session operation is "ESTABLISHED".</w:t>
            </w:r>
          </w:p>
        </w:tc>
        <w:tc>
          <w:tcPr>
            <w:tcW w:w="1550" w:type="dxa"/>
          </w:tcPr>
          <w:p w:rsidR="00B6137E" w:rsidRDefault="00B6137E">
            <w:pPr>
              <w:pStyle w:val="TAL"/>
              <w:rPr>
                <w:rFonts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dnn</w:t>
            </w:r>
          </w:p>
        </w:tc>
        <w:tc>
          <w:tcPr>
            <w:tcW w:w="1350" w:type="dxa"/>
            <w:hideMark/>
          </w:tcPr>
          <w:p w:rsidR="00B6137E" w:rsidRDefault="00B6137E">
            <w:pPr>
              <w:pStyle w:val="TAL"/>
              <w:rPr>
                <w:lang w:eastAsia="fr-FR"/>
              </w:rPr>
            </w:pPr>
            <w:r>
              <w:rPr>
                <w:lang w:eastAsia="fr-FR"/>
              </w:rPr>
              <w:t>Dnn</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0..1</w:t>
            </w:r>
          </w:p>
        </w:tc>
        <w:tc>
          <w:tcPr>
            <w:tcW w:w="3544" w:type="dxa"/>
            <w:hideMark/>
          </w:tcPr>
          <w:p w:rsidR="00D63A93" w:rsidRDefault="00B6137E" w:rsidP="00D63A93">
            <w:pPr>
              <w:pStyle w:val="TAL"/>
              <w:rPr>
                <w:lang w:eastAsia="fr-FR"/>
              </w:rPr>
            </w:pPr>
            <w:r>
              <w:rPr>
                <w:lang w:eastAsia="fr-FR"/>
              </w:rPr>
              <w:t>Contains the DNN of the PDU session. It shall be included when the event is "PDU_SESSION_STATUS" and the PDU session operation is "ESTABLISHED".</w:t>
            </w:r>
          </w:p>
          <w:p w:rsidR="00B6137E" w:rsidRDefault="00D63A93" w:rsidP="00D63A93">
            <w:pPr>
              <w:pStyle w:val="TAL"/>
              <w:rPr>
                <w:lang w:eastAsia="fr-FR"/>
              </w:rPr>
            </w:pPr>
            <w:r>
              <w:t>(</w:t>
            </w:r>
            <w:r w:rsidRPr="003107D3">
              <w:t>NOTE </w:t>
            </w:r>
            <w:r>
              <w:t>2)</w:t>
            </w:r>
          </w:p>
        </w:tc>
        <w:tc>
          <w:tcPr>
            <w:tcW w:w="1550" w:type="dxa"/>
          </w:tcPr>
          <w:p w:rsidR="00B6137E" w:rsidRDefault="00B6137E">
            <w:pPr>
              <w:pStyle w:val="TAL"/>
              <w:rPr>
                <w:rFonts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snssai</w:t>
            </w:r>
          </w:p>
        </w:tc>
        <w:tc>
          <w:tcPr>
            <w:tcW w:w="1350" w:type="dxa"/>
            <w:hideMark/>
          </w:tcPr>
          <w:p w:rsidR="00B6137E" w:rsidRDefault="00B6137E">
            <w:pPr>
              <w:pStyle w:val="TAL"/>
              <w:rPr>
                <w:lang w:eastAsia="fr-FR"/>
              </w:rPr>
            </w:pPr>
            <w:r>
              <w:rPr>
                <w:lang w:eastAsia="fr-FR"/>
              </w:rPr>
              <w:t>Snssai</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0..1</w:t>
            </w:r>
          </w:p>
        </w:tc>
        <w:tc>
          <w:tcPr>
            <w:tcW w:w="3544" w:type="dxa"/>
            <w:hideMark/>
          </w:tcPr>
          <w:p w:rsidR="00B6137E" w:rsidRDefault="00B6137E">
            <w:pPr>
              <w:pStyle w:val="TAL"/>
              <w:rPr>
                <w:lang w:eastAsia="fr-FR"/>
              </w:rPr>
            </w:pPr>
            <w:r>
              <w:rPr>
                <w:lang w:eastAsia="fr-FR"/>
              </w:rPr>
              <w:t>Contains the S-NSSAI of the PDU session. It shall be included when the event is "PDU_SESSION_STATUS" and the PDU session operation is "ESTABLISHED".</w:t>
            </w:r>
          </w:p>
        </w:tc>
        <w:tc>
          <w:tcPr>
            <w:tcW w:w="1550" w:type="dxa"/>
          </w:tcPr>
          <w:p w:rsidR="00B6137E" w:rsidRDefault="00B6137E">
            <w:pPr>
              <w:pStyle w:val="TAL"/>
              <w:rPr>
                <w:rFonts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gpsi</w:t>
            </w:r>
          </w:p>
        </w:tc>
        <w:tc>
          <w:tcPr>
            <w:tcW w:w="1350" w:type="dxa"/>
            <w:hideMark/>
          </w:tcPr>
          <w:p w:rsidR="00B6137E" w:rsidRDefault="00B6137E">
            <w:pPr>
              <w:pStyle w:val="TAL"/>
              <w:rPr>
                <w:lang w:eastAsia="fr-FR"/>
              </w:rPr>
            </w:pPr>
            <w:r>
              <w:rPr>
                <w:lang w:eastAsia="fr-FR"/>
              </w:rPr>
              <w:t>Gpsi</w:t>
            </w:r>
          </w:p>
        </w:tc>
        <w:tc>
          <w:tcPr>
            <w:tcW w:w="450" w:type="dxa"/>
            <w:hideMark/>
          </w:tcPr>
          <w:p w:rsidR="00B6137E" w:rsidRDefault="00B6137E">
            <w:pPr>
              <w:pStyle w:val="TAC"/>
              <w:rPr>
                <w:lang w:eastAsia="fr-FR"/>
              </w:rPr>
            </w:pPr>
            <w:r>
              <w:rPr>
                <w:lang w:eastAsia="fr-FR"/>
              </w:rPr>
              <w:t>O</w:t>
            </w:r>
          </w:p>
        </w:tc>
        <w:tc>
          <w:tcPr>
            <w:tcW w:w="1115" w:type="dxa"/>
            <w:hideMark/>
          </w:tcPr>
          <w:p w:rsidR="00B6137E" w:rsidRDefault="00B6137E">
            <w:pPr>
              <w:pStyle w:val="TAC"/>
              <w:rPr>
                <w:lang w:eastAsia="fr-FR"/>
              </w:rPr>
            </w:pPr>
            <w:r>
              <w:rPr>
                <w:lang w:eastAsia="fr-FR"/>
              </w:rPr>
              <w:t>0..1</w:t>
            </w:r>
          </w:p>
        </w:tc>
        <w:tc>
          <w:tcPr>
            <w:tcW w:w="3544" w:type="dxa"/>
            <w:hideMark/>
          </w:tcPr>
          <w:p w:rsidR="00B6137E" w:rsidRDefault="00B6137E">
            <w:pPr>
              <w:pStyle w:val="TAL"/>
              <w:rPr>
                <w:lang w:eastAsia="fr-FR"/>
              </w:rPr>
            </w:pPr>
            <w:r>
              <w:rPr>
                <w:lang w:eastAsia="fr-FR"/>
              </w:rPr>
              <w:t>Contains the GPSI of the PDU session. It shall be included, if available, when the event is "PDU_SESSION_STATUS" and the PDU session operation is "ESTABLISHED".</w:t>
            </w:r>
          </w:p>
        </w:tc>
        <w:tc>
          <w:tcPr>
            <w:tcW w:w="1550" w:type="dxa"/>
          </w:tcPr>
          <w:p w:rsidR="00B6137E" w:rsidRDefault="00B6137E">
            <w:pPr>
              <w:pStyle w:val="TAL"/>
              <w:rPr>
                <w:rFonts w:cs="Arial"/>
                <w:szCs w:val="18"/>
                <w:lang w:eastAsia="fr-FR"/>
              </w:rPr>
            </w:pPr>
          </w:p>
        </w:tc>
      </w:tr>
      <w:tr w:rsidR="00B6137E" w:rsidTr="002420FC">
        <w:trPr>
          <w:cantSplit/>
          <w:jc w:val="center"/>
        </w:trPr>
        <w:tc>
          <w:tcPr>
            <w:tcW w:w="9619" w:type="dxa"/>
            <w:gridSpan w:val="6"/>
            <w:hideMark/>
          </w:tcPr>
          <w:p w:rsidR="00D63A93" w:rsidRDefault="00B6137E" w:rsidP="00D63A93">
            <w:pPr>
              <w:pStyle w:val="TAN"/>
              <w:rPr>
                <w:lang w:eastAsia="fr-FR"/>
              </w:rPr>
            </w:pPr>
            <w:r>
              <w:rPr>
                <w:lang w:eastAsia="fr-FR"/>
              </w:rPr>
              <w:t>NOTE</w:t>
            </w:r>
            <w:r w:rsidR="00D63A93" w:rsidRPr="003107D3">
              <w:t> </w:t>
            </w:r>
            <w:r w:rsidR="00D63A93">
              <w:t>1</w:t>
            </w:r>
            <w:r>
              <w:rPr>
                <w:lang w:eastAsia="fr-FR"/>
              </w:rPr>
              <w:t>:</w:t>
            </w:r>
            <w:r>
              <w:rPr>
                <w:lang w:eastAsia="fr-FR"/>
              </w:rPr>
              <w:tab/>
              <w:t>Only one of the served UE addressing parameters (the IPv4 address or the IPv6 address or MAC address) shall always be included.</w:t>
            </w:r>
          </w:p>
          <w:p w:rsidR="00B6137E" w:rsidRDefault="00D63A93" w:rsidP="00D63A93">
            <w:pPr>
              <w:pStyle w:val="TAN"/>
              <w:rPr>
                <w:rFonts w:cs="Arial"/>
                <w:szCs w:val="18"/>
                <w:lang w:eastAsia="fr-FR"/>
              </w:rPr>
            </w:pPr>
            <w:r w:rsidRPr="003107D3">
              <w:t>NOTE </w:t>
            </w:r>
            <w:r>
              <w:t>2</w:t>
            </w:r>
            <w:r w:rsidRPr="003107D3">
              <w:t>:</w:t>
            </w:r>
            <w:r w:rsidRPr="003107D3">
              <w:tab/>
            </w:r>
            <w:r>
              <w:t>The PCF includes the DNN of the PDU session as received from the SMF without applying any transformation.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B6137E" w:rsidRDefault="00B6137E" w:rsidP="00B6137E"/>
    <w:p w:rsidR="00B6137E" w:rsidRPr="00B6137E" w:rsidRDefault="00B6137E" w:rsidP="00B6137E">
      <w:pPr>
        <w:pStyle w:val="Heading4"/>
        <w:rPr>
          <w:rFonts w:eastAsia="Times New Roman"/>
        </w:rPr>
      </w:pPr>
      <w:bookmarkStart w:id="1683" w:name="_Toc129338974"/>
      <w:bookmarkStart w:id="1684" w:name="_Toc153375381"/>
      <w:r w:rsidRPr="00B6137E">
        <w:rPr>
          <w:rFonts w:eastAsia="Times New Roman"/>
        </w:rPr>
        <w:t>5.6.2.</w:t>
      </w:r>
      <w:r w:rsidR="00EC1513">
        <w:rPr>
          <w:rFonts w:eastAsia="Times New Roman"/>
        </w:rPr>
        <w:t>46</w:t>
      </w:r>
      <w:r w:rsidRPr="00B6137E">
        <w:rPr>
          <w:rFonts w:eastAsia="Times New Roman"/>
        </w:rPr>
        <w:tab/>
        <w:t>Type PcfAddressingInfo</w:t>
      </w:r>
      <w:bookmarkEnd w:id="1683"/>
      <w:bookmarkEnd w:id="1684"/>
    </w:p>
    <w:p w:rsidR="00B6137E" w:rsidRPr="00B6137E" w:rsidRDefault="00B6137E" w:rsidP="00B6137E">
      <w:pPr>
        <w:pStyle w:val="TH"/>
        <w:rPr>
          <w:rFonts w:eastAsia="Times New Roman"/>
        </w:rPr>
      </w:pPr>
      <w:r>
        <w:t>Table 5.6.2.</w:t>
      </w:r>
      <w:r w:rsidR="00EC1513">
        <w:t>46</w:t>
      </w:r>
      <w:r>
        <w:t>-1: Definition of type PcfAddressingInfo</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0"/>
        <w:gridCol w:w="1349"/>
        <w:gridCol w:w="450"/>
        <w:gridCol w:w="1115"/>
        <w:gridCol w:w="3542"/>
        <w:gridCol w:w="1549"/>
      </w:tblGrid>
      <w:tr w:rsidR="00B6137E" w:rsidTr="002420FC">
        <w:trPr>
          <w:cantSplit/>
          <w:tblHeader/>
          <w:jc w:val="center"/>
        </w:trPr>
        <w:tc>
          <w:tcPr>
            <w:tcW w:w="1610" w:type="dxa"/>
            <w:shd w:val="clear" w:color="auto" w:fill="C0C0C0"/>
            <w:hideMark/>
          </w:tcPr>
          <w:p w:rsidR="00B6137E" w:rsidRDefault="00B6137E">
            <w:pPr>
              <w:pStyle w:val="TAH"/>
              <w:rPr>
                <w:lang w:eastAsia="fr-FR"/>
              </w:rPr>
            </w:pPr>
            <w:r>
              <w:rPr>
                <w:lang w:eastAsia="fr-FR"/>
              </w:rPr>
              <w:t>Attribute name</w:t>
            </w:r>
          </w:p>
        </w:tc>
        <w:tc>
          <w:tcPr>
            <w:tcW w:w="1349" w:type="dxa"/>
            <w:shd w:val="clear" w:color="auto" w:fill="C0C0C0"/>
            <w:hideMark/>
          </w:tcPr>
          <w:p w:rsidR="00B6137E" w:rsidRDefault="00B6137E">
            <w:pPr>
              <w:pStyle w:val="TAH"/>
              <w:rPr>
                <w:lang w:eastAsia="fr-FR"/>
              </w:rPr>
            </w:pPr>
            <w:r>
              <w:rPr>
                <w:lang w:eastAsia="fr-FR"/>
              </w:rPr>
              <w:t>Data type</w:t>
            </w:r>
          </w:p>
        </w:tc>
        <w:tc>
          <w:tcPr>
            <w:tcW w:w="450" w:type="dxa"/>
            <w:shd w:val="clear" w:color="auto" w:fill="C0C0C0"/>
            <w:hideMark/>
          </w:tcPr>
          <w:p w:rsidR="00B6137E" w:rsidRDefault="00B6137E">
            <w:pPr>
              <w:pStyle w:val="TAH"/>
              <w:rPr>
                <w:lang w:eastAsia="fr-FR"/>
              </w:rPr>
            </w:pPr>
            <w:r>
              <w:rPr>
                <w:lang w:eastAsia="fr-FR"/>
              </w:rPr>
              <w:t>P</w:t>
            </w:r>
          </w:p>
        </w:tc>
        <w:tc>
          <w:tcPr>
            <w:tcW w:w="1115" w:type="dxa"/>
            <w:shd w:val="clear" w:color="auto" w:fill="C0C0C0"/>
            <w:hideMark/>
          </w:tcPr>
          <w:p w:rsidR="00B6137E" w:rsidRDefault="00B6137E">
            <w:pPr>
              <w:pStyle w:val="TAH"/>
              <w:rPr>
                <w:lang w:eastAsia="fr-FR"/>
              </w:rPr>
            </w:pPr>
            <w:r>
              <w:rPr>
                <w:lang w:eastAsia="fr-FR"/>
              </w:rPr>
              <w:t>Cardinality</w:t>
            </w:r>
          </w:p>
        </w:tc>
        <w:tc>
          <w:tcPr>
            <w:tcW w:w="3542" w:type="dxa"/>
            <w:shd w:val="clear" w:color="auto" w:fill="C0C0C0"/>
            <w:hideMark/>
          </w:tcPr>
          <w:p w:rsidR="00B6137E" w:rsidRDefault="00B6137E">
            <w:pPr>
              <w:pStyle w:val="TAH"/>
              <w:rPr>
                <w:rFonts w:cs="Arial"/>
                <w:szCs w:val="18"/>
                <w:lang w:eastAsia="fr-FR"/>
              </w:rPr>
            </w:pPr>
            <w:r>
              <w:rPr>
                <w:rFonts w:cs="Arial"/>
                <w:szCs w:val="18"/>
                <w:lang w:eastAsia="fr-FR"/>
              </w:rPr>
              <w:t>Description</w:t>
            </w:r>
          </w:p>
        </w:tc>
        <w:tc>
          <w:tcPr>
            <w:tcW w:w="1549" w:type="dxa"/>
            <w:shd w:val="clear" w:color="auto" w:fill="C0C0C0"/>
            <w:hideMark/>
          </w:tcPr>
          <w:p w:rsidR="00B6137E" w:rsidRDefault="00B6137E">
            <w:pPr>
              <w:pStyle w:val="TAH"/>
              <w:rPr>
                <w:rFonts w:cs="Arial"/>
                <w:szCs w:val="18"/>
                <w:lang w:eastAsia="fr-FR"/>
              </w:rPr>
            </w:pPr>
            <w:r>
              <w:rPr>
                <w:rFonts w:cs="Arial"/>
                <w:szCs w:val="18"/>
                <w:lang w:eastAsia="fr-FR"/>
              </w:rPr>
              <w:t>Applicability</w:t>
            </w:r>
          </w:p>
        </w:tc>
      </w:tr>
      <w:tr w:rsidR="00B6137E" w:rsidTr="002420FC">
        <w:trPr>
          <w:cantSplit/>
          <w:jc w:val="center"/>
        </w:trPr>
        <w:tc>
          <w:tcPr>
            <w:tcW w:w="1610" w:type="dxa"/>
            <w:hideMark/>
          </w:tcPr>
          <w:p w:rsidR="00B6137E" w:rsidRDefault="00B6137E">
            <w:pPr>
              <w:pStyle w:val="TAL"/>
              <w:rPr>
                <w:lang w:eastAsia="fr-FR"/>
              </w:rPr>
            </w:pPr>
            <w:r>
              <w:rPr>
                <w:lang w:eastAsia="fr-FR"/>
              </w:rPr>
              <w:t>pcfFqdn</w:t>
            </w:r>
          </w:p>
        </w:tc>
        <w:tc>
          <w:tcPr>
            <w:tcW w:w="1349" w:type="dxa"/>
            <w:hideMark/>
          </w:tcPr>
          <w:p w:rsidR="00B6137E" w:rsidRDefault="00B6137E">
            <w:pPr>
              <w:pStyle w:val="TAL"/>
              <w:rPr>
                <w:lang w:eastAsia="fr-FR"/>
              </w:rPr>
            </w:pPr>
            <w:r>
              <w:rPr>
                <w:lang w:eastAsia="fr-FR"/>
              </w:rPr>
              <w:t>Fqdn</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0..1</w:t>
            </w:r>
          </w:p>
        </w:tc>
        <w:tc>
          <w:tcPr>
            <w:tcW w:w="3542" w:type="dxa"/>
            <w:hideMark/>
          </w:tcPr>
          <w:p w:rsidR="00B6137E" w:rsidRDefault="00B6137E">
            <w:pPr>
              <w:pStyle w:val="TAL"/>
              <w:rPr>
                <w:rFonts w:cs="Arial"/>
                <w:szCs w:val="18"/>
                <w:lang w:eastAsia="fr-FR"/>
              </w:rPr>
            </w:pPr>
            <w:r>
              <w:rPr>
                <w:rFonts w:cs="Arial"/>
                <w:szCs w:val="18"/>
                <w:lang w:eastAsia="fr-FR"/>
              </w:rPr>
              <w:t>FQDN of the PCF hosting the Npcf_PolicyAuthorization service. It shall be provided if available.</w:t>
            </w:r>
          </w:p>
          <w:p w:rsidR="00B6137E" w:rsidRDefault="00B6137E">
            <w:pPr>
              <w:pStyle w:val="TAL"/>
              <w:rPr>
                <w:rFonts w:eastAsia="Batang"/>
                <w:lang w:eastAsia="fr-FR"/>
              </w:rPr>
            </w:pPr>
            <w:r>
              <w:rPr>
                <w:rFonts w:cs="Arial"/>
                <w:szCs w:val="18"/>
                <w:lang w:eastAsia="fr-FR"/>
              </w:rPr>
              <w:t>(NOTE)</w:t>
            </w:r>
          </w:p>
        </w:tc>
        <w:tc>
          <w:tcPr>
            <w:tcW w:w="1549" w:type="dxa"/>
          </w:tcPr>
          <w:p w:rsidR="00B6137E" w:rsidRPr="00B6137E" w:rsidRDefault="00B6137E">
            <w:pPr>
              <w:pStyle w:val="TAL"/>
              <w:rPr>
                <w:rFonts w:eastAsia="Times New Roman" w:cs="Arial"/>
                <w:szCs w:val="18"/>
                <w:lang w:eastAsia="fr-FR"/>
              </w:rPr>
            </w:pPr>
          </w:p>
        </w:tc>
      </w:tr>
      <w:tr w:rsidR="00B6137E" w:rsidTr="002420FC">
        <w:trPr>
          <w:cantSplit/>
          <w:jc w:val="center"/>
        </w:trPr>
        <w:tc>
          <w:tcPr>
            <w:tcW w:w="1610" w:type="dxa"/>
            <w:hideMark/>
          </w:tcPr>
          <w:p w:rsidR="00B6137E" w:rsidRDefault="00B6137E">
            <w:pPr>
              <w:pStyle w:val="TAL"/>
              <w:rPr>
                <w:lang w:eastAsia="fr-FR"/>
              </w:rPr>
            </w:pPr>
            <w:r>
              <w:rPr>
                <w:lang w:eastAsia="fr-FR"/>
              </w:rPr>
              <w:t>pcfIpEndPoints</w:t>
            </w:r>
          </w:p>
        </w:tc>
        <w:tc>
          <w:tcPr>
            <w:tcW w:w="1349" w:type="dxa"/>
            <w:hideMark/>
          </w:tcPr>
          <w:p w:rsidR="00B6137E" w:rsidRDefault="00B6137E">
            <w:pPr>
              <w:pStyle w:val="TAL"/>
              <w:rPr>
                <w:lang w:eastAsia="fr-FR"/>
              </w:rPr>
            </w:pPr>
            <w:r>
              <w:rPr>
                <w:lang w:eastAsia="fr-FR"/>
              </w:rPr>
              <w:t>array(IpEndPoint)</w:t>
            </w:r>
          </w:p>
        </w:tc>
        <w:tc>
          <w:tcPr>
            <w:tcW w:w="450" w:type="dxa"/>
            <w:hideMark/>
          </w:tcPr>
          <w:p w:rsidR="00B6137E" w:rsidRDefault="00B6137E">
            <w:pPr>
              <w:pStyle w:val="TAC"/>
              <w:rPr>
                <w:lang w:eastAsia="fr-FR"/>
              </w:rPr>
            </w:pPr>
            <w:r>
              <w:rPr>
                <w:lang w:eastAsia="fr-FR"/>
              </w:rPr>
              <w:t>C</w:t>
            </w:r>
          </w:p>
        </w:tc>
        <w:tc>
          <w:tcPr>
            <w:tcW w:w="1115" w:type="dxa"/>
            <w:hideMark/>
          </w:tcPr>
          <w:p w:rsidR="00B6137E" w:rsidRDefault="00B6137E">
            <w:pPr>
              <w:pStyle w:val="TAC"/>
              <w:rPr>
                <w:lang w:eastAsia="fr-FR"/>
              </w:rPr>
            </w:pPr>
            <w:r>
              <w:rPr>
                <w:lang w:eastAsia="fr-FR"/>
              </w:rPr>
              <w:t>1..N</w:t>
            </w:r>
          </w:p>
        </w:tc>
        <w:tc>
          <w:tcPr>
            <w:tcW w:w="3542" w:type="dxa"/>
            <w:hideMark/>
          </w:tcPr>
          <w:p w:rsidR="00B6137E" w:rsidRDefault="00B6137E">
            <w:pPr>
              <w:pStyle w:val="TAL"/>
              <w:rPr>
                <w:rFonts w:cs="Arial"/>
                <w:szCs w:val="18"/>
                <w:lang w:eastAsia="fr-FR"/>
              </w:rPr>
            </w:pPr>
            <w:r>
              <w:rPr>
                <w:rFonts w:cs="Arial"/>
                <w:szCs w:val="18"/>
                <w:lang w:eastAsia="fr-FR"/>
              </w:rPr>
              <w:t>IP end points of the PCF hosting the Npcf_PolicyAuthorization service. It shall be provided if available.</w:t>
            </w:r>
          </w:p>
          <w:p w:rsidR="00B6137E" w:rsidRDefault="00B6137E">
            <w:pPr>
              <w:pStyle w:val="TAL"/>
              <w:rPr>
                <w:lang w:eastAsia="fr-FR"/>
              </w:rPr>
            </w:pPr>
            <w:r>
              <w:rPr>
                <w:rFonts w:cs="Arial"/>
                <w:szCs w:val="18"/>
                <w:lang w:eastAsia="fr-FR"/>
              </w:rPr>
              <w:t>(NOTE)</w:t>
            </w:r>
          </w:p>
        </w:tc>
        <w:tc>
          <w:tcPr>
            <w:tcW w:w="1549" w:type="dxa"/>
          </w:tcPr>
          <w:p w:rsidR="00B6137E" w:rsidRDefault="00B6137E">
            <w:pPr>
              <w:pStyle w:val="TAL"/>
              <w:rPr>
                <w:rFonts w:cs="Arial"/>
                <w:szCs w:val="18"/>
                <w:lang w:eastAsia="fr-FR"/>
              </w:rPr>
            </w:pPr>
          </w:p>
        </w:tc>
      </w:tr>
      <w:tr w:rsidR="007B56DB" w:rsidTr="002420FC">
        <w:trPr>
          <w:cantSplit/>
          <w:jc w:val="center"/>
        </w:trPr>
        <w:tc>
          <w:tcPr>
            <w:tcW w:w="1610" w:type="dxa"/>
          </w:tcPr>
          <w:p w:rsidR="007B56DB" w:rsidRDefault="007B56DB" w:rsidP="007B56DB">
            <w:pPr>
              <w:pStyle w:val="TAL"/>
              <w:rPr>
                <w:lang w:eastAsia="fr-FR"/>
              </w:rPr>
            </w:pPr>
            <w:r>
              <w:rPr>
                <w:noProof/>
              </w:rPr>
              <w:t>bindingInfo</w:t>
            </w:r>
          </w:p>
        </w:tc>
        <w:tc>
          <w:tcPr>
            <w:tcW w:w="1349" w:type="dxa"/>
          </w:tcPr>
          <w:p w:rsidR="007B56DB" w:rsidRDefault="007B56DB" w:rsidP="007B56DB">
            <w:pPr>
              <w:pStyle w:val="TAL"/>
              <w:rPr>
                <w:lang w:eastAsia="fr-FR"/>
              </w:rPr>
            </w:pPr>
            <w:r>
              <w:t>string</w:t>
            </w:r>
          </w:p>
        </w:tc>
        <w:tc>
          <w:tcPr>
            <w:tcW w:w="450" w:type="dxa"/>
          </w:tcPr>
          <w:p w:rsidR="007B56DB" w:rsidRDefault="007B56DB" w:rsidP="007B56DB">
            <w:pPr>
              <w:pStyle w:val="TAC"/>
              <w:rPr>
                <w:lang w:eastAsia="fr-FR"/>
              </w:rPr>
            </w:pPr>
            <w:r>
              <w:rPr>
                <w:noProof/>
              </w:rPr>
              <w:t>O</w:t>
            </w:r>
          </w:p>
        </w:tc>
        <w:tc>
          <w:tcPr>
            <w:tcW w:w="1115" w:type="dxa"/>
          </w:tcPr>
          <w:p w:rsidR="007B56DB" w:rsidRDefault="007B56DB" w:rsidP="007B56DB">
            <w:pPr>
              <w:pStyle w:val="TAC"/>
              <w:rPr>
                <w:lang w:eastAsia="fr-FR"/>
              </w:rPr>
            </w:pPr>
            <w:r>
              <w:rPr>
                <w:noProof/>
              </w:rPr>
              <w:t>0..1</w:t>
            </w:r>
          </w:p>
        </w:tc>
        <w:tc>
          <w:tcPr>
            <w:tcW w:w="3542" w:type="dxa"/>
          </w:tcPr>
          <w:p w:rsidR="007B56DB" w:rsidRDefault="007B56DB" w:rsidP="007B56DB">
            <w:pPr>
              <w:pStyle w:val="TAL"/>
              <w:rPr>
                <w:lang w:val="en-US"/>
              </w:rPr>
            </w:pPr>
            <w:r>
              <w:t>This IE shall be present, if available.</w:t>
            </w:r>
          </w:p>
          <w:p w:rsidR="007B56DB" w:rsidRDefault="007B56DB" w:rsidP="007B56DB">
            <w:pPr>
              <w:pStyle w:val="TAL"/>
            </w:pPr>
          </w:p>
          <w:p w:rsidR="007B56DB" w:rsidRDefault="007B56DB" w:rsidP="007B56DB">
            <w:pPr>
              <w:pStyle w:val="TAL"/>
              <w:rPr>
                <w:lang w:eastAsia="fr-FR"/>
              </w:rPr>
            </w:pPr>
            <w:r>
              <w:t xml:space="preserve">When present, this IE shall contain the Binding indications of the </w:t>
            </w:r>
            <w:r>
              <w:rPr>
                <w:noProof/>
              </w:rPr>
              <w:t xml:space="preserve">PCF </w:t>
            </w:r>
            <w:r>
              <w:t xml:space="preserve">indicated by the pcfFqdn IE and/or pcfIpEndPoints IE, and shall be set to the value of the 3gpp-Sbi-Binding header defined in clause 5.2.3.2.6 of 3GPP TS 29.500 [25], without the header name and including only binding indications for </w:t>
            </w:r>
            <w:r w:rsidRPr="00821FD2">
              <w:t>"nf-instance"</w:t>
            </w:r>
            <w:r>
              <w:t xml:space="preserve"> or</w:t>
            </w:r>
            <w:r w:rsidRPr="00821FD2">
              <w:t xml:space="preserve"> "nf-set"</w:t>
            </w:r>
            <w:r>
              <w:t xml:space="preserve"> binding levels.</w:t>
            </w:r>
          </w:p>
        </w:tc>
        <w:tc>
          <w:tcPr>
            <w:tcW w:w="1549" w:type="dxa"/>
          </w:tcPr>
          <w:p w:rsidR="007B56DB" w:rsidRDefault="007B56DB" w:rsidP="007B56DB">
            <w:pPr>
              <w:pStyle w:val="TAL"/>
              <w:rPr>
                <w:rFonts w:cs="Arial"/>
                <w:szCs w:val="18"/>
                <w:lang w:eastAsia="fr-FR"/>
              </w:rPr>
            </w:pPr>
          </w:p>
        </w:tc>
      </w:tr>
      <w:tr w:rsidR="00B6137E" w:rsidTr="002420FC">
        <w:trPr>
          <w:cantSplit/>
          <w:jc w:val="center"/>
        </w:trPr>
        <w:tc>
          <w:tcPr>
            <w:tcW w:w="9615" w:type="dxa"/>
            <w:gridSpan w:val="6"/>
            <w:hideMark/>
          </w:tcPr>
          <w:p w:rsidR="00B6137E" w:rsidRDefault="00B6137E" w:rsidP="00741AAE">
            <w:pPr>
              <w:pStyle w:val="TAN"/>
              <w:rPr>
                <w:rFonts w:cs="Arial"/>
                <w:szCs w:val="18"/>
                <w:lang w:eastAsia="fr-FR"/>
              </w:rPr>
            </w:pPr>
            <w:r>
              <w:rPr>
                <w:lang w:eastAsia="fr-FR"/>
              </w:rPr>
              <w:t>NOTE:</w:t>
            </w:r>
            <w:r>
              <w:rPr>
                <w:lang w:eastAsia="fr-FR"/>
              </w:rPr>
              <w:tab/>
              <w:t>The pcfFqdn and/or the pcfIpEndPoints shall always be included.</w:t>
            </w:r>
          </w:p>
        </w:tc>
      </w:tr>
    </w:tbl>
    <w:p w:rsidR="00B6137E" w:rsidRDefault="00B6137E" w:rsidP="00741AAE"/>
    <w:p w:rsidR="00FF1480" w:rsidRDefault="00FF1480" w:rsidP="00FF1480">
      <w:pPr>
        <w:pStyle w:val="Heading4"/>
      </w:pPr>
      <w:bookmarkStart w:id="1685" w:name="_Toc129338975"/>
      <w:bookmarkStart w:id="1686" w:name="_Toc153375382"/>
      <w:r>
        <w:t>5.6.2.47</w:t>
      </w:r>
      <w:r>
        <w:tab/>
        <w:t>Type AlternativeServiceRequirementsData</w:t>
      </w:r>
      <w:bookmarkEnd w:id="1685"/>
      <w:bookmarkEnd w:id="1686"/>
    </w:p>
    <w:p w:rsidR="00FF1480" w:rsidRDefault="00FF1480" w:rsidP="00FF1480">
      <w:pPr>
        <w:pStyle w:val="TH"/>
      </w:pPr>
      <w:r>
        <w:t>Table 5.6.2.47-1: Definition of type AlternativeServiceRequirementsData</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41"/>
        <w:gridCol w:w="1949"/>
        <w:gridCol w:w="360"/>
        <w:gridCol w:w="1093"/>
        <w:gridCol w:w="3227"/>
        <w:gridCol w:w="1351"/>
      </w:tblGrid>
      <w:tr w:rsidR="00FF1480" w:rsidTr="00CE6687">
        <w:trPr>
          <w:cantSplit/>
          <w:jc w:val="center"/>
        </w:trPr>
        <w:tc>
          <w:tcPr>
            <w:tcW w:w="1741" w:type="dxa"/>
            <w:shd w:val="clear" w:color="auto" w:fill="C0C0C0"/>
          </w:tcPr>
          <w:p w:rsidR="00FF1480" w:rsidRDefault="00FF1480" w:rsidP="00CE6687">
            <w:pPr>
              <w:pStyle w:val="TAH"/>
            </w:pPr>
            <w:r>
              <w:t>Attribute name</w:t>
            </w:r>
          </w:p>
        </w:tc>
        <w:tc>
          <w:tcPr>
            <w:tcW w:w="1949" w:type="dxa"/>
            <w:shd w:val="clear" w:color="auto" w:fill="C0C0C0"/>
          </w:tcPr>
          <w:p w:rsidR="00FF1480" w:rsidRDefault="00FF1480" w:rsidP="00CE6687">
            <w:pPr>
              <w:pStyle w:val="TAH"/>
            </w:pPr>
            <w:r>
              <w:t>Data type</w:t>
            </w:r>
          </w:p>
        </w:tc>
        <w:tc>
          <w:tcPr>
            <w:tcW w:w="360" w:type="dxa"/>
            <w:shd w:val="clear" w:color="auto" w:fill="C0C0C0"/>
          </w:tcPr>
          <w:p w:rsidR="00FF1480" w:rsidRDefault="00FF1480" w:rsidP="00CE6687">
            <w:pPr>
              <w:pStyle w:val="TAH"/>
            </w:pPr>
            <w:r>
              <w:t>P</w:t>
            </w:r>
          </w:p>
        </w:tc>
        <w:tc>
          <w:tcPr>
            <w:tcW w:w="1093" w:type="dxa"/>
            <w:shd w:val="clear" w:color="auto" w:fill="C0C0C0"/>
          </w:tcPr>
          <w:p w:rsidR="00FF1480" w:rsidRDefault="00FF1480" w:rsidP="00CE6687">
            <w:pPr>
              <w:pStyle w:val="TAH"/>
            </w:pPr>
            <w:r>
              <w:t>Cardinality</w:t>
            </w:r>
          </w:p>
        </w:tc>
        <w:tc>
          <w:tcPr>
            <w:tcW w:w="3227" w:type="dxa"/>
            <w:shd w:val="clear" w:color="auto" w:fill="C0C0C0"/>
          </w:tcPr>
          <w:p w:rsidR="00FF1480" w:rsidRDefault="00FF1480" w:rsidP="00CE6687">
            <w:pPr>
              <w:pStyle w:val="TAH"/>
            </w:pPr>
            <w:r>
              <w:t>Description</w:t>
            </w:r>
          </w:p>
        </w:tc>
        <w:tc>
          <w:tcPr>
            <w:tcW w:w="1351" w:type="dxa"/>
            <w:shd w:val="clear" w:color="auto" w:fill="C0C0C0"/>
          </w:tcPr>
          <w:p w:rsidR="00FF1480" w:rsidRDefault="00FF1480" w:rsidP="00CE6687">
            <w:pPr>
              <w:pStyle w:val="TAH"/>
            </w:pPr>
            <w:r>
              <w:t>Applicability</w:t>
            </w:r>
          </w:p>
        </w:tc>
      </w:tr>
      <w:tr w:rsidR="00FF1480" w:rsidTr="00CE6687">
        <w:trPr>
          <w:cantSplit/>
          <w:jc w:val="center"/>
        </w:trPr>
        <w:tc>
          <w:tcPr>
            <w:tcW w:w="1741" w:type="dxa"/>
            <w:shd w:val="clear" w:color="auto" w:fill="auto"/>
          </w:tcPr>
          <w:p w:rsidR="00FF1480" w:rsidRDefault="00FF1480" w:rsidP="00CE6687">
            <w:pPr>
              <w:pStyle w:val="TAL"/>
            </w:pPr>
            <w:r>
              <w:t>altQosParamSetRef</w:t>
            </w:r>
          </w:p>
        </w:tc>
        <w:tc>
          <w:tcPr>
            <w:tcW w:w="1949" w:type="dxa"/>
            <w:shd w:val="clear" w:color="auto" w:fill="auto"/>
          </w:tcPr>
          <w:p w:rsidR="00FF1480" w:rsidRDefault="00FF1480" w:rsidP="00CE6687">
            <w:pPr>
              <w:pStyle w:val="TAL"/>
            </w:pPr>
            <w:r>
              <w:t>string</w:t>
            </w:r>
          </w:p>
        </w:tc>
        <w:tc>
          <w:tcPr>
            <w:tcW w:w="360" w:type="dxa"/>
          </w:tcPr>
          <w:p w:rsidR="00FF1480" w:rsidRDefault="00FF1480" w:rsidP="00CE6687">
            <w:pPr>
              <w:pStyle w:val="TAC"/>
              <w:rPr>
                <w:lang w:eastAsia="zh-CN"/>
              </w:rPr>
            </w:pPr>
            <w:r>
              <w:rPr>
                <w:lang w:eastAsia="zh-CN"/>
              </w:rPr>
              <w:t>M</w:t>
            </w:r>
          </w:p>
        </w:tc>
        <w:tc>
          <w:tcPr>
            <w:tcW w:w="1093" w:type="dxa"/>
            <w:shd w:val="clear" w:color="auto" w:fill="auto"/>
          </w:tcPr>
          <w:p w:rsidR="00FF1480" w:rsidRDefault="00FF1480" w:rsidP="00CE6687">
            <w:pPr>
              <w:pStyle w:val="TAC"/>
            </w:pPr>
            <w:r>
              <w:t>1</w:t>
            </w:r>
          </w:p>
        </w:tc>
        <w:tc>
          <w:tcPr>
            <w:tcW w:w="3227" w:type="dxa"/>
            <w:shd w:val="clear" w:color="auto" w:fill="auto"/>
          </w:tcPr>
          <w:p w:rsidR="00FF1480" w:rsidRDefault="00FF1480" w:rsidP="00CE6687">
            <w:pPr>
              <w:pStyle w:val="TAL"/>
            </w:pPr>
            <w:r w:rsidRPr="00D05ED3">
              <w:t>It contains a r</w:t>
            </w:r>
            <w:r>
              <w:t xml:space="preserve">eference to </w:t>
            </w:r>
            <w:r w:rsidRPr="00D05ED3">
              <w:t>the</w:t>
            </w:r>
            <w:r>
              <w:t xml:space="preserve"> alternative </w:t>
            </w:r>
            <w:r w:rsidRPr="00D05ED3">
              <w:t xml:space="preserve">individual </w:t>
            </w:r>
            <w:r>
              <w:t>QoS related parameter</w:t>
            </w:r>
            <w:r w:rsidRPr="00D05ED3">
              <w:t>(s)</w:t>
            </w:r>
            <w:r>
              <w:t xml:space="preserve"> </w:t>
            </w:r>
            <w:r w:rsidRPr="00D05ED3">
              <w:t xml:space="preserve">included </w:t>
            </w:r>
            <w:r>
              <w:t xml:space="preserve">in this set. The value of this attribute </w:t>
            </w:r>
            <w:r w:rsidRPr="00D05ED3">
              <w:t>shall only be</w:t>
            </w:r>
            <w:r>
              <w:t xml:space="preserve"> used in QoS notification control information (see "altSerReq" attribute in Table 5.6.2.15) to indicate the alternative </w:t>
            </w:r>
            <w:r w:rsidRPr="00D05ED3">
              <w:t xml:space="preserve">individual </w:t>
            </w:r>
            <w:r>
              <w:t>QoS related parameters that can be guaranteed (if any).</w:t>
            </w:r>
          </w:p>
        </w:tc>
        <w:tc>
          <w:tcPr>
            <w:tcW w:w="1351" w:type="dxa"/>
          </w:tcPr>
          <w:p w:rsidR="00FF1480" w:rsidRDefault="00FF1480" w:rsidP="00CE6687">
            <w:pPr>
              <w:pStyle w:val="TAL"/>
            </w:pPr>
          </w:p>
        </w:tc>
      </w:tr>
      <w:tr w:rsidR="00FF1480" w:rsidTr="00CE6687">
        <w:trPr>
          <w:cantSplit/>
          <w:jc w:val="center"/>
        </w:trPr>
        <w:tc>
          <w:tcPr>
            <w:tcW w:w="1741" w:type="dxa"/>
            <w:shd w:val="clear" w:color="auto" w:fill="auto"/>
          </w:tcPr>
          <w:p w:rsidR="00FF1480" w:rsidRDefault="00FF1480" w:rsidP="00CE6687">
            <w:pPr>
              <w:pStyle w:val="TAL"/>
            </w:pPr>
            <w:bookmarkStart w:id="1687" w:name="_Hlk83116151"/>
            <w:r>
              <w:t>gbrUl</w:t>
            </w:r>
          </w:p>
        </w:tc>
        <w:tc>
          <w:tcPr>
            <w:tcW w:w="1949" w:type="dxa"/>
            <w:shd w:val="clear" w:color="auto" w:fill="auto"/>
          </w:tcPr>
          <w:p w:rsidR="00FF1480" w:rsidRDefault="00FF1480" w:rsidP="00CE6687">
            <w:pPr>
              <w:pStyle w:val="TAL"/>
            </w:pPr>
            <w:r>
              <w:t>BitRate</w:t>
            </w:r>
          </w:p>
        </w:tc>
        <w:tc>
          <w:tcPr>
            <w:tcW w:w="360" w:type="dxa"/>
          </w:tcPr>
          <w:p w:rsidR="00FF1480" w:rsidRDefault="00FF1480" w:rsidP="00CE6687">
            <w:pPr>
              <w:pStyle w:val="TAC"/>
              <w:rPr>
                <w:lang w:eastAsia="zh-CN"/>
              </w:rPr>
            </w:pPr>
            <w:r>
              <w:t>O</w:t>
            </w:r>
          </w:p>
        </w:tc>
        <w:tc>
          <w:tcPr>
            <w:tcW w:w="1093" w:type="dxa"/>
            <w:shd w:val="clear" w:color="auto" w:fill="auto"/>
          </w:tcPr>
          <w:p w:rsidR="00FF1480" w:rsidRDefault="00FF1480" w:rsidP="00CE6687">
            <w:pPr>
              <w:pStyle w:val="TAC"/>
            </w:pPr>
            <w:r>
              <w:t>0..1</w:t>
            </w:r>
          </w:p>
        </w:tc>
        <w:tc>
          <w:tcPr>
            <w:tcW w:w="3227" w:type="dxa"/>
            <w:shd w:val="clear" w:color="auto" w:fill="auto"/>
          </w:tcPr>
          <w:p w:rsidR="00FF1480" w:rsidRDefault="00FF1480" w:rsidP="00CE6687">
            <w:pPr>
              <w:pStyle w:val="TAL"/>
            </w:pPr>
            <w:r>
              <w:t>Indicates the guaranteed bandwidth in uplink.</w:t>
            </w:r>
          </w:p>
        </w:tc>
        <w:tc>
          <w:tcPr>
            <w:tcW w:w="1351" w:type="dxa"/>
          </w:tcPr>
          <w:p w:rsidR="00FF1480" w:rsidRDefault="00FF1480" w:rsidP="00CE6687">
            <w:pPr>
              <w:pStyle w:val="TAL"/>
            </w:pPr>
          </w:p>
        </w:tc>
      </w:tr>
      <w:tr w:rsidR="00FF1480" w:rsidTr="00CE6687">
        <w:trPr>
          <w:cantSplit/>
          <w:jc w:val="center"/>
        </w:trPr>
        <w:tc>
          <w:tcPr>
            <w:tcW w:w="1741" w:type="dxa"/>
            <w:shd w:val="clear" w:color="auto" w:fill="auto"/>
          </w:tcPr>
          <w:p w:rsidR="00FF1480" w:rsidRDefault="00FF1480" w:rsidP="00CE6687">
            <w:pPr>
              <w:pStyle w:val="TAL"/>
            </w:pPr>
            <w:r>
              <w:t>gbrDl</w:t>
            </w:r>
          </w:p>
        </w:tc>
        <w:tc>
          <w:tcPr>
            <w:tcW w:w="1949" w:type="dxa"/>
            <w:shd w:val="clear" w:color="auto" w:fill="auto"/>
          </w:tcPr>
          <w:p w:rsidR="00FF1480" w:rsidRDefault="00FF1480" w:rsidP="00CE6687">
            <w:pPr>
              <w:pStyle w:val="TAL"/>
            </w:pPr>
            <w:r>
              <w:t>BitRate</w:t>
            </w:r>
          </w:p>
        </w:tc>
        <w:tc>
          <w:tcPr>
            <w:tcW w:w="360" w:type="dxa"/>
          </w:tcPr>
          <w:p w:rsidR="00FF1480" w:rsidRDefault="00FF1480" w:rsidP="00CE6687">
            <w:pPr>
              <w:pStyle w:val="TAC"/>
              <w:rPr>
                <w:lang w:eastAsia="zh-CN"/>
              </w:rPr>
            </w:pPr>
            <w:r>
              <w:t>O</w:t>
            </w:r>
          </w:p>
        </w:tc>
        <w:tc>
          <w:tcPr>
            <w:tcW w:w="1093" w:type="dxa"/>
            <w:shd w:val="clear" w:color="auto" w:fill="auto"/>
          </w:tcPr>
          <w:p w:rsidR="00FF1480" w:rsidRDefault="00FF1480" w:rsidP="00CE6687">
            <w:pPr>
              <w:pStyle w:val="TAC"/>
            </w:pPr>
            <w:r>
              <w:t>0..1</w:t>
            </w:r>
          </w:p>
        </w:tc>
        <w:tc>
          <w:tcPr>
            <w:tcW w:w="3227" w:type="dxa"/>
            <w:shd w:val="clear" w:color="auto" w:fill="auto"/>
          </w:tcPr>
          <w:p w:rsidR="00FF1480" w:rsidRDefault="00FF1480" w:rsidP="00CE6687">
            <w:pPr>
              <w:pStyle w:val="TAL"/>
            </w:pPr>
            <w:r>
              <w:t>Indicates the guaranteed bandwidth in downlink.</w:t>
            </w:r>
          </w:p>
        </w:tc>
        <w:tc>
          <w:tcPr>
            <w:tcW w:w="1351" w:type="dxa"/>
          </w:tcPr>
          <w:p w:rsidR="00FF1480" w:rsidRDefault="00FF1480" w:rsidP="00CE6687">
            <w:pPr>
              <w:pStyle w:val="TAL"/>
            </w:pPr>
          </w:p>
        </w:tc>
      </w:tr>
      <w:tr w:rsidR="00FF1480" w:rsidTr="00CE6687">
        <w:trPr>
          <w:cantSplit/>
          <w:jc w:val="center"/>
        </w:trPr>
        <w:tc>
          <w:tcPr>
            <w:tcW w:w="1741" w:type="dxa"/>
            <w:shd w:val="clear" w:color="auto" w:fill="auto"/>
          </w:tcPr>
          <w:p w:rsidR="00FF1480" w:rsidRDefault="00FF1480" w:rsidP="00CE6687">
            <w:pPr>
              <w:pStyle w:val="TAL"/>
            </w:pPr>
            <w:r>
              <w:rPr>
                <w:szCs w:val="18"/>
                <w:lang w:eastAsia="zh-CN"/>
              </w:rPr>
              <w:t>pdb</w:t>
            </w:r>
          </w:p>
        </w:tc>
        <w:tc>
          <w:tcPr>
            <w:tcW w:w="1949" w:type="dxa"/>
            <w:shd w:val="clear" w:color="auto" w:fill="auto"/>
          </w:tcPr>
          <w:p w:rsidR="00FF1480" w:rsidRDefault="00FF1480" w:rsidP="00CE6687">
            <w:pPr>
              <w:pStyle w:val="TAL"/>
            </w:pPr>
            <w:r>
              <w:rPr>
                <w:lang w:eastAsia="zh-CN"/>
              </w:rPr>
              <w:t>PacketDelBudget</w:t>
            </w:r>
          </w:p>
        </w:tc>
        <w:tc>
          <w:tcPr>
            <w:tcW w:w="360" w:type="dxa"/>
          </w:tcPr>
          <w:p w:rsidR="00FF1480" w:rsidRDefault="00FF1480" w:rsidP="00CE6687">
            <w:pPr>
              <w:pStyle w:val="TAC"/>
              <w:rPr>
                <w:lang w:eastAsia="zh-CN"/>
              </w:rPr>
            </w:pPr>
            <w:r>
              <w:rPr>
                <w:lang w:eastAsia="zh-CN"/>
              </w:rPr>
              <w:t>O</w:t>
            </w:r>
          </w:p>
        </w:tc>
        <w:tc>
          <w:tcPr>
            <w:tcW w:w="1093" w:type="dxa"/>
            <w:shd w:val="clear" w:color="auto" w:fill="auto"/>
          </w:tcPr>
          <w:p w:rsidR="00FF1480" w:rsidRDefault="00FF1480" w:rsidP="00CE6687">
            <w:pPr>
              <w:pStyle w:val="TAC"/>
            </w:pPr>
            <w:r>
              <w:rPr>
                <w:lang w:eastAsia="zh-CN"/>
              </w:rPr>
              <w:t>0..1</w:t>
            </w:r>
          </w:p>
        </w:tc>
        <w:tc>
          <w:tcPr>
            <w:tcW w:w="3227" w:type="dxa"/>
            <w:shd w:val="clear" w:color="auto" w:fill="auto"/>
          </w:tcPr>
          <w:p w:rsidR="00FF1480" w:rsidRDefault="00FF1480" w:rsidP="00CE6687">
            <w:pPr>
              <w:pStyle w:val="TAL"/>
            </w:pPr>
            <w:r>
              <w:rPr>
                <w:szCs w:val="18"/>
              </w:rPr>
              <w:t xml:space="preserve">Unsigned integer. It indicates the </w:t>
            </w:r>
            <w:r>
              <w:rPr>
                <w:lang w:eastAsia="zh-CN"/>
              </w:rPr>
              <w:t xml:space="preserve">Packet Delay Budget </w:t>
            </w:r>
            <w:r>
              <w:t>expressed in milliseconds.</w:t>
            </w:r>
          </w:p>
        </w:tc>
        <w:tc>
          <w:tcPr>
            <w:tcW w:w="1351" w:type="dxa"/>
          </w:tcPr>
          <w:p w:rsidR="00FF1480" w:rsidRDefault="00FF1480" w:rsidP="00CE6687">
            <w:pPr>
              <w:pStyle w:val="TAL"/>
            </w:pPr>
          </w:p>
        </w:tc>
      </w:tr>
      <w:tr w:rsidR="00764209" w:rsidTr="00CE6687">
        <w:trPr>
          <w:cantSplit/>
          <w:jc w:val="center"/>
        </w:trPr>
        <w:tc>
          <w:tcPr>
            <w:tcW w:w="1741" w:type="dxa"/>
            <w:shd w:val="clear" w:color="auto" w:fill="auto"/>
          </w:tcPr>
          <w:p w:rsidR="00764209" w:rsidRDefault="00764209" w:rsidP="00764209">
            <w:pPr>
              <w:pStyle w:val="TAL"/>
              <w:rPr>
                <w:szCs w:val="18"/>
                <w:lang w:eastAsia="zh-CN"/>
              </w:rPr>
            </w:pPr>
            <w:r>
              <w:rPr>
                <w:szCs w:val="18"/>
                <w:lang w:eastAsia="zh-CN"/>
              </w:rPr>
              <w:t>per</w:t>
            </w:r>
          </w:p>
        </w:tc>
        <w:tc>
          <w:tcPr>
            <w:tcW w:w="1949" w:type="dxa"/>
            <w:shd w:val="clear" w:color="auto" w:fill="auto"/>
          </w:tcPr>
          <w:p w:rsidR="00764209" w:rsidRDefault="00764209" w:rsidP="00764209">
            <w:pPr>
              <w:pStyle w:val="TAL"/>
              <w:rPr>
                <w:lang w:eastAsia="zh-CN"/>
              </w:rPr>
            </w:pPr>
            <w:r w:rsidRPr="00F11966">
              <w:t>PacketErrRate</w:t>
            </w:r>
          </w:p>
        </w:tc>
        <w:tc>
          <w:tcPr>
            <w:tcW w:w="360" w:type="dxa"/>
          </w:tcPr>
          <w:p w:rsidR="00764209" w:rsidRDefault="00764209" w:rsidP="00764209">
            <w:pPr>
              <w:pStyle w:val="TAC"/>
              <w:rPr>
                <w:lang w:eastAsia="zh-CN"/>
              </w:rPr>
            </w:pPr>
            <w:r>
              <w:rPr>
                <w:lang w:eastAsia="zh-CN"/>
              </w:rPr>
              <w:t>O</w:t>
            </w:r>
          </w:p>
        </w:tc>
        <w:tc>
          <w:tcPr>
            <w:tcW w:w="1093" w:type="dxa"/>
            <w:shd w:val="clear" w:color="auto" w:fill="auto"/>
          </w:tcPr>
          <w:p w:rsidR="00764209" w:rsidRDefault="00764209" w:rsidP="00764209">
            <w:pPr>
              <w:pStyle w:val="TAC"/>
              <w:rPr>
                <w:lang w:eastAsia="zh-CN"/>
              </w:rPr>
            </w:pPr>
            <w:r>
              <w:rPr>
                <w:lang w:eastAsia="zh-CN"/>
              </w:rPr>
              <w:t>0..1</w:t>
            </w:r>
          </w:p>
        </w:tc>
        <w:tc>
          <w:tcPr>
            <w:tcW w:w="3227" w:type="dxa"/>
            <w:shd w:val="clear" w:color="auto" w:fill="auto"/>
          </w:tcPr>
          <w:p w:rsidR="00764209" w:rsidRDefault="00764209" w:rsidP="00764209">
            <w:pPr>
              <w:pStyle w:val="TAL"/>
              <w:rPr>
                <w:szCs w:val="18"/>
              </w:rPr>
            </w:pPr>
            <w:r>
              <w:rPr>
                <w:szCs w:val="18"/>
              </w:rPr>
              <w:t xml:space="preserve">It indicates the </w:t>
            </w:r>
            <w:r>
              <w:rPr>
                <w:lang w:eastAsia="zh-CN"/>
              </w:rPr>
              <w:t>Packet Error Rate</w:t>
            </w:r>
            <w:r>
              <w:t>.</w:t>
            </w:r>
          </w:p>
        </w:tc>
        <w:tc>
          <w:tcPr>
            <w:tcW w:w="1351" w:type="dxa"/>
          </w:tcPr>
          <w:p w:rsidR="00764209" w:rsidRDefault="00764209" w:rsidP="00764209">
            <w:pPr>
              <w:pStyle w:val="TAL"/>
            </w:pPr>
            <w:r>
              <w:rPr>
                <w:rFonts w:cs="Arial"/>
                <w:szCs w:val="18"/>
              </w:rPr>
              <w:t>ExtQoS</w:t>
            </w:r>
          </w:p>
        </w:tc>
      </w:tr>
      <w:tr w:rsidR="00FF1480" w:rsidTr="00CE6687">
        <w:trPr>
          <w:cantSplit/>
          <w:jc w:val="center"/>
        </w:trPr>
        <w:tc>
          <w:tcPr>
            <w:tcW w:w="9721" w:type="dxa"/>
            <w:gridSpan w:val="6"/>
            <w:shd w:val="clear" w:color="auto" w:fill="auto"/>
          </w:tcPr>
          <w:p w:rsidR="00FF1480" w:rsidRDefault="00FF1480" w:rsidP="00CE6687">
            <w:pPr>
              <w:pStyle w:val="TAN"/>
            </w:pPr>
            <w:r>
              <w:t>N</w:t>
            </w:r>
            <w:r w:rsidRPr="00B752B1">
              <w:t>OTE:</w:t>
            </w:r>
            <w:r w:rsidRPr="00B752B1">
              <w:tab/>
            </w:r>
            <w:r w:rsidR="00764209">
              <w:t xml:space="preserve">At least one of the "pdb" attribute, the "per" attribute </w:t>
            </w:r>
            <w:r w:rsidR="00764209" w:rsidRPr="00EA3CFD">
              <w:rPr>
                <w:lang w:eastAsia="ja-JP"/>
              </w:rPr>
              <w:t>(</w:t>
            </w:r>
            <w:r w:rsidR="00764209" w:rsidRPr="00EA3CFD">
              <w:t>if the ExtQoS feature is supported)</w:t>
            </w:r>
            <w:r w:rsidR="00764209">
              <w:t xml:space="preserve">, </w:t>
            </w:r>
            <w:r w:rsidR="00764209" w:rsidRPr="00E02517">
              <w:t>and the combination of the "gbrUl" and "gbrDl" attributes,</w:t>
            </w:r>
            <w:r w:rsidR="00764209">
              <w:t xml:space="preserve"> shall be provided</w:t>
            </w:r>
            <w:r w:rsidR="00764209" w:rsidRPr="00B752B1">
              <w:t>.</w:t>
            </w:r>
          </w:p>
        </w:tc>
      </w:tr>
      <w:bookmarkEnd w:id="1687"/>
    </w:tbl>
    <w:p w:rsidR="00FF1480" w:rsidRDefault="00FF1480" w:rsidP="00FF1480"/>
    <w:p w:rsidR="006C248E" w:rsidRDefault="006C248E" w:rsidP="006C248E">
      <w:pPr>
        <w:pStyle w:val="Heading4"/>
      </w:pPr>
      <w:bookmarkStart w:id="1688" w:name="_Toc129338976"/>
      <w:bookmarkStart w:id="1689" w:name="_Toc153375383"/>
      <w:r>
        <w:t>5.6.2.</w:t>
      </w:r>
      <w:r>
        <w:rPr>
          <w:lang w:eastAsia="zh-CN"/>
        </w:rPr>
        <w:t>48</w:t>
      </w:r>
      <w:r>
        <w:tab/>
        <w:t>Type Periodicity</w:t>
      </w:r>
      <w:r>
        <w:rPr>
          <w:lang w:eastAsia="zh-CN"/>
        </w:rPr>
        <w:t>R</w:t>
      </w:r>
      <w:r>
        <w:rPr>
          <w:rFonts w:hint="eastAsia"/>
          <w:lang w:eastAsia="zh-CN"/>
        </w:rPr>
        <w:t>ange</w:t>
      </w:r>
      <w:bookmarkEnd w:id="1688"/>
      <w:bookmarkEnd w:id="1689"/>
    </w:p>
    <w:p w:rsidR="006C248E" w:rsidRDefault="006C248E" w:rsidP="006C248E">
      <w:pPr>
        <w:pStyle w:val="TH"/>
      </w:pPr>
      <w:r>
        <w:t>Table 5.6.2.48-1: Definition of type Periodicity</w:t>
      </w:r>
      <w:r>
        <w:rPr>
          <w:lang w:eastAsia="zh-CN"/>
        </w:rPr>
        <w:t>R</w:t>
      </w:r>
      <w:r>
        <w:rPr>
          <w:rFonts w:hint="eastAsia"/>
          <w:lang w:eastAsia="zh-CN"/>
        </w:rPr>
        <w:t>ange</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41"/>
        <w:gridCol w:w="1949"/>
        <w:gridCol w:w="360"/>
        <w:gridCol w:w="1093"/>
        <w:gridCol w:w="3227"/>
        <w:gridCol w:w="1351"/>
      </w:tblGrid>
      <w:tr w:rsidR="006C248E" w:rsidTr="004549EC">
        <w:trPr>
          <w:cantSplit/>
          <w:jc w:val="center"/>
        </w:trPr>
        <w:tc>
          <w:tcPr>
            <w:tcW w:w="1741" w:type="dxa"/>
            <w:shd w:val="clear" w:color="000000" w:fill="C0C0C0"/>
          </w:tcPr>
          <w:p w:rsidR="006C248E" w:rsidRDefault="006C248E" w:rsidP="004549EC">
            <w:pPr>
              <w:pStyle w:val="TAH"/>
            </w:pPr>
            <w:r>
              <w:t>Attribute name</w:t>
            </w:r>
          </w:p>
        </w:tc>
        <w:tc>
          <w:tcPr>
            <w:tcW w:w="1949" w:type="dxa"/>
            <w:shd w:val="clear" w:color="000000" w:fill="C0C0C0"/>
          </w:tcPr>
          <w:p w:rsidR="006C248E" w:rsidRDefault="006C248E" w:rsidP="004549EC">
            <w:pPr>
              <w:pStyle w:val="TAH"/>
            </w:pPr>
            <w:r>
              <w:t>Data type</w:t>
            </w:r>
          </w:p>
        </w:tc>
        <w:tc>
          <w:tcPr>
            <w:tcW w:w="360" w:type="dxa"/>
            <w:shd w:val="clear" w:color="000000" w:fill="C0C0C0"/>
          </w:tcPr>
          <w:p w:rsidR="006C248E" w:rsidRDefault="006C248E" w:rsidP="004549EC">
            <w:pPr>
              <w:pStyle w:val="TAH"/>
            </w:pPr>
            <w:r>
              <w:t>P</w:t>
            </w:r>
          </w:p>
        </w:tc>
        <w:tc>
          <w:tcPr>
            <w:tcW w:w="1093" w:type="dxa"/>
            <w:shd w:val="clear" w:color="000000" w:fill="C0C0C0"/>
          </w:tcPr>
          <w:p w:rsidR="006C248E" w:rsidRDefault="006C248E" w:rsidP="004549EC">
            <w:pPr>
              <w:pStyle w:val="TAH"/>
            </w:pPr>
            <w:r>
              <w:t>Cardinality</w:t>
            </w:r>
          </w:p>
        </w:tc>
        <w:tc>
          <w:tcPr>
            <w:tcW w:w="3227" w:type="dxa"/>
            <w:shd w:val="clear" w:color="000000" w:fill="C0C0C0"/>
          </w:tcPr>
          <w:p w:rsidR="006C248E" w:rsidRDefault="006C248E" w:rsidP="004549EC">
            <w:pPr>
              <w:pStyle w:val="TAH"/>
            </w:pPr>
            <w:r>
              <w:t>Description</w:t>
            </w:r>
          </w:p>
        </w:tc>
        <w:tc>
          <w:tcPr>
            <w:tcW w:w="1351" w:type="dxa"/>
            <w:shd w:val="clear" w:color="000000" w:fill="C0C0C0"/>
          </w:tcPr>
          <w:p w:rsidR="006C248E" w:rsidRDefault="006C248E" w:rsidP="004549EC">
            <w:pPr>
              <w:pStyle w:val="TAH"/>
            </w:pPr>
            <w:r>
              <w:t>Applicability</w:t>
            </w:r>
          </w:p>
        </w:tc>
      </w:tr>
      <w:tr w:rsidR="0012645B" w:rsidTr="004549EC">
        <w:trPr>
          <w:cantSplit/>
          <w:jc w:val="center"/>
        </w:trPr>
        <w:tc>
          <w:tcPr>
            <w:tcW w:w="1741" w:type="dxa"/>
            <w:shd w:val="clear" w:color="auto" w:fill="auto"/>
          </w:tcPr>
          <w:p w:rsidR="0012645B" w:rsidRDefault="0012645B" w:rsidP="0012645B">
            <w:pPr>
              <w:pStyle w:val="TAL"/>
            </w:pPr>
            <w:r>
              <w:t>lowerBound</w:t>
            </w:r>
          </w:p>
        </w:tc>
        <w:tc>
          <w:tcPr>
            <w:tcW w:w="1949" w:type="dxa"/>
            <w:shd w:val="clear" w:color="auto" w:fill="auto"/>
          </w:tcPr>
          <w:p w:rsidR="0012645B" w:rsidRDefault="0012645B" w:rsidP="0012645B">
            <w:pPr>
              <w:pStyle w:val="TAL"/>
            </w:pPr>
            <w:r>
              <w:rPr>
                <w:lang w:eastAsia="zh-CN"/>
              </w:rPr>
              <w:t>Uinteger</w:t>
            </w:r>
          </w:p>
        </w:tc>
        <w:tc>
          <w:tcPr>
            <w:tcW w:w="360" w:type="dxa"/>
          </w:tcPr>
          <w:p w:rsidR="0012645B" w:rsidRDefault="0012645B" w:rsidP="0012645B">
            <w:pPr>
              <w:pStyle w:val="TAC"/>
              <w:rPr>
                <w:lang w:eastAsia="zh-CN"/>
              </w:rPr>
            </w:pPr>
            <w:r>
              <w:rPr>
                <w:lang w:eastAsia="zh-CN"/>
              </w:rPr>
              <w:t>C</w:t>
            </w:r>
          </w:p>
        </w:tc>
        <w:tc>
          <w:tcPr>
            <w:tcW w:w="1093" w:type="dxa"/>
            <w:shd w:val="clear" w:color="auto" w:fill="auto"/>
          </w:tcPr>
          <w:p w:rsidR="0012645B" w:rsidRDefault="0012645B" w:rsidP="0012645B">
            <w:pPr>
              <w:pStyle w:val="TAC"/>
            </w:pPr>
            <w:r>
              <w:t>0..1</w:t>
            </w:r>
          </w:p>
        </w:tc>
        <w:tc>
          <w:tcPr>
            <w:tcW w:w="3227" w:type="dxa"/>
            <w:shd w:val="clear" w:color="auto" w:fill="auto"/>
          </w:tcPr>
          <w:p w:rsidR="0012645B" w:rsidRDefault="0012645B" w:rsidP="0012645B">
            <w:pPr>
              <w:pStyle w:val="TAL"/>
            </w:pPr>
            <w:r>
              <w:t>Unsigned 64-bit integer identifying a period of time in units of microseconds, i.e. 0 to (2^64)-1.</w:t>
            </w:r>
          </w:p>
          <w:p w:rsidR="0012645B" w:rsidRDefault="0012645B" w:rsidP="0012645B">
            <w:pPr>
              <w:pStyle w:val="TAL"/>
            </w:pPr>
            <w:r>
              <w:t xml:space="preserve">Minimum = 0. </w:t>
            </w:r>
          </w:p>
          <w:p w:rsidR="0012645B" w:rsidRDefault="0012645B" w:rsidP="0012645B">
            <w:pPr>
              <w:pStyle w:val="TAL"/>
            </w:pPr>
            <w:r>
              <w:t>Maximum = 18446744073709551615.</w:t>
            </w:r>
          </w:p>
          <w:p w:rsidR="0012645B" w:rsidRPr="00E47715" w:rsidRDefault="0012645B" w:rsidP="0012645B">
            <w:pPr>
              <w:pStyle w:val="TAL"/>
              <w:rPr>
                <w:rFonts w:cs="Arial"/>
                <w:szCs w:val="18"/>
              </w:rPr>
            </w:pPr>
            <w:r>
              <w:t xml:space="preserve">Indicates </w:t>
            </w:r>
            <w:r>
              <w:rPr>
                <w:lang w:eastAsia="zh-CN"/>
              </w:rPr>
              <w:t xml:space="preserve">the acceptable lower bound of the periodicity of the start two bursts </w:t>
            </w:r>
            <w:r>
              <w:rPr>
                <w:rFonts w:cs="Arial"/>
                <w:szCs w:val="18"/>
              </w:rPr>
              <w:t>in reference to the external GM.</w:t>
            </w:r>
          </w:p>
        </w:tc>
        <w:tc>
          <w:tcPr>
            <w:tcW w:w="1351" w:type="dxa"/>
          </w:tcPr>
          <w:p w:rsidR="0012645B" w:rsidRDefault="0012645B" w:rsidP="0012645B">
            <w:pPr>
              <w:pStyle w:val="TAL"/>
            </w:pPr>
          </w:p>
        </w:tc>
      </w:tr>
      <w:tr w:rsidR="0012645B" w:rsidTr="004549EC">
        <w:trPr>
          <w:cantSplit/>
          <w:jc w:val="center"/>
        </w:trPr>
        <w:tc>
          <w:tcPr>
            <w:tcW w:w="1741" w:type="dxa"/>
            <w:shd w:val="clear" w:color="auto" w:fill="auto"/>
          </w:tcPr>
          <w:p w:rsidR="0012645B" w:rsidRDefault="0012645B" w:rsidP="0012645B">
            <w:pPr>
              <w:pStyle w:val="TAL"/>
            </w:pPr>
            <w:r>
              <w:t>upperBound</w:t>
            </w:r>
          </w:p>
        </w:tc>
        <w:tc>
          <w:tcPr>
            <w:tcW w:w="1949" w:type="dxa"/>
            <w:shd w:val="clear" w:color="auto" w:fill="auto"/>
          </w:tcPr>
          <w:p w:rsidR="0012645B" w:rsidRDefault="0012645B" w:rsidP="0012645B">
            <w:pPr>
              <w:pStyle w:val="TAL"/>
            </w:pPr>
            <w:r>
              <w:rPr>
                <w:lang w:eastAsia="zh-CN"/>
              </w:rPr>
              <w:t>Uinteger</w:t>
            </w:r>
          </w:p>
        </w:tc>
        <w:tc>
          <w:tcPr>
            <w:tcW w:w="360" w:type="dxa"/>
          </w:tcPr>
          <w:p w:rsidR="0012645B" w:rsidRDefault="0012645B" w:rsidP="0012645B">
            <w:pPr>
              <w:pStyle w:val="TAC"/>
              <w:rPr>
                <w:lang w:eastAsia="zh-CN"/>
              </w:rPr>
            </w:pPr>
            <w:r>
              <w:rPr>
                <w:lang w:eastAsia="zh-CN"/>
              </w:rPr>
              <w:t>C</w:t>
            </w:r>
          </w:p>
        </w:tc>
        <w:tc>
          <w:tcPr>
            <w:tcW w:w="1093" w:type="dxa"/>
            <w:shd w:val="clear" w:color="auto" w:fill="auto"/>
          </w:tcPr>
          <w:p w:rsidR="0012645B" w:rsidRDefault="0012645B" w:rsidP="0012645B">
            <w:pPr>
              <w:pStyle w:val="TAC"/>
            </w:pPr>
            <w:r>
              <w:t>0..1</w:t>
            </w:r>
          </w:p>
        </w:tc>
        <w:tc>
          <w:tcPr>
            <w:tcW w:w="3227" w:type="dxa"/>
            <w:shd w:val="clear" w:color="auto" w:fill="auto"/>
          </w:tcPr>
          <w:p w:rsidR="0012645B" w:rsidRDefault="0012645B" w:rsidP="0012645B">
            <w:pPr>
              <w:pStyle w:val="TAL"/>
            </w:pPr>
            <w:r>
              <w:t>Unsigned 64-bit integer identifying a period of time in units of microseconds, i.e. 0 to (2^64)-1.</w:t>
            </w:r>
          </w:p>
          <w:p w:rsidR="0012645B" w:rsidRDefault="0012645B" w:rsidP="0012645B">
            <w:pPr>
              <w:pStyle w:val="TAL"/>
            </w:pPr>
            <w:r>
              <w:t xml:space="preserve">Minimum = 0. </w:t>
            </w:r>
          </w:p>
          <w:p w:rsidR="0012645B" w:rsidRDefault="0012645B" w:rsidP="0012645B">
            <w:pPr>
              <w:pStyle w:val="TAL"/>
            </w:pPr>
            <w:r>
              <w:t>Maximum = 18446744073709551615.</w:t>
            </w:r>
          </w:p>
          <w:p w:rsidR="0012645B" w:rsidRDefault="0012645B" w:rsidP="0012645B">
            <w:pPr>
              <w:pStyle w:val="TAL"/>
            </w:pPr>
            <w:r>
              <w:t xml:space="preserve">Indicates </w:t>
            </w:r>
            <w:r>
              <w:rPr>
                <w:lang w:eastAsia="zh-CN"/>
              </w:rPr>
              <w:t xml:space="preserve">the acceptable upper bound of the periodicity of the start two bursts </w:t>
            </w:r>
            <w:r>
              <w:rPr>
                <w:rFonts w:cs="Arial"/>
                <w:szCs w:val="18"/>
              </w:rPr>
              <w:t>in reference to the external GM.</w:t>
            </w:r>
          </w:p>
        </w:tc>
        <w:tc>
          <w:tcPr>
            <w:tcW w:w="1351" w:type="dxa"/>
          </w:tcPr>
          <w:p w:rsidR="0012645B" w:rsidRDefault="0012645B" w:rsidP="0012645B">
            <w:pPr>
              <w:pStyle w:val="TAL"/>
            </w:pPr>
          </w:p>
        </w:tc>
      </w:tr>
      <w:tr w:rsidR="0012645B" w:rsidTr="009C3349">
        <w:trPr>
          <w:cantSplit/>
          <w:jc w:val="center"/>
        </w:trPr>
        <w:tc>
          <w:tcPr>
            <w:tcW w:w="9721" w:type="dxa"/>
            <w:gridSpan w:val="6"/>
            <w:shd w:val="clear" w:color="auto" w:fill="auto"/>
          </w:tcPr>
          <w:p w:rsidR="0012645B" w:rsidRDefault="0012645B" w:rsidP="0012645B">
            <w:pPr>
              <w:pStyle w:val="TAN"/>
            </w:pPr>
            <w:r w:rsidRPr="00B752B1">
              <w:t>NOTE:</w:t>
            </w:r>
            <w:r w:rsidRPr="00B752B1">
              <w:tab/>
            </w:r>
            <w:r>
              <w:t>Either the "periodVals" attribute or both the "lowerBound" attribute and the "upperBound" attribute shall be present when Periodicity</w:t>
            </w:r>
            <w:r>
              <w:rPr>
                <w:lang w:eastAsia="zh-CN"/>
              </w:rPr>
              <w:t>R</w:t>
            </w:r>
            <w:r>
              <w:rPr>
                <w:rFonts w:hint="eastAsia"/>
                <w:lang w:eastAsia="zh-CN"/>
              </w:rPr>
              <w:t>ange</w:t>
            </w:r>
            <w:r>
              <w:rPr>
                <w:lang w:eastAsia="zh-CN"/>
              </w:rPr>
              <w:t xml:space="preserve"> is provided</w:t>
            </w:r>
            <w:r w:rsidRPr="00B752B1">
              <w:t>.</w:t>
            </w:r>
          </w:p>
        </w:tc>
      </w:tr>
    </w:tbl>
    <w:p w:rsidR="00456683" w:rsidRDefault="00456683" w:rsidP="003F52EF">
      <w:pPr>
        <w:rPr>
          <w:lang w:eastAsia="en-GB"/>
        </w:rPr>
      </w:pPr>
      <w:bookmarkStart w:id="1690" w:name="_Hlk128586859"/>
    </w:p>
    <w:p w:rsidR="00311319" w:rsidRDefault="00311319" w:rsidP="00311319">
      <w:pPr>
        <w:pStyle w:val="Heading4"/>
      </w:pPr>
      <w:bookmarkStart w:id="1691" w:name="_Toc129338977"/>
      <w:bookmarkStart w:id="1692" w:name="_Toc153375384"/>
      <w:bookmarkEnd w:id="1690"/>
      <w:r>
        <w:t>5.6.2.49</w:t>
      </w:r>
      <w:r>
        <w:tab/>
        <w:t>Type AfSfcRequirement</w:t>
      </w:r>
      <w:bookmarkEnd w:id="1691"/>
      <w:bookmarkEnd w:id="1692"/>
    </w:p>
    <w:p w:rsidR="00311319" w:rsidRDefault="00311319" w:rsidP="00311319">
      <w:pPr>
        <w:pStyle w:val="TH"/>
      </w:pPr>
      <w:r>
        <w:t>Table 5.6.2.49-1: Definition of type AfSfcRequirement</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127"/>
        <w:gridCol w:w="1198"/>
        <w:gridCol w:w="367"/>
        <w:gridCol w:w="879"/>
        <w:gridCol w:w="2542"/>
        <w:gridCol w:w="3502"/>
      </w:tblGrid>
      <w:tr w:rsidR="00311319" w:rsidTr="004349D8">
        <w:trPr>
          <w:cantSplit/>
          <w:tblHeader/>
          <w:jc w:val="center"/>
        </w:trPr>
        <w:tc>
          <w:tcPr>
            <w:tcW w:w="1127" w:type="dxa"/>
            <w:shd w:val="clear" w:color="auto" w:fill="C0C0C0"/>
            <w:hideMark/>
          </w:tcPr>
          <w:p w:rsidR="00311319" w:rsidRDefault="00311319" w:rsidP="004349D8">
            <w:pPr>
              <w:pStyle w:val="TAH"/>
            </w:pPr>
            <w:r>
              <w:t>Attribute name</w:t>
            </w:r>
          </w:p>
        </w:tc>
        <w:tc>
          <w:tcPr>
            <w:tcW w:w="1198" w:type="dxa"/>
            <w:shd w:val="clear" w:color="auto" w:fill="C0C0C0"/>
            <w:hideMark/>
          </w:tcPr>
          <w:p w:rsidR="00311319" w:rsidRDefault="00311319" w:rsidP="004349D8">
            <w:pPr>
              <w:pStyle w:val="TAH"/>
            </w:pPr>
            <w:r>
              <w:t>Data type</w:t>
            </w:r>
          </w:p>
        </w:tc>
        <w:tc>
          <w:tcPr>
            <w:tcW w:w="367" w:type="dxa"/>
            <w:shd w:val="clear" w:color="auto" w:fill="C0C0C0"/>
            <w:hideMark/>
          </w:tcPr>
          <w:p w:rsidR="00311319" w:rsidRDefault="00311319" w:rsidP="004349D8">
            <w:pPr>
              <w:pStyle w:val="TAH"/>
            </w:pPr>
            <w:r>
              <w:t>P</w:t>
            </w:r>
          </w:p>
        </w:tc>
        <w:tc>
          <w:tcPr>
            <w:tcW w:w="879" w:type="dxa"/>
            <w:shd w:val="clear" w:color="auto" w:fill="C0C0C0"/>
            <w:hideMark/>
          </w:tcPr>
          <w:p w:rsidR="00311319" w:rsidRDefault="00311319" w:rsidP="004349D8">
            <w:pPr>
              <w:pStyle w:val="TAH"/>
            </w:pPr>
            <w:r>
              <w:t>Cardinality</w:t>
            </w:r>
          </w:p>
        </w:tc>
        <w:tc>
          <w:tcPr>
            <w:tcW w:w="2542" w:type="dxa"/>
            <w:shd w:val="clear" w:color="auto" w:fill="C0C0C0"/>
            <w:hideMark/>
          </w:tcPr>
          <w:p w:rsidR="00311319" w:rsidRDefault="00311319" w:rsidP="004349D8">
            <w:pPr>
              <w:pStyle w:val="TAH"/>
              <w:rPr>
                <w:rFonts w:cs="Arial"/>
                <w:szCs w:val="18"/>
              </w:rPr>
            </w:pPr>
            <w:r>
              <w:rPr>
                <w:rFonts w:cs="Arial"/>
                <w:szCs w:val="18"/>
              </w:rPr>
              <w:t>Description</w:t>
            </w:r>
          </w:p>
        </w:tc>
        <w:tc>
          <w:tcPr>
            <w:tcW w:w="3502" w:type="dxa"/>
            <w:shd w:val="clear" w:color="auto" w:fill="C0C0C0"/>
            <w:hideMark/>
          </w:tcPr>
          <w:p w:rsidR="00311319" w:rsidRDefault="00311319" w:rsidP="004349D8">
            <w:pPr>
              <w:pStyle w:val="TAH"/>
              <w:rPr>
                <w:rFonts w:cs="Arial"/>
                <w:szCs w:val="18"/>
              </w:rPr>
            </w:pPr>
            <w:r>
              <w:rPr>
                <w:rFonts w:cs="Arial"/>
                <w:szCs w:val="18"/>
              </w:rPr>
              <w:t>Applicability</w:t>
            </w:r>
          </w:p>
        </w:tc>
      </w:tr>
      <w:tr w:rsidR="00466986" w:rsidTr="004349D8">
        <w:trPr>
          <w:cantSplit/>
          <w:jc w:val="center"/>
        </w:trPr>
        <w:tc>
          <w:tcPr>
            <w:tcW w:w="1127" w:type="dxa"/>
          </w:tcPr>
          <w:p w:rsidR="00466986" w:rsidRPr="003107D3" w:rsidRDefault="00466986" w:rsidP="00466986">
            <w:pPr>
              <w:pStyle w:val="TAL"/>
            </w:pPr>
            <w:r>
              <w:t>sfc</w:t>
            </w:r>
            <w:r w:rsidRPr="003107D3">
              <w:t>IdDl</w:t>
            </w:r>
          </w:p>
          <w:p w:rsidR="00466986" w:rsidRDefault="00466986" w:rsidP="00466986">
            <w:pPr>
              <w:pStyle w:val="TAL"/>
            </w:pPr>
            <w:r w:rsidRPr="003107D3">
              <w:t>(NOTE)</w:t>
            </w:r>
          </w:p>
        </w:tc>
        <w:tc>
          <w:tcPr>
            <w:tcW w:w="1198" w:type="dxa"/>
          </w:tcPr>
          <w:p w:rsidR="00466986" w:rsidRDefault="00466986" w:rsidP="00466986">
            <w:pPr>
              <w:pStyle w:val="TAL"/>
            </w:pPr>
            <w:r w:rsidRPr="003107D3">
              <w:t>string</w:t>
            </w:r>
          </w:p>
        </w:tc>
        <w:tc>
          <w:tcPr>
            <w:tcW w:w="367" w:type="dxa"/>
          </w:tcPr>
          <w:p w:rsidR="00466986" w:rsidRDefault="00466986" w:rsidP="00466986">
            <w:pPr>
              <w:pStyle w:val="TAC"/>
            </w:pPr>
            <w:r w:rsidRPr="003107D3">
              <w:t>O</w:t>
            </w:r>
          </w:p>
        </w:tc>
        <w:tc>
          <w:tcPr>
            <w:tcW w:w="879" w:type="dxa"/>
          </w:tcPr>
          <w:p w:rsidR="00466986" w:rsidRDefault="00466986" w:rsidP="00466986">
            <w:pPr>
              <w:pStyle w:val="TAC"/>
            </w:pPr>
            <w:r w:rsidRPr="003107D3">
              <w:t>0..1</w:t>
            </w:r>
          </w:p>
        </w:tc>
        <w:tc>
          <w:tcPr>
            <w:tcW w:w="2542" w:type="dxa"/>
          </w:tcPr>
          <w:p w:rsidR="00466986" w:rsidRDefault="00466986" w:rsidP="00466986">
            <w:pPr>
              <w:pStyle w:val="TAL"/>
              <w:rPr>
                <w:rFonts w:cs="Arial"/>
                <w:szCs w:val="18"/>
              </w:rPr>
            </w:pPr>
            <w:r w:rsidRPr="003107D3">
              <w:t xml:space="preserve">Reference to a pre-configured </w:t>
            </w:r>
            <w:r>
              <w:t>service function chain</w:t>
            </w:r>
            <w:r w:rsidRPr="003107D3">
              <w:t xml:space="preserve"> for downlink traffic.</w:t>
            </w:r>
          </w:p>
        </w:tc>
        <w:tc>
          <w:tcPr>
            <w:tcW w:w="3502" w:type="dxa"/>
          </w:tcPr>
          <w:p w:rsidR="00466986" w:rsidRDefault="00466986" w:rsidP="00466986">
            <w:pPr>
              <w:pStyle w:val="TAL"/>
              <w:rPr>
                <w:rFonts w:cs="Arial"/>
                <w:szCs w:val="18"/>
              </w:rPr>
            </w:pPr>
          </w:p>
        </w:tc>
      </w:tr>
      <w:tr w:rsidR="00466986" w:rsidTr="004349D8">
        <w:trPr>
          <w:cantSplit/>
          <w:jc w:val="center"/>
        </w:trPr>
        <w:tc>
          <w:tcPr>
            <w:tcW w:w="1127" w:type="dxa"/>
          </w:tcPr>
          <w:p w:rsidR="00466986" w:rsidRPr="003107D3" w:rsidRDefault="00466986" w:rsidP="00466986">
            <w:pPr>
              <w:pStyle w:val="TAL"/>
            </w:pPr>
            <w:r>
              <w:t>sfc</w:t>
            </w:r>
            <w:r w:rsidRPr="003107D3">
              <w:t>IdUl</w:t>
            </w:r>
          </w:p>
          <w:p w:rsidR="00466986" w:rsidRDefault="00466986" w:rsidP="00466986">
            <w:pPr>
              <w:pStyle w:val="TAL"/>
            </w:pPr>
            <w:r w:rsidRPr="003107D3">
              <w:t>(NOTE)</w:t>
            </w:r>
          </w:p>
        </w:tc>
        <w:tc>
          <w:tcPr>
            <w:tcW w:w="1198" w:type="dxa"/>
          </w:tcPr>
          <w:p w:rsidR="00466986" w:rsidRDefault="00466986" w:rsidP="00466986">
            <w:pPr>
              <w:pStyle w:val="TAL"/>
            </w:pPr>
            <w:r w:rsidRPr="003107D3">
              <w:t>string</w:t>
            </w:r>
          </w:p>
        </w:tc>
        <w:tc>
          <w:tcPr>
            <w:tcW w:w="367" w:type="dxa"/>
          </w:tcPr>
          <w:p w:rsidR="00466986" w:rsidRDefault="00466986" w:rsidP="00466986">
            <w:pPr>
              <w:pStyle w:val="TAC"/>
            </w:pPr>
            <w:r w:rsidRPr="003107D3">
              <w:t>O</w:t>
            </w:r>
          </w:p>
        </w:tc>
        <w:tc>
          <w:tcPr>
            <w:tcW w:w="879" w:type="dxa"/>
          </w:tcPr>
          <w:p w:rsidR="00466986" w:rsidRDefault="00466986" w:rsidP="00466986">
            <w:pPr>
              <w:pStyle w:val="TAC"/>
            </w:pPr>
            <w:r w:rsidRPr="003107D3">
              <w:t>0..1</w:t>
            </w:r>
          </w:p>
        </w:tc>
        <w:tc>
          <w:tcPr>
            <w:tcW w:w="2542" w:type="dxa"/>
          </w:tcPr>
          <w:p w:rsidR="00466986" w:rsidRDefault="00466986" w:rsidP="00466986">
            <w:pPr>
              <w:pStyle w:val="TAL"/>
              <w:rPr>
                <w:rFonts w:cs="Arial"/>
                <w:szCs w:val="18"/>
              </w:rPr>
            </w:pPr>
            <w:r w:rsidRPr="003107D3">
              <w:t xml:space="preserve">Reference to a pre-configured </w:t>
            </w:r>
            <w:r>
              <w:t>service function chain</w:t>
            </w:r>
            <w:r w:rsidRPr="003107D3">
              <w:t xml:space="preserve"> for </w:t>
            </w:r>
            <w:r>
              <w:t>up</w:t>
            </w:r>
            <w:r w:rsidRPr="003107D3">
              <w:t>link traffic.</w:t>
            </w:r>
          </w:p>
        </w:tc>
        <w:tc>
          <w:tcPr>
            <w:tcW w:w="3502" w:type="dxa"/>
          </w:tcPr>
          <w:p w:rsidR="00466986" w:rsidRDefault="00466986" w:rsidP="00466986">
            <w:pPr>
              <w:pStyle w:val="TAL"/>
              <w:rPr>
                <w:rFonts w:cs="Arial"/>
                <w:szCs w:val="18"/>
              </w:rPr>
            </w:pPr>
          </w:p>
        </w:tc>
      </w:tr>
      <w:tr w:rsidR="00311319" w:rsidTr="004349D8">
        <w:trPr>
          <w:cantSplit/>
          <w:jc w:val="center"/>
        </w:trPr>
        <w:tc>
          <w:tcPr>
            <w:tcW w:w="1127" w:type="dxa"/>
          </w:tcPr>
          <w:p w:rsidR="00311319" w:rsidRDefault="00311319" w:rsidP="004349D8">
            <w:pPr>
              <w:pStyle w:val="TAL"/>
            </w:pPr>
            <w:r>
              <w:t>spVal</w:t>
            </w:r>
          </w:p>
        </w:tc>
        <w:tc>
          <w:tcPr>
            <w:tcW w:w="1198" w:type="dxa"/>
          </w:tcPr>
          <w:p w:rsidR="00311319" w:rsidRPr="003107D3" w:rsidRDefault="00311319" w:rsidP="004349D8">
            <w:pPr>
              <w:pStyle w:val="TAL"/>
            </w:pPr>
            <w:r>
              <w:t>SpatialValidityRm</w:t>
            </w:r>
          </w:p>
        </w:tc>
        <w:tc>
          <w:tcPr>
            <w:tcW w:w="367" w:type="dxa"/>
          </w:tcPr>
          <w:p w:rsidR="00311319" w:rsidRPr="003107D3" w:rsidRDefault="00311319" w:rsidP="004349D8">
            <w:pPr>
              <w:pStyle w:val="TAC"/>
            </w:pPr>
            <w:r>
              <w:t>O</w:t>
            </w:r>
          </w:p>
        </w:tc>
        <w:tc>
          <w:tcPr>
            <w:tcW w:w="879" w:type="dxa"/>
          </w:tcPr>
          <w:p w:rsidR="00311319" w:rsidRPr="003107D3" w:rsidRDefault="00311319" w:rsidP="004349D8">
            <w:pPr>
              <w:pStyle w:val="TAC"/>
            </w:pPr>
            <w:r>
              <w:t>0..1</w:t>
            </w:r>
          </w:p>
        </w:tc>
        <w:tc>
          <w:tcPr>
            <w:tcW w:w="2542" w:type="dxa"/>
          </w:tcPr>
          <w:p w:rsidR="00311319" w:rsidRPr="003107D3" w:rsidRDefault="00311319" w:rsidP="004349D8">
            <w:pPr>
              <w:pStyle w:val="TAL"/>
            </w:pPr>
            <w:r>
              <w:rPr>
                <w:rFonts w:cs="Arial"/>
                <w:szCs w:val="18"/>
              </w:rPr>
              <w:t>Indicates where the traffic routing requirements apply. The absence of this attribute indicates no spatial restrictions.</w:t>
            </w:r>
          </w:p>
        </w:tc>
        <w:tc>
          <w:tcPr>
            <w:tcW w:w="3502" w:type="dxa"/>
          </w:tcPr>
          <w:p w:rsidR="00311319" w:rsidRDefault="00311319" w:rsidP="004349D8">
            <w:pPr>
              <w:pStyle w:val="TAL"/>
              <w:rPr>
                <w:rFonts w:cs="Arial"/>
                <w:szCs w:val="18"/>
              </w:rPr>
            </w:pPr>
          </w:p>
        </w:tc>
      </w:tr>
      <w:tr w:rsidR="00311319" w:rsidTr="004349D8">
        <w:trPr>
          <w:cantSplit/>
          <w:jc w:val="center"/>
        </w:trPr>
        <w:tc>
          <w:tcPr>
            <w:tcW w:w="1127" w:type="dxa"/>
          </w:tcPr>
          <w:p w:rsidR="00311319" w:rsidRDefault="00311319" w:rsidP="004349D8">
            <w:pPr>
              <w:pStyle w:val="TAL"/>
            </w:pPr>
            <w:r>
              <w:rPr>
                <w:rFonts w:cs="Arial"/>
                <w:szCs w:val="18"/>
              </w:rPr>
              <w:t>metadata</w:t>
            </w:r>
          </w:p>
        </w:tc>
        <w:tc>
          <w:tcPr>
            <w:tcW w:w="1198" w:type="dxa"/>
          </w:tcPr>
          <w:p w:rsidR="00311319" w:rsidRDefault="00311319" w:rsidP="004349D8">
            <w:pPr>
              <w:pStyle w:val="TAL"/>
            </w:pPr>
            <w:r>
              <w:t>Metadata</w:t>
            </w:r>
          </w:p>
        </w:tc>
        <w:tc>
          <w:tcPr>
            <w:tcW w:w="367" w:type="dxa"/>
          </w:tcPr>
          <w:p w:rsidR="00311319" w:rsidRDefault="00311319" w:rsidP="004349D8">
            <w:pPr>
              <w:pStyle w:val="TAC"/>
            </w:pPr>
            <w:r>
              <w:t>O</w:t>
            </w:r>
          </w:p>
        </w:tc>
        <w:tc>
          <w:tcPr>
            <w:tcW w:w="879" w:type="dxa"/>
          </w:tcPr>
          <w:p w:rsidR="00311319" w:rsidRDefault="00311319" w:rsidP="004349D8">
            <w:pPr>
              <w:pStyle w:val="TAC"/>
            </w:pPr>
            <w:r>
              <w:t>0..1</w:t>
            </w:r>
          </w:p>
        </w:tc>
        <w:tc>
          <w:tcPr>
            <w:tcW w:w="2542" w:type="dxa"/>
          </w:tcPr>
          <w:p w:rsidR="00311319" w:rsidRPr="00641A90" w:rsidRDefault="00311319" w:rsidP="004349D8">
            <w:pPr>
              <w:pStyle w:val="TAL"/>
            </w:pPr>
            <w:r>
              <w:rPr>
                <w:noProof/>
              </w:rPr>
              <w:t xml:space="preserve">Contains </w:t>
            </w:r>
            <w:r>
              <w:t>o</w:t>
            </w:r>
            <w:r w:rsidRPr="000A7EDF">
              <w:t>paque information</w:t>
            </w:r>
            <w:r>
              <w:t xml:space="preserve"> for the service functions in the N6-LAN that is provided by AF and transparently sent to UPF.</w:t>
            </w:r>
          </w:p>
        </w:tc>
        <w:tc>
          <w:tcPr>
            <w:tcW w:w="3502" w:type="dxa"/>
          </w:tcPr>
          <w:p w:rsidR="00311319" w:rsidRDefault="00311319" w:rsidP="004349D8">
            <w:pPr>
              <w:pStyle w:val="TAL"/>
              <w:rPr>
                <w:rFonts w:cs="Arial"/>
                <w:szCs w:val="18"/>
              </w:rPr>
            </w:pPr>
          </w:p>
        </w:tc>
      </w:tr>
      <w:tr w:rsidR="00311319" w:rsidTr="004349D8">
        <w:trPr>
          <w:cantSplit/>
          <w:jc w:val="center"/>
        </w:trPr>
        <w:tc>
          <w:tcPr>
            <w:tcW w:w="9615" w:type="dxa"/>
            <w:gridSpan w:val="6"/>
          </w:tcPr>
          <w:p w:rsidR="00311319" w:rsidRDefault="00311319" w:rsidP="004349D8">
            <w:pPr>
              <w:pStyle w:val="TAN"/>
              <w:ind w:left="400" w:hanging="400"/>
            </w:pPr>
            <w:r>
              <w:t>NOTE:</w:t>
            </w:r>
            <w:r w:rsidRPr="00B752B1">
              <w:t xml:space="preserve"> </w:t>
            </w:r>
            <w:r w:rsidRPr="00B752B1">
              <w:tab/>
            </w:r>
            <w:r>
              <w:t>Either "sfcIdDl“, "sfcIdUl” or both shall be present when AfSfcRequirement is initially provided.</w:t>
            </w:r>
          </w:p>
        </w:tc>
      </w:tr>
    </w:tbl>
    <w:p w:rsidR="00311319" w:rsidRPr="00F26F69" w:rsidRDefault="00311319" w:rsidP="00311319">
      <w:pPr>
        <w:rPr>
          <w:lang w:val="en-US"/>
        </w:rPr>
      </w:pPr>
    </w:p>
    <w:p w:rsidR="00C15A39" w:rsidRPr="004E5023" w:rsidRDefault="00C15A39" w:rsidP="00C15A39">
      <w:pPr>
        <w:keepNext/>
        <w:keepLines/>
        <w:spacing w:before="120"/>
        <w:ind w:left="1418" w:hanging="1418"/>
        <w:outlineLvl w:val="3"/>
        <w:rPr>
          <w:rFonts w:ascii="Arial" w:hAnsi="Arial"/>
          <w:sz w:val="24"/>
        </w:rPr>
      </w:pPr>
      <w:bookmarkStart w:id="1693" w:name="_Toc129338978"/>
      <w:r w:rsidRPr="004E5023">
        <w:rPr>
          <w:rFonts w:ascii="Arial" w:hAnsi="Arial"/>
          <w:sz w:val="24"/>
        </w:rPr>
        <w:t>5.6.2.</w:t>
      </w:r>
      <w:r w:rsidRPr="00C15A39">
        <w:rPr>
          <w:rFonts w:ascii="Arial" w:hAnsi="Arial"/>
          <w:sz w:val="24"/>
          <w:lang w:eastAsia="zh-CN"/>
        </w:rPr>
        <w:t>50</w:t>
      </w:r>
      <w:r w:rsidRPr="004E5023">
        <w:rPr>
          <w:rFonts w:ascii="Arial" w:hAnsi="Arial"/>
          <w:sz w:val="24"/>
        </w:rPr>
        <w:tab/>
        <w:t xml:space="preserve">Type </w:t>
      </w:r>
      <w:r>
        <w:rPr>
          <w:rFonts w:ascii="Arial" w:hAnsi="Arial"/>
          <w:sz w:val="24"/>
        </w:rPr>
        <w:t>B</w:t>
      </w:r>
      <w:r>
        <w:rPr>
          <w:rFonts w:ascii="Arial" w:hAnsi="Arial" w:hint="eastAsia"/>
          <w:sz w:val="24"/>
          <w:lang w:eastAsia="zh-CN"/>
        </w:rPr>
        <w:t>at</w:t>
      </w:r>
      <w:r>
        <w:rPr>
          <w:rFonts w:ascii="Arial" w:hAnsi="Arial"/>
          <w:sz w:val="24"/>
          <w:lang w:eastAsia="zh-CN"/>
        </w:rPr>
        <w:t>Of</w:t>
      </w:r>
      <w:r>
        <w:rPr>
          <w:rFonts w:ascii="Arial" w:hAnsi="Arial"/>
          <w:sz w:val="24"/>
        </w:rPr>
        <w:t>fsetInfo</w:t>
      </w:r>
    </w:p>
    <w:p w:rsidR="00C15A39" w:rsidRPr="004E5023" w:rsidRDefault="00C15A39" w:rsidP="00C15A39">
      <w:pPr>
        <w:keepNext/>
        <w:keepLines/>
        <w:spacing w:before="60"/>
        <w:jc w:val="center"/>
        <w:rPr>
          <w:rFonts w:ascii="Arial" w:hAnsi="Arial"/>
          <w:b/>
        </w:rPr>
      </w:pPr>
      <w:r w:rsidRPr="004E5023">
        <w:rPr>
          <w:rFonts w:ascii="Arial" w:hAnsi="Arial"/>
          <w:b/>
        </w:rPr>
        <w:t>Table 5.6.2.</w:t>
      </w:r>
      <w:r w:rsidRPr="00C15A39">
        <w:rPr>
          <w:rFonts w:ascii="Arial" w:hAnsi="Arial"/>
          <w:b/>
        </w:rPr>
        <w:t>50</w:t>
      </w:r>
      <w:r w:rsidRPr="004E5023">
        <w:rPr>
          <w:rFonts w:ascii="Arial" w:hAnsi="Arial"/>
          <w:b/>
        </w:rPr>
        <w:t xml:space="preserve">-1: Definition of type </w:t>
      </w:r>
      <w:r w:rsidRPr="00EA144F">
        <w:rPr>
          <w:rFonts w:ascii="Arial" w:hAnsi="Arial"/>
          <w:b/>
        </w:rPr>
        <w:t>B</w:t>
      </w:r>
      <w:r w:rsidRPr="00EA144F">
        <w:rPr>
          <w:rFonts w:ascii="Arial" w:hAnsi="Arial" w:hint="eastAsia"/>
          <w:b/>
        </w:rPr>
        <w:t>at</w:t>
      </w:r>
      <w:r w:rsidRPr="00EA144F">
        <w:rPr>
          <w:rFonts w:ascii="Arial" w:hAnsi="Arial"/>
          <w:b/>
        </w:rPr>
        <w:t>OffsetInfo</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41"/>
        <w:gridCol w:w="1949"/>
        <w:gridCol w:w="360"/>
        <w:gridCol w:w="1093"/>
        <w:gridCol w:w="3227"/>
        <w:gridCol w:w="1351"/>
      </w:tblGrid>
      <w:tr w:rsidR="00C15A39" w:rsidRPr="004E5023" w:rsidTr="00123C82">
        <w:trPr>
          <w:cantSplit/>
          <w:jc w:val="center"/>
        </w:trPr>
        <w:tc>
          <w:tcPr>
            <w:tcW w:w="1741" w:type="dxa"/>
            <w:shd w:val="clear" w:color="000000" w:fill="C0C0C0"/>
          </w:tcPr>
          <w:p w:rsidR="00C15A39" w:rsidRPr="004E5023" w:rsidRDefault="00C15A39" w:rsidP="00123C82">
            <w:pPr>
              <w:keepNext/>
              <w:keepLines/>
              <w:spacing w:after="0"/>
              <w:jc w:val="center"/>
              <w:rPr>
                <w:rFonts w:ascii="Arial" w:hAnsi="Arial"/>
                <w:b/>
                <w:sz w:val="18"/>
              </w:rPr>
            </w:pPr>
            <w:r w:rsidRPr="004E5023">
              <w:rPr>
                <w:rFonts w:ascii="Arial" w:hAnsi="Arial"/>
                <w:b/>
                <w:sz w:val="18"/>
              </w:rPr>
              <w:t>Attribute name</w:t>
            </w:r>
          </w:p>
        </w:tc>
        <w:tc>
          <w:tcPr>
            <w:tcW w:w="1949" w:type="dxa"/>
            <w:shd w:val="clear" w:color="000000" w:fill="C0C0C0"/>
          </w:tcPr>
          <w:p w:rsidR="00C15A39" w:rsidRPr="004E5023" w:rsidRDefault="00C15A39" w:rsidP="00123C82">
            <w:pPr>
              <w:keepNext/>
              <w:keepLines/>
              <w:spacing w:after="0"/>
              <w:jc w:val="center"/>
              <w:rPr>
                <w:rFonts w:ascii="Arial" w:hAnsi="Arial"/>
                <w:b/>
                <w:sz w:val="18"/>
              </w:rPr>
            </w:pPr>
            <w:r w:rsidRPr="004E5023">
              <w:rPr>
                <w:rFonts w:ascii="Arial" w:hAnsi="Arial"/>
                <w:b/>
                <w:sz w:val="18"/>
              </w:rPr>
              <w:t>Data type</w:t>
            </w:r>
          </w:p>
        </w:tc>
        <w:tc>
          <w:tcPr>
            <w:tcW w:w="360" w:type="dxa"/>
            <w:shd w:val="clear" w:color="000000" w:fill="C0C0C0"/>
          </w:tcPr>
          <w:p w:rsidR="00C15A39" w:rsidRPr="004E5023" w:rsidRDefault="00C15A39" w:rsidP="00123C82">
            <w:pPr>
              <w:keepNext/>
              <w:keepLines/>
              <w:spacing w:after="0"/>
              <w:jc w:val="center"/>
              <w:rPr>
                <w:rFonts w:ascii="Arial" w:hAnsi="Arial"/>
                <w:b/>
                <w:sz w:val="18"/>
              </w:rPr>
            </w:pPr>
            <w:r w:rsidRPr="004E5023">
              <w:rPr>
                <w:rFonts w:ascii="Arial" w:hAnsi="Arial"/>
                <w:b/>
                <w:sz w:val="18"/>
              </w:rPr>
              <w:t>P</w:t>
            </w:r>
          </w:p>
        </w:tc>
        <w:tc>
          <w:tcPr>
            <w:tcW w:w="1093" w:type="dxa"/>
            <w:shd w:val="clear" w:color="000000" w:fill="C0C0C0"/>
          </w:tcPr>
          <w:p w:rsidR="00C15A39" w:rsidRPr="004E5023" w:rsidRDefault="00C15A39" w:rsidP="00123C82">
            <w:pPr>
              <w:keepNext/>
              <w:keepLines/>
              <w:spacing w:after="0"/>
              <w:jc w:val="center"/>
              <w:rPr>
                <w:rFonts w:ascii="Arial" w:hAnsi="Arial"/>
                <w:b/>
                <w:sz w:val="18"/>
              </w:rPr>
            </w:pPr>
            <w:r w:rsidRPr="004E5023">
              <w:rPr>
                <w:rFonts w:ascii="Arial" w:hAnsi="Arial"/>
                <w:b/>
                <w:sz w:val="18"/>
              </w:rPr>
              <w:t>Cardinality</w:t>
            </w:r>
          </w:p>
        </w:tc>
        <w:tc>
          <w:tcPr>
            <w:tcW w:w="3227" w:type="dxa"/>
            <w:shd w:val="clear" w:color="000000" w:fill="C0C0C0"/>
          </w:tcPr>
          <w:p w:rsidR="00C15A39" w:rsidRPr="004E5023" w:rsidRDefault="00C15A39" w:rsidP="00123C82">
            <w:pPr>
              <w:keepNext/>
              <w:keepLines/>
              <w:spacing w:after="0"/>
              <w:jc w:val="center"/>
              <w:rPr>
                <w:rFonts w:ascii="Arial" w:hAnsi="Arial"/>
                <w:b/>
                <w:sz w:val="18"/>
              </w:rPr>
            </w:pPr>
            <w:r w:rsidRPr="004E5023">
              <w:rPr>
                <w:rFonts w:ascii="Arial" w:hAnsi="Arial"/>
                <w:b/>
                <w:sz w:val="18"/>
              </w:rPr>
              <w:t>Description</w:t>
            </w:r>
          </w:p>
        </w:tc>
        <w:tc>
          <w:tcPr>
            <w:tcW w:w="1351" w:type="dxa"/>
            <w:shd w:val="clear" w:color="000000" w:fill="C0C0C0"/>
          </w:tcPr>
          <w:p w:rsidR="00C15A39" w:rsidRPr="004E5023" w:rsidRDefault="00C15A39" w:rsidP="00123C82">
            <w:pPr>
              <w:keepNext/>
              <w:keepLines/>
              <w:spacing w:after="0"/>
              <w:jc w:val="center"/>
              <w:rPr>
                <w:rFonts w:ascii="Arial" w:hAnsi="Arial"/>
                <w:b/>
                <w:sz w:val="18"/>
              </w:rPr>
            </w:pPr>
            <w:r w:rsidRPr="004E5023">
              <w:rPr>
                <w:rFonts w:ascii="Arial" w:hAnsi="Arial"/>
                <w:b/>
                <w:sz w:val="18"/>
              </w:rPr>
              <w:t>Applicability</w:t>
            </w:r>
          </w:p>
        </w:tc>
      </w:tr>
      <w:tr w:rsidR="00C15A39" w:rsidRPr="004E5023" w:rsidTr="00123C82">
        <w:trPr>
          <w:cantSplit/>
          <w:jc w:val="center"/>
        </w:trPr>
        <w:tc>
          <w:tcPr>
            <w:tcW w:w="1741" w:type="dxa"/>
            <w:shd w:val="clear" w:color="auto" w:fill="auto"/>
          </w:tcPr>
          <w:p w:rsidR="00C15A39" w:rsidRPr="004E5023" w:rsidRDefault="00C15A39" w:rsidP="00123C82">
            <w:pPr>
              <w:keepNext/>
              <w:keepLines/>
              <w:spacing w:after="0"/>
              <w:rPr>
                <w:rFonts w:ascii="Arial" w:hAnsi="Arial"/>
                <w:sz w:val="18"/>
              </w:rPr>
            </w:pPr>
            <w:bookmarkStart w:id="1694" w:name="_Hlk132719702"/>
            <w:r>
              <w:rPr>
                <w:rFonts w:ascii="Arial" w:hAnsi="Arial"/>
                <w:sz w:val="18"/>
              </w:rPr>
              <w:t>ranBatOffsetNotif</w:t>
            </w:r>
            <w:bookmarkEnd w:id="1694"/>
          </w:p>
        </w:tc>
        <w:tc>
          <w:tcPr>
            <w:tcW w:w="1949" w:type="dxa"/>
            <w:shd w:val="clear" w:color="auto" w:fill="auto"/>
          </w:tcPr>
          <w:p w:rsidR="00C15A39" w:rsidRPr="004E5023" w:rsidRDefault="00C15A39" w:rsidP="00123C82">
            <w:pPr>
              <w:keepNext/>
              <w:keepLines/>
              <w:spacing w:after="0"/>
              <w:rPr>
                <w:rFonts w:ascii="Arial" w:hAnsi="Arial"/>
                <w:sz w:val="18"/>
              </w:rPr>
            </w:pPr>
            <w:r>
              <w:rPr>
                <w:rFonts w:ascii="Arial" w:hAnsi="Arial"/>
                <w:sz w:val="18"/>
              </w:rPr>
              <w:t>integer</w:t>
            </w:r>
          </w:p>
        </w:tc>
        <w:tc>
          <w:tcPr>
            <w:tcW w:w="360" w:type="dxa"/>
          </w:tcPr>
          <w:p w:rsidR="00C15A39" w:rsidRPr="004E5023" w:rsidRDefault="00C15A39" w:rsidP="00123C82">
            <w:pPr>
              <w:keepNext/>
              <w:keepLines/>
              <w:spacing w:after="0"/>
              <w:jc w:val="center"/>
              <w:rPr>
                <w:rFonts w:ascii="Arial" w:hAnsi="Arial"/>
                <w:sz w:val="18"/>
                <w:lang w:eastAsia="zh-CN"/>
              </w:rPr>
            </w:pPr>
            <w:r>
              <w:rPr>
                <w:rFonts w:ascii="Arial" w:hAnsi="Arial"/>
                <w:sz w:val="18"/>
                <w:lang w:eastAsia="zh-CN"/>
              </w:rPr>
              <w:t>M</w:t>
            </w:r>
          </w:p>
        </w:tc>
        <w:tc>
          <w:tcPr>
            <w:tcW w:w="1093" w:type="dxa"/>
            <w:shd w:val="clear" w:color="auto" w:fill="auto"/>
          </w:tcPr>
          <w:p w:rsidR="00C15A39" w:rsidRPr="004E5023" w:rsidRDefault="00C15A39" w:rsidP="00123C82">
            <w:pPr>
              <w:keepNext/>
              <w:keepLines/>
              <w:spacing w:after="0"/>
              <w:jc w:val="center"/>
              <w:rPr>
                <w:rFonts w:ascii="Arial" w:hAnsi="Arial"/>
                <w:sz w:val="18"/>
              </w:rPr>
            </w:pPr>
            <w:r>
              <w:rPr>
                <w:rFonts w:ascii="Arial" w:hAnsi="Arial"/>
                <w:sz w:val="18"/>
                <w:lang w:eastAsia="zh-CN"/>
              </w:rPr>
              <w:t>1</w:t>
            </w:r>
          </w:p>
        </w:tc>
        <w:tc>
          <w:tcPr>
            <w:tcW w:w="3227" w:type="dxa"/>
            <w:shd w:val="clear" w:color="auto" w:fill="auto"/>
          </w:tcPr>
          <w:p w:rsidR="00C15A39" w:rsidRPr="004E5023" w:rsidRDefault="00C15A39" w:rsidP="00123C82">
            <w:pPr>
              <w:keepNext/>
              <w:keepLines/>
              <w:spacing w:after="0"/>
              <w:rPr>
                <w:rFonts w:ascii="Arial" w:hAnsi="Arial" w:cs="Arial"/>
                <w:sz w:val="18"/>
                <w:szCs w:val="18"/>
              </w:rPr>
            </w:pPr>
            <w:r>
              <w:rPr>
                <w:rFonts w:ascii="Arial" w:hAnsi="Arial"/>
                <w:sz w:val="18"/>
              </w:rPr>
              <w:t xml:space="preserve">Indicates the BAT </w:t>
            </w:r>
            <w:r>
              <w:rPr>
                <w:rFonts w:ascii="Arial" w:hAnsi="Arial" w:hint="eastAsia"/>
                <w:sz w:val="18"/>
                <w:lang w:eastAsia="zh-CN"/>
              </w:rPr>
              <w:t>offset</w:t>
            </w:r>
            <w:r>
              <w:rPr>
                <w:rFonts w:ascii="Arial" w:hAnsi="Arial"/>
                <w:sz w:val="18"/>
              </w:rPr>
              <w:t xml:space="preserve"> of the arrival time of the data burst</w:t>
            </w:r>
            <w:r w:rsidRPr="006C2FF0">
              <w:rPr>
                <w:rFonts w:ascii="Arial" w:hAnsi="Arial"/>
                <w:sz w:val="18"/>
              </w:rPr>
              <w:t xml:space="preserve"> in units of milliseconds</w:t>
            </w:r>
            <w:r>
              <w:rPr>
                <w:rFonts w:ascii="Arial" w:hAnsi="Arial"/>
                <w:sz w:val="18"/>
              </w:rPr>
              <w:t>.</w:t>
            </w:r>
          </w:p>
        </w:tc>
        <w:tc>
          <w:tcPr>
            <w:tcW w:w="1351" w:type="dxa"/>
          </w:tcPr>
          <w:p w:rsidR="00C15A39" w:rsidRPr="004E5023" w:rsidRDefault="00C15A39" w:rsidP="00123C82">
            <w:pPr>
              <w:keepNext/>
              <w:keepLines/>
              <w:spacing w:after="0"/>
              <w:rPr>
                <w:rFonts w:ascii="Arial" w:hAnsi="Arial"/>
                <w:sz w:val="18"/>
              </w:rPr>
            </w:pPr>
          </w:p>
        </w:tc>
      </w:tr>
      <w:tr w:rsidR="00C15A39" w:rsidRPr="004E5023" w:rsidTr="00123C82">
        <w:trPr>
          <w:cantSplit/>
          <w:jc w:val="center"/>
        </w:trPr>
        <w:tc>
          <w:tcPr>
            <w:tcW w:w="1741" w:type="dxa"/>
            <w:shd w:val="clear" w:color="auto" w:fill="auto"/>
          </w:tcPr>
          <w:p w:rsidR="00C15A39" w:rsidRPr="004E5023" w:rsidRDefault="00C15A39" w:rsidP="00123C82">
            <w:pPr>
              <w:keepNext/>
              <w:keepLines/>
              <w:spacing w:after="0"/>
              <w:rPr>
                <w:rFonts w:ascii="Arial" w:hAnsi="Arial"/>
                <w:sz w:val="18"/>
              </w:rPr>
            </w:pPr>
            <w:r>
              <w:rPr>
                <w:rFonts w:ascii="Arial" w:hAnsi="Arial"/>
                <w:sz w:val="18"/>
              </w:rPr>
              <w:t>adjPeriod</w:t>
            </w:r>
          </w:p>
        </w:tc>
        <w:tc>
          <w:tcPr>
            <w:tcW w:w="1949" w:type="dxa"/>
            <w:shd w:val="clear" w:color="auto" w:fill="auto"/>
          </w:tcPr>
          <w:p w:rsidR="00C15A39" w:rsidRPr="004E5023" w:rsidRDefault="00C15A39" w:rsidP="00123C82">
            <w:pPr>
              <w:keepNext/>
              <w:keepLines/>
              <w:spacing w:after="0"/>
              <w:rPr>
                <w:rFonts w:ascii="Arial" w:hAnsi="Arial"/>
                <w:sz w:val="18"/>
              </w:rPr>
            </w:pPr>
            <w:r w:rsidRPr="004E5023">
              <w:rPr>
                <w:rFonts w:ascii="Arial" w:hAnsi="Arial"/>
                <w:sz w:val="18"/>
                <w:lang w:eastAsia="zh-CN"/>
              </w:rPr>
              <w:t>Uinteger</w:t>
            </w:r>
          </w:p>
        </w:tc>
        <w:tc>
          <w:tcPr>
            <w:tcW w:w="360" w:type="dxa"/>
          </w:tcPr>
          <w:p w:rsidR="00C15A39" w:rsidRPr="004E5023" w:rsidRDefault="00C15A39" w:rsidP="00123C82">
            <w:pPr>
              <w:keepNext/>
              <w:keepLines/>
              <w:spacing w:after="0"/>
              <w:jc w:val="center"/>
              <w:rPr>
                <w:rFonts w:ascii="Arial" w:hAnsi="Arial"/>
                <w:sz w:val="18"/>
                <w:lang w:eastAsia="zh-CN"/>
              </w:rPr>
            </w:pPr>
            <w:r>
              <w:rPr>
                <w:rFonts w:ascii="Arial" w:hAnsi="Arial"/>
                <w:sz w:val="18"/>
                <w:lang w:eastAsia="zh-CN"/>
              </w:rPr>
              <w:t>O</w:t>
            </w:r>
          </w:p>
        </w:tc>
        <w:tc>
          <w:tcPr>
            <w:tcW w:w="1093" w:type="dxa"/>
            <w:shd w:val="clear" w:color="auto" w:fill="auto"/>
          </w:tcPr>
          <w:p w:rsidR="00C15A39" w:rsidRPr="004E5023" w:rsidRDefault="00C15A39" w:rsidP="00123C82">
            <w:pPr>
              <w:keepNext/>
              <w:keepLines/>
              <w:spacing w:after="0"/>
              <w:jc w:val="center"/>
              <w:rPr>
                <w:rFonts w:ascii="Arial" w:hAnsi="Arial"/>
                <w:sz w:val="18"/>
              </w:rPr>
            </w:pPr>
            <w:r>
              <w:rPr>
                <w:rFonts w:ascii="Arial" w:hAnsi="Arial"/>
                <w:sz w:val="18"/>
              </w:rPr>
              <w:t>0..</w:t>
            </w:r>
            <w:r w:rsidRPr="004E5023">
              <w:rPr>
                <w:rFonts w:ascii="Arial" w:hAnsi="Arial"/>
                <w:sz w:val="18"/>
              </w:rPr>
              <w:t>1</w:t>
            </w:r>
          </w:p>
        </w:tc>
        <w:tc>
          <w:tcPr>
            <w:tcW w:w="3227" w:type="dxa"/>
            <w:shd w:val="clear" w:color="auto" w:fill="auto"/>
          </w:tcPr>
          <w:p w:rsidR="00C15A39" w:rsidRPr="004E5023" w:rsidRDefault="00C15A39" w:rsidP="00123C82">
            <w:pPr>
              <w:keepNext/>
              <w:keepLines/>
              <w:spacing w:after="0"/>
              <w:rPr>
                <w:rFonts w:ascii="Arial" w:hAnsi="Arial"/>
                <w:sz w:val="18"/>
              </w:rPr>
            </w:pPr>
            <w:r>
              <w:rPr>
                <w:rFonts w:ascii="Arial" w:hAnsi="Arial"/>
                <w:sz w:val="18"/>
              </w:rPr>
              <w:t>Contains</w:t>
            </w:r>
            <w:r w:rsidRPr="004E5023">
              <w:rPr>
                <w:rFonts w:ascii="Arial" w:hAnsi="Arial"/>
                <w:sz w:val="18"/>
              </w:rPr>
              <w:t xml:space="preserve"> </w:t>
            </w:r>
            <w:r w:rsidRPr="004E5023">
              <w:rPr>
                <w:rFonts w:ascii="Arial" w:hAnsi="Arial"/>
                <w:sz w:val="18"/>
                <w:lang w:eastAsia="zh-CN"/>
              </w:rPr>
              <w:t xml:space="preserve">the </w:t>
            </w:r>
            <w:r>
              <w:rPr>
                <w:rFonts w:ascii="Arial" w:hAnsi="Arial"/>
                <w:sz w:val="18"/>
                <w:lang w:eastAsia="zh-CN"/>
              </w:rPr>
              <w:t>adjusted periodicity</w:t>
            </w:r>
            <w:r w:rsidRPr="006C2FF0">
              <w:rPr>
                <w:rFonts w:ascii="Arial" w:hAnsi="Arial"/>
                <w:sz w:val="18"/>
                <w:lang w:eastAsia="zh-CN"/>
              </w:rPr>
              <w:t xml:space="preserve"> in units of milliseconds</w:t>
            </w:r>
            <w:r w:rsidRPr="004E5023">
              <w:rPr>
                <w:rFonts w:ascii="Arial" w:hAnsi="Arial"/>
                <w:sz w:val="18"/>
                <w:lang w:eastAsia="zh-CN"/>
              </w:rPr>
              <w:t xml:space="preserve"> of the </w:t>
            </w:r>
            <w:r>
              <w:rPr>
                <w:rFonts w:ascii="Arial" w:hAnsi="Arial"/>
                <w:sz w:val="18"/>
                <w:lang w:eastAsia="zh-CN"/>
              </w:rPr>
              <w:t>data</w:t>
            </w:r>
            <w:r w:rsidRPr="004E5023">
              <w:rPr>
                <w:rFonts w:ascii="Arial" w:hAnsi="Arial"/>
                <w:sz w:val="18"/>
                <w:lang w:eastAsia="zh-CN"/>
              </w:rPr>
              <w:t xml:space="preserve"> bursts </w:t>
            </w:r>
            <w:r w:rsidRPr="004E5023">
              <w:rPr>
                <w:rFonts w:ascii="Arial" w:hAnsi="Arial" w:cs="Arial"/>
                <w:sz w:val="18"/>
                <w:szCs w:val="18"/>
              </w:rPr>
              <w:t>in reference to the external GM.</w:t>
            </w:r>
          </w:p>
        </w:tc>
        <w:tc>
          <w:tcPr>
            <w:tcW w:w="1351" w:type="dxa"/>
          </w:tcPr>
          <w:p w:rsidR="00C15A39" w:rsidRPr="004E5023" w:rsidRDefault="00C15A39" w:rsidP="00123C82">
            <w:pPr>
              <w:keepNext/>
              <w:keepLines/>
              <w:spacing w:after="0"/>
              <w:rPr>
                <w:rFonts w:ascii="Arial" w:hAnsi="Arial"/>
                <w:sz w:val="18"/>
              </w:rPr>
            </w:pPr>
          </w:p>
        </w:tc>
      </w:tr>
      <w:tr w:rsidR="008365E5" w:rsidRPr="004E5023" w:rsidTr="00123C82">
        <w:trPr>
          <w:cantSplit/>
          <w:jc w:val="center"/>
        </w:trPr>
        <w:tc>
          <w:tcPr>
            <w:tcW w:w="1741" w:type="dxa"/>
            <w:shd w:val="clear" w:color="auto" w:fill="auto"/>
          </w:tcPr>
          <w:p w:rsidR="008365E5" w:rsidRDefault="008365E5" w:rsidP="008365E5">
            <w:pPr>
              <w:keepNext/>
              <w:keepLines/>
              <w:spacing w:after="0"/>
              <w:rPr>
                <w:rFonts w:ascii="Arial" w:hAnsi="Arial"/>
                <w:sz w:val="18"/>
              </w:rPr>
            </w:pPr>
            <w:r w:rsidRPr="007A39B5">
              <w:rPr>
                <w:rFonts w:ascii="Arial" w:hAnsi="Arial"/>
                <w:sz w:val="18"/>
              </w:rPr>
              <w:t>flows</w:t>
            </w:r>
          </w:p>
        </w:tc>
        <w:tc>
          <w:tcPr>
            <w:tcW w:w="1949" w:type="dxa"/>
            <w:shd w:val="clear" w:color="auto" w:fill="auto"/>
          </w:tcPr>
          <w:p w:rsidR="008365E5" w:rsidRPr="004E5023" w:rsidRDefault="008365E5" w:rsidP="008365E5">
            <w:pPr>
              <w:keepNext/>
              <w:keepLines/>
              <w:spacing w:after="0"/>
              <w:rPr>
                <w:rFonts w:ascii="Arial" w:hAnsi="Arial"/>
                <w:sz w:val="18"/>
                <w:lang w:eastAsia="zh-CN"/>
              </w:rPr>
            </w:pPr>
            <w:r w:rsidRPr="007A39B5">
              <w:rPr>
                <w:rFonts w:ascii="Arial" w:hAnsi="Arial"/>
                <w:sz w:val="18"/>
              </w:rPr>
              <w:t>array(Flows)</w:t>
            </w:r>
          </w:p>
        </w:tc>
        <w:tc>
          <w:tcPr>
            <w:tcW w:w="360" w:type="dxa"/>
          </w:tcPr>
          <w:p w:rsidR="008365E5" w:rsidRDefault="008365E5" w:rsidP="008365E5">
            <w:pPr>
              <w:keepNext/>
              <w:keepLines/>
              <w:spacing w:after="0"/>
              <w:jc w:val="center"/>
              <w:rPr>
                <w:rFonts w:ascii="Arial" w:hAnsi="Arial"/>
                <w:sz w:val="18"/>
                <w:lang w:eastAsia="zh-CN"/>
              </w:rPr>
            </w:pPr>
            <w:r w:rsidRPr="007A39B5">
              <w:rPr>
                <w:rFonts w:ascii="Arial" w:hAnsi="Arial"/>
                <w:sz w:val="18"/>
              </w:rPr>
              <w:t>C</w:t>
            </w:r>
          </w:p>
        </w:tc>
        <w:tc>
          <w:tcPr>
            <w:tcW w:w="1093" w:type="dxa"/>
            <w:shd w:val="clear" w:color="auto" w:fill="auto"/>
          </w:tcPr>
          <w:p w:rsidR="008365E5" w:rsidRDefault="008365E5" w:rsidP="008365E5">
            <w:pPr>
              <w:keepNext/>
              <w:keepLines/>
              <w:spacing w:after="0"/>
              <w:jc w:val="center"/>
              <w:rPr>
                <w:rFonts w:ascii="Arial" w:hAnsi="Arial"/>
                <w:sz w:val="18"/>
              </w:rPr>
            </w:pPr>
            <w:r w:rsidRPr="007A39B5">
              <w:rPr>
                <w:rFonts w:ascii="Arial" w:hAnsi="Arial"/>
                <w:sz w:val="18"/>
              </w:rPr>
              <w:t>1..N</w:t>
            </w:r>
          </w:p>
        </w:tc>
        <w:tc>
          <w:tcPr>
            <w:tcW w:w="3227" w:type="dxa"/>
            <w:shd w:val="clear" w:color="auto" w:fill="auto"/>
          </w:tcPr>
          <w:p w:rsidR="008365E5" w:rsidRDefault="008365E5" w:rsidP="008365E5">
            <w:pPr>
              <w:keepNext/>
              <w:keepLines/>
              <w:spacing w:after="0"/>
              <w:rPr>
                <w:rFonts w:ascii="Arial" w:hAnsi="Arial"/>
                <w:sz w:val="18"/>
              </w:rPr>
            </w:pPr>
            <w:r>
              <w:rPr>
                <w:rFonts w:ascii="Arial" w:hAnsi="Arial"/>
                <w:sz w:val="18"/>
              </w:rPr>
              <w:t>Identification of the flows. If no flows are provided, the BAT offset applies for all flows of the AF session.</w:t>
            </w:r>
          </w:p>
        </w:tc>
        <w:tc>
          <w:tcPr>
            <w:tcW w:w="1351" w:type="dxa"/>
          </w:tcPr>
          <w:p w:rsidR="008365E5" w:rsidRPr="004E5023" w:rsidRDefault="008365E5" w:rsidP="008365E5">
            <w:pPr>
              <w:keepNext/>
              <w:keepLines/>
              <w:spacing w:after="0"/>
              <w:rPr>
                <w:rFonts w:ascii="Arial" w:hAnsi="Arial"/>
                <w:sz w:val="18"/>
              </w:rPr>
            </w:pPr>
          </w:p>
        </w:tc>
      </w:tr>
    </w:tbl>
    <w:p w:rsidR="00C15A39" w:rsidRDefault="00C15A39" w:rsidP="00C15A39">
      <w:pPr>
        <w:rPr>
          <w:noProof/>
        </w:rPr>
      </w:pPr>
    </w:p>
    <w:p w:rsidR="008C1D47" w:rsidRDefault="008C1D47" w:rsidP="008C1D47">
      <w:pPr>
        <w:pStyle w:val="Heading4"/>
      </w:pPr>
      <w:bookmarkStart w:id="1695" w:name="_Toc153375385"/>
      <w:r>
        <w:t>5.6.2.51</w:t>
      </w:r>
      <w:r>
        <w:tab/>
        <w:t>Type ProtoDesc</w:t>
      </w:r>
      <w:bookmarkEnd w:id="1695"/>
    </w:p>
    <w:p w:rsidR="008C1D47" w:rsidRPr="00B57E57" w:rsidRDefault="008C1D47" w:rsidP="008C1D47">
      <w:r w:rsidRPr="00B57E57">
        <w:t xml:space="preserve">This data type is defined to represent </w:t>
      </w:r>
      <w:r>
        <w:t xml:space="preserve">media </w:t>
      </w:r>
      <w:r w:rsidRPr="00B57E57">
        <w:t xml:space="preserve">protocol description of the </w:t>
      </w:r>
      <w:r>
        <w:t>service data</w:t>
      </w:r>
      <w:r w:rsidRPr="00B57E57">
        <w:t xml:space="preserve"> flow</w:t>
      </w:r>
    </w:p>
    <w:p w:rsidR="008C1D47" w:rsidRDefault="008C1D47" w:rsidP="008C1D47">
      <w:pPr>
        <w:pStyle w:val="TH"/>
      </w:pPr>
      <w:r>
        <w:t>Table 5.6.2.5</w:t>
      </w:r>
      <w:r w:rsidR="00222A0B">
        <w:t>1</w:t>
      </w:r>
      <w:r>
        <w:t>-1: Definition of type ProtoDesc</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41"/>
        <w:gridCol w:w="1949"/>
        <w:gridCol w:w="360"/>
        <w:gridCol w:w="1093"/>
        <w:gridCol w:w="3227"/>
        <w:gridCol w:w="1351"/>
      </w:tblGrid>
      <w:tr w:rsidR="008C1D47" w:rsidTr="009C3349">
        <w:trPr>
          <w:cantSplit/>
          <w:jc w:val="center"/>
        </w:trPr>
        <w:tc>
          <w:tcPr>
            <w:tcW w:w="1741" w:type="dxa"/>
            <w:shd w:val="clear" w:color="auto" w:fill="C0C0C0"/>
          </w:tcPr>
          <w:p w:rsidR="008C1D47" w:rsidRDefault="008C1D47" w:rsidP="009C3349">
            <w:pPr>
              <w:pStyle w:val="TAH"/>
            </w:pPr>
            <w:r>
              <w:t>Attribute name</w:t>
            </w:r>
          </w:p>
        </w:tc>
        <w:tc>
          <w:tcPr>
            <w:tcW w:w="1949" w:type="dxa"/>
            <w:shd w:val="clear" w:color="auto" w:fill="C0C0C0"/>
          </w:tcPr>
          <w:p w:rsidR="008C1D47" w:rsidRDefault="008C1D47" w:rsidP="009C3349">
            <w:pPr>
              <w:pStyle w:val="TAH"/>
            </w:pPr>
            <w:r>
              <w:t>Data type</w:t>
            </w:r>
          </w:p>
        </w:tc>
        <w:tc>
          <w:tcPr>
            <w:tcW w:w="360" w:type="dxa"/>
            <w:shd w:val="clear" w:color="auto" w:fill="C0C0C0"/>
          </w:tcPr>
          <w:p w:rsidR="008C1D47" w:rsidRDefault="008C1D47" w:rsidP="009C3349">
            <w:pPr>
              <w:pStyle w:val="TAH"/>
            </w:pPr>
            <w:r>
              <w:t>P</w:t>
            </w:r>
          </w:p>
        </w:tc>
        <w:tc>
          <w:tcPr>
            <w:tcW w:w="1093" w:type="dxa"/>
            <w:shd w:val="clear" w:color="auto" w:fill="C0C0C0"/>
          </w:tcPr>
          <w:p w:rsidR="008C1D47" w:rsidRDefault="008C1D47" w:rsidP="009C3349">
            <w:pPr>
              <w:pStyle w:val="TAH"/>
            </w:pPr>
            <w:r>
              <w:t>Cardinality</w:t>
            </w:r>
          </w:p>
        </w:tc>
        <w:tc>
          <w:tcPr>
            <w:tcW w:w="3227" w:type="dxa"/>
            <w:shd w:val="clear" w:color="auto" w:fill="C0C0C0"/>
          </w:tcPr>
          <w:p w:rsidR="008C1D47" w:rsidRDefault="008C1D47" w:rsidP="009C3349">
            <w:pPr>
              <w:pStyle w:val="TAH"/>
            </w:pPr>
            <w:r>
              <w:t>Description</w:t>
            </w:r>
          </w:p>
        </w:tc>
        <w:tc>
          <w:tcPr>
            <w:tcW w:w="1351" w:type="dxa"/>
            <w:shd w:val="clear" w:color="auto" w:fill="C0C0C0"/>
          </w:tcPr>
          <w:p w:rsidR="008C1D47" w:rsidRDefault="008C1D47" w:rsidP="009C3349">
            <w:pPr>
              <w:pStyle w:val="TAH"/>
            </w:pPr>
            <w:r>
              <w:t>Applicability</w:t>
            </w:r>
          </w:p>
        </w:tc>
      </w:tr>
      <w:tr w:rsidR="008C1D47" w:rsidTr="009C3349">
        <w:trPr>
          <w:cantSplit/>
          <w:jc w:val="center"/>
        </w:trPr>
        <w:tc>
          <w:tcPr>
            <w:tcW w:w="1741" w:type="dxa"/>
            <w:shd w:val="clear" w:color="auto" w:fill="auto"/>
          </w:tcPr>
          <w:p w:rsidR="008C1D47" w:rsidRDefault="008C1D47" w:rsidP="009C3349">
            <w:pPr>
              <w:pStyle w:val="TAL"/>
            </w:pPr>
            <w:r>
              <w:t>protocol</w:t>
            </w:r>
          </w:p>
        </w:tc>
        <w:tc>
          <w:tcPr>
            <w:tcW w:w="1949" w:type="dxa"/>
            <w:shd w:val="clear" w:color="auto" w:fill="auto"/>
          </w:tcPr>
          <w:p w:rsidR="008C1D47" w:rsidRDefault="008C1D47" w:rsidP="009C3349">
            <w:pPr>
              <w:pStyle w:val="TAL"/>
            </w:pPr>
            <w:r>
              <w:t>MediaProtocol</w:t>
            </w:r>
          </w:p>
        </w:tc>
        <w:tc>
          <w:tcPr>
            <w:tcW w:w="360" w:type="dxa"/>
          </w:tcPr>
          <w:p w:rsidR="008C1D47" w:rsidRDefault="008C1D47" w:rsidP="009C3349">
            <w:pPr>
              <w:pStyle w:val="TAC"/>
              <w:rPr>
                <w:lang w:eastAsia="zh-CN"/>
              </w:rPr>
            </w:pPr>
            <w:r>
              <w:rPr>
                <w:lang w:eastAsia="zh-CN"/>
              </w:rPr>
              <w:t>M</w:t>
            </w:r>
          </w:p>
        </w:tc>
        <w:tc>
          <w:tcPr>
            <w:tcW w:w="1093" w:type="dxa"/>
            <w:shd w:val="clear" w:color="auto" w:fill="auto"/>
          </w:tcPr>
          <w:p w:rsidR="008C1D47" w:rsidRDefault="008C1D47" w:rsidP="009C3349">
            <w:pPr>
              <w:pStyle w:val="TAC"/>
            </w:pPr>
            <w:r>
              <w:t>1</w:t>
            </w:r>
          </w:p>
        </w:tc>
        <w:tc>
          <w:tcPr>
            <w:tcW w:w="3227" w:type="dxa"/>
            <w:shd w:val="clear" w:color="auto" w:fill="auto"/>
          </w:tcPr>
          <w:p w:rsidR="008C1D47" w:rsidRDefault="008C1D47" w:rsidP="009C3349">
            <w:pPr>
              <w:pStyle w:val="TAL"/>
            </w:pPr>
            <w:r>
              <w:t>Indicates the protocol used by the service data flow.</w:t>
            </w:r>
          </w:p>
        </w:tc>
        <w:tc>
          <w:tcPr>
            <w:tcW w:w="1351" w:type="dxa"/>
          </w:tcPr>
          <w:p w:rsidR="008C1D47" w:rsidRDefault="008C1D47" w:rsidP="009C3349">
            <w:pPr>
              <w:pStyle w:val="TAL"/>
            </w:pPr>
          </w:p>
        </w:tc>
      </w:tr>
      <w:tr w:rsidR="008C1D47" w:rsidTr="009C3349">
        <w:trPr>
          <w:cantSplit/>
          <w:jc w:val="center"/>
        </w:trPr>
        <w:tc>
          <w:tcPr>
            <w:tcW w:w="1741" w:type="dxa"/>
            <w:shd w:val="clear" w:color="auto" w:fill="auto"/>
          </w:tcPr>
          <w:p w:rsidR="008C1D47" w:rsidRDefault="008C1D47" w:rsidP="009C3349">
            <w:pPr>
              <w:pStyle w:val="TAL"/>
            </w:pPr>
            <w:r>
              <w:t>payloadType</w:t>
            </w:r>
          </w:p>
        </w:tc>
        <w:tc>
          <w:tcPr>
            <w:tcW w:w="1949" w:type="dxa"/>
            <w:shd w:val="clear" w:color="auto" w:fill="auto"/>
          </w:tcPr>
          <w:p w:rsidR="008C1D47" w:rsidRDefault="008C1D47" w:rsidP="009C3349">
            <w:pPr>
              <w:pStyle w:val="TAL"/>
            </w:pPr>
            <w:r>
              <w:t>PayloadType</w:t>
            </w:r>
          </w:p>
        </w:tc>
        <w:tc>
          <w:tcPr>
            <w:tcW w:w="360" w:type="dxa"/>
          </w:tcPr>
          <w:p w:rsidR="008C1D47" w:rsidRDefault="008C1D47" w:rsidP="009C3349">
            <w:pPr>
              <w:pStyle w:val="TAC"/>
              <w:rPr>
                <w:lang w:eastAsia="zh-CN"/>
              </w:rPr>
            </w:pPr>
            <w:r>
              <w:t>O</w:t>
            </w:r>
          </w:p>
        </w:tc>
        <w:tc>
          <w:tcPr>
            <w:tcW w:w="1093" w:type="dxa"/>
            <w:shd w:val="clear" w:color="auto" w:fill="auto"/>
          </w:tcPr>
          <w:p w:rsidR="008C1D47" w:rsidRDefault="008C1D47" w:rsidP="009C3349">
            <w:pPr>
              <w:pStyle w:val="TAC"/>
            </w:pPr>
            <w:r>
              <w:t>0..1</w:t>
            </w:r>
          </w:p>
        </w:tc>
        <w:tc>
          <w:tcPr>
            <w:tcW w:w="3227" w:type="dxa"/>
            <w:shd w:val="clear" w:color="auto" w:fill="auto"/>
          </w:tcPr>
          <w:p w:rsidR="008C1D47" w:rsidRDefault="008C1D47" w:rsidP="009C3349">
            <w:pPr>
              <w:pStyle w:val="TAL"/>
            </w:pPr>
            <w:r>
              <w:t>Indicates the payload type used by the service data flow</w:t>
            </w:r>
          </w:p>
        </w:tc>
        <w:tc>
          <w:tcPr>
            <w:tcW w:w="1351" w:type="dxa"/>
          </w:tcPr>
          <w:p w:rsidR="008C1D47" w:rsidRDefault="008C1D47" w:rsidP="009C3349">
            <w:pPr>
              <w:pStyle w:val="TAL"/>
            </w:pPr>
          </w:p>
        </w:tc>
      </w:tr>
    </w:tbl>
    <w:p w:rsidR="008C1D47" w:rsidRDefault="008C1D47" w:rsidP="008C1D47">
      <w:pPr>
        <w:pStyle w:val="EditorsNote"/>
      </w:pPr>
    </w:p>
    <w:p w:rsidR="008C1D47" w:rsidRPr="00D165ED" w:rsidRDefault="008C1D47" w:rsidP="008C1D47">
      <w:pPr>
        <w:pStyle w:val="EditorsNote"/>
      </w:pPr>
      <w:r>
        <w:rPr>
          <w:rFonts w:hint="eastAsia"/>
        </w:rPr>
        <w:t>E</w:t>
      </w:r>
      <w:r>
        <w:t>ditor's Note:</w:t>
      </w:r>
      <w:r>
        <w:tab/>
        <w:t xml:space="preserve"> The encoding and detailed entries within protocol and payloadType attribute is FFS.</w:t>
      </w:r>
    </w:p>
    <w:p w:rsidR="008C1D47" w:rsidRDefault="008C1D47" w:rsidP="008C1D47">
      <w:pPr>
        <w:pStyle w:val="Heading4"/>
      </w:pPr>
      <w:bookmarkStart w:id="1696" w:name="_Toc153375386"/>
      <w:r>
        <w:t>5.6.2.52</w:t>
      </w:r>
      <w:r>
        <w:tab/>
        <w:t>Type ProtoDescRm</w:t>
      </w:r>
      <w:bookmarkEnd w:id="1696"/>
    </w:p>
    <w:p w:rsidR="008C1D47" w:rsidRDefault="008C1D47" w:rsidP="008C1D47">
      <w:r>
        <w:t>This data type is defined in the same way as the "ProtoDesc" data type, but with the OpenAPI "nullable: true" property</w:t>
      </w:r>
      <w:r w:rsidRPr="0082597B">
        <w:t xml:space="preserve"> </w:t>
      </w:r>
      <w:r>
        <w:t>for each of the attributes as well as for the entire data type.</w:t>
      </w:r>
    </w:p>
    <w:p w:rsidR="005A1764" w:rsidRDefault="005A1764" w:rsidP="005A1764">
      <w:pPr>
        <w:pStyle w:val="Heading4"/>
      </w:pPr>
      <w:bookmarkStart w:id="1697" w:name="_Toc130291834"/>
      <w:bookmarkStart w:id="1698" w:name="_Toc153375387"/>
      <w:r>
        <w:t>5.6.2.5</w:t>
      </w:r>
      <w:r w:rsidR="00A45131">
        <w:t>3</w:t>
      </w:r>
      <w:r>
        <w:tab/>
        <w:t>Type PdvMonitoringReport</w:t>
      </w:r>
      <w:bookmarkEnd w:id="1697"/>
      <w:bookmarkEnd w:id="1698"/>
    </w:p>
    <w:p w:rsidR="005A1764" w:rsidRDefault="005A1764" w:rsidP="005A1764">
      <w:pPr>
        <w:pStyle w:val="TH"/>
      </w:pPr>
      <w:r>
        <w:t>Table 5.6.2.5</w:t>
      </w:r>
      <w:r w:rsidR="00A45131">
        <w:t>3</w:t>
      </w:r>
      <w:r>
        <w:t>-1: Definition of type PdvMonitoringReport</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567"/>
        <w:gridCol w:w="1134"/>
        <w:gridCol w:w="3320"/>
        <w:gridCol w:w="1482"/>
      </w:tblGrid>
      <w:tr w:rsidR="00AF022F" w:rsidTr="002050CE">
        <w:trPr>
          <w:cantSplit/>
          <w:jc w:val="center"/>
        </w:trPr>
        <w:tc>
          <w:tcPr>
            <w:tcW w:w="1683" w:type="dxa"/>
            <w:shd w:val="clear" w:color="auto" w:fill="C0C0C0"/>
            <w:hideMark/>
          </w:tcPr>
          <w:p w:rsidR="00AF022F" w:rsidRDefault="00AF022F" w:rsidP="002050CE">
            <w:pPr>
              <w:pStyle w:val="TAH"/>
            </w:pPr>
            <w:r>
              <w:t>Attribute name</w:t>
            </w:r>
          </w:p>
        </w:tc>
        <w:tc>
          <w:tcPr>
            <w:tcW w:w="1418" w:type="dxa"/>
            <w:shd w:val="clear" w:color="auto" w:fill="C0C0C0"/>
            <w:hideMark/>
          </w:tcPr>
          <w:p w:rsidR="00AF022F" w:rsidRDefault="00AF022F" w:rsidP="002050CE">
            <w:pPr>
              <w:pStyle w:val="TAH"/>
            </w:pPr>
            <w:r>
              <w:t>Data type</w:t>
            </w:r>
          </w:p>
        </w:tc>
        <w:tc>
          <w:tcPr>
            <w:tcW w:w="567" w:type="dxa"/>
            <w:shd w:val="clear" w:color="auto" w:fill="C0C0C0"/>
            <w:hideMark/>
          </w:tcPr>
          <w:p w:rsidR="00AF022F" w:rsidRDefault="00AF022F" w:rsidP="002050CE">
            <w:pPr>
              <w:pStyle w:val="TAH"/>
            </w:pPr>
            <w:r>
              <w:t>P</w:t>
            </w:r>
          </w:p>
        </w:tc>
        <w:tc>
          <w:tcPr>
            <w:tcW w:w="1134" w:type="dxa"/>
            <w:shd w:val="clear" w:color="auto" w:fill="C0C0C0"/>
            <w:hideMark/>
          </w:tcPr>
          <w:p w:rsidR="00AF022F" w:rsidRDefault="00AF022F" w:rsidP="002050CE">
            <w:pPr>
              <w:pStyle w:val="TAH"/>
            </w:pPr>
            <w:r>
              <w:t>Cardinality</w:t>
            </w:r>
          </w:p>
        </w:tc>
        <w:tc>
          <w:tcPr>
            <w:tcW w:w="3320" w:type="dxa"/>
            <w:shd w:val="clear" w:color="auto" w:fill="C0C0C0"/>
            <w:hideMark/>
          </w:tcPr>
          <w:p w:rsidR="00AF022F" w:rsidRDefault="00AF022F" w:rsidP="002050CE">
            <w:pPr>
              <w:pStyle w:val="TAH"/>
            </w:pPr>
            <w:r>
              <w:t>Description</w:t>
            </w:r>
          </w:p>
        </w:tc>
        <w:tc>
          <w:tcPr>
            <w:tcW w:w="1482" w:type="dxa"/>
            <w:shd w:val="clear" w:color="auto" w:fill="C0C0C0"/>
          </w:tcPr>
          <w:p w:rsidR="00AF022F" w:rsidRDefault="00AF022F" w:rsidP="002050CE">
            <w:pPr>
              <w:pStyle w:val="TAH"/>
            </w:pPr>
            <w:r>
              <w:t>Applicability</w:t>
            </w:r>
          </w:p>
        </w:tc>
      </w:tr>
      <w:tr w:rsidR="00AF022F" w:rsidTr="00140676">
        <w:trPr>
          <w:cantSplit/>
          <w:trHeight w:val="326"/>
          <w:jc w:val="center"/>
        </w:trPr>
        <w:tc>
          <w:tcPr>
            <w:tcW w:w="1683" w:type="dxa"/>
          </w:tcPr>
          <w:p w:rsidR="00AF022F" w:rsidRDefault="00AF022F" w:rsidP="002050CE">
            <w:pPr>
              <w:pStyle w:val="TAL"/>
            </w:pPr>
            <w:r>
              <w:t>flows</w:t>
            </w:r>
          </w:p>
        </w:tc>
        <w:tc>
          <w:tcPr>
            <w:tcW w:w="1418" w:type="dxa"/>
          </w:tcPr>
          <w:p w:rsidR="00AF022F" w:rsidRDefault="00AF022F" w:rsidP="002050CE">
            <w:pPr>
              <w:pStyle w:val="TAL"/>
            </w:pPr>
            <w:r>
              <w:t>array(Flows)</w:t>
            </w:r>
          </w:p>
        </w:tc>
        <w:tc>
          <w:tcPr>
            <w:tcW w:w="567" w:type="dxa"/>
          </w:tcPr>
          <w:p w:rsidR="00AF022F" w:rsidRDefault="00AF022F" w:rsidP="002050CE">
            <w:pPr>
              <w:pStyle w:val="TAC"/>
            </w:pPr>
            <w:r>
              <w:t>O</w:t>
            </w:r>
          </w:p>
        </w:tc>
        <w:tc>
          <w:tcPr>
            <w:tcW w:w="1134" w:type="dxa"/>
          </w:tcPr>
          <w:p w:rsidR="00AF022F" w:rsidRDefault="00AF022F" w:rsidP="002050CE">
            <w:pPr>
              <w:pStyle w:val="TAC"/>
            </w:pPr>
            <w:r>
              <w:t>1..N</w:t>
            </w:r>
          </w:p>
        </w:tc>
        <w:tc>
          <w:tcPr>
            <w:tcW w:w="3320" w:type="dxa"/>
          </w:tcPr>
          <w:p w:rsidR="00AF022F" w:rsidRDefault="00AF022F" w:rsidP="002050CE">
            <w:pPr>
              <w:pStyle w:val="TAL"/>
            </w:pPr>
            <w:r>
              <w:t>Identification of the flows.</w:t>
            </w:r>
          </w:p>
        </w:tc>
        <w:tc>
          <w:tcPr>
            <w:tcW w:w="1482" w:type="dxa"/>
          </w:tcPr>
          <w:p w:rsidR="00AF022F" w:rsidRDefault="00AF022F" w:rsidP="002050CE">
            <w:pPr>
              <w:pStyle w:val="TAL"/>
            </w:pPr>
          </w:p>
        </w:tc>
      </w:tr>
      <w:tr w:rsidR="001E51E8" w:rsidTr="002050CE">
        <w:trPr>
          <w:cantSplit/>
          <w:jc w:val="center"/>
        </w:trPr>
        <w:tc>
          <w:tcPr>
            <w:tcW w:w="1683" w:type="dxa"/>
          </w:tcPr>
          <w:p w:rsidR="001E51E8" w:rsidRDefault="001E51E8" w:rsidP="001E51E8">
            <w:pPr>
              <w:pStyle w:val="TAL"/>
            </w:pPr>
            <w:r>
              <w:t>ulPdv</w:t>
            </w:r>
          </w:p>
        </w:tc>
        <w:tc>
          <w:tcPr>
            <w:tcW w:w="1418" w:type="dxa"/>
          </w:tcPr>
          <w:p w:rsidR="001E51E8" w:rsidRDefault="001E51E8" w:rsidP="001E51E8">
            <w:pPr>
              <w:pStyle w:val="TAL"/>
            </w:pPr>
            <w:r>
              <w:t>integer</w:t>
            </w:r>
          </w:p>
        </w:tc>
        <w:tc>
          <w:tcPr>
            <w:tcW w:w="567" w:type="dxa"/>
          </w:tcPr>
          <w:p w:rsidR="001E51E8" w:rsidRDefault="001E51E8" w:rsidP="001E51E8">
            <w:pPr>
              <w:pStyle w:val="TAC"/>
            </w:pPr>
            <w:r>
              <w:t>O</w:t>
            </w:r>
          </w:p>
        </w:tc>
        <w:tc>
          <w:tcPr>
            <w:tcW w:w="1134" w:type="dxa"/>
          </w:tcPr>
          <w:p w:rsidR="001E51E8" w:rsidRDefault="001E51E8" w:rsidP="001E51E8">
            <w:pPr>
              <w:pStyle w:val="TAC"/>
            </w:pPr>
            <w:r>
              <w:t>0..1</w:t>
            </w:r>
          </w:p>
        </w:tc>
        <w:tc>
          <w:tcPr>
            <w:tcW w:w="3320" w:type="dxa"/>
          </w:tcPr>
          <w:p w:rsidR="001E51E8" w:rsidRDefault="001E51E8" w:rsidP="001E51E8">
            <w:pPr>
              <w:pStyle w:val="TAL"/>
            </w:pPr>
            <w:r>
              <w:t xml:space="preserve">Uplink packet delay variations in units of milliseconds. </w:t>
            </w:r>
          </w:p>
        </w:tc>
        <w:tc>
          <w:tcPr>
            <w:tcW w:w="1482" w:type="dxa"/>
          </w:tcPr>
          <w:p w:rsidR="001E51E8" w:rsidRDefault="001E51E8" w:rsidP="001E51E8">
            <w:pPr>
              <w:pStyle w:val="TAL"/>
            </w:pPr>
          </w:p>
        </w:tc>
      </w:tr>
      <w:tr w:rsidR="001E51E8" w:rsidTr="002050CE">
        <w:trPr>
          <w:cantSplit/>
          <w:jc w:val="center"/>
        </w:trPr>
        <w:tc>
          <w:tcPr>
            <w:tcW w:w="1683" w:type="dxa"/>
          </w:tcPr>
          <w:p w:rsidR="001E51E8" w:rsidRDefault="001E51E8" w:rsidP="001E51E8">
            <w:pPr>
              <w:pStyle w:val="TAL"/>
            </w:pPr>
            <w:r>
              <w:t>dlPdv</w:t>
            </w:r>
          </w:p>
        </w:tc>
        <w:tc>
          <w:tcPr>
            <w:tcW w:w="1418" w:type="dxa"/>
          </w:tcPr>
          <w:p w:rsidR="001E51E8" w:rsidRDefault="001E51E8" w:rsidP="001E51E8">
            <w:pPr>
              <w:pStyle w:val="TAL"/>
            </w:pPr>
            <w:r>
              <w:t>integer</w:t>
            </w:r>
          </w:p>
        </w:tc>
        <w:tc>
          <w:tcPr>
            <w:tcW w:w="567" w:type="dxa"/>
          </w:tcPr>
          <w:p w:rsidR="001E51E8" w:rsidRDefault="001E51E8" w:rsidP="001E51E8">
            <w:pPr>
              <w:pStyle w:val="TAC"/>
            </w:pPr>
            <w:r>
              <w:t>O</w:t>
            </w:r>
          </w:p>
        </w:tc>
        <w:tc>
          <w:tcPr>
            <w:tcW w:w="1134" w:type="dxa"/>
          </w:tcPr>
          <w:p w:rsidR="001E51E8" w:rsidRDefault="001E51E8" w:rsidP="001E51E8">
            <w:pPr>
              <w:pStyle w:val="TAC"/>
            </w:pPr>
            <w:r>
              <w:t>0..1</w:t>
            </w:r>
          </w:p>
        </w:tc>
        <w:tc>
          <w:tcPr>
            <w:tcW w:w="3320" w:type="dxa"/>
          </w:tcPr>
          <w:p w:rsidR="001E51E8" w:rsidRDefault="001E51E8" w:rsidP="001E51E8">
            <w:pPr>
              <w:pStyle w:val="TAL"/>
            </w:pPr>
            <w:r>
              <w:t xml:space="preserve">Downlink packet delay variations in units of milliseconds. </w:t>
            </w:r>
          </w:p>
        </w:tc>
        <w:tc>
          <w:tcPr>
            <w:tcW w:w="1482" w:type="dxa"/>
          </w:tcPr>
          <w:p w:rsidR="001E51E8" w:rsidRDefault="001E51E8" w:rsidP="001E51E8">
            <w:pPr>
              <w:pStyle w:val="TAL"/>
            </w:pPr>
          </w:p>
        </w:tc>
      </w:tr>
      <w:tr w:rsidR="001E51E8" w:rsidTr="002050CE">
        <w:trPr>
          <w:cantSplit/>
          <w:jc w:val="center"/>
        </w:trPr>
        <w:tc>
          <w:tcPr>
            <w:tcW w:w="1683" w:type="dxa"/>
          </w:tcPr>
          <w:p w:rsidR="001E51E8" w:rsidRDefault="001E51E8" w:rsidP="001E51E8">
            <w:pPr>
              <w:pStyle w:val="TAL"/>
            </w:pPr>
            <w:r>
              <w:t>rtPdv</w:t>
            </w:r>
          </w:p>
        </w:tc>
        <w:tc>
          <w:tcPr>
            <w:tcW w:w="1418" w:type="dxa"/>
          </w:tcPr>
          <w:p w:rsidR="001E51E8" w:rsidRDefault="001E51E8" w:rsidP="001E51E8">
            <w:pPr>
              <w:pStyle w:val="TAL"/>
            </w:pPr>
            <w:r>
              <w:t>integer</w:t>
            </w:r>
          </w:p>
        </w:tc>
        <w:tc>
          <w:tcPr>
            <w:tcW w:w="567" w:type="dxa"/>
          </w:tcPr>
          <w:p w:rsidR="001E51E8" w:rsidRDefault="001E51E8" w:rsidP="001E51E8">
            <w:pPr>
              <w:pStyle w:val="TAC"/>
            </w:pPr>
            <w:r>
              <w:t>O</w:t>
            </w:r>
          </w:p>
        </w:tc>
        <w:tc>
          <w:tcPr>
            <w:tcW w:w="1134" w:type="dxa"/>
          </w:tcPr>
          <w:p w:rsidR="001E51E8" w:rsidRDefault="001E51E8" w:rsidP="001E51E8">
            <w:pPr>
              <w:pStyle w:val="TAC"/>
            </w:pPr>
            <w:r>
              <w:t>0..1</w:t>
            </w:r>
          </w:p>
        </w:tc>
        <w:tc>
          <w:tcPr>
            <w:tcW w:w="3320" w:type="dxa"/>
          </w:tcPr>
          <w:p w:rsidR="001E51E8" w:rsidRDefault="001E51E8" w:rsidP="001E51E8">
            <w:pPr>
              <w:pStyle w:val="TAL"/>
            </w:pPr>
            <w:r>
              <w:t xml:space="preserve">Round trip packet delay variations in units of milliseconds. </w:t>
            </w:r>
          </w:p>
        </w:tc>
        <w:tc>
          <w:tcPr>
            <w:tcW w:w="1482" w:type="dxa"/>
          </w:tcPr>
          <w:p w:rsidR="001E51E8" w:rsidRDefault="001E51E8" w:rsidP="001E51E8">
            <w:pPr>
              <w:pStyle w:val="TAL"/>
            </w:pPr>
          </w:p>
        </w:tc>
      </w:tr>
    </w:tbl>
    <w:p w:rsidR="00AF022F" w:rsidRDefault="00AF022F" w:rsidP="00AF022F"/>
    <w:p w:rsidR="005A1764" w:rsidRPr="00346B08" w:rsidRDefault="005A1764" w:rsidP="005A1764">
      <w:pPr>
        <w:pStyle w:val="EditorsNote"/>
      </w:pPr>
      <w:r>
        <w:t>Editor's note:</w:t>
      </w:r>
      <w:r>
        <w:tab/>
        <w:t xml:space="preserve">Whether </w:t>
      </w:r>
      <w:r>
        <w:rPr>
          <w:lang w:eastAsia="zh-CN"/>
        </w:rPr>
        <w:t>reporting packet delay variation errors is needed is FFS</w:t>
      </w:r>
      <w:r>
        <w:t>.</w:t>
      </w:r>
    </w:p>
    <w:p w:rsidR="005A1764" w:rsidRPr="00346B08" w:rsidRDefault="005A1764" w:rsidP="005A1764">
      <w:pPr>
        <w:pStyle w:val="EditorsNote"/>
      </w:pPr>
      <w:r>
        <w:t>Editor's note:</w:t>
      </w:r>
      <w:r>
        <w:tab/>
        <w:t xml:space="preserve">Whether the </w:t>
      </w:r>
      <w:r>
        <w:rPr>
          <w:noProof/>
        </w:rPr>
        <w:t>"</w:t>
      </w:r>
      <w:r>
        <w:t>ulPdv</w:t>
      </w:r>
      <w:r>
        <w:rPr>
          <w:noProof/>
        </w:rPr>
        <w:t>" and</w:t>
      </w:r>
      <w:r w:rsidRPr="005B2EA7">
        <w:t xml:space="preserve"> </w:t>
      </w:r>
      <w:r>
        <w:rPr>
          <w:noProof/>
        </w:rPr>
        <w:t>"</w:t>
      </w:r>
      <w:r>
        <w:t>dlPdv</w:t>
      </w:r>
      <w:r>
        <w:rPr>
          <w:noProof/>
        </w:rPr>
        <w:t>"</w:t>
      </w:r>
      <w:r>
        <w:rPr>
          <w:lang w:eastAsia="zh-CN"/>
        </w:rPr>
        <w:t xml:space="preserve"> attributes are single or plural is FFS</w:t>
      </w:r>
      <w:r>
        <w:t>.</w:t>
      </w:r>
    </w:p>
    <w:p w:rsidR="00B70E3F" w:rsidRDefault="00B70E3F" w:rsidP="00B70E3F">
      <w:pPr>
        <w:pStyle w:val="Heading4"/>
      </w:pPr>
      <w:bookmarkStart w:id="1699" w:name="_Toc153375388"/>
      <w:r>
        <w:t>5.6.2.5</w:t>
      </w:r>
      <w:r w:rsidR="00A45131">
        <w:t>4</w:t>
      </w:r>
      <w:r>
        <w:tab/>
        <w:t xml:space="preserve">Type </w:t>
      </w:r>
      <w:r w:rsidRPr="001F3A8B">
        <w:t>PeriodicityInfo</w:t>
      </w:r>
      <w:bookmarkEnd w:id="1699"/>
    </w:p>
    <w:p w:rsidR="00B70E3F" w:rsidRDefault="00B70E3F" w:rsidP="00B70E3F">
      <w:pPr>
        <w:pStyle w:val="TH"/>
      </w:pPr>
      <w:r>
        <w:t>Table 5.6.2.5</w:t>
      </w:r>
      <w:r w:rsidR="00A45131">
        <w:t>4</w:t>
      </w:r>
      <w:r>
        <w:t xml:space="preserve">-1: Definition of type </w:t>
      </w:r>
      <w:r w:rsidRPr="001F3A8B">
        <w:t>PeriodicityInfo</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361"/>
        <w:gridCol w:w="1170"/>
        <w:gridCol w:w="3271"/>
        <w:gridCol w:w="1408"/>
      </w:tblGrid>
      <w:tr w:rsidR="00B70E3F" w:rsidTr="009C3349">
        <w:trPr>
          <w:cantSplit/>
          <w:tblHeader/>
          <w:jc w:val="center"/>
        </w:trPr>
        <w:tc>
          <w:tcPr>
            <w:tcW w:w="1609" w:type="dxa"/>
            <w:shd w:val="clear" w:color="auto" w:fill="C0C0C0"/>
            <w:hideMark/>
          </w:tcPr>
          <w:p w:rsidR="00B70E3F" w:rsidRDefault="00B70E3F" w:rsidP="009C3349">
            <w:pPr>
              <w:pStyle w:val="TAH"/>
            </w:pPr>
            <w:r>
              <w:t>Attribute name</w:t>
            </w:r>
          </w:p>
        </w:tc>
        <w:tc>
          <w:tcPr>
            <w:tcW w:w="1800" w:type="dxa"/>
            <w:shd w:val="clear" w:color="auto" w:fill="C0C0C0"/>
            <w:hideMark/>
          </w:tcPr>
          <w:p w:rsidR="00B70E3F" w:rsidRDefault="00B70E3F" w:rsidP="009C3349">
            <w:pPr>
              <w:pStyle w:val="TAH"/>
            </w:pPr>
            <w:r>
              <w:t>Data type</w:t>
            </w:r>
          </w:p>
        </w:tc>
        <w:tc>
          <w:tcPr>
            <w:tcW w:w="361" w:type="dxa"/>
            <w:shd w:val="clear" w:color="auto" w:fill="C0C0C0"/>
            <w:hideMark/>
          </w:tcPr>
          <w:p w:rsidR="00B70E3F" w:rsidRDefault="00B70E3F" w:rsidP="009C3349">
            <w:pPr>
              <w:pStyle w:val="TAH"/>
            </w:pPr>
            <w:r>
              <w:t>P</w:t>
            </w:r>
          </w:p>
        </w:tc>
        <w:tc>
          <w:tcPr>
            <w:tcW w:w="1170" w:type="dxa"/>
            <w:shd w:val="clear" w:color="auto" w:fill="C0C0C0"/>
            <w:hideMark/>
          </w:tcPr>
          <w:p w:rsidR="00B70E3F" w:rsidRDefault="00B70E3F" w:rsidP="009C3349">
            <w:pPr>
              <w:pStyle w:val="TAH"/>
            </w:pPr>
            <w:r>
              <w:t>Cardinality</w:t>
            </w:r>
          </w:p>
        </w:tc>
        <w:tc>
          <w:tcPr>
            <w:tcW w:w="3271" w:type="dxa"/>
            <w:shd w:val="clear" w:color="auto" w:fill="C0C0C0"/>
            <w:hideMark/>
          </w:tcPr>
          <w:p w:rsidR="00B70E3F" w:rsidRDefault="00B70E3F" w:rsidP="009C3349">
            <w:pPr>
              <w:pStyle w:val="TAH"/>
            </w:pPr>
            <w:r>
              <w:t>Description</w:t>
            </w:r>
          </w:p>
        </w:tc>
        <w:tc>
          <w:tcPr>
            <w:tcW w:w="1408" w:type="dxa"/>
            <w:shd w:val="clear" w:color="auto" w:fill="C0C0C0"/>
          </w:tcPr>
          <w:p w:rsidR="00B70E3F" w:rsidRDefault="00B70E3F" w:rsidP="009C3349">
            <w:pPr>
              <w:pStyle w:val="TAH"/>
            </w:pPr>
            <w:r>
              <w:t>Applicability</w:t>
            </w:r>
          </w:p>
        </w:tc>
      </w:tr>
      <w:tr w:rsidR="00B70E3F" w:rsidTr="009C3349">
        <w:trPr>
          <w:cantSplit/>
          <w:jc w:val="center"/>
        </w:trPr>
        <w:tc>
          <w:tcPr>
            <w:tcW w:w="1609" w:type="dxa"/>
          </w:tcPr>
          <w:p w:rsidR="00B70E3F" w:rsidRDefault="00B70E3F" w:rsidP="009C3349">
            <w:pPr>
              <w:pStyle w:val="TAL"/>
            </w:pPr>
            <w:r w:rsidRPr="001F3A8B">
              <w:t>periodUl</w:t>
            </w:r>
          </w:p>
        </w:tc>
        <w:tc>
          <w:tcPr>
            <w:tcW w:w="1800" w:type="dxa"/>
          </w:tcPr>
          <w:p w:rsidR="00B70E3F" w:rsidRDefault="00B70E3F" w:rsidP="009C3349">
            <w:pPr>
              <w:pStyle w:val="TAL"/>
            </w:pPr>
            <w:r w:rsidRPr="001F3A8B">
              <w:t>DurationSecRm</w:t>
            </w:r>
          </w:p>
        </w:tc>
        <w:tc>
          <w:tcPr>
            <w:tcW w:w="361" w:type="dxa"/>
          </w:tcPr>
          <w:p w:rsidR="00B70E3F" w:rsidRDefault="00B70E3F" w:rsidP="009C3349">
            <w:pPr>
              <w:pStyle w:val="TAC"/>
            </w:pPr>
            <w:r>
              <w:t>O</w:t>
            </w:r>
          </w:p>
        </w:tc>
        <w:tc>
          <w:tcPr>
            <w:tcW w:w="1170" w:type="dxa"/>
          </w:tcPr>
          <w:p w:rsidR="00B70E3F" w:rsidRDefault="00B70E3F" w:rsidP="009C3349">
            <w:pPr>
              <w:pStyle w:val="TAC"/>
            </w:pPr>
            <w:r>
              <w:t>0..1</w:t>
            </w:r>
          </w:p>
        </w:tc>
        <w:tc>
          <w:tcPr>
            <w:tcW w:w="3271" w:type="dxa"/>
          </w:tcPr>
          <w:p w:rsidR="00B70E3F" w:rsidRDefault="00B70E3F" w:rsidP="009C3349">
            <w:pPr>
              <w:pStyle w:val="TAL"/>
              <w:rPr>
                <w:rFonts w:cs="Arial"/>
                <w:szCs w:val="18"/>
              </w:rPr>
            </w:pPr>
            <w:r w:rsidRPr="001F3A8B">
              <w:rPr>
                <w:rFonts w:cs="Arial"/>
                <w:szCs w:val="18"/>
              </w:rPr>
              <w:t>Indicates the time period between the start of the two data bursts in Uplink direction.</w:t>
            </w:r>
          </w:p>
        </w:tc>
        <w:tc>
          <w:tcPr>
            <w:tcW w:w="1408" w:type="dxa"/>
          </w:tcPr>
          <w:p w:rsidR="00B70E3F" w:rsidRDefault="00B70E3F" w:rsidP="009C3349">
            <w:pPr>
              <w:pStyle w:val="TAL"/>
              <w:rPr>
                <w:rFonts w:cs="Arial"/>
                <w:szCs w:val="18"/>
              </w:rPr>
            </w:pPr>
          </w:p>
        </w:tc>
      </w:tr>
      <w:tr w:rsidR="00B70E3F" w:rsidTr="009C3349">
        <w:trPr>
          <w:cantSplit/>
          <w:jc w:val="center"/>
        </w:trPr>
        <w:tc>
          <w:tcPr>
            <w:tcW w:w="1609" w:type="dxa"/>
          </w:tcPr>
          <w:p w:rsidR="00B70E3F" w:rsidRDefault="00B70E3F" w:rsidP="009C3349">
            <w:pPr>
              <w:pStyle w:val="TAL"/>
            </w:pPr>
            <w:r w:rsidRPr="001F3A8B">
              <w:t>periodDl</w:t>
            </w:r>
          </w:p>
        </w:tc>
        <w:tc>
          <w:tcPr>
            <w:tcW w:w="1800" w:type="dxa"/>
          </w:tcPr>
          <w:p w:rsidR="00B70E3F" w:rsidRDefault="00B70E3F" w:rsidP="009C3349">
            <w:pPr>
              <w:pStyle w:val="TAL"/>
            </w:pPr>
            <w:r w:rsidRPr="001F3A8B">
              <w:t>DurationSecRm</w:t>
            </w:r>
          </w:p>
        </w:tc>
        <w:tc>
          <w:tcPr>
            <w:tcW w:w="361" w:type="dxa"/>
          </w:tcPr>
          <w:p w:rsidR="00B70E3F" w:rsidRDefault="00B70E3F" w:rsidP="009C3349">
            <w:pPr>
              <w:pStyle w:val="TAC"/>
            </w:pPr>
            <w:r>
              <w:t>O</w:t>
            </w:r>
          </w:p>
        </w:tc>
        <w:tc>
          <w:tcPr>
            <w:tcW w:w="1170" w:type="dxa"/>
          </w:tcPr>
          <w:p w:rsidR="00B70E3F" w:rsidRDefault="00B70E3F" w:rsidP="009C3349">
            <w:pPr>
              <w:pStyle w:val="TAC"/>
            </w:pPr>
            <w:r>
              <w:t>0..1</w:t>
            </w:r>
          </w:p>
        </w:tc>
        <w:tc>
          <w:tcPr>
            <w:tcW w:w="3271" w:type="dxa"/>
          </w:tcPr>
          <w:p w:rsidR="00B70E3F" w:rsidRDefault="00B70E3F" w:rsidP="009C3349">
            <w:pPr>
              <w:pStyle w:val="TAL"/>
              <w:rPr>
                <w:rFonts w:cs="Arial"/>
                <w:szCs w:val="18"/>
              </w:rPr>
            </w:pPr>
            <w:r w:rsidRPr="001F3A8B">
              <w:rPr>
                <w:rFonts w:cs="Arial"/>
                <w:szCs w:val="18"/>
              </w:rPr>
              <w:t>Indicates the time period between the start of the two data bursts in Downlink direction.</w:t>
            </w:r>
          </w:p>
        </w:tc>
        <w:tc>
          <w:tcPr>
            <w:tcW w:w="1408" w:type="dxa"/>
          </w:tcPr>
          <w:p w:rsidR="00B70E3F" w:rsidRDefault="00B70E3F" w:rsidP="009C3349">
            <w:pPr>
              <w:pStyle w:val="TAL"/>
              <w:rPr>
                <w:rFonts w:cs="Arial"/>
                <w:szCs w:val="18"/>
              </w:rPr>
            </w:pPr>
          </w:p>
        </w:tc>
      </w:tr>
    </w:tbl>
    <w:p w:rsidR="00770783" w:rsidRDefault="00770783" w:rsidP="00770783"/>
    <w:p w:rsidR="00770783" w:rsidRPr="004E5023" w:rsidRDefault="00770783" w:rsidP="00770783">
      <w:pPr>
        <w:keepNext/>
        <w:keepLines/>
        <w:spacing w:before="120"/>
        <w:ind w:left="1418" w:hanging="1418"/>
        <w:outlineLvl w:val="3"/>
        <w:rPr>
          <w:rFonts w:ascii="Arial" w:hAnsi="Arial"/>
          <w:sz w:val="24"/>
        </w:rPr>
      </w:pPr>
      <w:r w:rsidRPr="004E5023">
        <w:rPr>
          <w:rFonts w:ascii="Arial" w:hAnsi="Arial"/>
          <w:sz w:val="24"/>
        </w:rPr>
        <w:t>5.6.2.</w:t>
      </w:r>
      <w:r w:rsidRPr="00C15A39">
        <w:rPr>
          <w:rFonts w:ascii="Arial" w:hAnsi="Arial"/>
          <w:sz w:val="24"/>
          <w:lang w:eastAsia="zh-CN"/>
        </w:rPr>
        <w:t>5</w:t>
      </w:r>
      <w:r w:rsidR="00A45131">
        <w:rPr>
          <w:rFonts w:ascii="Arial" w:hAnsi="Arial"/>
          <w:sz w:val="24"/>
          <w:lang w:eastAsia="zh-CN"/>
        </w:rPr>
        <w:t>5</w:t>
      </w:r>
      <w:r w:rsidRPr="004E5023">
        <w:rPr>
          <w:rFonts w:ascii="Arial" w:hAnsi="Arial"/>
          <w:sz w:val="24"/>
        </w:rPr>
        <w:tab/>
        <w:t xml:space="preserve">Type </w:t>
      </w:r>
      <w:r>
        <w:rPr>
          <w:rFonts w:ascii="Arial" w:hAnsi="Arial"/>
          <w:sz w:val="24"/>
        </w:rPr>
        <w:t>AddFlowDescriptionInfo</w:t>
      </w:r>
    </w:p>
    <w:p w:rsidR="00770783" w:rsidRPr="004E5023" w:rsidRDefault="00770783" w:rsidP="00770783">
      <w:pPr>
        <w:keepNext/>
        <w:keepLines/>
        <w:spacing w:before="60"/>
        <w:jc w:val="center"/>
        <w:rPr>
          <w:rFonts w:ascii="Arial" w:hAnsi="Arial"/>
          <w:b/>
        </w:rPr>
      </w:pPr>
      <w:r w:rsidRPr="004E5023">
        <w:rPr>
          <w:rFonts w:ascii="Arial" w:hAnsi="Arial"/>
          <w:b/>
        </w:rPr>
        <w:t>Table 5.6.2.</w:t>
      </w:r>
      <w:r w:rsidRPr="00C15A39">
        <w:rPr>
          <w:rFonts w:ascii="Arial" w:hAnsi="Arial"/>
          <w:b/>
        </w:rPr>
        <w:t>5</w:t>
      </w:r>
      <w:r w:rsidR="00A45131">
        <w:rPr>
          <w:rFonts w:ascii="Arial" w:hAnsi="Arial"/>
          <w:b/>
        </w:rPr>
        <w:t>5</w:t>
      </w:r>
      <w:r>
        <w:rPr>
          <w:rFonts w:ascii="Arial" w:hAnsi="Arial"/>
          <w:b/>
        </w:rPr>
        <w:t>-</w:t>
      </w:r>
      <w:r w:rsidRPr="004E5023">
        <w:rPr>
          <w:rFonts w:ascii="Arial" w:hAnsi="Arial"/>
          <w:b/>
        </w:rPr>
        <w:t xml:space="preserve">1: Definition of </w:t>
      </w:r>
      <w:r>
        <w:rPr>
          <w:rFonts w:ascii="Arial" w:hAnsi="Arial"/>
          <w:b/>
        </w:rPr>
        <w:t>AddFlowDescription</w:t>
      </w:r>
      <w:r w:rsidRPr="00EA144F">
        <w:rPr>
          <w:rFonts w:ascii="Arial" w:hAnsi="Arial"/>
          <w:b/>
        </w:rPr>
        <w:t>Info</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41"/>
        <w:gridCol w:w="1949"/>
        <w:gridCol w:w="360"/>
        <w:gridCol w:w="1093"/>
        <w:gridCol w:w="3227"/>
        <w:gridCol w:w="1351"/>
      </w:tblGrid>
      <w:tr w:rsidR="00770783" w:rsidRPr="004E5023" w:rsidTr="009C3349">
        <w:trPr>
          <w:cantSplit/>
          <w:jc w:val="center"/>
        </w:trPr>
        <w:tc>
          <w:tcPr>
            <w:tcW w:w="1741" w:type="dxa"/>
            <w:shd w:val="clear" w:color="000000" w:fill="C0C0C0"/>
          </w:tcPr>
          <w:p w:rsidR="00770783" w:rsidRPr="004E5023" w:rsidRDefault="00770783" w:rsidP="009C3349">
            <w:pPr>
              <w:keepNext/>
              <w:keepLines/>
              <w:spacing w:after="0"/>
              <w:jc w:val="center"/>
              <w:rPr>
                <w:rFonts w:ascii="Arial" w:hAnsi="Arial"/>
                <w:b/>
                <w:sz w:val="18"/>
              </w:rPr>
            </w:pPr>
            <w:r w:rsidRPr="004E5023">
              <w:rPr>
                <w:rFonts w:ascii="Arial" w:hAnsi="Arial"/>
                <w:b/>
                <w:sz w:val="18"/>
              </w:rPr>
              <w:t>Attribute name</w:t>
            </w:r>
          </w:p>
        </w:tc>
        <w:tc>
          <w:tcPr>
            <w:tcW w:w="1949" w:type="dxa"/>
            <w:shd w:val="clear" w:color="000000" w:fill="C0C0C0"/>
          </w:tcPr>
          <w:p w:rsidR="00770783" w:rsidRPr="004E5023" w:rsidRDefault="00770783" w:rsidP="009C3349">
            <w:pPr>
              <w:keepNext/>
              <w:keepLines/>
              <w:spacing w:after="0"/>
              <w:jc w:val="center"/>
              <w:rPr>
                <w:rFonts w:ascii="Arial" w:hAnsi="Arial"/>
                <w:b/>
                <w:sz w:val="18"/>
              </w:rPr>
            </w:pPr>
            <w:r w:rsidRPr="004E5023">
              <w:rPr>
                <w:rFonts w:ascii="Arial" w:hAnsi="Arial"/>
                <w:b/>
                <w:sz w:val="18"/>
              </w:rPr>
              <w:t>Data type</w:t>
            </w:r>
          </w:p>
        </w:tc>
        <w:tc>
          <w:tcPr>
            <w:tcW w:w="360" w:type="dxa"/>
            <w:shd w:val="clear" w:color="000000" w:fill="C0C0C0"/>
          </w:tcPr>
          <w:p w:rsidR="00770783" w:rsidRPr="004E5023" w:rsidRDefault="00770783" w:rsidP="009C3349">
            <w:pPr>
              <w:keepNext/>
              <w:keepLines/>
              <w:spacing w:after="0"/>
              <w:jc w:val="center"/>
              <w:rPr>
                <w:rFonts w:ascii="Arial" w:hAnsi="Arial"/>
                <w:b/>
                <w:sz w:val="18"/>
              </w:rPr>
            </w:pPr>
            <w:r w:rsidRPr="004E5023">
              <w:rPr>
                <w:rFonts w:ascii="Arial" w:hAnsi="Arial"/>
                <w:b/>
                <w:sz w:val="18"/>
              </w:rPr>
              <w:t>P</w:t>
            </w:r>
          </w:p>
        </w:tc>
        <w:tc>
          <w:tcPr>
            <w:tcW w:w="1093" w:type="dxa"/>
            <w:shd w:val="clear" w:color="000000" w:fill="C0C0C0"/>
          </w:tcPr>
          <w:p w:rsidR="00770783" w:rsidRPr="004E5023" w:rsidRDefault="00770783" w:rsidP="009C3349">
            <w:pPr>
              <w:keepNext/>
              <w:keepLines/>
              <w:spacing w:after="0"/>
              <w:jc w:val="center"/>
              <w:rPr>
                <w:rFonts w:ascii="Arial" w:hAnsi="Arial"/>
                <w:b/>
                <w:sz w:val="18"/>
              </w:rPr>
            </w:pPr>
            <w:r w:rsidRPr="004E5023">
              <w:rPr>
                <w:rFonts w:ascii="Arial" w:hAnsi="Arial"/>
                <w:b/>
                <w:sz w:val="18"/>
              </w:rPr>
              <w:t>Cardinality</w:t>
            </w:r>
          </w:p>
        </w:tc>
        <w:tc>
          <w:tcPr>
            <w:tcW w:w="3227" w:type="dxa"/>
            <w:shd w:val="clear" w:color="000000" w:fill="C0C0C0"/>
          </w:tcPr>
          <w:p w:rsidR="00770783" w:rsidRPr="004E5023" w:rsidRDefault="00770783" w:rsidP="009C3349">
            <w:pPr>
              <w:keepNext/>
              <w:keepLines/>
              <w:spacing w:after="0"/>
              <w:jc w:val="center"/>
              <w:rPr>
                <w:rFonts w:ascii="Arial" w:hAnsi="Arial"/>
                <w:b/>
                <w:sz w:val="18"/>
              </w:rPr>
            </w:pPr>
            <w:r w:rsidRPr="004E5023">
              <w:rPr>
                <w:rFonts w:ascii="Arial" w:hAnsi="Arial"/>
                <w:b/>
                <w:sz w:val="18"/>
              </w:rPr>
              <w:t>Description</w:t>
            </w:r>
          </w:p>
        </w:tc>
        <w:tc>
          <w:tcPr>
            <w:tcW w:w="1351" w:type="dxa"/>
            <w:shd w:val="clear" w:color="000000" w:fill="C0C0C0"/>
          </w:tcPr>
          <w:p w:rsidR="00770783" w:rsidRPr="004E5023" w:rsidRDefault="00770783" w:rsidP="009C3349">
            <w:pPr>
              <w:keepNext/>
              <w:keepLines/>
              <w:spacing w:after="0"/>
              <w:jc w:val="center"/>
              <w:rPr>
                <w:rFonts w:ascii="Arial" w:hAnsi="Arial"/>
                <w:b/>
                <w:sz w:val="18"/>
              </w:rPr>
            </w:pPr>
            <w:r w:rsidRPr="004E5023">
              <w:rPr>
                <w:rFonts w:ascii="Arial" w:hAnsi="Arial"/>
                <w:b/>
                <w:sz w:val="18"/>
              </w:rPr>
              <w:t>Applicability</w:t>
            </w:r>
          </w:p>
        </w:tc>
      </w:tr>
      <w:tr w:rsidR="00770783" w:rsidRPr="004E5023" w:rsidTr="009C3349">
        <w:trPr>
          <w:cantSplit/>
          <w:jc w:val="center"/>
        </w:trPr>
        <w:tc>
          <w:tcPr>
            <w:tcW w:w="1741" w:type="dxa"/>
            <w:shd w:val="clear" w:color="auto" w:fill="auto"/>
          </w:tcPr>
          <w:p w:rsidR="00770783" w:rsidRPr="004E5023" w:rsidRDefault="00770783" w:rsidP="009C3349">
            <w:pPr>
              <w:pStyle w:val="TAL"/>
            </w:pPr>
            <w:r w:rsidRPr="003107D3">
              <w:t>spi</w:t>
            </w:r>
          </w:p>
        </w:tc>
        <w:tc>
          <w:tcPr>
            <w:tcW w:w="1949" w:type="dxa"/>
            <w:shd w:val="clear" w:color="auto" w:fill="auto"/>
          </w:tcPr>
          <w:p w:rsidR="00770783" w:rsidRPr="004E5023" w:rsidRDefault="00770783" w:rsidP="009C3349">
            <w:pPr>
              <w:pStyle w:val="TAL"/>
            </w:pPr>
            <w:r w:rsidRPr="003107D3">
              <w:t>string</w:t>
            </w:r>
          </w:p>
        </w:tc>
        <w:tc>
          <w:tcPr>
            <w:tcW w:w="360" w:type="dxa"/>
          </w:tcPr>
          <w:p w:rsidR="00770783" w:rsidRPr="004E5023" w:rsidRDefault="00770783" w:rsidP="009C3349">
            <w:pPr>
              <w:pStyle w:val="TAL"/>
            </w:pPr>
            <w:r w:rsidRPr="003107D3">
              <w:t>O</w:t>
            </w:r>
          </w:p>
        </w:tc>
        <w:tc>
          <w:tcPr>
            <w:tcW w:w="1093" w:type="dxa"/>
            <w:shd w:val="clear" w:color="auto" w:fill="auto"/>
          </w:tcPr>
          <w:p w:rsidR="00770783" w:rsidRPr="004E5023" w:rsidRDefault="00770783" w:rsidP="009C3349">
            <w:pPr>
              <w:pStyle w:val="TAL"/>
            </w:pPr>
            <w:r w:rsidRPr="003107D3">
              <w:t>0..1</w:t>
            </w:r>
          </w:p>
        </w:tc>
        <w:tc>
          <w:tcPr>
            <w:tcW w:w="3227" w:type="dxa"/>
            <w:shd w:val="clear" w:color="auto" w:fill="auto"/>
          </w:tcPr>
          <w:p w:rsidR="00770783" w:rsidRPr="00B21FEE" w:rsidRDefault="00770783" w:rsidP="009C3349">
            <w:pPr>
              <w:pStyle w:val="TAL"/>
            </w:pPr>
            <w:r w:rsidRPr="003107D3">
              <w:t>4 octet string, representing the security parameter index of the IPSec packet i</w:t>
            </w:r>
            <w:r w:rsidRPr="00B21FEE">
              <w:t>n hexadecimal representation. Each character in the string shall take a value of "0" to "9" or "A" to "F" and shall represent 4 bits</w:t>
            </w:r>
            <w:r w:rsidRPr="003107D3">
              <w:t>. One example is that of a TFT packet filter as defined in 3GPP TS 24.008 [</w:t>
            </w:r>
            <w:r>
              <w:t>36</w:t>
            </w:r>
            <w:r w:rsidRPr="003107D3">
              <w:t>].</w:t>
            </w:r>
          </w:p>
        </w:tc>
        <w:tc>
          <w:tcPr>
            <w:tcW w:w="1351" w:type="dxa"/>
          </w:tcPr>
          <w:p w:rsidR="00770783" w:rsidRPr="004E5023" w:rsidRDefault="00770783" w:rsidP="009C3349">
            <w:pPr>
              <w:keepNext/>
              <w:keepLines/>
              <w:spacing w:after="0"/>
              <w:rPr>
                <w:rFonts w:ascii="Arial" w:hAnsi="Arial"/>
                <w:sz w:val="18"/>
              </w:rPr>
            </w:pPr>
          </w:p>
        </w:tc>
      </w:tr>
      <w:tr w:rsidR="00770783" w:rsidRPr="004E5023" w:rsidTr="009C3349">
        <w:trPr>
          <w:cantSplit/>
          <w:jc w:val="center"/>
        </w:trPr>
        <w:tc>
          <w:tcPr>
            <w:tcW w:w="1741" w:type="dxa"/>
            <w:shd w:val="clear" w:color="auto" w:fill="auto"/>
          </w:tcPr>
          <w:p w:rsidR="00770783" w:rsidRPr="004E5023" w:rsidRDefault="00770783" w:rsidP="009C3349">
            <w:pPr>
              <w:pStyle w:val="TAL"/>
            </w:pPr>
            <w:r w:rsidRPr="003107D3">
              <w:t>flowLabel</w:t>
            </w:r>
          </w:p>
        </w:tc>
        <w:tc>
          <w:tcPr>
            <w:tcW w:w="1949" w:type="dxa"/>
            <w:shd w:val="clear" w:color="auto" w:fill="auto"/>
          </w:tcPr>
          <w:p w:rsidR="00770783" w:rsidRPr="004E5023" w:rsidRDefault="00770783" w:rsidP="009C3349">
            <w:pPr>
              <w:pStyle w:val="TAL"/>
            </w:pPr>
            <w:r w:rsidRPr="003107D3">
              <w:t>string</w:t>
            </w:r>
          </w:p>
        </w:tc>
        <w:tc>
          <w:tcPr>
            <w:tcW w:w="360" w:type="dxa"/>
          </w:tcPr>
          <w:p w:rsidR="00770783" w:rsidRPr="004E5023" w:rsidRDefault="00770783" w:rsidP="009C3349">
            <w:pPr>
              <w:pStyle w:val="TAL"/>
            </w:pPr>
            <w:r w:rsidRPr="003107D3">
              <w:t>O</w:t>
            </w:r>
          </w:p>
        </w:tc>
        <w:tc>
          <w:tcPr>
            <w:tcW w:w="1093" w:type="dxa"/>
            <w:shd w:val="clear" w:color="auto" w:fill="auto"/>
          </w:tcPr>
          <w:p w:rsidR="00770783" w:rsidRPr="004E5023" w:rsidRDefault="00770783" w:rsidP="009C3349">
            <w:pPr>
              <w:pStyle w:val="TAL"/>
            </w:pPr>
            <w:r w:rsidRPr="003107D3">
              <w:t>0..1</w:t>
            </w:r>
          </w:p>
        </w:tc>
        <w:tc>
          <w:tcPr>
            <w:tcW w:w="3227" w:type="dxa"/>
            <w:shd w:val="clear" w:color="auto" w:fill="auto"/>
          </w:tcPr>
          <w:p w:rsidR="00770783" w:rsidRPr="004E5023" w:rsidRDefault="00770783" w:rsidP="009C3349">
            <w:pPr>
              <w:pStyle w:val="TAL"/>
            </w:pPr>
            <w:r w:rsidRPr="003107D3">
              <w:t>3-octet string, representing the I</w:t>
            </w:r>
            <w:r>
              <w:t>P</w:t>
            </w:r>
            <w:r w:rsidRPr="003107D3">
              <w:t>v6 flow label header field i</w:t>
            </w:r>
            <w:r w:rsidRPr="00B21FEE">
              <w:t>n hexadecimal representation</w:t>
            </w:r>
            <w:r w:rsidRPr="003107D3">
              <w:t>. Each character in the string shall take a value of "0" to "9" or "A" to "F" and shall represent 4 bits. One example is that of a TFT packet filter as defined in 3GPP TS 24.008 [</w:t>
            </w:r>
            <w:r>
              <w:t>36</w:t>
            </w:r>
            <w:r w:rsidRPr="003107D3">
              <w:t>].</w:t>
            </w:r>
          </w:p>
        </w:tc>
        <w:tc>
          <w:tcPr>
            <w:tcW w:w="1351" w:type="dxa"/>
          </w:tcPr>
          <w:p w:rsidR="00770783" w:rsidRPr="004E5023" w:rsidRDefault="00770783" w:rsidP="009C3349">
            <w:pPr>
              <w:keepNext/>
              <w:keepLines/>
              <w:spacing w:after="0"/>
              <w:rPr>
                <w:rFonts w:ascii="Arial" w:hAnsi="Arial"/>
                <w:sz w:val="18"/>
              </w:rPr>
            </w:pPr>
          </w:p>
        </w:tc>
      </w:tr>
      <w:tr w:rsidR="00770783" w:rsidRPr="004E5023" w:rsidTr="009C3349">
        <w:trPr>
          <w:cantSplit/>
          <w:jc w:val="center"/>
        </w:trPr>
        <w:tc>
          <w:tcPr>
            <w:tcW w:w="1741" w:type="dxa"/>
            <w:shd w:val="clear" w:color="auto" w:fill="auto"/>
          </w:tcPr>
          <w:p w:rsidR="00770783" w:rsidRPr="003107D3" w:rsidRDefault="00770783" w:rsidP="009C3349">
            <w:pPr>
              <w:pStyle w:val="TAL"/>
            </w:pPr>
            <w:r>
              <w:t>flowDir</w:t>
            </w:r>
          </w:p>
        </w:tc>
        <w:tc>
          <w:tcPr>
            <w:tcW w:w="1949" w:type="dxa"/>
            <w:shd w:val="clear" w:color="auto" w:fill="auto"/>
          </w:tcPr>
          <w:p w:rsidR="00770783" w:rsidRPr="003107D3" w:rsidRDefault="00770783" w:rsidP="009C3349">
            <w:pPr>
              <w:pStyle w:val="TAL"/>
            </w:pPr>
            <w:r>
              <w:t>FlowDirection</w:t>
            </w:r>
          </w:p>
        </w:tc>
        <w:tc>
          <w:tcPr>
            <w:tcW w:w="360" w:type="dxa"/>
          </w:tcPr>
          <w:p w:rsidR="00770783" w:rsidRPr="003107D3" w:rsidRDefault="00770783" w:rsidP="009C3349">
            <w:pPr>
              <w:pStyle w:val="TAL"/>
            </w:pPr>
            <w:r>
              <w:t>O</w:t>
            </w:r>
          </w:p>
        </w:tc>
        <w:tc>
          <w:tcPr>
            <w:tcW w:w="1093" w:type="dxa"/>
            <w:shd w:val="clear" w:color="auto" w:fill="auto"/>
          </w:tcPr>
          <w:p w:rsidR="00770783" w:rsidRPr="003107D3" w:rsidRDefault="00770783" w:rsidP="009C3349">
            <w:pPr>
              <w:pStyle w:val="TAL"/>
            </w:pPr>
            <w:r>
              <w:t>0..1</w:t>
            </w:r>
          </w:p>
        </w:tc>
        <w:tc>
          <w:tcPr>
            <w:tcW w:w="3227" w:type="dxa"/>
            <w:shd w:val="clear" w:color="auto" w:fill="auto"/>
          </w:tcPr>
          <w:p w:rsidR="00770783" w:rsidRPr="003107D3" w:rsidRDefault="00770783" w:rsidP="009C3349">
            <w:pPr>
              <w:pStyle w:val="TAL"/>
            </w:pPr>
            <w:r>
              <w:rPr>
                <w:rFonts w:cs="Arial"/>
                <w:szCs w:val="18"/>
              </w:rPr>
              <w:t>Contains the packet filter direction to which the IPsec SPI and/or flow label applies. Only the "</w:t>
            </w:r>
            <w:r>
              <w:rPr>
                <w:lang w:eastAsia="zh-CN"/>
              </w:rPr>
              <w:t>DOWNLINK" or "</w:t>
            </w:r>
            <w:r>
              <w:t>UPLINK" value is applicable.</w:t>
            </w:r>
            <w:r>
              <w:rPr>
                <w:rFonts w:cs="Arial"/>
                <w:szCs w:val="18"/>
              </w:rPr>
              <w:t xml:space="preserve"> Default value is "</w:t>
            </w:r>
            <w:r>
              <w:rPr>
                <w:lang w:eastAsia="zh-CN"/>
              </w:rPr>
              <w:t>DOWNLINK".</w:t>
            </w:r>
          </w:p>
        </w:tc>
        <w:tc>
          <w:tcPr>
            <w:tcW w:w="1351" w:type="dxa"/>
          </w:tcPr>
          <w:p w:rsidR="00770783" w:rsidRPr="004E5023" w:rsidRDefault="00770783" w:rsidP="009C3349">
            <w:pPr>
              <w:keepNext/>
              <w:keepLines/>
              <w:spacing w:after="0"/>
              <w:rPr>
                <w:rFonts w:ascii="Arial" w:hAnsi="Arial"/>
                <w:sz w:val="18"/>
              </w:rPr>
            </w:pPr>
          </w:p>
        </w:tc>
      </w:tr>
    </w:tbl>
    <w:p w:rsidR="00770783" w:rsidRDefault="00770783" w:rsidP="00770783">
      <w:pPr>
        <w:rPr>
          <w:noProof/>
        </w:rPr>
      </w:pPr>
    </w:p>
    <w:p w:rsidR="002052DD" w:rsidRPr="003107D3" w:rsidRDefault="002052DD" w:rsidP="002052DD">
      <w:pPr>
        <w:pStyle w:val="Heading4"/>
      </w:pPr>
      <w:bookmarkStart w:id="1700" w:name="_Toc153375389"/>
      <w:r w:rsidRPr="003107D3">
        <w:t>5.6.2.</w:t>
      </w:r>
      <w:r>
        <w:rPr>
          <w:lang w:eastAsia="zh-CN"/>
        </w:rPr>
        <w:t>5</w:t>
      </w:r>
      <w:r w:rsidR="00A45131">
        <w:rPr>
          <w:lang w:eastAsia="zh-CN"/>
        </w:rPr>
        <w:t>6</w:t>
      </w:r>
      <w:r w:rsidRPr="003107D3">
        <w:tab/>
        <w:t xml:space="preserve">Type </w:t>
      </w:r>
      <w:r>
        <w:rPr>
          <w:lang w:eastAsia="zh-CN"/>
        </w:rPr>
        <w:t>L4sSupport</w:t>
      </w:r>
      <w:bookmarkEnd w:id="1700"/>
    </w:p>
    <w:p w:rsidR="002052DD" w:rsidRPr="003107D3" w:rsidRDefault="002052DD" w:rsidP="002052DD">
      <w:pPr>
        <w:pStyle w:val="TH"/>
      </w:pPr>
      <w:r w:rsidRPr="003107D3">
        <w:t>Table 5.6.2.</w:t>
      </w:r>
      <w:r>
        <w:t>5</w:t>
      </w:r>
      <w:r w:rsidR="00A45131">
        <w:t>6</w:t>
      </w:r>
      <w:r w:rsidRPr="003107D3">
        <w:t xml:space="preserve">-1: Definition of </w:t>
      </w:r>
      <w:r w:rsidR="006F4ABE" w:rsidRPr="003107D3">
        <w:t xml:space="preserve">type </w:t>
      </w:r>
      <w:r w:rsidR="006F4ABE">
        <w:t>L4sSupport</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425"/>
        <w:gridCol w:w="1134"/>
        <w:gridCol w:w="3402"/>
        <w:gridCol w:w="1542"/>
      </w:tblGrid>
      <w:tr w:rsidR="002052DD" w:rsidRPr="003107D3" w:rsidTr="009C3349">
        <w:trPr>
          <w:cantSplit/>
          <w:jc w:val="center"/>
        </w:trPr>
        <w:tc>
          <w:tcPr>
            <w:tcW w:w="1683" w:type="dxa"/>
            <w:shd w:val="clear" w:color="auto" w:fill="C0C0C0"/>
            <w:hideMark/>
          </w:tcPr>
          <w:p w:rsidR="002052DD" w:rsidRPr="003107D3" w:rsidRDefault="002052DD" w:rsidP="009C3349">
            <w:pPr>
              <w:pStyle w:val="TAH"/>
            </w:pPr>
            <w:r w:rsidRPr="003107D3">
              <w:t>Attribute name</w:t>
            </w:r>
          </w:p>
        </w:tc>
        <w:tc>
          <w:tcPr>
            <w:tcW w:w="1418" w:type="dxa"/>
            <w:shd w:val="clear" w:color="auto" w:fill="C0C0C0"/>
            <w:hideMark/>
          </w:tcPr>
          <w:p w:rsidR="002052DD" w:rsidRPr="003107D3" w:rsidRDefault="002052DD" w:rsidP="009C3349">
            <w:pPr>
              <w:pStyle w:val="TAH"/>
            </w:pPr>
            <w:r w:rsidRPr="003107D3">
              <w:t>Data type</w:t>
            </w:r>
          </w:p>
        </w:tc>
        <w:tc>
          <w:tcPr>
            <w:tcW w:w="425" w:type="dxa"/>
            <w:shd w:val="clear" w:color="auto" w:fill="C0C0C0"/>
            <w:hideMark/>
          </w:tcPr>
          <w:p w:rsidR="002052DD" w:rsidRPr="003107D3" w:rsidRDefault="002052DD" w:rsidP="009C3349">
            <w:pPr>
              <w:pStyle w:val="TAH"/>
            </w:pPr>
            <w:r w:rsidRPr="003107D3">
              <w:t>P</w:t>
            </w:r>
          </w:p>
        </w:tc>
        <w:tc>
          <w:tcPr>
            <w:tcW w:w="1134" w:type="dxa"/>
            <w:shd w:val="clear" w:color="auto" w:fill="C0C0C0"/>
            <w:hideMark/>
          </w:tcPr>
          <w:p w:rsidR="002052DD" w:rsidRPr="003107D3" w:rsidRDefault="002052DD" w:rsidP="009C3349">
            <w:pPr>
              <w:pStyle w:val="TAH"/>
            </w:pPr>
            <w:r w:rsidRPr="003107D3">
              <w:t>Cardinality</w:t>
            </w:r>
          </w:p>
        </w:tc>
        <w:tc>
          <w:tcPr>
            <w:tcW w:w="3402" w:type="dxa"/>
            <w:shd w:val="clear" w:color="auto" w:fill="C0C0C0"/>
            <w:hideMark/>
          </w:tcPr>
          <w:p w:rsidR="002052DD" w:rsidRPr="003107D3" w:rsidRDefault="002052DD" w:rsidP="009C3349">
            <w:pPr>
              <w:pStyle w:val="TAH"/>
            </w:pPr>
            <w:r w:rsidRPr="003107D3">
              <w:t>Description</w:t>
            </w:r>
          </w:p>
        </w:tc>
        <w:tc>
          <w:tcPr>
            <w:tcW w:w="1542" w:type="dxa"/>
            <w:shd w:val="clear" w:color="auto" w:fill="C0C0C0"/>
          </w:tcPr>
          <w:p w:rsidR="002052DD" w:rsidRPr="003107D3" w:rsidRDefault="002052DD" w:rsidP="009C3349">
            <w:pPr>
              <w:pStyle w:val="TAH"/>
            </w:pPr>
            <w:r w:rsidRPr="003107D3">
              <w:t>Applicability</w:t>
            </w:r>
          </w:p>
        </w:tc>
      </w:tr>
      <w:tr w:rsidR="002052DD" w:rsidRPr="003107D3" w:rsidTr="009C3349">
        <w:trPr>
          <w:cantSplit/>
          <w:jc w:val="center"/>
        </w:trPr>
        <w:tc>
          <w:tcPr>
            <w:tcW w:w="1683" w:type="dxa"/>
          </w:tcPr>
          <w:p w:rsidR="002052DD" w:rsidRPr="003107D3" w:rsidRDefault="002052DD" w:rsidP="009C3349">
            <w:pPr>
              <w:pStyle w:val="TAL"/>
              <w:rPr>
                <w:lang w:eastAsia="zh-CN"/>
              </w:rPr>
            </w:pPr>
            <w:r w:rsidRPr="003107D3">
              <w:rPr>
                <w:rFonts w:eastAsia="DengXian"/>
                <w:lang w:eastAsia="zh-CN"/>
              </w:rPr>
              <w:t>notifType</w:t>
            </w:r>
          </w:p>
        </w:tc>
        <w:tc>
          <w:tcPr>
            <w:tcW w:w="1418" w:type="dxa"/>
          </w:tcPr>
          <w:p w:rsidR="002052DD" w:rsidRPr="003107D3" w:rsidRDefault="006F4ABE" w:rsidP="009C3349">
            <w:pPr>
              <w:pStyle w:val="TAL"/>
            </w:pPr>
            <w:r>
              <w:t>L4s</w:t>
            </w:r>
            <w:r w:rsidRPr="003107D3">
              <w:t>NotifType</w:t>
            </w:r>
          </w:p>
        </w:tc>
        <w:tc>
          <w:tcPr>
            <w:tcW w:w="425" w:type="dxa"/>
          </w:tcPr>
          <w:p w:rsidR="002052DD" w:rsidRPr="003107D3" w:rsidRDefault="002052DD" w:rsidP="009C3349">
            <w:pPr>
              <w:pStyle w:val="TAC"/>
              <w:rPr>
                <w:lang w:eastAsia="zh-CN"/>
              </w:rPr>
            </w:pPr>
            <w:r w:rsidRPr="003107D3">
              <w:rPr>
                <w:rFonts w:eastAsia="DengXian"/>
                <w:lang w:eastAsia="zh-CN"/>
              </w:rPr>
              <w:t>M</w:t>
            </w:r>
          </w:p>
        </w:tc>
        <w:tc>
          <w:tcPr>
            <w:tcW w:w="1134" w:type="dxa"/>
          </w:tcPr>
          <w:p w:rsidR="002052DD" w:rsidRPr="003107D3" w:rsidRDefault="002052DD" w:rsidP="009C3349">
            <w:pPr>
              <w:pStyle w:val="TAC"/>
              <w:rPr>
                <w:lang w:eastAsia="zh-CN"/>
              </w:rPr>
            </w:pPr>
            <w:r w:rsidRPr="003107D3">
              <w:rPr>
                <w:lang w:eastAsia="zh-CN"/>
              </w:rPr>
              <w:t>1</w:t>
            </w:r>
          </w:p>
        </w:tc>
        <w:tc>
          <w:tcPr>
            <w:tcW w:w="3402" w:type="dxa"/>
          </w:tcPr>
          <w:p w:rsidR="002052DD" w:rsidRPr="003107D3" w:rsidRDefault="002052DD" w:rsidP="009C3349">
            <w:pPr>
              <w:pStyle w:val="TAL"/>
              <w:rPr>
                <w:rFonts w:cs="Arial"/>
                <w:szCs w:val="18"/>
                <w:lang w:eastAsia="zh-CN"/>
              </w:rPr>
            </w:pPr>
            <w:r w:rsidRPr="003107D3">
              <w:t xml:space="preserve">Indicates whether </w:t>
            </w:r>
            <w:r>
              <w:t>the ECN marking for L4S for</w:t>
            </w:r>
            <w:r w:rsidRPr="003107D3">
              <w:t xml:space="preserve"> the indicated SDFs are "NOT_</w:t>
            </w:r>
            <w:r>
              <w:t>AVAILABLE</w:t>
            </w:r>
            <w:r w:rsidRPr="003107D3">
              <w:t>" or "</w:t>
            </w:r>
            <w:r>
              <w:t>AVAILABLE</w:t>
            </w:r>
            <w:r w:rsidRPr="003107D3">
              <w:t>" again</w:t>
            </w:r>
            <w:r w:rsidRPr="003107D3">
              <w:rPr>
                <w:rFonts w:eastAsia="Batang"/>
              </w:rPr>
              <w:t>.</w:t>
            </w:r>
          </w:p>
        </w:tc>
        <w:tc>
          <w:tcPr>
            <w:tcW w:w="1542" w:type="dxa"/>
          </w:tcPr>
          <w:p w:rsidR="002052DD" w:rsidRPr="003107D3" w:rsidRDefault="002052DD" w:rsidP="009C3349">
            <w:pPr>
              <w:pStyle w:val="TAL"/>
              <w:rPr>
                <w:rFonts w:cs="Arial"/>
                <w:szCs w:val="18"/>
              </w:rPr>
            </w:pPr>
          </w:p>
        </w:tc>
      </w:tr>
      <w:tr w:rsidR="002052DD" w:rsidRPr="003107D3" w:rsidTr="009C3349">
        <w:trPr>
          <w:cantSplit/>
          <w:jc w:val="center"/>
        </w:trPr>
        <w:tc>
          <w:tcPr>
            <w:tcW w:w="1683" w:type="dxa"/>
          </w:tcPr>
          <w:p w:rsidR="002052DD" w:rsidRPr="003107D3" w:rsidRDefault="002052DD" w:rsidP="009C3349">
            <w:pPr>
              <w:pStyle w:val="TAL"/>
              <w:rPr>
                <w:rFonts w:eastAsia="DengXian"/>
                <w:lang w:eastAsia="zh-CN"/>
              </w:rPr>
            </w:pPr>
            <w:r>
              <w:t>flows</w:t>
            </w:r>
          </w:p>
        </w:tc>
        <w:tc>
          <w:tcPr>
            <w:tcW w:w="1418" w:type="dxa"/>
          </w:tcPr>
          <w:p w:rsidR="002052DD" w:rsidRDefault="002052DD" w:rsidP="009C3349">
            <w:pPr>
              <w:pStyle w:val="TAL"/>
            </w:pPr>
            <w:r>
              <w:t>array(Flows)</w:t>
            </w:r>
          </w:p>
        </w:tc>
        <w:tc>
          <w:tcPr>
            <w:tcW w:w="425" w:type="dxa"/>
          </w:tcPr>
          <w:p w:rsidR="002052DD" w:rsidRPr="003107D3" w:rsidRDefault="002052DD" w:rsidP="009C3349">
            <w:pPr>
              <w:pStyle w:val="TAC"/>
              <w:rPr>
                <w:rFonts w:eastAsia="DengXian"/>
                <w:lang w:eastAsia="zh-CN"/>
              </w:rPr>
            </w:pPr>
            <w:r>
              <w:rPr>
                <w:rFonts w:eastAsia="DengXian"/>
                <w:lang w:eastAsia="zh-CN"/>
              </w:rPr>
              <w:t>O</w:t>
            </w:r>
          </w:p>
        </w:tc>
        <w:tc>
          <w:tcPr>
            <w:tcW w:w="1134" w:type="dxa"/>
          </w:tcPr>
          <w:p w:rsidR="002052DD" w:rsidRPr="003107D3" w:rsidRDefault="002052DD" w:rsidP="009C3349">
            <w:pPr>
              <w:pStyle w:val="TAC"/>
              <w:rPr>
                <w:lang w:eastAsia="zh-CN"/>
              </w:rPr>
            </w:pPr>
            <w:r>
              <w:t>1..N</w:t>
            </w:r>
          </w:p>
        </w:tc>
        <w:tc>
          <w:tcPr>
            <w:tcW w:w="3402" w:type="dxa"/>
          </w:tcPr>
          <w:p w:rsidR="002052DD" w:rsidRPr="003107D3" w:rsidRDefault="002052DD" w:rsidP="009C3349">
            <w:pPr>
              <w:pStyle w:val="TAL"/>
            </w:pPr>
            <w:r>
              <w:t>Identification of the flows. If no flows are provided, the notification in the "notifType" applies for all flows within the AF session.</w:t>
            </w:r>
          </w:p>
        </w:tc>
        <w:tc>
          <w:tcPr>
            <w:tcW w:w="1542" w:type="dxa"/>
          </w:tcPr>
          <w:p w:rsidR="002052DD" w:rsidRPr="003107D3" w:rsidRDefault="002052DD" w:rsidP="009C3349">
            <w:pPr>
              <w:pStyle w:val="TAL"/>
              <w:rPr>
                <w:rFonts w:cs="Arial"/>
                <w:szCs w:val="18"/>
              </w:rPr>
            </w:pPr>
          </w:p>
        </w:tc>
      </w:tr>
    </w:tbl>
    <w:p w:rsidR="002052DD" w:rsidRPr="003107D3" w:rsidRDefault="002052DD" w:rsidP="002052DD"/>
    <w:p w:rsidR="00FD0136" w:rsidRDefault="00FD0136">
      <w:pPr>
        <w:pStyle w:val="Heading3"/>
      </w:pPr>
      <w:bookmarkStart w:id="1701" w:name="_Toc153375390"/>
      <w:r>
        <w:t>5.6.3</w:t>
      </w:r>
      <w:r>
        <w:tab/>
        <w:t>Simple data types and enumerations</w:t>
      </w:r>
      <w:bookmarkEnd w:id="1621"/>
      <w:bookmarkEnd w:id="1653"/>
      <w:bookmarkEnd w:id="1659"/>
      <w:bookmarkEnd w:id="1660"/>
      <w:bookmarkEnd w:id="1661"/>
      <w:bookmarkEnd w:id="1693"/>
      <w:bookmarkEnd w:id="1701"/>
    </w:p>
    <w:p w:rsidR="00FD0136" w:rsidRDefault="00FD0136">
      <w:pPr>
        <w:pStyle w:val="Heading4"/>
      </w:pPr>
      <w:bookmarkStart w:id="1702" w:name="_Toc28012492"/>
      <w:bookmarkStart w:id="1703" w:name="_Toc36038455"/>
      <w:bookmarkStart w:id="1704" w:name="_Toc45133726"/>
      <w:bookmarkStart w:id="1705" w:name="_Toc51762480"/>
      <w:bookmarkStart w:id="1706" w:name="_Toc59017052"/>
      <w:bookmarkStart w:id="1707" w:name="_Toc129338979"/>
      <w:bookmarkStart w:id="1708" w:name="_Toc153375391"/>
      <w:r>
        <w:t>5.6.3.1</w:t>
      </w:r>
      <w:r>
        <w:tab/>
        <w:t>Introduction</w:t>
      </w:r>
      <w:bookmarkEnd w:id="1702"/>
      <w:bookmarkEnd w:id="1703"/>
      <w:bookmarkEnd w:id="1704"/>
      <w:bookmarkEnd w:id="1705"/>
      <w:bookmarkEnd w:id="1706"/>
      <w:bookmarkEnd w:id="1707"/>
      <w:bookmarkEnd w:id="1708"/>
    </w:p>
    <w:p w:rsidR="00FD0136" w:rsidRDefault="00FD0136">
      <w:r>
        <w:t xml:space="preserve">This </w:t>
      </w:r>
      <w:r w:rsidR="00596C10">
        <w:t>clause</w:t>
      </w:r>
      <w:r>
        <w:t xml:space="preserve"> defines simple data types and enumerations that can be referenced from data structures defined in the previous </w:t>
      </w:r>
      <w:r w:rsidR="00596C10">
        <w:t>clause</w:t>
      </w:r>
      <w:r>
        <w:t>s.</w:t>
      </w:r>
    </w:p>
    <w:p w:rsidR="00FD0136" w:rsidRDefault="00FD0136">
      <w:pPr>
        <w:pStyle w:val="Heading4"/>
      </w:pPr>
      <w:bookmarkStart w:id="1709" w:name="_Toc28012493"/>
      <w:bookmarkStart w:id="1710" w:name="_Toc36038456"/>
      <w:bookmarkStart w:id="1711" w:name="_Toc45133727"/>
      <w:bookmarkStart w:id="1712" w:name="_Toc51762481"/>
      <w:bookmarkStart w:id="1713" w:name="_Toc59017053"/>
      <w:bookmarkStart w:id="1714" w:name="_Toc129338980"/>
      <w:bookmarkStart w:id="1715" w:name="_Toc153375392"/>
      <w:r>
        <w:t>5.6.3.2</w:t>
      </w:r>
      <w:r>
        <w:tab/>
        <w:t>Simple data types</w:t>
      </w:r>
      <w:bookmarkEnd w:id="1709"/>
      <w:bookmarkEnd w:id="1710"/>
      <w:bookmarkEnd w:id="1711"/>
      <w:bookmarkEnd w:id="1712"/>
      <w:bookmarkEnd w:id="1713"/>
      <w:bookmarkEnd w:id="1714"/>
      <w:bookmarkEnd w:id="1715"/>
    </w:p>
    <w:p w:rsidR="00FD0136" w:rsidRDefault="00FD0136">
      <w:r>
        <w:t>The simple data types defined in table 5.6.3.2-1 shall be supported.</w:t>
      </w:r>
    </w:p>
    <w:p w:rsidR="00FD0136" w:rsidRDefault="004F1597">
      <w:pPr>
        <w:pStyle w:val="TH"/>
      </w:pPr>
      <w:r>
        <w:t>Table </w:t>
      </w:r>
      <w:r w:rsidR="00FD0136">
        <w:t>5.6.3.2-1: Simple data types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1879"/>
        <w:gridCol w:w="1512"/>
        <w:gridCol w:w="4069"/>
        <w:gridCol w:w="2159"/>
        <w:tblGridChange w:id="1716">
          <w:tblGrid>
            <w:gridCol w:w="1879"/>
            <w:gridCol w:w="1512"/>
            <w:gridCol w:w="4069"/>
            <w:gridCol w:w="2159"/>
          </w:tblGrid>
        </w:tblGridChange>
      </w:tblGrid>
      <w:tr w:rsidR="00FD0136" w:rsidTr="002420FC">
        <w:trPr>
          <w:cantSplit/>
          <w:tblHeader/>
          <w:jc w:val="center"/>
        </w:trPr>
        <w:tc>
          <w:tcPr>
            <w:tcW w:w="977" w:type="pct"/>
            <w:shd w:val="clear" w:color="auto" w:fill="C0C0C0"/>
            <w:tcMar>
              <w:top w:w="0" w:type="dxa"/>
              <w:left w:w="108" w:type="dxa"/>
              <w:bottom w:w="0" w:type="dxa"/>
              <w:right w:w="108" w:type="dxa"/>
            </w:tcMar>
          </w:tcPr>
          <w:p w:rsidR="00FD0136" w:rsidRDefault="00FD0136">
            <w:pPr>
              <w:pStyle w:val="TAH"/>
            </w:pPr>
            <w:r>
              <w:t>Type Name</w:t>
            </w:r>
          </w:p>
        </w:tc>
        <w:tc>
          <w:tcPr>
            <w:tcW w:w="786" w:type="pct"/>
            <w:shd w:val="clear" w:color="auto" w:fill="C0C0C0"/>
            <w:tcMar>
              <w:top w:w="0" w:type="dxa"/>
              <w:left w:w="108" w:type="dxa"/>
              <w:bottom w:w="0" w:type="dxa"/>
              <w:right w:w="108" w:type="dxa"/>
            </w:tcMar>
          </w:tcPr>
          <w:p w:rsidR="00FD0136" w:rsidRDefault="00FD0136">
            <w:pPr>
              <w:pStyle w:val="TAH"/>
            </w:pPr>
            <w:r>
              <w:t>Type Definition</w:t>
            </w:r>
          </w:p>
        </w:tc>
        <w:tc>
          <w:tcPr>
            <w:tcW w:w="2115" w:type="pct"/>
            <w:shd w:val="clear" w:color="auto" w:fill="C0C0C0"/>
          </w:tcPr>
          <w:p w:rsidR="00FD0136" w:rsidRDefault="00FD0136">
            <w:pPr>
              <w:pStyle w:val="TAH"/>
            </w:pPr>
            <w:r>
              <w:t>Description</w:t>
            </w:r>
          </w:p>
        </w:tc>
        <w:tc>
          <w:tcPr>
            <w:tcW w:w="1122" w:type="pct"/>
            <w:shd w:val="clear" w:color="auto" w:fill="C0C0C0"/>
          </w:tcPr>
          <w:p w:rsidR="00FD0136" w:rsidRDefault="00FD0136">
            <w:pPr>
              <w:pStyle w:val="TAH"/>
            </w:pPr>
            <w:r>
              <w:t>Applicability</w:t>
            </w: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AfAppId</w:t>
            </w:r>
          </w:p>
        </w:tc>
        <w:tc>
          <w:tcPr>
            <w:tcW w:w="786" w:type="pct"/>
            <w:tcMar>
              <w:top w:w="0" w:type="dxa"/>
              <w:left w:w="108" w:type="dxa"/>
              <w:bottom w:w="0" w:type="dxa"/>
              <w:right w:w="108" w:type="dxa"/>
            </w:tcMar>
          </w:tcPr>
          <w:p w:rsidR="00FD0136" w:rsidRDefault="00FD0136">
            <w:pPr>
              <w:pStyle w:val="TAL"/>
            </w:pPr>
            <w:r>
              <w:t>string</w:t>
            </w:r>
          </w:p>
        </w:tc>
        <w:tc>
          <w:tcPr>
            <w:tcW w:w="2115" w:type="pct"/>
          </w:tcPr>
          <w:p w:rsidR="00FD0136" w:rsidRDefault="00FD0136">
            <w:pPr>
              <w:pStyle w:val="TAL"/>
            </w:pPr>
            <w:r>
              <w:t>Contains an AF application identifier.</w:t>
            </w:r>
          </w:p>
        </w:tc>
        <w:tc>
          <w:tcPr>
            <w:tcW w:w="1122" w:type="pct"/>
          </w:tcPr>
          <w:p w:rsidR="00FD0136" w:rsidRDefault="00FD0136">
            <w:pPr>
              <w:pStyle w:val="TAL"/>
            </w:pP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AspId</w:t>
            </w:r>
          </w:p>
        </w:tc>
        <w:tc>
          <w:tcPr>
            <w:tcW w:w="786" w:type="pct"/>
            <w:tcMar>
              <w:top w:w="0" w:type="dxa"/>
              <w:left w:w="108" w:type="dxa"/>
              <w:bottom w:w="0" w:type="dxa"/>
              <w:right w:w="108" w:type="dxa"/>
            </w:tcMar>
          </w:tcPr>
          <w:p w:rsidR="00FD0136" w:rsidRDefault="00FD0136">
            <w:pPr>
              <w:pStyle w:val="TAL"/>
            </w:pPr>
            <w:r>
              <w:t>string</w:t>
            </w:r>
          </w:p>
        </w:tc>
        <w:tc>
          <w:tcPr>
            <w:tcW w:w="2115" w:type="pct"/>
          </w:tcPr>
          <w:p w:rsidR="00FD0136" w:rsidRDefault="00FD0136">
            <w:pPr>
              <w:pStyle w:val="TAL"/>
            </w:pPr>
            <w:r>
              <w:t>Contains an identity of an application service provider.</w:t>
            </w:r>
          </w:p>
        </w:tc>
        <w:tc>
          <w:tcPr>
            <w:tcW w:w="1122" w:type="pct"/>
          </w:tcPr>
          <w:p w:rsidR="00FD0136" w:rsidRDefault="00FD0136">
            <w:pPr>
              <w:pStyle w:val="TAL"/>
            </w:pPr>
            <w:r>
              <w:t>SponsoredConnectivity</w:t>
            </w: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CodecData</w:t>
            </w:r>
          </w:p>
        </w:tc>
        <w:tc>
          <w:tcPr>
            <w:tcW w:w="786" w:type="pct"/>
            <w:tcMar>
              <w:top w:w="0" w:type="dxa"/>
              <w:left w:w="108" w:type="dxa"/>
              <w:bottom w:w="0" w:type="dxa"/>
              <w:right w:w="108" w:type="dxa"/>
            </w:tcMar>
          </w:tcPr>
          <w:p w:rsidR="00FD0136" w:rsidRDefault="00FD0136">
            <w:pPr>
              <w:pStyle w:val="TAL"/>
            </w:pPr>
            <w:r>
              <w:t>string</w:t>
            </w:r>
          </w:p>
        </w:tc>
        <w:tc>
          <w:tcPr>
            <w:tcW w:w="2115" w:type="pct"/>
          </w:tcPr>
          <w:p w:rsidR="00FD0136" w:rsidRDefault="00FD0136">
            <w:pPr>
              <w:pStyle w:val="TAL"/>
              <w:rPr>
                <w:lang w:eastAsia="zh-CN"/>
              </w:rPr>
            </w:pPr>
            <w:r>
              <w:t>Contains codec related information.</w:t>
            </w:r>
          </w:p>
          <w:p w:rsidR="00FD0136" w:rsidRDefault="00FD0136">
            <w:pPr>
              <w:pStyle w:val="TAL"/>
            </w:pPr>
            <w:r>
              <w:rPr>
                <w:lang w:eastAsia="zh-CN"/>
              </w:rPr>
              <w:t xml:space="preserve">Refer to </w:t>
            </w:r>
            <w:r w:rsidR="00596C10">
              <w:rPr>
                <w:lang w:eastAsia="zh-CN"/>
              </w:rPr>
              <w:t>clause</w:t>
            </w:r>
            <w:r>
              <w:rPr>
                <w:lang w:eastAsia="zh-CN"/>
              </w:rPr>
              <w:t> 5.3.7 of 3GPP</w:t>
            </w:r>
            <w:r>
              <w:rPr>
                <w:rFonts w:eastAsia="DengXian"/>
                <w:lang w:eastAsia="zh-CN"/>
              </w:rPr>
              <w:t> TS </w:t>
            </w:r>
            <w:r>
              <w:rPr>
                <w:lang w:eastAsia="zh-CN"/>
              </w:rPr>
              <w:t>29.214 [20] for encoding.</w:t>
            </w:r>
          </w:p>
        </w:tc>
        <w:tc>
          <w:tcPr>
            <w:tcW w:w="1122" w:type="pct"/>
          </w:tcPr>
          <w:p w:rsidR="00FD0136" w:rsidRDefault="00FD0136">
            <w:pPr>
              <w:pStyle w:val="TAL"/>
            </w:pP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ContentVersion</w:t>
            </w:r>
          </w:p>
        </w:tc>
        <w:tc>
          <w:tcPr>
            <w:tcW w:w="786" w:type="pct"/>
            <w:tcMar>
              <w:top w:w="0" w:type="dxa"/>
              <w:left w:w="108" w:type="dxa"/>
              <w:bottom w:w="0" w:type="dxa"/>
              <w:right w:w="108" w:type="dxa"/>
            </w:tcMar>
          </w:tcPr>
          <w:p w:rsidR="00FD0136" w:rsidRDefault="00FD0136">
            <w:pPr>
              <w:pStyle w:val="TAL"/>
            </w:pPr>
            <w:r>
              <w:t>integer</w:t>
            </w:r>
          </w:p>
        </w:tc>
        <w:tc>
          <w:tcPr>
            <w:tcW w:w="2115" w:type="pct"/>
          </w:tcPr>
          <w:p w:rsidR="00FD0136" w:rsidRDefault="00FD0136">
            <w:pPr>
              <w:pStyle w:val="TAL"/>
            </w:pPr>
            <w:r>
              <w:t>Unsigned 64-bit integer that indicates the version of some content, as e.g. the content of a media component. The content version shall be unique for the content and for the lifetime of that content. (NOTE)</w:t>
            </w:r>
          </w:p>
        </w:tc>
        <w:tc>
          <w:tcPr>
            <w:tcW w:w="1122" w:type="pct"/>
          </w:tcPr>
          <w:p w:rsidR="00FD0136" w:rsidRDefault="00FD0136">
            <w:pPr>
              <w:pStyle w:val="TAL"/>
            </w:pPr>
            <w:r>
              <w:t>MediaComponentVersioning</w:t>
            </w: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FlowDescription</w:t>
            </w:r>
          </w:p>
        </w:tc>
        <w:tc>
          <w:tcPr>
            <w:tcW w:w="786" w:type="pct"/>
            <w:tcMar>
              <w:top w:w="0" w:type="dxa"/>
              <w:left w:w="108" w:type="dxa"/>
              <w:bottom w:w="0" w:type="dxa"/>
              <w:right w:w="108" w:type="dxa"/>
            </w:tcMar>
          </w:tcPr>
          <w:p w:rsidR="00FD0136" w:rsidRDefault="00FD0136">
            <w:pPr>
              <w:pStyle w:val="TAL"/>
            </w:pPr>
            <w:r>
              <w:t>string</w:t>
            </w:r>
          </w:p>
        </w:tc>
        <w:tc>
          <w:tcPr>
            <w:tcW w:w="2115" w:type="pct"/>
          </w:tcPr>
          <w:p w:rsidR="00FD0136" w:rsidRDefault="00FD0136">
            <w:pPr>
              <w:pStyle w:val="TAL"/>
            </w:pPr>
            <w:r>
              <w:t xml:space="preserve">Defines a packet filter for an IP flow. It contains an </w:t>
            </w:r>
            <w:r w:rsidR="003C5399">
              <w:t>IPFilterRule</w:t>
            </w:r>
            <w:r>
              <w:t xml:space="preserve"> according to</w:t>
            </w:r>
            <w:r w:rsidR="00596C10">
              <w:t xml:space="preserve"> clause </w:t>
            </w:r>
            <w:r>
              <w:t>4.3 of IETF RFC 6733 [52].</w:t>
            </w:r>
          </w:p>
          <w:p w:rsidR="00FD0136" w:rsidRDefault="00FD0136">
            <w:pPr>
              <w:pStyle w:val="TAL"/>
            </w:pPr>
            <w:r>
              <w:rPr>
                <w:lang w:eastAsia="zh-CN"/>
              </w:rPr>
              <w:t xml:space="preserve">Refer to </w:t>
            </w:r>
            <w:r w:rsidR="00596C10">
              <w:rPr>
                <w:lang w:eastAsia="zh-CN"/>
              </w:rPr>
              <w:t>clause</w:t>
            </w:r>
            <w:r>
              <w:rPr>
                <w:lang w:eastAsia="zh-CN"/>
              </w:rPr>
              <w:t> 5.3.8 of 3GPP</w:t>
            </w:r>
            <w:r>
              <w:rPr>
                <w:rFonts w:eastAsia="DengXian"/>
                <w:lang w:eastAsia="zh-CN"/>
              </w:rPr>
              <w:t> TS </w:t>
            </w:r>
            <w:r>
              <w:rPr>
                <w:lang w:eastAsia="zh-CN"/>
              </w:rPr>
              <w:t>29.214 [20] for encoding.</w:t>
            </w:r>
          </w:p>
        </w:tc>
        <w:tc>
          <w:tcPr>
            <w:tcW w:w="1122" w:type="pct"/>
          </w:tcPr>
          <w:p w:rsidR="00FD0136" w:rsidRDefault="00FD0136">
            <w:pPr>
              <w:pStyle w:val="TAL"/>
            </w:pPr>
          </w:p>
        </w:tc>
      </w:tr>
      <w:tr w:rsidR="00FA07CB" w:rsidTr="002420FC">
        <w:trPr>
          <w:cantSplit/>
          <w:jc w:val="center"/>
        </w:trPr>
        <w:tc>
          <w:tcPr>
            <w:tcW w:w="977" w:type="pct"/>
            <w:tcMar>
              <w:top w:w="0" w:type="dxa"/>
              <w:left w:w="108" w:type="dxa"/>
              <w:bottom w:w="0" w:type="dxa"/>
              <w:right w:w="108" w:type="dxa"/>
            </w:tcMar>
          </w:tcPr>
          <w:p w:rsidR="00FA07CB" w:rsidRDefault="00FA07CB" w:rsidP="00FA07CB">
            <w:pPr>
              <w:pStyle w:val="TAL"/>
            </w:pPr>
            <w:r>
              <w:t>MultiModalId</w:t>
            </w:r>
          </w:p>
        </w:tc>
        <w:tc>
          <w:tcPr>
            <w:tcW w:w="786" w:type="pct"/>
            <w:tcMar>
              <w:top w:w="0" w:type="dxa"/>
              <w:left w:w="108" w:type="dxa"/>
              <w:bottom w:w="0" w:type="dxa"/>
              <w:right w:w="108" w:type="dxa"/>
            </w:tcMar>
          </w:tcPr>
          <w:p w:rsidR="00FA07CB" w:rsidRDefault="00FA07CB" w:rsidP="00FA07CB">
            <w:pPr>
              <w:pStyle w:val="TAL"/>
            </w:pPr>
            <w:r w:rsidRPr="001F13A7">
              <w:t>string</w:t>
            </w:r>
          </w:p>
        </w:tc>
        <w:tc>
          <w:tcPr>
            <w:tcW w:w="2115" w:type="pct"/>
          </w:tcPr>
          <w:p w:rsidR="00FA07CB" w:rsidRDefault="00FA07CB" w:rsidP="00FA07CB">
            <w:pPr>
              <w:pStyle w:val="TAL"/>
            </w:pPr>
            <w:r w:rsidRPr="001F13A7">
              <w:rPr>
                <w:lang w:eastAsia="zh-CN"/>
              </w:rPr>
              <w:t>Contains a multi-modal service identifier.</w:t>
            </w:r>
          </w:p>
        </w:tc>
        <w:tc>
          <w:tcPr>
            <w:tcW w:w="1122" w:type="pct"/>
          </w:tcPr>
          <w:p w:rsidR="00FA07CB" w:rsidRDefault="00D22AC7" w:rsidP="00FA07CB">
            <w:pPr>
              <w:pStyle w:val="TAL"/>
            </w:pPr>
            <w:r>
              <w:t>MultiMedia</w:t>
            </w: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SponId</w:t>
            </w:r>
          </w:p>
        </w:tc>
        <w:tc>
          <w:tcPr>
            <w:tcW w:w="786" w:type="pct"/>
            <w:tcMar>
              <w:top w:w="0" w:type="dxa"/>
              <w:left w:w="108" w:type="dxa"/>
              <w:bottom w:w="0" w:type="dxa"/>
              <w:right w:w="108" w:type="dxa"/>
            </w:tcMar>
          </w:tcPr>
          <w:p w:rsidR="00FD0136" w:rsidRDefault="00FD0136">
            <w:pPr>
              <w:pStyle w:val="TAL"/>
            </w:pPr>
            <w:r>
              <w:t>string</w:t>
            </w:r>
          </w:p>
        </w:tc>
        <w:tc>
          <w:tcPr>
            <w:tcW w:w="2115" w:type="pct"/>
          </w:tcPr>
          <w:p w:rsidR="00FD0136" w:rsidRDefault="00FD0136">
            <w:pPr>
              <w:pStyle w:val="TAL"/>
            </w:pPr>
            <w:r>
              <w:t>Contains an identity of a sponsor.</w:t>
            </w:r>
          </w:p>
        </w:tc>
        <w:tc>
          <w:tcPr>
            <w:tcW w:w="1122" w:type="pct"/>
          </w:tcPr>
          <w:p w:rsidR="00FD0136" w:rsidRDefault="00FD0136">
            <w:pPr>
              <w:pStyle w:val="TAL"/>
            </w:pPr>
            <w:r>
              <w:t>SponsoredConnectivity</w:t>
            </w: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ServiceUrn</w:t>
            </w:r>
          </w:p>
        </w:tc>
        <w:tc>
          <w:tcPr>
            <w:tcW w:w="786" w:type="pct"/>
            <w:tcMar>
              <w:top w:w="0" w:type="dxa"/>
              <w:left w:w="108" w:type="dxa"/>
              <w:bottom w:w="0" w:type="dxa"/>
              <w:right w:w="108" w:type="dxa"/>
            </w:tcMar>
          </w:tcPr>
          <w:p w:rsidR="00FD0136" w:rsidRDefault="00FD0136">
            <w:pPr>
              <w:pStyle w:val="TAL"/>
            </w:pPr>
            <w:r>
              <w:t>string</w:t>
            </w:r>
          </w:p>
        </w:tc>
        <w:tc>
          <w:tcPr>
            <w:tcW w:w="2115" w:type="pct"/>
          </w:tcPr>
          <w:p w:rsidR="00FD0136" w:rsidRDefault="00FD0136">
            <w:pPr>
              <w:pStyle w:val="TAL"/>
            </w:pPr>
            <w:r>
              <w:t>Indicates that an AF session is used for Emergency traffic.</w:t>
            </w:r>
          </w:p>
          <w:p w:rsidR="00FD0136" w:rsidRDefault="00FD0136">
            <w:pPr>
              <w:pStyle w:val="TAL"/>
            </w:pPr>
          </w:p>
          <w:p w:rsidR="00FD0136" w:rsidRDefault="00FD0136">
            <w:pPr>
              <w:pStyle w:val="TAL"/>
            </w:pPr>
            <w:r>
              <w:t xml:space="preserve">It contains values of the service URN and it may include subservices, as defined in IETF RFC 5031 [34] or registered at IANA. </w:t>
            </w:r>
          </w:p>
          <w:p w:rsidR="00FD0136" w:rsidRDefault="00FD0136">
            <w:pPr>
              <w:pStyle w:val="TAL"/>
            </w:pPr>
          </w:p>
          <w:p w:rsidR="00FD0136" w:rsidRDefault="00FD0136">
            <w:pPr>
              <w:pStyle w:val="TAL"/>
            </w:pPr>
            <w:r>
              <w:t>The string "urn:service:" in the beginning of the URN shall be omitted and all subsequent text shall be included. Examples of valid values of the ServiceUrn data structure are "sos", "sos.fire", "sos.police" and "sos.ambulance".</w:t>
            </w:r>
          </w:p>
        </w:tc>
        <w:tc>
          <w:tcPr>
            <w:tcW w:w="1122" w:type="pct"/>
          </w:tcPr>
          <w:p w:rsidR="00FD0136" w:rsidRDefault="00FD0136">
            <w:pPr>
              <w:pStyle w:val="TAL"/>
            </w:pPr>
            <w:r>
              <w:t>IMS_SBI</w:t>
            </w: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TosTrafficClass</w:t>
            </w:r>
          </w:p>
        </w:tc>
        <w:tc>
          <w:tcPr>
            <w:tcW w:w="786" w:type="pct"/>
            <w:tcMar>
              <w:top w:w="0" w:type="dxa"/>
              <w:left w:w="108" w:type="dxa"/>
              <w:bottom w:w="0" w:type="dxa"/>
              <w:right w:w="108" w:type="dxa"/>
            </w:tcMar>
          </w:tcPr>
          <w:p w:rsidR="00FD0136" w:rsidRDefault="00FD0136">
            <w:pPr>
              <w:pStyle w:val="TAL"/>
            </w:pPr>
            <w:r>
              <w:t>string</w:t>
            </w:r>
          </w:p>
        </w:tc>
        <w:tc>
          <w:tcPr>
            <w:tcW w:w="2115" w:type="pct"/>
          </w:tcPr>
          <w:p w:rsidR="00FD0136" w:rsidRDefault="00FD0136">
            <w:pPr>
              <w:pStyle w:val="TAL"/>
            </w:pPr>
            <w:r>
              <w:t>2-octet string, where each octet is encoded in hexadecimal representation. The first octet contains the IPv4 Type-of-Service or the IPv6 Traffic-Class field and the second octet contains the ToS/Traffic Class mask field. Each character in the string shall take a value of "0" to "9" or "A" to "F" and shall represent 4 bits. One example is that of a TFT packet filter as defined in 3GPP TS 24.008 [36].</w:t>
            </w:r>
          </w:p>
        </w:tc>
        <w:tc>
          <w:tcPr>
            <w:tcW w:w="1122" w:type="pct"/>
          </w:tcPr>
          <w:p w:rsidR="00FD0136" w:rsidRDefault="00FD0136">
            <w:pPr>
              <w:pStyle w:val="TAL"/>
            </w:pP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TosTrafficClassRm</w:t>
            </w:r>
          </w:p>
        </w:tc>
        <w:tc>
          <w:tcPr>
            <w:tcW w:w="786" w:type="pct"/>
            <w:tcMar>
              <w:top w:w="0" w:type="dxa"/>
              <w:left w:w="108" w:type="dxa"/>
              <w:bottom w:w="0" w:type="dxa"/>
              <w:right w:w="108" w:type="dxa"/>
            </w:tcMar>
          </w:tcPr>
          <w:p w:rsidR="00FD0136" w:rsidRDefault="00FD0136">
            <w:pPr>
              <w:pStyle w:val="TAL"/>
            </w:pPr>
            <w:r>
              <w:t>string</w:t>
            </w:r>
          </w:p>
        </w:tc>
        <w:tc>
          <w:tcPr>
            <w:tcW w:w="2115" w:type="pct"/>
          </w:tcPr>
          <w:p w:rsidR="00FD0136" w:rsidRDefault="00FD0136">
            <w:pPr>
              <w:pStyle w:val="TAL"/>
            </w:pPr>
            <w:r>
              <w:t>This data type is defined in the same way as the "TosTrafficClass" data type, but with the OpenAPI "nullable: true" property.</w:t>
            </w:r>
          </w:p>
        </w:tc>
        <w:tc>
          <w:tcPr>
            <w:tcW w:w="1122" w:type="pct"/>
          </w:tcPr>
          <w:p w:rsidR="00FD0136" w:rsidRDefault="00FD0136">
            <w:pPr>
              <w:pStyle w:val="TAL"/>
            </w:pP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TscPriorityLevel</w:t>
            </w:r>
          </w:p>
        </w:tc>
        <w:tc>
          <w:tcPr>
            <w:tcW w:w="786" w:type="pct"/>
            <w:tcMar>
              <w:top w:w="0" w:type="dxa"/>
              <w:left w:w="108" w:type="dxa"/>
              <w:bottom w:w="0" w:type="dxa"/>
              <w:right w:w="108" w:type="dxa"/>
            </w:tcMar>
          </w:tcPr>
          <w:p w:rsidR="00FD0136" w:rsidRDefault="00FD0136">
            <w:pPr>
              <w:pStyle w:val="TAL"/>
            </w:pPr>
            <w:r>
              <w:t>integer</w:t>
            </w:r>
          </w:p>
        </w:tc>
        <w:tc>
          <w:tcPr>
            <w:tcW w:w="2115" w:type="pct"/>
          </w:tcPr>
          <w:p w:rsidR="00FD0136" w:rsidRDefault="003F2B91">
            <w:pPr>
              <w:pStyle w:val="TAL"/>
            </w:pPr>
            <w:r>
              <w:rPr>
                <w:lang w:eastAsia="zh-CN"/>
              </w:rPr>
              <w:t>Indicates</w:t>
            </w:r>
            <w:r w:rsidR="00FD0136">
              <w:t xml:space="preserve"> the TSC traffic Priority Level, within the range 1 to 8.</w:t>
            </w:r>
          </w:p>
          <w:p w:rsidR="00FD0136" w:rsidRDefault="00FD0136">
            <w:pPr>
              <w:pStyle w:val="TAL"/>
            </w:pPr>
            <w:r>
              <w:rPr>
                <w:rFonts w:cs="Arial"/>
                <w:lang w:eastAsia="ja-JP"/>
              </w:rPr>
              <w:t>Values are ordered in decreasing order of priority, i.e. with 1 as the highest priority and 8 as the lowest priority.</w:t>
            </w:r>
          </w:p>
        </w:tc>
        <w:tc>
          <w:tcPr>
            <w:tcW w:w="1122" w:type="pct"/>
          </w:tcPr>
          <w:p w:rsidR="00FD0136" w:rsidRDefault="00FD0136">
            <w:pPr>
              <w:pStyle w:val="TAL"/>
            </w:pPr>
            <w:r>
              <w:t>TimeSensitiveNetworking</w:t>
            </w:r>
          </w:p>
        </w:tc>
      </w:tr>
      <w:tr w:rsidR="00FD0136" w:rsidTr="002420FC">
        <w:trPr>
          <w:cantSplit/>
          <w:jc w:val="center"/>
        </w:trPr>
        <w:tc>
          <w:tcPr>
            <w:tcW w:w="977" w:type="pct"/>
            <w:tcMar>
              <w:top w:w="0" w:type="dxa"/>
              <w:left w:w="108" w:type="dxa"/>
              <w:bottom w:w="0" w:type="dxa"/>
              <w:right w:w="108" w:type="dxa"/>
            </w:tcMar>
          </w:tcPr>
          <w:p w:rsidR="00FD0136" w:rsidRDefault="00FD0136">
            <w:pPr>
              <w:pStyle w:val="TAL"/>
            </w:pPr>
            <w:r>
              <w:t>TscPriorityLevelRm</w:t>
            </w:r>
          </w:p>
        </w:tc>
        <w:tc>
          <w:tcPr>
            <w:tcW w:w="786" w:type="pct"/>
            <w:tcMar>
              <w:top w:w="0" w:type="dxa"/>
              <w:left w:w="108" w:type="dxa"/>
              <w:bottom w:w="0" w:type="dxa"/>
              <w:right w:w="108" w:type="dxa"/>
            </w:tcMar>
          </w:tcPr>
          <w:p w:rsidR="00FD0136" w:rsidRDefault="00FD0136">
            <w:pPr>
              <w:pStyle w:val="TAL"/>
            </w:pPr>
            <w:r>
              <w:t>integer</w:t>
            </w:r>
          </w:p>
        </w:tc>
        <w:tc>
          <w:tcPr>
            <w:tcW w:w="2115" w:type="pct"/>
          </w:tcPr>
          <w:p w:rsidR="00FD0136" w:rsidRDefault="00FD0136">
            <w:pPr>
              <w:pStyle w:val="TAL"/>
            </w:pPr>
            <w:r>
              <w:t>This data type is defined in the same way as the "TscPriorityLevel" data type, but with the OpenAPI "nullable: true" property.</w:t>
            </w:r>
          </w:p>
        </w:tc>
        <w:tc>
          <w:tcPr>
            <w:tcW w:w="1122" w:type="pct"/>
          </w:tcPr>
          <w:p w:rsidR="00FD0136" w:rsidRDefault="00FD0136">
            <w:pPr>
              <w:pStyle w:val="TAL"/>
            </w:pPr>
            <w:r>
              <w:t>TimeSensitiveNetworking</w:t>
            </w:r>
          </w:p>
        </w:tc>
      </w:tr>
      <w:tr w:rsidR="0088715C" w:rsidTr="002420FC">
        <w:trPr>
          <w:cantSplit/>
          <w:jc w:val="center"/>
        </w:trPr>
        <w:tc>
          <w:tcPr>
            <w:tcW w:w="977" w:type="pct"/>
            <w:tcMar>
              <w:top w:w="0" w:type="dxa"/>
              <w:left w:w="108" w:type="dxa"/>
              <w:bottom w:w="0" w:type="dxa"/>
              <w:right w:w="108" w:type="dxa"/>
            </w:tcMar>
          </w:tcPr>
          <w:p w:rsidR="0088715C" w:rsidRDefault="0088715C" w:rsidP="0088715C">
            <w:pPr>
              <w:pStyle w:val="TAL"/>
            </w:pPr>
            <w:r>
              <w:t>PayloadType</w:t>
            </w:r>
          </w:p>
        </w:tc>
        <w:tc>
          <w:tcPr>
            <w:tcW w:w="786" w:type="pct"/>
            <w:tcMar>
              <w:top w:w="0" w:type="dxa"/>
              <w:left w:w="108" w:type="dxa"/>
              <w:bottom w:w="0" w:type="dxa"/>
              <w:right w:w="108" w:type="dxa"/>
            </w:tcMar>
          </w:tcPr>
          <w:p w:rsidR="0088715C" w:rsidRDefault="0088715C" w:rsidP="0088715C">
            <w:pPr>
              <w:pStyle w:val="TAL"/>
            </w:pPr>
            <w:r>
              <w:t>string</w:t>
            </w:r>
          </w:p>
        </w:tc>
        <w:tc>
          <w:tcPr>
            <w:tcW w:w="2115" w:type="pct"/>
          </w:tcPr>
          <w:p w:rsidR="0088715C" w:rsidRDefault="0088715C" w:rsidP="0088715C">
            <w:pPr>
              <w:pStyle w:val="TAL"/>
            </w:pPr>
            <w:r>
              <w:rPr>
                <w:rFonts w:eastAsia="Batang"/>
              </w:rPr>
              <w:t>Represents the media protocol applicable for PDU set identification.</w:t>
            </w:r>
          </w:p>
        </w:tc>
        <w:tc>
          <w:tcPr>
            <w:tcW w:w="1122" w:type="pct"/>
          </w:tcPr>
          <w:p w:rsidR="0088715C" w:rsidRDefault="0088715C" w:rsidP="0088715C">
            <w:pPr>
              <w:pStyle w:val="TAL"/>
            </w:pPr>
            <w:r w:rsidRPr="00F25B01">
              <w:rPr>
                <w:rFonts w:cs="Arial"/>
              </w:rPr>
              <w:t>PDUSetHandl</w:t>
            </w:r>
            <w:r>
              <w:rPr>
                <w:rFonts w:cs="Arial"/>
              </w:rPr>
              <w:t>ing</w:t>
            </w:r>
          </w:p>
        </w:tc>
      </w:tr>
      <w:tr w:rsidR="0088715C" w:rsidTr="002420FC">
        <w:trPr>
          <w:cantSplit/>
          <w:jc w:val="center"/>
        </w:trPr>
        <w:tc>
          <w:tcPr>
            <w:tcW w:w="977" w:type="pct"/>
            <w:tcMar>
              <w:top w:w="0" w:type="dxa"/>
              <w:left w:w="108" w:type="dxa"/>
              <w:bottom w:w="0" w:type="dxa"/>
              <w:right w:w="108" w:type="dxa"/>
            </w:tcMar>
          </w:tcPr>
          <w:p w:rsidR="0088715C" w:rsidRDefault="0088715C" w:rsidP="0088715C">
            <w:pPr>
              <w:pStyle w:val="TAL"/>
            </w:pPr>
            <w:r>
              <w:t>MediaProtocol</w:t>
            </w:r>
          </w:p>
        </w:tc>
        <w:tc>
          <w:tcPr>
            <w:tcW w:w="786" w:type="pct"/>
            <w:tcMar>
              <w:top w:w="0" w:type="dxa"/>
              <w:left w:w="108" w:type="dxa"/>
              <w:bottom w:w="0" w:type="dxa"/>
              <w:right w:w="108" w:type="dxa"/>
            </w:tcMar>
          </w:tcPr>
          <w:p w:rsidR="0088715C" w:rsidRDefault="0088715C" w:rsidP="0088715C">
            <w:pPr>
              <w:pStyle w:val="TAL"/>
            </w:pPr>
            <w:r>
              <w:t>string</w:t>
            </w:r>
          </w:p>
        </w:tc>
        <w:tc>
          <w:tcPr>
            <w:tcW w:w="2115" w:type="pct"/>
          </w:tcPr>
          <w:p w:rsidR="0088715C" w:rsidRDefault="0088715C" w:rsidP="0088715C">
            <w:pPr>
              <w:pStyle w:val="TAL"/>
            </w:pPr>
            <w:r>
              <w:t>Indicates the protocol used by the service data flow for PDU set identification.</w:t>
            </w:r>
          </w:p>
        </w:tc>
        <w:tc>
          <w:tcPr>
            <w:tcW w:w="1122" w:type="pct"/>
          </w:tcPr>
          <w:p w:rsidR="0088715C" w:rsidRDefault="0088715C" w:rsidP="0088715C">
            <w:pPr>
              <w:pStyle w:val="TAL"/>
            </w:pPr>
            <w:r w:rsidRPr="00F25B01">
              <w:rPr>
                <w:rFonts w:cs="Arial"/>
              </w:rPr>
              <w:t>PDUSetHandl</w:t>
            </w:r>
            <w:r>
              <w:rPr>
                <w:rFonts w:cs="Arial"/>
              </w:rPr>
              <w:t>ing</w:t>
            </w:r>
          </w:p>
        </w:tc>
      </w:tr>
      <w:tr w:rsidR="00FD0136" w:rsidTr="002420FC">
        <w:trPr>
          <w:cantSplit/>
          <w:jc w:val="center"/>
        </w:trPr>
        <w:tc>
          <w:tcPr>
            <w:tcW w:w="5000" w:type="pct"/>
            <w:gridSpan w:val="4"/>
            <w:tcMar>
              <w:top w:w="0" w:type="dxa"/>
              <w:left w:w="108" w:type="dxa"/>
              <w:bottom w:w="0" w:type="dxa"/>
              <w:right w:w="108" w:type="dxa"/>
            </w:tcMar>
          </w:tcPr>
          <w:p w:rsidR="00FD0136" w:rsidRDefault="00FD0136">
            <w:pPr>
              <w:pStyle w:val="TAN"/>
            </w:pPr>
            <w:r>
              <w:t>NOTE:</w:t>
            </w:r>
            <w:r>
              <w:tab/>
              <w:t>The method of assigning content versions is implementation specific.</w:t>
            </w:r>
          </w:p>
        </w:tc>
      </w:tr>
    </w:tbl>
    <w:p w:rsidR="00FD0136" w:rsidRDefault="00FD0136"/>
    <w:p w:rsidR="00FD0136" w:rsidRDefault="00FD0136">
      <w:pPr>
        <w:pStyle w:val="Heading4"/>
      </w:pPr>
      <w:bookmarkStart w:id="1717" w:name="_Toc28012494"/>
      <w:bookmarkStart w:id="1718" w:name="_Toc36038457"/>
      <w:bookmarkStart w:id="1719" w:name="_Toc45133728"/>
      <w:bookmarkStart w:id="1720" w:name="_Toc51762482"/>
      <w:bookmarkStart w:id="1721" w:name="_Toc59017054"/>
      <w:bookmarkStart w:id="1722" w:name="_Toc129338981"/>
      <w:bookmarkStart w:id="1723" w:name="_Toc153375393"/>
      <w:r>
        <w:t>5.6.3.3</w:t>
      </w:r>
      <w:r>
        <w:tab/>
        <w:t>Enumeration: MediaType</w:t>
      </w:r>
      <w:bookmarkEnd w:id="1717"/>
      <w:bookmarkEnd w:id="1718"/>
      <w:bookmarkEnd w:id="1719"/>
      <w:bookmarkEnd w:id="1720"/>
      <w:bookmarkEnd w:id="1721"/>
      <w:bookmarkEnd w:id="1722"/>
      <w:bookmarkEnd w:id="1723"/>
    </w:p>
    <w:p w:rsidR="00FD0136" w:rsidRDefault="00FD0136">
      <w:r>
        <w:t>The enumeration "MediaType" represents the media type of a media component.</w:t>
      </w:r>
    </w:p>
    <w:p w:rsidR="00FD0136" w:rsidRDefault="00FD0136">
      <w:pPr>
        <w:pStyle w:val="TH"/>
      </w:pPr>
      <w:r>
        <w:t>Table 5.6.3.3-1: Enumeration MediaType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689"/>
        <w:gridCol w:w="4500"/>
        <w:gridCol w:w="2430"/>
      </w:tblGrid>
      <w:tr w:rsidR="00FD0136" w:rsidTr="002420FC">
        <w:trPr>
          <w:cantSplit/>
          <w:jc w:val="center"/>
        </w:trPr>
        <w:tc>
          <w:tcPr>
            <w:tcW w:w="1398" w:type="pct"/>
            <w:shd w:val="clear" w:color="auto" w:fill="C0C0C0"/>
            <w:tcMar>
              <w:top w:w="0" w:type="dxa"/>
              <w:left w:w="108" w:type="dxa"/>
              <w:bottom w:w="0" w:type="dxa"/>
              <w:right w:w="108" w:type="dxa"/>
            </w:tcMar>
            <w:hideMark/>
          </w:tcPr>
          <w:p w:rsidR="00FD0136" w:rsidRDefault="00FD0136">
            <w:pPr>
              <w:pStyle w:val="TAH"/>
            </w:pPr>
            <w:r>
              <w:t>Enumeration value</w:t>
            </w:r>
          </w:p>
        </w:tc>
        <w:tc>
          <w:tcPr>
            <w:tcW w:w="2339" w:type="pct"/>
            <w:shd w:val="clear" w:color="auto" w:fill="C0C0C0"/>
            <w:tcMar>
              <w:top w:w="0" w:type="dxa"/>
              <w:left w:w="108" w:type="dxa"/>
              <w:bottom w:w="0" w:type="dxa"/>
              <w:right w:w="108" w:type="dxa"/>
            </w:tcMar>
            <w:hideMark/>
          </w:tcPr>
          <w:p w:rsidR="00FD0136" w:rsidRDefault="00FD0136">
            <w:pPr>
              <w:pStyle w:val="TAH"/>
            </w:pPr>
            <w:r>
              <w:t>Description</w:t>
            </w:r>
          </w:p>
        </w:tc>
        <w:tc>
          <w:tcPr>
            <w:tcW w:w="1263" w:type="pct"/>
            <w:shd w:val="clear" w:color="auto" w:fill="C0C0C0"/>
          </w:tcPr>
          <w:p w:rsidR="00FD0136" w:rsidRDefault="00FD0136">
            <w:pPr>
              <w:pStyle w:val="TAH"/>
            </w:pPr>
            <w:r>
              <w:t>Applicability</w:t>
            </w:r>
          </w:p>
        </w:tc>
      </w:tr>
      <w:tr w:rsidR="00FD0136" w:rsidTr="002420FC">
        <w:trPr>
          <w:cantSplit/>
          <w:jc w:val="center"/>
        </w:trPr>
        <w:tc>
          <w:tcPr>
            <w:tcW w:w="1398" w:type="pct"/>
            <w:tcMar>
              <w:top w:w="0" w:type="dxa"/>
              <w:left w:w="108" w:type="dxa"/>
              <w:bottom w:w="0" w:type="dxa"/>
              <w:right w:w="108" w:type="dxa"/>
            </w:tcMar>
          </w:tcPr>
          <w:p w:rsidR="00FD0136" w:rsidRDefault="00FD0136">
            <w:pPr>
              <w:pStyle w:val="TAL"/>
            </w:pPr>
            <w:r>
              <w:t>AUDIO</w:t>
            </w:r>
          </w:p>
        </w:tc>
        <w:tc>
          <w:tcPr>
            <w:tcW w:w="2339" w:type="pct"/>
            <w:tcMar>
              <w:top w:w="0" w:type="dxa"/>
              <w:left w:w="108" w:type="dxa"/>
              <w:bottom w:w="0" w:type="dxa"/>
              <w:right w:w="108" w:type="dxa"/>
            </w:tcMar>
          </w:tcPr>
          <w:p w:rsidR="00FD0136" w:rsidRDefault="00FD0136">
            <w:pPr>
              <w:pStyle w:val="TAL"/>
            </w:pPr>
            <w:r>
              <w:t>The type of media is audio.</w:t>
            </w:r>
          </w:p>
        </w:tc>
        <w:tc>
          <w:tcPr>
            <w:tcW w:w="1263" w:type="pct"/>
          </w:tcPr>
          <w:p w:rsidR="00FD0136" w:rsidRDefault="00FD0136">
            <w:pPr>
              <w:pStyle w:val="TAL"/>
            </w:pPr>
          </w:p>
        </w:tc>
      </w:tr>
      <w:tr w:rsidR="00FD0136" w:rsidTr="002420FC">
        <w:trPr>
          <w:cantSplit/>
          <w:jc w:val="center"/>
        </w:trPr>
        <w:tc>
          <w:tcPr>
            <w:tcW w:w="1398" w:type="pct"/>
            <w:tcMar>
              <w:top w:w="0" w:type="dxa"/>
              <w:left w:w="108" w:type="dxa"/>
              <w:bottom w:w="0" w:type="dxa"/>
              <w:right w:w="108" w:type="dxa"/>
            </w:tcMar>
          </w:tcPr>
          <w:p w:rsidR="00FD0136" w:rsidRDefault="00FD0136">
            <w:pPr>
              <w:pStyle w:val="TAL"/>
            </w:pPr>
            <w:r>
              <w:t>VIDEO</w:t>
            </w:r>
          </w:p>
        </w:tc>
        <w:tc>
          <w:tcPr>
            <w:tcW w:w="2339" w:type="pct"/>
            <w:tcMar>
              <w:top w:w="0" w:type="dxa"/>
              <w:left w:w="108" w:type="dxa"/>
              <w:bottom w:w="0" w:type="dxa"/>
              <w:right w:w="108" w:type="dxa"/>
            </w:tcMar>
          </w:tcPr>
          <w:p w:rsidR="00FD0136" w:rsidRDefault="00FD0136">
            <w:pPr>
              <w:pStyle w:val="TAL"/>
            </w:pPr>
            <w:r>
              <w:t>The type of media is video.</w:t>
            </w:r>
          </w:p>
        </w:tc>
        <w:tc>
          <w:tcPr>
            <w:tcW w:w="1263" w:type="pct"/>
          </w:tcPr>
          <w:p w:rsidR="00FD0136" w:rsidRDefault="00FD0136">
            <w:pPr>
              <w:pStyle w:val="TAL"/>
            </w:pPr>
          </w:p>
        </w:tc>
      </w:tr>
      <w:tr w:rsidR="00FD0136" w:rsidTr="002420FC">
        <w:trPr>
          <w:cantSplit/>
          <w:jc w:val="center"/>
        </w:trPr>
        <w:tc>
          <w:tcPr>
            <w:tcW w:w="1398" w:type="pct"/>
            <w:tcMar>
              <w:top w:w="0" w:type="dxa"/>
              <w:left w:w="108" w:type="dxa"/>
              <w:bottom w:w="0" w:type="dxa"/>
              <w:right w:w="108" w:type="dxa"/>
            </w:tcMar>
          </w:tcPr>
          <w:p w:rsidR="00FD0136" w:rsidRDefault="00FD0136">
            <w:pPr>
              <w:pStyle w:val="TAL"/>
            </w:pPr>
            <w:r>
              <w:t>DATA</w:t>
            </w:r>
          </w:p>
        </w:tc>
        <w:tc>
          <w:tcPr>
            <w:tcW w:w="2339" w:type="pct"/>
            <w:tcMar>
              <w:top w:w="0" w:type="dxa"/>
              <w:left w:w="108" w:type="dxa"/>
              <w:bottom w:w="0" w:type="dxa"/>
              <w:right w:w="108" w:type="dxa"/>
            </w:tcMar>
          </w:tcPr>
          <w:p w:rsidR="00FD0136" w:rsidRDefault="00FD0136">
            <w:pPr>
              <w:pStyle w:val="TAL"/>
            </w:pPr>
            <w:r>
              <w:t>The type of media is data.</w:t>
            </w:r>
          </w:p>
        </w:tc>
        <w:tc>
          <w:tcPr>
            <w:tcW w:w="1263" w:type="pct"/>
          </w:tcPr>
          <w:p w:rsidR="00FD0136" w:rsidRDefault="00FD0136">
            <w:pPr>
              <w:pStyle w:val="TAL"/>
            </w:pPr>
          </w:p>
        </w:tc>
      </w:tr>
      <w:tr w:rsidR="00FD0136" w:rsidTr="002420FC">
        <w:trPr>
          <w:cantSplit/>
          <w:jc w:val="center"/>
        </w:trPr>
        <w:tc>
          <w:tcPr>
            <w:tcW w:w="1398" w:type="pct"/>
            <w:tcMar>
              <w:top w:w="0" w:type="dxa"/>
              <w:left w:w="108" w:type="dxa"/>
              <w:bottom w:w="0" w:type="dxa"/>
              <w:right w:w="108" w:type="dxa"/>
            </w:tcMar>
          </w:tcPr>
          <w:p w:rsidR="00FD0136" w:rsidRDefault="00FD0136">
            <w:pPr>
              <w:pStyle w:val="TAL"/>
            </w:pPr>
            <w:r>
              <w:t>APPLICATION</w:t>
            </w:r>
          </w:p>
        </w:tc>
        <w:tc>
          <w:tcPr>
            <w:tcW w:w="2339" w:type="pct"/>
            <w:tcMar>
              <w:top w:w="0" w:type="dxa"/>
              <w:left w:w="108" w:type="dxa"/>
              <w:bottom w:w="0" w:type="dxa"/>
              <w:right w:w="108" w:type="dxa"/>
            </w:tcMar>
          </w:tcPr>
          <w:p w:rsidR="00FD0136" w:rsidRDefault="00FD0136">
            <w:pPr>
              <w:pStyle w:val="TAL"/>
            </w:pPr>
            <w:r>
              <w:t>The type of media is application data.</w:t>
            </w:r>
          </w:p>
        </w:tc>
        <w:tc>
          <w:tcPr>
            <w:tcW w:w="1263" w:type="pct"/>
          </w:tcPr>
          <w:p w:rsidR="00FD0136" w:rsidRDefault="00FD0136">
            <w:pPr>
              <w:pStyle w:val="TAL"/>
            </w:pPr>
          </w:p>
        </w:tc>
      </w:tr>
      <w:tr w:rsidR="00FD0136" w:rsidTr="002420FC">
        <w:trPr>
          <w:cantSplit/>
          <w:jc w:val="center"/>
        </w:trPr>
        <w:tc>
          <w:tcPr>
            <w:tcW w:w="1398" w:type="pct"/>
            <w:tcMar>
              <w:top w:w="0" w:type="dxa"/>
              <w:left w:w="108" w:type="dxa"/>
              <w:bottom w:w="0" w:type="dxa"/>
              <w:right w:w="108" w:type="dxa"/>
            </w:tcMar>
          </w:tcPr>
          <w:p w:rsidR="00FD0136" w:rsidRDefault="00FD0136">
            <w:pPr>
              <w:pStyle w:val="TAL"/>
            </w:pPr>
            <w:r>
              <w:t>CONTROL</w:t>
            </w:r>
          </w:p>
        </w:tc>
        <w:tc>
          <w:tcPr>
            <w:tcW w:w="2339" w:type="pct"/>
            <w:tcMar>
              <w:top w:w="0" w:type="dxa"/>
              <w:left w:w="108" w:type="dxa"/>
              <w:bottom w:w="0" w:type="dxa"/>
              <w:right w:w="108" w:type="dxa"/>
            </w:tcMar>
          </w:tcPr>
          <w:p w:rsidR="00FD0136" w:rsidRDefault="00FD0136">
            <w:pPr>
              <w:pStyle w:val="TAL"/>
            </w:pPr>
            <w:r>
              <w:t>The type of media is control.</w:t>
            </w:r>
          </w:p>
        </w:tc>
        <w:tc>
          <w:tcPr>
            <w:tcW w:w="1263" w:type="pct"/>
          </w:tcPr>
          <w:p w:rsidR="00FD0136" w:rsidRDefault="00FD0136">
            <w:pPr>
              <w:pStyle w:val="TAL"/>
            </w:pPr>
          </w:p>
        </w:tc>
      </w:tr>
      <w:tr w:rsidR="00FD0136" w:rsidTr="002420FC">
        <w:trPr>
          <w:cantSplit/>
          <w:jc w:val="center"/>
        </w:trPr>
        <w:tc>
          <w:tcPr>
            <w:tcW w:w="1398" w:type="pct"/>
            <w:tcMar>
              <w:top w:w="0" w:type="dxa"/>
              <w:left w:w="108" w:type="dxa"/>
              <w:bottom w:w="0" w:type="dxa"/>
              <w:right w:w="108" w:type="dxa"/>
            </w:tcMar>
          </w:tcPr>
          <w:p w:rsidR="00FD0136" w:rsidRDefault="00FD0136">
            <w:pPr>
              <w:pStyle w:val="TAL"/>
            </w:pPr>
            <w:r>
              <w:t>TEXT</w:t>
            </w:r>
          </w:p>
        </w:tc>
        <w:tc>
          <w:tcPr>
            <w:tcW w:w="2339" w:type="pct"/>
            <w:tcMar>
              <w:top w:w="0" w:type="dxa"/>
              <w:left w:w="108" w:type="dxa"/>
              <w:bottom w:w="0" w:type="dxa"/>
              <w:right w:w="108" w:type="dxa"/>
            </w:tcMar>
          </w:tcPr>
          <w:p w:rsidR="00FD0136" w:rsidRDefault="00FD0136">
            <w:pPr>
              <w:pStyle w:val="TAL"/>
            </w:pPr>
            <w:r>
              <w:t>The type of media is text.</w:t>
            </w:r>
          </w:p>
        </w:tc>
        <w:tc>
          <w:tcPr>
            <w:tcW w:w="1263" w:type="pct"/>
          </w:tcPr>
          <w:p w:rsidR="00FD0136" w:rsidRDefault="00FD0136">
            <w:pPr>
              <w:pStyle w:val="TAL"/>
            </w:pPr>
          </w:p>
        </w:tc>
      </w:tr>
      <w:tr w:rsidR="00FD0136" w:rsidTr="002420FC">
        <w:trPr>
          <w:cantSplit/>
          <w:jc w:val="center"/>
        </w:trPr>
        <w:tc>
          <w:tcPr>
            <w:tcW w:w="1398" w:type="pct"/>
            <w:tcMar>
              <w:top w:w="0" w:type="dxa"/>
              <w:left w:w="108" w:type="dxa"/>
              <w:bottom w:w="0" w:type="dxa"/>
              <w:right w:w="108" w:type="dxa"/>
            </w:tcMar>
          </w:tcPr>
          <w:p w:rsidR="00FD0136" w:rsidRDefault="00FD0136">
            <w:pPr>
              <w:pStyle w:val="TAL"/>
            </w:pPr>
            <w:r>
              <w:t>MESSAGE</w:t>
            </w:r>
          </w:p>
        </w:tc>
        <w:tc>
          <w:tcPr>
            <w:tcW w:w="2339" w:type="pct"/>
            <w:tcMar>
              <w:top w:w="0" w:type="dxa"/>
              <w:left w:w="108" w:type="dxa"/>
              <w:bottom w:w="0" w:type="dxa"/>
              <w:right w:w="108" w:type="dxa"/>
            </w:tcMar>
          </w:tcPr>
          <w:p w:rsidR="00FD0136" w:rsidRDefault="00FD0136">
            <w:pPr>
              <w:pStyle w:val="TAL"/>
            </w:pPr>
            <w:r>
              <w:t>The type of media is message</w:t>
            </w:r>
          </w:p>
        </w:tc>
        <w:tc>
          <w:tcPr>
            <w:tcW w:w="1263" w:type="pct"/>
          </w:tcPr>
          <w:p w:rsidR="00FD0136" w:rsidRDefault="00FD0136">
            <w:pPr>
              <w:pStyle w:val="TAL"/>
            </w:pPr>
          </w:p>
        </w:tc>
      </w:tr>
      <w:tr w:rsidR="00FD0136" w:rsidTr="002420FC">
        <w:trPr>
          <w:cantSplit/>
          <w:jc w:val="center"/>
        </w:trPr>
        <w:tc>
          <w:tcPr>
            <w:tcW w:w="1398" w:type="pct"/>
            <w:tcMar>
              <w:top w:w="0" w:type="dxa"/>
              <w:left w:w="108" w:type="dxa"/>
              <w:bottom w:w="0" w:type="dxa"/>
              <w:right w:w="108" w:type="dxa"/>
            </w:tcMar>
          </w:tcPr>
          <w:p w:rsidR="00FD0136" w:rsidRDefault="00FD0136">
            <w:pPr>
              <w:pStyle w:val="TAL"/>
            </w:pPr>
            <w:r>
              <w:t>OTHER</w:t>
            </w:r>
          </w:p>
        </w:tc>
        <w:tc>
          <w:tcPr>
            <w:tcW w:w="2339" w:type="pct"/>
            <w:tcMar>
              <w:top w:w="0" w:type="dxa"/>
              <w:left w:w="108" w:type="dxa"/>
              <w:bottom w:w="0" w:type="dxa"/>
              <w:right w:w="108" w:type="dxa"/>
            </w:tcMar>
          </w:tcPr>
          <w:p w:rsidR="00FD0136" w:rsidRDefault="00FD0136">
            <w:pPr>
              <w:pStyle w:val="TAL"/>
            </w:pPr>
            <w:r>
              <w:t>Other type of media.</w:t>
            </w:r>
          </w:p>
        </w:tc>
        <w:tc>
          <w:tcPr>
            <w:tcW w:w="1263" w:type="pct"/>
          </w:tcPr>
          <w:p w:rsidR="00FD0136" w:rsidRDefault="00FD0136">
            <w:pPr>
              <w:pStyle w:val="TAL"/>
            </w:pPr>
          </w:p>
        </w:tc>
      </w:tr>
    </w:tbl>
    <w:p w:rsidR="00FD0136" w:rsidRDefault="00FD0136"/>
    <w:p w:rsidR="00FD0136" w:rsidRDefault="00FD0136">
      <w:pPr>
        <w:pStyle w:val="Heading4"/>
      </w:pPr>
      <w:bookmarkStart w:id="1724" w:name="_Toc28012495"/>
      <w:bookmarkStart w:id="1725" w:name="_Toc36038458"/>
      <w:bookmarkStart w:id="1726" w:name="_Toc45133729"/>
      <w:bookmarkStart w:id="1727" w:name="_Toc51762483"/>
      <w:bookmarkStart w:id="1728" w:name="_Toc59017055"/>
      <w:bookmarkStart w:id="1729" w:name="_Toc129338982"/>
      <w:bookmarkStart w:id="1730" w:name="_Toc153375394"/>
      <w:r>
        <w:t>5.6.3.4</w:t>
      </w:r>
      <w:r>
        <w:tab/>
        <w:t>Enumeration: ReservPriority</w:t>
      </w:r>
      <w:bookmarkEnd w:id="1724"/>
      <w:bookmarkEnd w:id="1725"/>
      <w:bookmarkEnd w:id="1726"/>
      <w:bookmarkEnd w:id="1727"/>
      <w:bookmarkEnd w:id="1728"/>
      <w:bookmarkEnd w:id="1729"/>
      <w:bookmarkEnd w:id="1730"/>
    </w:p>
    <w:p w:rsidR="00FD0136" w:rsidRDefault="00FD0136">
      <w:r>
        <w:t>The enumeration "ReservPriority" represents the reservation priority. The lowest priority shall be indicated with the "PRIO_1" value, the next after the lowest with the "PRIO_2" value, and so on up to the highest priority which shall be indicated with "PRIO_16".</w:t>
      </w:r>
    </w:p>
    <w:p w:rsidR="00FD0136" w:rsidRDefault="00FD0136">
      <w:pPr>
        <w:pStyle w:val="TH"/>
      </w:pPr>
      <w:r>
        <w:t>Table 5.6.3.4-1: Enumeration ReservPriority</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239"/>
        <w:gridCol w:w="4950"/>
        <w:gridCol w:w="2430"/>
      </w:tblGrid>
      <w:tr w:rsidR="00FD0136" w:rsidTr="002420FC">
        <w:trPr>
          <w:jc w:val="center"/>
        </w:trPr>
        <w:tc>
          <w:tcPr>
            <w:tcW w:w="1164" w:type="pct"/>
            <w:shd w:val="clear" w:color="auto" w:fill="C0C0C0"/>
            <w:tcMar>
              <w:top w:w="0" w:type="dxa"/>
              <w:left w:w="108" w:type="dxa"/>
              <w:bottom w:w="0" w:type="dxa"/>
              <w:right w:w="108" w:type="dxa"/>
            </w:tcMar>
            <w:hideMark/>
          </w:tcPr>
          <w:p w:rsidR="00FD0136" w:rsidRDefault="00FD0136">
            <w:pPr>
              <w:pStyle w:val="TAH"/>
            </w:pPr>
            <w:r>
              <w:t>Enumeration value</w:t>
            </w:r>
          </w:p>
        </w:tc>
        <w:tc>
          <w:tcPr>
            <w:tcW w:w="2573" w:type="pct"/>
            <w:shd w:val="clear" w:color="auto" w:fill="C0C0C0"/>
            <w:tcMar>
              <w:top w:w="0" w:type="dxa"/>
              <w:left w:w="108" w:type="dxa"/>
              <w:bottom w:w="0" w:type="dxa"/>
              <w:right w:w="108" w:type="dxa"/>
            </w:tcMar>
            <w:hideMark/>
          </w:tcPr>
          <w:p w:rsidR="00FD0136" w:rsidRDefault="00FD0136">
            <w:pPr>
              <w:pStyle w:val="TAH"/>
            </w:pPr>
            <w:r>
              <w:t>Description</w:t>
            </w:r>
          </w:p>
        </w:tc>
        <w:tc>
          <w:tcPr>
            <w:tcW w:w="1263" w:type="pct"/>
            <w:shd w:val="clear" w:color="auto" w:fill="C0C0C0"/>
          </w:tcPr>
          <w:p w:rsidR="00FD0136" w:rsidRDefault="00FD0136">
            <w:pPr>
              <w:pStyle w:val="TAH"/>
            </w:pPr>
            <w:r>
              <w:t>Applicability</w:t>
            </w: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PRIO_1</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PRIO_2</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PRIO_3</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PRIO_4</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PRIO_5</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PRIO_6</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PRIO_7</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PRIO_8</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PRIO_9</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PRIO_10</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PRIO_11</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PRIO_12</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PRIO_13</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PRIO_14</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PRIO_15</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PRIO_16</w:t>
            </w:r>
          </w:p>
        </w:tc>
        <w:tc>
          <w:tcPr>
            <w:tcW w:w="2573" w:type="pct"/>
            <w:tcMar>
              <w:top w:w="0" w:type="dxa"/>
              <w:left w:w="108" w:type="dxa"/>
              <w:bottom w:w="0" w:type="dxa"/>
              <w:right w:w="108" w:type="dxa"/>
            </w:tcMar>
          </w:tcPr>
          <w:p w:rsidR="00FD0136" w:rsidRDefault="00FD0136">
            <w:pPr>
              <w:pStyle w:val="TAL"/>
            </w:pPr>
          </w:p>
        </w:tc>
        <w:tc>
          <w:tcPr>
            <w:tcW w:w="1263" w:type="pct"/>
          </w:tcPr>
          <w:p w:rsidR="00FD0136" w:rsidRDefault="00FD0136">
            <w:pPr>
              <w:pStyle w:val="TAL"/>
            </w:pPr>
          </w:p>
        </w:tc>
      </w:tr>
    </w:tbl>
    <w:p w:rsidR="00FD0136" w:rsidRDefault="00FD0136"/>
    <w:p w:rsidR="00FD0136" w:rsidRDefault="00FD0136">
      <w:pPr>
        <w:pStyle w:val="Heading4"/>
      </w:pPr>
      <w:bookmarkStart w:id="1731" w:name="_Toc28012496"/>
      <w:bookmarkStart w:id="1732" w:name="_Toc36038459"/>
      <w:bookmarkStart w:id="1733" w:name="_Toc45133730"/>
      <w:bookmarkStart w:id="1734" w:name="_Toc51762484"/>
      <w:bookmarkStart w:id="1735" w:name="_Toc59017056"/>
      <w:bookmarkStart w:id="1736" w:name="_Toc129338983"/>
      <w:bookmarkStart w:id="1737" w:name="_Toc153375395"/>
      <w:r>
        <w:t>5.6.3.5</w:t>
      </w:r>
      <w:r>
        <w:tab/>
        <w:t>Enumeration: ServAuthInfo</w:t>
      </w:r>
      <w:bookmarkEnd w:id="1731"/>
      <w:bookmarkEnd w:id="1732"/>
      <w:bookmarkEnd w:id="1733"/>
      <w:bookmarkEnd w:id="1734"/>
      <w:bookmarkEnd w:id="1735"/>
      <w:bookmarkEnd w:id="1736"/>
      <w:bookmarkEnd w:id="1737"/>
    </w:p>
    <w:p w:rsidR="00FD0136" w:rsidRDefault="00FD0136">
      <w:pPr>
        <w:rPr>
          <w:rFonts w:eastAsia="Batang"/>
        </w:rPr>
      </w:pPr>
      <w:r>
        <w:rPr>
          <w:rFonts w:eastAsia="Batang"/>
        </w:rPr>
        <w:t xml:space="preserve">The enumeration </w:t>
      </w:r>
      <w:r>
        <w:t xml:space="preserve">"ServAuthInfo" represents the result of the Npcf_PolicyAuthorization service request from the </w:t>
      </w:r>
      <w:r>
        <w:rPr>
          <w:noProof/>
        </w:rPr>
        <w:t>NF service consumer</w:t>
      </w:r>
      <w:r>
        <w:t>.</w:t>
      </w:r>
    </w:p>
    <w:p w:rsidR="00FD0136" w:rsidRDefault="00FD0136">
      <w:pPr>
        <w:pStyle w:val="TH"/>
      </w:pPr>
      <w:r>
        <w:t>Table 5.6.3.5-1: Enumeration ServAuthInfo</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868"/>
        <w:gridCol w:w="4502"/>
        <w:gridCol w:w="2249"/>
      </w:tblGrid>
      <w:tr w:rsidR="00FD0136" w:rsidTr="002420FC">
        <w:trPr>
          <w:cantSplit/>
          <w:jc w:val="center"/>
        </w:trPr>
        <w:tc>
          <w:tcPr>
            <w:tcW w:w="1491" w:type="pct"/>
            <w:shd w:val="clear" w:color="auto" w:fill="C0C0C0"/>
            <w:tcMar>
              <w:top w:w="0" w:type="dxa"/>
              <w:left w:w="108" w:type="dxa"/>
              <w:bottom w:w="0" w:type="dxa"/>
              <w:right w:w="108" w:type="dxa"/>
            </w:tcMar>
            <w:hideMark/>
          </w:tcPr>
          <w:p w:rsidR="00FD0136" w:rsidRDefault="00FD0136">
            <w:pPr>
              <w:pStyle w:val="TAH"/>
            </w:pPr>
            <w:r>
              <w:t>Enumeration value</w:t>
            </w:r>
          </w:p>
        </w:tc>
        <w:tc>
          <w:tcPr>
            <w:tcW w:w="2340" w:type="pct"/>
            <w:shd w:val="clear" w:color="auto" w:fill="C0C0C0"/>
            <w:tcMar>
              <w:top w:w="0" w:type="dxa"/>
              <w:left w:w="108" w:type="dxa"/>
              <w:bottom w:w="0" w:type="dxa"/>
              <w:right w:w="108" w:type="dxa"/>
            </w:tcMar>
            <w:hideMark/>
          </w:tcPr>
          <w:p w:rsidR="00FD0136" w:rsidRDefault="00FD0136">
            <w:pPr>
              <w:pStyle w:val="TAH"/>
            </w:pPr>
            <w:r>
              <w:t>Description</w:t>
            </w:r>
          </w:p>
        </w:tc>
        <w:tc>
          <w:tcPr>
            <w:tcW w:w="1169" w:type="pct"/>
            <w:shd w:val="clear" w:color="auto" w:fill="C0C0C0"/>
          </w:tcPr>
          <w:p w:rsidR="00FD0136" w:rsidRDefault="00FD0136">
            <w:pPr>
              <w:pStyle w:val="TAH"/>
            </w:pPr>
            <w:r>
              <w:t>Applicability</w:t>
            </w:r>
          </w:p>
        </w:tc>
      </w:tr>
      <w:tr w:rsidR="00FD0136" w:rsidTr="002420FC">
        <w:trPr>
          <w:cantSplit/>
          <w:jc w:val="center"/>
        </w:trPr>
        <w:tc>
          <w:tcPr>
            <w:tcW w:w="1491" w:type="pct"/>
            <w:tcMar>
              <w:top w:w="0" w:type="dxa"/>
              <w:left w:w="108" w:type="dxa"/>
              <w:bottom w:w="0" w:type="dxa"/>
              <w:right w:w="108" w:type="dxa"/>
            </w:tcMar>
          </w:tcPr>
          <w:p w:rsidR="00FD0136" w:rsidRDefault="00FD0136">
            <w:pPr>
              <w:pStyle w:val="TAL"/>
            </w:pPr>
            <w:r>
              <w:t>TP_NOT_KNOWN</w:t>
            </w:r>
          </w:p>
        </w:tc>
        <w:tc>
          <w:tcPr>
            <w:tcW w:w="2340" w:type="pct"/>
            <w:tcMar>
              <w:top w:w="0" w:type="dxa"/>
              <w:left w:w="108" w:type="dxa"/>
              <w:bottom w:w="0" w:type="dxa"/>
              <w:right w:w="108" w:type="dxa"/>
            </w:tcMar>
          </w:tcPr>
          <w:p w:rsidR="00FD0136" w:rsidRDefault="00FD0136">
            <w:pPr>
              <w:pStyle w:val="TAL"/>
            </w:pPr>
            <w:r>
              <w:t>Indicates the transfer policy is not known.</w:t>
            </w:r>
          </w:p>
        </w:tc>
        <w:tc>
          <w:tcPr>
            <w:tcW w:w="1169" w:type="pct"/>
          </w:tcPr>
          <w:p w:rsidR="00FD0136" w:rsidRDefault="00FD0136">
            <w:pPr>
              <w:pStyle w:val="TAL"/>
            </w:pPr>
          </w:p>
        </w:tc>
      </w:tr>
      <w:tr w:rsidR="00FD0136" w:rsidTr="002420FC">
        <w:trPr>
          <w:cantSplit/>
          <w:jc w:val="center"/>
        </w:trPr>
        <w:tc>
          <w:tcPr>
            <w:tcW w:w="1491" w:type="pct"/>
            <w:tcMar>
              <w:top w:w="0" w:type="dxa"/>
              <w:left w:w="108" w:type="dxa"/>
              <w:bottom w:w="0" w:type="dxa"/>
              <w:right w:w="108" w:type="dxa"/>
            </w:tcMar>
          </w:tcPr>
          <w:p w:rsidR="00FD0136" w:rsidRDefault="00FD0136">
            <w:pPr>
              <w:pStyle w:val="TAL"/>
            </w:pPr>
            <w:r>
              <w:t>TP_EXPIRED</w:t>
            </w:r>
          </w:p>
        </w:tc>
        <w:tc>
          <w:tcPr>
            <w:tcW w:w="2340" w:type="pct"/>
            <w:tcMar>
              <w:top w:w="0" w:type="dxa"/>
              <w:left w:w="108" w:type="dxa"/>
              <w:bottom w:w="0" w:type="dxa"/>
              <w:right w:w="108" w:type="dxa"/>
            </w:tcMar>
          </w:tcPr>
          <w:p w:rsidR="00FD0136" w:rsidRDefault="00FD0136">
            <w:pPr>
              <w:pStyle w:val="TAL"/>
            </w:pPr>
            <w:r>
              <w:t>Indicates the transfer policy has expired.</w:t>
            </w:r>
          </w:p>
        </w:tc>
        <w:tc>
          <w:tcPr>
            <w:tcW w:w="1169" w:type="pct"/>
          </w:tcPr>
          <w:p w:rsidR="00FD0136" w:rsidRDefault="00FD0136">
            <w:pPr>
              <w:pStyle w:val="TAL"/>
            </w:pPr>
          </w:p>
        </w:tc>
      </w:tr>
      <w:tr w:rsidR="00FD0136" w:rsidTr="002420FC">
        <w:trPr>
          <w:cantSplit/>
          <w:jc w:val="center"/>
        </w:trPr>
        <w:tc>
          <w:tcPr>
            <w:tcW w:w="1491" w:type="pct"/>
            <w:tcMar>
              <w:top w:w="0" w:type="dxa"/>
              <w:left w:w="108" w:type="dxa"/>
              <w:bottom w:w="0" w:type="dxa"/>
              <w:right w:w="108" w:type="dxa"/>
            </w:tcMar>
          </w:tcPr>
          <w:p w:rsidR="00FD0136" w:rsidRDefault="00FD0136">
            <w:pPr>
              <w:pStyle w:val="TAL"/>
            </w:pPr>
            <w:r>
              <w:t>TP_NOT_YET_OCCURRED</w:t>
            </w:r>
          </w:p>
        </w:tc>
        <w:tc>
          <w:tcPr>
            <w:tcW w:w="2340" w:type="pct"/>
            <w:tcMar>
              <w:top w:w="0" w:type="dxa"/>
              <w:left w:w="108" w:type="dxa"/>
              <w:bottom w:w="0" w:type="dxa"/>
              <w:right w:w="108" w:type="dxa"/>
            </w:tcMar>
          </w:tcPr>
          <w:p w:rsidR="00FD0136" w:rsidRDefault="00FD0136">
            <w:pPr>
              <w:pStyle w:val="TAL"/>
            </w:pPr>
            <w:r>
              <w:t>Indicates the time window of the transfer policy has not yet occurred.</w:t>
            </w:r>
          </w:p>
        </w:tc>
        <w:tc>
          <w:tcPr>
            <w:tcW w:w="1169" w:type="pct"/>
          </w:tcPr>
          <w:p w:rsidR="00FD0136" w:rsidRDefault="00FD0136">
            <w:pPr>
              <w:pStyle w:val="TAL"/>
            </w:pPr>
          </w:p>
        </w:tc>
      </w:tr>
      <w:tr w:rsidR="00FD0136" w:rsidTr="002420FC">
        <w:trPr>
          <w:cantSplit/>
          <w:jc w:val="center"/>
        </w:trPr>
        <w:tc>
          <w:tcPr>
            <w:tcW w:w="1491" w:type="pct"/>
            <w:tcMar>
              <w:top w:w="0" w:type="dxa"/>
              <w:left w:w="108" w:type="dxa"/>
              <w:bottom w:w="0" w:type="dxa"/>
              <w:right w:w="108" w:type="dxa"/>
            </w:tcMar>
          </w:tcPr>
          <w:p w:rsidR="00FD0136" w:rsidRDefault="00FD0136">
            <w:pPr>
              <w:pStyle w:val="TAL"/>
            </w:pPr>
            <w:r>
              <w:rPr>
                <w:lang w:eastAsia="de-DE"/>
              </w:rPr>
              <w:t>ROUT_REQ_NOT_AUTHORIZED</w:t>
            </w:r>
          </w:p>
        </w:tc>
        <w:tc>
          <w:tcPr>
            <w:tcW w:w="2340" w:type="pct"/>
            <w:tcMar>
              <w:top w:w="0" w:type="dxa"/>
              <w:left w:w="108" w:type="dxa"/>
              <w:bottom w:w="0" w:type="dxa"/>
              <w:right w:w="108" w:type="dxa"/>
            </w:tcMar>
          </w:tcPr>
          <w:p w:rsidR="00FD0136" w:rsidRDefault="00FD0136">
            <w:pPr>
              <w:pStyle w:val="TAL"/>
            </w:pPr>
            <w:r>
              <w:t xml:space="preserve">Indicates </w:t>
            </w:r>
            <w:r>
              <w:rPr>
                <w:lang w:eastAsia="de-DE"/>
              </w:rPr>
              <w:t>the AF influence on traffic routing request is not allowed for the concerned PDU session</w:t>
            </w:r>
            <w:r>
              <w:t>.</w:t>
            </w:r>
          </w:p>
        </w:tc>
        <w:tc>
          <w:tcPr>
            <w:tcW w:w="1169" w:type="pct"/>
          </w:tcPr>
          <w:p w:rsidR="00FD0136" w:rsidRDefault="00FD0136">
            <w:pPr>
              <w:pStyle w:val="TAL"/>
            </w:pPr>
            <w:r>
              <w:rPr>
                <w:noProof/>
                <w:lang w:eastAsia="zh-CN"/>
              </w:rPr>
              <w:t>RoutingReqOutcome</w:t>
            </w:r>
          </w:p>
        </w:tc>
      </w:tr>
      <w:tr w:rsidR="009E58B3" w:rsidTr="002420FC">
        <w:trPr>
          <w:cantSplit/>
          <w:jc w:val="center"/>
        </w:trPr>
        <w:tc>
          <w:tcPr>
            <w:tcW w:w="1491" w:type="pct"/>
            <w:tcMar>
              <w:top w:w="0" w:type="dxa"/>
              <w:left w:w="108" w:type="dxa"/>
              <w:bottom w:w="0" w:type="dxa"/>
              <w:right w:w="108" w:type="dxa"/>
            </w:tcMar>
          </w:tcPr>
          <w:p w:rsidR="009E58B3" w:rsidRDefault="009E58B3" w:rsidP="009E58B3">
            <w:pPr>
              <w:pStyle w:val="TAL"/>
              <w:rPr>
                <w:lang w:eastAsia="de-DE"/>
              </w:rPr>
            </w:pPr>
            <w:r w:rsidRPr="006906D6">
              <w:t>DIRECT_NOTIF_NOT_POSSIBLE</w:t>
            </w:r>
          </w:p>
        </w:tc>
        <w:tc>
          <w:tcPr>
            <w:tcW w:w="2340" w:type="pct"/>
            <w:tcMar>
              <w:top w:w="0" w:type="dxa"/>
              <w:left w:w="108" w:type="dxa"/>
              <w:bottom w:w="0" w:type="dxa"/>
              <w:right w:w="108" w:type="dxa"/>
            </w:tcMar>
          </w:tcPr>
          <w:p w:rsidR="009E58B3" w:rsidRDefault="009E58B3" w:rsidP="009E58B3">
            <w:pPr>
              <w:pStyle w:val="TAL"/>
            </w:pPr>
            <w:r>
              <w:t>Indicates that direct notification for QoS monitoring is not applied.</w:t>
            </w:r>
          </w:p>
        </w:tc>
        <w:tc>
          <w:tcPr>
            <w:tcW w:w="1169" w:type="pct"/>
          </w:tcPr>
          <w:p w:rsidR="009E58B3" w:rsidRDefault="000B496C" w:rsidP="009E58B3">
            <w:pPr>
              <w:pStyle w:val="TAL"/>
              <w:rPr>
                <w:noProof/>
                <w:lang w:eastAsia="zh-CN"/>
              </w:rPr>
            </w:pPr>
            <w:r>
              <w:rPr>
                <w:rFonts w:hint="eastAsia"/>
              </w:rPr>
              <w:t>EnQoSMon</w:t>
            </w:r>
          </w:p>
        </w:tc>
      </w:tr>
    </w:tbl>
    <w:p w:rsidR="00FD0136" w:rsidRDefault="00FD0136"/>
    <w:p w:rsidR="00FD0136" w:rsidRDefault="00FD0136">
      <w:pPr>
        <w:pStyle w:val="Heading4"/>
      </w:pPr>
      <w:bookmarkStart w:id="1738" w:name="_Toc28012497"/>
      <w:bookmarkStart w:id="1739" w:name="_Toc36038460"/>
      <w:bookmarkStart w:id="1740" w:name="_Toc45133731"/>
      <w:bookmarkStart w:id="1741" w:name="_Toc51762485"/>
      <w:bookmarkStart w:id="1742" w:name="_Toc59017057"/>
      <w:bookmarkStart w:id="1743" w:name="_Toc129338984"/>
      <w:bookmarkStart w:id="1744" w:name="_Toc153375396"/>
      <w:r>
        <w:t>5.6.3.6</w:t>
      </w:r>
      <w:r>
        <w:tab/>
        <w:t>Enumeration: SponsoringStatus</w:t>
      </w:r>
      <w:bookmarkEnd w:id="1738"/>
      <w:bookmarkEnd w:id="1739"/>
      <w:bookmarkEnd w:id="1740"/>
      <w:bookmarkEnd w:id="1741"/>
      <w:bookmarkEnd w:id="1742"/>
      <w:bookmarkEnd w:id="1743"/>
      <w:bookmarkEnd w:id="1744"/>
    </w:p>
    <w:p w:rsidR="00FD0136" w:rsidRDefault="00FD0136">
      <w:r>
        <w:t>The enumeration "SponsoringStatus" represents whether the sponsored data connectivity is enabled or disabled/not-enabled.</w:t>
      </w:r>
    </w:p>
    <w:p w:rsidR="00FD0136" w:rsidRDefault="00FD0136">
      <w:pPr>
        <w:pStyle w:val="TH"/>
      </w:pPr>
      <w:r>
        <w:t>Table 5.6.3.6-1: Enumeration SponsoringStatus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08"/>
        <w:gridCol w:w="4860"/>
        <w:gridCol w:w="2251"/>
      </w:tblGrid>
      <w:tr w:rsidR="00FD0136" w:rsidTr="002420FC">
        <w:trPr>
          <w:jc w:val="center"/>
        </w:trPr>
        <w:tc>
          <w:tcPr>
            <w:tcW w:w="1304" w:type="pct"/>
            <w:shd w:val="clear" w:color="auto" w:fill="C0C0C0"/>
            <w:tcMar>
              <w:top w:w="0" w:type="dxa"/>
              <w:left w:w="108" w:type="dxa"/>
              <w:bottom w:w="0" w:type="dxa"/>
              <w:right w:w="108" w:type="dxa"/>
            </w:tcMar>
            <w:hideMark/>
          </w:tcPr>
          <w:p w:rsidR="00FD0136" w:rsidRDefault="00FD0136">
            <w:pPr>
              <w:pStyle w:val="TAH"/>
            </w:pPr>
            <w:r>
              <w:t>Enumeration value</w:t>
            </w:r>
          </w:p>
        </w:tc>
        <w:tc>
          <w:tcPr>
            <w:tcW w:w="2526" w:type="pct"/>
            <w:shd w:val="clear" w:color="auto" w:fill="C0C0C0"/>
            <w:tcMar>
              <w:top w:w="0" w:type="dxa"/>
              <w:left w:w="108" w:type="dxa"/>
              <w:bottom w:w="0" w:type="dxa"/>
              <w:right w:w="108" w:type="dxa"/>
            </w:tcMar>
            <w:hideMark/>
          </w:tcPr>
          <w:p w:rsidR="00FD0136" w:rsidRDefault="00FD0136">
            <w:pPr>
              <w:pStyle w:val="TAH"/>
            </w:pPr>
            <w:r>
              <w:t>Description</w:t>
            </w:r>
          </w:p>
        </w:tc>
        <w:tc>
          <w:tcPr>
            <w:tcW w:w="1170" w:type="pct"/>
            <w:shd w:val="clear" w:color="auto" w:fill="C0C0C0"/>
          </w:tcPr>
          <w:p w:rsidR="00FD0136" w:rsidRDefault="00FD0136">
            <w:pPr>
              <w:pStyle w:val="TAH"/>
            </w:pPr>
            <w:r>
              <w:t>Applicability</w:t>
            </w:r>
          </w:p>
        </w:tc>
      </w:tr>
      <w:tr w:rsidR="00FD0136" w:rsidTr="002420FC">
        <w:trPr>
          <w:jc w:val="center"/>
        </w:trPr>
        <w:tc>
          <w:tcPr>
            <w:tcW w:w="1304" w:type="pct"/>
            <w:tcMar>
              <w:top w:w="0" w:type="dxa"/>
              <w:left w:w="108" w:type="dxa"/>
              <w:bottom w:w="0" w:type="dxa"/>
              <w:right w:w="108" w:type="dxa"/>
            </w:tcMar>
          </w:tcPr>
          <w:p w:rsidR="00FD0136" w:rsidRDefault="00FD0136">
            <w:pPr>
              <w:pStyle w:val="TAL"/>
            </w:pPr>
            <w:r>
              <w:t>SPONSOR_DISABLED</w:t>
            </w:r>
          </w:p>
        </w:tc>
        <w:tc>
          <w:tcPr>
            <w:tcW w:w="2526" w:type="pct"/>
            <w:tcMar>
              <w:top w:w="0" w:type="dxa"/>
              <w:left w:w="108" w:type="dxa"/>
              <w:bottom w:w="0" w:type="dxa"/>
              <w:right w:w="108" w:type="dxa"/>
            </w:tcMar>
          </w:tcPr>
          <w:p w:rsidR="00FD0136" w:rsidRDefault="00FD0136">
            <w:pPr>
              <w:pStyle w:val="TAL"/>
            </w:pPr>
            <w:r>
              <w:t>Sponsored data connectivity is disabled or not enabled.</w:t>
            </w:r>
          </w:p>
        </w:tc>
        <w:tc>
          <w:tcPr>
            <w:tcW w:w="1170" w:type="pct"/>
          </w:tcPr>
          <w:p w:rsidR="00FD0136" w:rsidRDefault="00FD0136">
            <w:pPr>
              <w:pStyle w:val="TAL"/>
            </w:pPr>
            <w:r>
              <w:t>SponsoredConnectivity</w:t>
            </w:r>
          </w:p>
        </w:tc>
      </w:tr>
      <w:tr w:rsidR="00FD0136" w:rsidTr="002420FC">
        <w:trPr>
          <w:jc w:val="center"/>
        </w:trPr>
        <w:tc>
          <w:tcPr>
            <w:tcW w:w="1304" w:type="pct"/>
            <w:tcMar>
              <w:top w:w="0" w:type="dxa"/>
              <w:left w:w="108" w:type="dxa"/>
              <w:bottom w:w="0" w:type="dxa"/>
              <w:right w:w="108" w:type="dxa"/>
            </w:tcMar>
          </w:tcPr>
          <w:p w:rsidR="00FD0136" w:rsidRDefault="00FD0136">
            <w:pPr>
              <w:pStyle w:val="TAL"/>
            </w:pPr>
            <w:r>
              <w:t>SPONSOR_ENABLED</w:t>
            </w:r>
          </w:p>
        </w:tc>
        <w:tc>
          <w:tcPr>
            <w:tcW w:w="2526" w:type="pct"/>
            <w:tcMar>
              <w:top w:w="0" w:type="dxa"/>
              <w:left w:w="108" w:type="dxa"/>
              <w:bottom w:w="0" w:type="dxa"/>
              <w:right w:w="108" w:type="dxa"/>
            </w:tcMar>
          </w:tcPr>
          <w:p w:rsidR="00FD0136" w:rsidRDefault="00FD0136">
            <w:pPr>
              <w:pStyle w:val="TAL"/>
            </w:pPr>
            <w:r>
              <w:t>Sponsored data connectivity is enabled.</w:t>
            </w:r>
          </w:p>
        </w:tc>
        <w:tc>
          <w:tcPr>
            <w:tcW w:w="1170" w:type="pct"/>
          </w:tcPr>
          <w:p w:rsidR="00FD0136" w:rsidRDefault="00FD0136">
            <w:pPr>
              <w:pStyle w:val="TAL"/>
            </w:pPr>
            <w:r>
              <w:t>SponsoredConnectivity</w:t>
            </w:r>
          </w:p>
        </w:tc>
      </w:tr>
    </w:tbl>
    <w:p w:rsidR="00FD0136" w:rsidRDefault="00FD0136"/>
    <w:p w:rsidR="00FD0136" w:rsidRDefault="00FD0136">
      <w:pPr>
        <w:pStyle w:val="Heading4"/>
      </w:pPr>
      <w:bookmarkStart w:id="1745" w:name="_Toc28012498"/>
      <w:bookmarkStart w:id="1746" w:name="_Toc36038461"/>
      <w:bookmarkStart w:id="1747" w:name="_Toc45133732"/>
      <w:bookmarkStart w:id="1748" w:name="_Toc51762486"/>
      <w:bookmarkStart w:id="1749" w:name="_Toc59017058"/>
      <w:bookmarkStart w:id="1750" w:name="_Toc129338985"/>
      <w:bookmarkStart w:id="1751" w:name="_Toc153375397"/>
      <w:r>
        <w:t>5.6.3.7</w:t>
      </w:r>
      <w:r>
        <w:tab/>
        <w:t>Enumeration: AfEvent</w:t>
      </w:r>
      <w:bookmarkEnd w:id="1745"/>
      <w:bookmarkEnd w:id="1746"/>
      <w:bookmarkEnd w:id="1747"/>
      <w:bookmarkEnd w:id="1748"/>
      <w:bookmarkEnd w:id="1749"/>
      <w:bookmarkEnd w:id="1750"/>
      <w:bookmarkEnd w:id="1751"/>
    </w:p>
    <w:p w:rsidR="00FD0136" w:rsidRDefault="00FD0136">
      <w:r>
        <w:t xml:space="preserve">The enumeration "AfEvent" represents the traffic events the PCF can notify to the </w:t>
      </w:r>
      <w:r>
        <w:rPr>
          <w:noProof/>
        </w:rPr>
        <w:t>NF service consumer</w:t>
      </w:r>
      <w:r>
        <w:t>.</w:t>
      </w:r>
    </w:p>
    <w:p w:rsidR="00FD0136" w:rsidRDefault="00FD0136">
      <w:pPr>
        <w:pStyle w:val="TH"/>
      </w:pPr>
      <w:r>
        <w:t>Table 5.6.3.7-1: Enumeration AfEvent</w:t>
      </w:r>
    </w:p>
    <w:tbl>
      <w:tblPr>
        <w:tblW w:w="97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16"/>
        <w:gridCol w:w="2662"/>
        <w:gridCol w:w="5288"/>
        <w:gridCol w:w="1552"/>
        <w:gridCol w:w="117"/>
      </w:tblGrid>
      <w:tr w:rsidR="00FD0136" w:rsidTr="002227BA">
        <w:trPr>
          <w:gridAfter w:val="1"/>
          <w:wAfter w:w="60" w:type="pct"/>
          <w:cantSplit/>
          <w:tblHeader/>
          <w:jc w:val="center"/>
        </w:trPr>
        <w:tc>
          <w:tcPr>
            <w:tcW w:w="1427" w:type="pct"/>
            <w:gridSpan w:val="2"/>
            <w:shd w:val="clear" w:color="auto" w:fill="C0C0C0"/>
            <w:tcMar>
              <w:top w:w="0" w:type="dxa"/>
              <w:left w:w="108" w:type="dxa"/>
              <w:bottom w:w="0" w:type="dxa"/>
              <w:right w:w="108" w:type="dxa"/>
            </w:tcMar>
            <w:hideMark/>
          </w:tcPr>
          <w:p w:rsidR="002227BA" w:rsidRDefault="00FD0136" w:rsidP="002227BA">
            <w:pPr>
              <w:pStyle w:val="TAH"/>
            </w:pPr>
            <w:r>
              <w:t>Enumeration value</w:t>
            </w:r>
          </w:p>
          <w:p w:rsidR="00FD0136" w:rsidRDefault="002227BA" w:rsidP="002227BA">
            <w:pPr>
              <w:pStyle w:val="TAH"/>
            </w:pPr>
            <w:r>
              <w:t>(NOTE</w:t>
            </w:r>
            <w:r w:rsidRPr="00AB1D5D">
              <w:rPr>
                <w:lang w:eastAsia="fr-FR"/>
              </w:rPr>
              <w:t> </w:t>
            </w:r>
            <w:r w:rsidRPr="00345674">
              <w:rPr>
                <w:lang w:eastAsia="fr-FR"/>
              </w:rPr>
              <w:t>1</w:t>
            </w:r>
            <w:r>
              <w:t>)</w:t>
            </w:r>
          </w:p>
        </w:tc>
        <w:tc>
          <w:tcPr>
            <w:tcW w:w="2716" w:type="pct"/>
            <w:shd w:val="clear" w:color="auto" w:fill="C0C0C0"/>
            <w:tcMar>
              <w:top w:w="0" w:type="dxa"/>
              <w:left w:w="108" w:type="dxa"/>
              <w:bottom w:w="0" w:type="dxa"/>
              <w:right w:w="108" w:type="dxa"/>
            </w:tcMar>
            <w:hideMark/>
          </w:tcPr>
          <w:p w:rsidR="00FD0136" w:rsidRDefault="00FD0136">
            <w:pPr>
              <w:pStyle w:val="TAH"/>
            </w:pPr>
            <w:r>
              <w:t>Description</w:t>
            </w:r>
          </w:p>
        </w:tc>
        <w:tc>
          <w:tcPr>
            <w:tcW w:w="797" w:type="pct"/>
            <w:shd w:val="clear" w:color="auto" w:fill="C0C0C0"/>
          </w:tcPr>
          <w:p w:rsidR="00FD0136" w:rsidRDefault="00FD0136">
            <w:pPr>
              <w:pStyle w:val="TAH"/>
            </w:pPr>
            <w:r>
              <w:t>Applicability</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ACCESS_TYPE_CHANGE</w:t>
            </w:r>
          </w:p>
        </w:tc>
        <w:tc>
          <w:tcPr>
            <w:tcW w:w="2716" w:type="pct"/>
            <w:tcMar>
              <w:top w:w="0" w:type="dxa"/>
              <w:left w:w="108" w:type="dxa"/>
              <w:bottom w:w="0" w:type="dxa"/>
              <w:right w:w="108" w:type="dxa"/>
            </w:tcMar>
          </w:tcPr>
          <w:p w:rsidR="00FD0136" w:rsidRDefault="00FD0136">
            <w:pPr>
              <w:pStyle w:val="TAL"/>
            </w:pPr>
            <w:r>
              <w:t>Access type change.</w:t>
            </w:r>
          </w:p>
        </w:tc>
        <w:tc>
          <w:tcPr>
            <w:tcW w:w="797" w:type="pct"/>
          </w:tcPr>
          <w:p w:rsidR="00FD0136" w:rsidRDefault="00FD0136">
            <w:pPr>
              <w:pStyle w:val="TAL"/>
            </w:pP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ANI_REPORT</w:t>
            </w:r>
          </w:p>
        </w:tc>
        <w:tc>
          <w:tcPr>
            <w:tcW w:w="2716" w:type="pct"/>
            <w:tcMar>
              <w:top w:w="0" w:type="dxa"/>
              <w:left w:w="108" w:type="dxa"/>
              <w:bottom w:w="0" w:type="dxa"/>
              <w:right w:w="108" w:type="dxa"/>
            </w:tcMar>
          </w:tcPr>
          <w:p w:rsidR="00FD0136" w:rsidRDefault="00FD0136">
            <w:pPr>
              <w:pStyle w:val="TAL"/>
            </w:pPr>
            <w:r>
              <w:t>Access Network Information Report requested.</w:t>
            </w:r>
          </w:p>
        </w:tc>
        <w:tc>
          <w:tcPr>
            <w:tcW w:w="797" w:type="pct"/>
          </w:tcPr>
          <w:p w:rsidR="00FD0136" w:rsidRDefault="00FD0136">
            <w:pPr>
              <w:pStyle w:val="TAL"/>
            </w:pPr>
            <w:r>
              <w:t>NetLoc</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APP_DETECTION</w:t>
            </w:r>
          </w:p>
        </w:tc>
        <w:tc>
          <w:tcPr>
            <w:tcW w:w="2716" w:type="pct"/>
            <w:tcMar>
              <w:top w:w="0" w:type="dxa"/>
              <w:left w:w="108" w:type="dxa"/>
              <w:bottom w:w="0" w:type="dxa"/>
              <w:right w:w="108" w:type="dxa"/>
            </w:tcMar>
          </w:tcPr>
          <w:p w:rsidR="00FD0136" w:rsidRDefault="00FD0136">
            <w:pPr>
              <w:pStyle w:val="TAL"/>
            </w:pPr>
            <w:r>
              <w:t>Application detection report is requested.</w:t>
            </w:r>
          </w:p>
        </w:tc>
        <w:tc>
          <w:tcPr>
            <w:tcW w:w="797" w:type="pct"/>
          </w:tcPr>
          <w:p w:rsidR="00FD0136" w:rsidRDefault="00FD0136">
            <w:pPr>
              <w:pStyle w:val="TAL"/>
            </w:pPr>
            <w:r>
              <w:rPr>
                <w:rFonts w:cs="Arial"/>
                <w:szCs w:val="18"/>
              </w:rPr>
              <w:t>A</w:t>
            </w:r>
            <w:r>
              <w:rPr>
                <w:lang w:eastAsia="fr-FR"/>
              </w:rPr>
              <w:t>pplicationDetectionEvents</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CHARGING_CORRELATION</w:t>
            </w:r>
          </w:p>
        </w:tc>
        <w:tc>
          <w:tcPr>
            <w:tcW w:w="2716" w:type="pct"/>
            <w:tcMar>
              <w:top w:w="0" w:type="dxa"/>
              <w:left w:w="108" w:type="dxa"/>
              <w:bottom w:w="0" w:type="dxa"/>
              <w:right w:w="108" w:type="dxa"/>
            </w:tcMar>
          </w:tcPr>
          <w:p w:rsidR="00FD0136" w:rsidRDefault="00FD0136">
            <w:pPr>
              <w:pStyle w:val="TAL"/>
            </w:pPr>
            <w:r>
              <w:t>Access Network Charging Correlation Information.</w:t>
            </w:r>
          </w:p>
        </w:tc>
        <w:tc>
          <w:tcPr>
            <w:tcW w:w="797" w:type="pct"/>
          </w:tcPr>
          <w:p w:rsidR="00FD0136" w:rsidRDefault="00FD0136">
            <w:pPr>
              <w:pStyle w:val="TAL"/>
            </w:pPr>
            <w:r>
              <w:rPr>
                <w:rFonts w:cs="Arial"/>
                <w:szCs w:val="18"/>
              </w:rPr>
              <w:t>IMS_SBI</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UP_PATH_CHG_FAILURE</w:t>
            </w:r>
          </w:p>
        </w:tc>
        <w:tc>
          <w:tcPr>
            <w:tcW w:w="2716" w:type="pct"/>
            <w:tcMar>
              <w:top w:w="0" w:type="dxa"/>
              <w:left w:w="108" w:type="dxa"/>
              <w:bottom w:w="0" w:type="dxa"/>
              <w:right w:w="108" w:type="dxa"/>
            </w:tcMar>
          </w:tcPr>
          <w:p w:rsidR="00FD0136" w:rsidRDefault="00FD0136">
            <w:pPr>
              <w:pStyle w:val="TAL"/>
            </w:pPr>
            <w:r>
              <w:t>Indicates that the enforcement of the AF required routing requirements (i.e. DNAI change) failed.</w:t>
            </w:r>
          </w:p>
        </w:tc>
        <w:tc>
          <w:tcPr>
            <w:tcW w:w="797" w:type="pct"/>
          </w:tcPr>
          <w:p w:rsidR="00FD0136" w:rsidRDefault="00FD0136">
            <w:pPr>
              <w:pStyle w:val="TAL"/>
              <w:rPr>
                <w:rFonts w:cs="Arial"/>
                <w:szCs w:val="18"/>
              </w:rPr>
            </w:pPr>
            <w:r>
              <w:rPr>
                <w:noProof/>
                <w:lang w:eastAsia="zh-CN"/>
              </w:rPr>
              <w:t>RoutingReqOutcome</w:t>
            </w:r>
          </w:p>
        </w:tc>
      </w:tr>
      <w:tr w:rsidR="002052DD" w:rsidTr="002227BA">
        <w:trPr>
          <w:gridAfter w:val="1"/>
          <w:wAfter w:w="60" w:type="pct"/>
          <w:cantSplit/>
          <w:jc w:val="center"/>
        </w:trPr>
        <w:tc>
          <w:tcPr>
            <w:tcW w:w="1427" w:type="pct"/>
            <w:gridSpan w:val="2"/>
            <w:tcMar>
              <w:top w:w="0" w:type="dxa"/>
              <w:left w:w="108" w:type="dxa"/>
              <w:bottom w:w="0" w:type="dxa"/>
              <w:right w:w="108" w:type="dxa"/>
            </w:tcMar>
          </w:tcPr>
          <w:p w:rsidR="002052DD" w:rsidRDefault="002052DD" w:rsidP="002052DD">
            <w:pPr>
              <w:pStyle w:val="TAL"/>
            </w:pPr>
            <w:r>
              <w:rPr>
                <w:lang w:eastAsia="zh-CN"/>
              </w:rPr>
              <w:t>L4S_SUPP</w:t>
            </w:r>
          </w:p>
        </w:tc>
        <w:tc>
          <w:tcPr>
            <w:tcW w:w="2716" w:type="pct"/>
            <w:tcMar>
              <w:top w:w="0" w:type="dxa"/>
              <w:left w:w="108" w:type="dxa"/>
              <w:bottom w:w="0" w:type="dxa"/>
              <w:right w:w="108" w:type="dxa"/>
            </w:tcMar>
          </w:tcPr>
          <w:p w:rsidR="002052DD" w:rsidRDefault="002052DD" w:rsidP="002052DD">
            <w:pPr>
              <w:pStyle w:val="TAL"/>
            </w:pPr>
            <w:r>
              <w:rPr>
                <w:szCs w:val="18"/>
              </w:rPr>
              <w:t>Indicates whether ECN marking for L4S is not available or available again in 5GS.</w:t>
            </w:r>
          </w:p>
        </w:tc>
        <w:tc>
          <w:tcPr>
            <w:tcW w:w="797" w:type="pct"/>
          </w:tcPr>
          <w:p w:rsidR="002052DD" w:rsidRDefault="006F4ABE" w:rsidP="002052DD">
            <w:pPr>
              <w:pStyle w:val="TAL"/>
              <w:rPr>
                <w:noProof/>
                <w:lang w:eastAsia="zh-CN"/>
              </w:rPr>
            </w:pPr>
            <w:r>
              <w:t>L4S</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EPS_FALLBACK</w:t>
            </w:r>
          </w:p>
        </w:tc>
        <w:tc>
          <w:tcPr>
            <w:tcW w:w="2716" w:type="pct"/>
            <w:tcMar>
              <w:top w:w="0" w:type="dxa"/>
              <w:left w:w="108" w:type="dxa"/>
              <w:bottom w:w="0" w:type="dxa"/>
              <w:right w:w="108" w:type="dxa"/>
            </w:tcMar>
          </w:tcPr>
          <w:p w:rsidR="00FD0136" w:rsidRDefault="002227BA">
            <w:pPr>
              <w:pStyle w:val="TAL"/>
            </w:pPr>
            <w:r>
              <w:t>Indicates the rejection of the establishment of the QoS flow for the requested voice media type in 5GS and the subsequent fallback to EPS</w:t>
            </w:r>
            <w:r w:rsidR="00FD0136">
              <w:t>.</w:t>
            </w:r>
          </w:p>
        </w:tc>
        <w:tc>
          <w:tcPr>
            <w:tcW w:w="797" w:type="pct"/>
          </w:tcPr>
          <w:p w:rsidR="00FD0136" w:rsidRDefault="00FD0136">
            <w:pPr>
              <w:pStyle w:val="TAL"/>
              <w:rPr>
                <w:rFonts w:cs="Arial"/>
                <w:szCs w:val="18"/>
              </w:rPr>
            </w:pPr>
            <w:r>
              <w:rPr>
                <w:rFonts w:cs="Arial"/>
                <w:szCs w:val="18"/>
              </w:rPr>
              <w:t>EPSFallbackReport</w:t>
            </w:r>
          </w:p>
        </w:tc>
      </w:tr>
      <w:tr w:rsidR="00FC56F3" w:rsidTr="002227BA">
        <w:trPr>
          <w:gridAfter w:val="1"/>
          <w:wAfter w:w="60" w:type="pct"/>
          <w:cantSplit/>
          <w:jc w:val="center"/>
        </w:trPr>
        <w:tc>
          <w:tcPr>
            <w:tcW w:w="1427" w:type="pct"/>
            <w:gridSpan w:val="2"/>
            <w:tcMar>
              <w:top w:w="0" w:type="dxa"/>
              <w:left w:w="108" w:type="dxa"/>
              <w:bottom w:w="0" w:type="dxa"/>
              <w:right w:w="108" w:type="dxa"/>
            </w:tcMar>
          </w:tcPr>
          <w:p w:rsidR="00FC56F3" w:rsidRDefault="00FC56F3" w:rsidP="00FC56F3">
            <w:pPr>
              <w:pStyle w:val="TAL"/>
            </w:pPr>
            <w:r>
              <w:t>EXTRA_UE_ADDR</w:t>
            </w:r>
          </w:p>
        </w:tc>
        <w:tc>
          <w:tcPr>
            <w:tcW w:w="2716" w:type="pct"/>
            <w:tcMar>
              <w:top w:w="0" w:type="dxa"/>
              <w:left w:w="108" w:type="dxa"/>
              <w:bottom w:w="0" w:type="dxa"/>
              <w:right w:w="108" w:type="dxa"/>
            </w:tcMar>
          </w:tcPr>
          <w:p w:rsidR="00FC56F3" w:rsidRDefault="00FC56F3" w:rsidP="00FC56F3">
            <w:pPr>
              <w:pStyle w:val="TAL"/>
            </w:pPr>
            <w:r>
              <w:t>Indicates the report of extra IP addresses or address ranges allocated for the given PDU session resulting from framed routes or IPv6 prefix delegation.</w:t>
            </w:r>
          </w:p>
        </w:tc>
        <w:tc>
          <w:tcPr>
            <w:tcW w:w="797" w:type="pct"/>
          </w:tcPr>
          <w:p w:rsidR="00FC56F3" w:rsidRDefault="00FC56F3" w:rsidP="00FC56F3">
            <w:pPr>
              <w:pStyle w:val="TAL"/>
              <w:rPr>
                <w:rFonts w:cs="Arial"/>
                <w:szCs w:val="18"/>
              </w:rPr>
            </w:pPr>
            <w:r>
              <w:rPr>
                <w:noProof/>
              </w:rPr>
              <w:t>ExtraUEaddrReport</w:t>
            </w:r>
          </w:p>
        </w:tc>
      </w:tr>
      <w:tr w:rsidR="00592C4C" w:rsidTr="002227BA">
        <w:trPr>
          <w:gridAfter w:val="1"/>
          <w:wAfter w:w="60" w:type="pct"/>
          <w:cantSplit/>
          <w:jc w:val="center"/>
        </w:trPr>
        <w:tc>
          <w:tcPr>
            <w:tcW w:w="1427" w:type="pct"/>
            <w:gridSpan w:val="2"/>
            <w:tcMar>
              <w:top w:w="0" w:type="dxa"/>
              <w:left w:w="108" w:type="dxa"/>
              <w:bottom w:w="0" w:type="dxa"/>
              <w:right w:w="108" w:type="dxa"/>
            </w:tcMar>
          </w:tcPr>
          <w:p w:rsidR="00592C4C" w:rsidRDefault="00592C4C" w:rsidP="00592C4C">
            <w:pPr>
              <w:pStyle w:val="TAL"/>
            </w:pPr>
            <w:r>
              <w:rPr>
                <w:lang w:val="fr-FR"/>
              </w:rPr>
              <w:t>FAILED_QOS_UPDATE</w:t>
            </w:r>
          </w:p>
        </w:tc>
        <w:tc>
          <w:tcPr>
            <w:tcW w:w="2716" w:type="pct"/>
            <w:tcMar>
              <w:top w:w="0" w:type="dxa"/>
              <w:left w:w="108" w:type="dxa"/>
              <w:bottom w:w="0" w:type="dxa"/>
              <w:right w:w="108" w:type="dxa"/>
            </w:tcMar>
          </w:tcPr>
          <w:p w:rsidR="00592C4C" w:rsidRDefault="00592C4C" w:rsidP="00592C4C">
            <w:pPr>
              <w:pStyle w:val="TAL"/>
            </w:pPr>
            <w:r>
              <w:rPr>
                <w:lang w:val="fr-FR"/>
              </w:rPr>
              <w:t xml:space="preserve">Indicates that the invocation/revocation indication included in the mpsAction requested by the NF service consumer has failed. </w:t>
            </w:r>
          </w:p>
        </w:tc>
        <w:tc>
          <w:tcPr>
            <w:tcW w:w="797" w:type="pct"/>
          </w:tcPr>
          <w:p w:rsidR="00592C4C" w:rsidRDefault="00592C4C" w:rsidP="00592C4C">
            <w:pPr>
              <w:pStyle w:val="TAL"/>
              <w:rPr>
                <w:rFonts w:cs="Arial"/>
                <w:szCs w:val="18"/>
              </w:rPr>
            </w:pPr>
            <w:r>
              <w:rPr>
                <w:lang w:val="fr-FR"/>
              </w:rPr>
              <w:t>MPSforDTS</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FAILED_RESOURCES_ALLOCATION</w:t>
            </w:r>
          </w:p>
        </w:tc>
        <w:tc>
          <w:tcPr>
            <w:tcW w:w="2716" w:type="pct"/>
            <w:tcMar>
              <w:top w:w="0" w:type="dxa"/>
              <w:left w:w="108" w:type="dxa"/>
              <w:bottom w:w="0" w:type="dxa"/>
              <w:right w:w="108" w:type="dxa"/>
            </w:tcMar>
          </w:tcPr>
          <w:p w:rsidR="002227BA" w:rsidRDefault="00FD0136" w:rsidP="002227BA">
            <w:pPr>
              <w:pStyle w:val="TAL"/>
            </w:pPr>
            <w:r>
              <w:t>Indicates that one or more of the SDFs of an Individual Application Session Context are deactivated at the SMF. It also indicates that the resources requested for a particular service information cannot be successfully allocated.</w:t>
            </w:r>
          </w:p>
          <w:p w:rsidR="00FD0136" w:rsidRDefault="002227BA" w:rsidP="002227BA">
            <w:pPr>
              <w:pStyle w:val="TAL"/>
            </w:pPr>
            <w:r>
              <w:t>(NOTE</w:t>
            </w:r>
            <w:r>
              <w:rPr>
                <w:lang w:eastAsia="fr-FR"/>
              </w:rPr>
              <w:t> 2)</w:t>
            </w:r>
          </w:p>
        </w:tc>
        <w:tc>
          <w:tcPr>
            <w:tcW w:w="797" w:type="pct"/>
          </w:tcPr>
          <w:p w:rsidR="00FD0136" w:rsidRDefault="00FD0136">
            <w:pPr>
              <w:pStyle w:val="TAL"/>
            </w:pP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OUT_OF_CREDIT</w:t>
            </w:r>
          </w:p>
        </w:tc>
        <w:tc>
          <w:tcPr>
            <w:tcW w:w="2716" w:type="pct"/>
            <w:tcMar>
              <w:top w:w="0" w:type="dxa"/>
              <w:left w:w="108" w:type="dxa"/>
              <w:bottom w:w="0" w:type="dxa"/>
              <w:right w:w="108" w:type="dxa"/>
            </w:tcMar>
          </w:tcPr>
          <w:p w:rsidR="002227BA" w:rsidRDefault="00FD0136" w:rsidP="002227BA">
            <w:pPr>
              <w:pStyle w:val="TAL"/>
            </w:pPr>
            <w:r>
              <w:t>Out of credit.</w:t>
            </w:r>
          </w:p>
          <w:p w:rsidR="00FD0136" w:rsidRDefault="002227BA" w:rsidP="002227BA">
            <w:pPr>
              <w:pStyle w:val="TAL"/>
            </w:pPr>
            <w:r>
              <w:t>(NOTE</w:t>
            </w:r>
            <w:r>
              <w:rPr>
                <w:lang w:eastAsia="fr-FR"/>
              </w:rPr>
              <w:t> 2)</w:t>
            </w:r>
          </w:p>
        </w:tc>
        <w:tc>
          <w:tcPr>
            <w:tcW w:w="797" w:type="pct"/>
          </w:tcPr>
          <w:p w:rsidR="00FD0136" w:rsidRDefault="00FD0136">
            <w:pPr>
              <w:pStyle w:val="TAL"/>
            </w:pPr>
            <w:r>
              <w:rPr>
                <w:rFonts w:cs="Arial"/>
                <w:szCs w:val="18"/>
              </w:rPr>
              <w:t>IMS_SBI</w:t>
            </w:r>
          </w:p>
        </w:tc>
      </w:tr>
      <w:tr w:rsidR="00B6137E" w:rsidTr="002227BA">
        <w:trPr>
          <w:gridAfter w:val="1"/>
          <w:wAfter w:w="60" w:type="pct"/>
          <w:cantSplit/>
          <w:jc w:val="center"/>
        </w:trPr>
        <w:tc>
          <w:tcPr>
            <w:tcW w:w="1427" w:type="pct"/>
            <w:gridSpan w:val="2"/>
            <w:tcMar>
              <w:top w:w="0" w:type="dxa"/>
              <w:left w:w="108" w:type="dxa"/>
              <w:bottom w:w="0" w:type="dxa"/>
              <w:right w:w="108" w:type="dxa"/>
            </w:tcMar>
          </w:tcPr>
          <w:p w:rsidR="00B6137E" w:rsidRDefault="00B6137E" w:rsidP="00B6137E">
            <w:pPr>
              <w:pStyle w:val="TAL"/>
            </w:pPr>
            <w:r>
              <w:rPr>
                <w:lang w:eastAsia="fr-FR"/>
              </w:rPr>
              <w:t>PDU_SESSION_STATUS</w:t>
            </w:r>
          </w:p>
        </w:tc>
        <w:tc>
          <w:tcPr>
            <w:tcW w:w="2716" w:type="pct"/>
            <w:tcMar>
              <w:top w:w="0" w:type="dxa"/>
              <w:left w:w="108" w:type="dxa"/>
              <w:bottom w:w="0" w:type="dxa"/>
              <w:right w:w="108" w:type="dxa"/>
            </w:tcMar>
          </w:tcPr>
          <w:p w:rsidR="00B6137E" w:rsidRDefault="00B6137E" w:rsidP="00B6137E">
            <w:pPr>
              <w:pStyle w:val="TAL"/>
            </w:pPr>
            <w:r>
              <w:rPr>
                <w:lang w:eastAsia="fr-FR"/>
              </w:rPr>
              <w:t xml:space="preserve">Indicates the status of the PDU session (established/terminated). It only applies to notifications to the PCF for a UE as specified in </w:t>
            </w:r>
            <w:r w:rsidR="00596C10">
              <w:rPr>
                <w:lang w:eastAsia="fr-FR"/>
              </w:rPr>
              <w:t>clause</w:t>
            </w:r>
            <w:r>
              <w:rPr>
                <w:lang w:eastAsia="fr-FR"/>
              </w:rPr>
              <w:t> 4.2.5.</w:t>
            </w:r>
            <w:r w:rsidR="00BD08BF">
              <w:rPr>
                <w:lang w:eastAsia="fr-FR"/>
              </w:rPr>
              <w:t>22</w:t>
            </w:r>
            <w:r>
              <w:rPr>
                <w:lang w:eastAsia="fr-FR"/>
              </w:rPr>
              <w:t>.</w:t>
            </w:r>
          </w:p>
        </w:tc>
        <w:tc>
          <w:tcPr>
            <w:tcW w:w="797" w:type="pct"/>
          </w:tcPr>
          <w:p w:rsidR="00B6137E" w:rsidRDefault="00B6137E" w:rsidP="00B6137E">
            <w:pPr>
              <w:pStyle w:val="TAL"/>
              <w:rPr>
                <w:rFonts w:cs="Arial"/>
                <w:szCs w:val="18"/>
              </w:rPr>
            </w:pP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PLMN_CHG</w:t>
            </w:r>
          </w:p>
        </w:tc>
        <w:tc>
          <w:tcPr>
            <w:tcW w:w="2716" w:type="pct"/>
            <w:tcMar>
              <w:top w:w="0" w:type="dxa"/>
              <w:left w:w="108" w:type="dxa"/>
              <w:bottom w:w="0" w:type="dxa"/>
              <w:right w:w="108" w:type="dxa"/>
            </w:tcMar>
          </w:tcPr>
          <w:p w:rsidR="00FD0136" w:rsidRDefault="00FD0136">
            <w:pPr>
              <w:pStyle w:val="TAL"/>
            </w:pPr>
            <w:r>
              <w:t>This trigger indicates PLMN change.</w:t>
            </w:r>
          </w:p>
        </w:tc>
        <w:tc>
          <w:tcPr>
            <w:tcW w:w="797" w:type="pct"/>
          </w:tcPr>
          <w:p w:rsidR="00FD0136" w:rsidRDefault="00FD0136">
            <w:pPr>
              <w:pStyle w:val="TAL"/>
            </w:pP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QOS_NOTIF</w:t>
            </w:r>
          </w:p>
        </w:tc>
        <w:tc>
          <w:tcPr>
            <w:tcW w:w="2716" w:type="pct"/>
            <w:tcMar>
              <w:top w:w="0" w:type="dxa"/>
              <w:left w:w="108" w:type="dxa"/>
              <w:bottom w:w="0" w:type="dxa"/>
              <w:right w:w="108" w:type="dxa"/>
            </w:tcMar>
          </w:tcPr>
          <w:p w:rsidR="00FD0136" w:rsidRDefault="00FD0136">
            <w:pPr>
              <w:pStyle w:val="TAL"/>
            </w:pPr>
            <w:r>
              <w:t>The GBR QoS targets of a SDF are not guaranteed or are guaranteed again.</w:t>
            </w:r>
          </w:p>
        </w:tc>
        <w:tc>
          <w:tcPr>
            <w:tcW w:w="797" w:type="pct"/>
          </w:tcPr>
          <w:p w:rsidR="00FD0136" w:rsidRDefault="00FD0136">
            <w:pPr>
              <w:pStyle w:val="TAL"/>
            </w:pP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QOS_MONITORING</w:t>
            </w:r>
          </w:p>
        </w:tc>
        <w:tc>
          <w:tcPr>
            <w:tcW w:w="2716" w:type="pct"/>
            <w:tcMar>
              <w:top w:w="0" w:type="dxa"/>
              <w:left w:w="108" w:type="dxa"/>
              <w:bottom w:w="0" w:type="dxa"/>
              <w:right w:w="108" w:type="dxa"/>
            </w:tcMar>
          </w:tcPr>
          <w:p w:rsidR="00FD0136" w:rsidRDefault="00FD0136">
            <w:pPr>
              <w:pStyle w:val="TAL"/>
            </w:pPr>
            <w:r>
              <w:rPr>
                <w:lang w:eastAsia="zh-CN"/>
              </w:rPr>
              <w:t>Indicates PCF to enable Qos Monitoring for the Service Data Flow.</w:t>
            </w:r>
          </w:p>
        </w:tc>
        <w:tc>
          <w:tcPr>
            <w:tcW w:w="797" w:type="pct"/>
          </w:tcPr>
          <w:p w:rsidR="00FD0136" w:rsidRDefault="00FD0136">
            <w:pPr>
              <w:pStyle w:val="TAL"/>
            </w:pPr>
            <w:r>
              <w:t>QoSMonitoring</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RAN_NAS_CAUSE</w:t>
            </w:r>
          </w:p>
        </w:tc>
        <w:tc>
          <w:tcPr>
            <w:tcW w:w="2716" w:type="pct"/>
            <w:tcMar>
              <w:top w:w="0" w:type="dxa"/>
              <w:left w:w="108" w:type="dxa"/>
              <w:bottom w:w="0" w:type="dxa"/>
              <w:right w:w="108" w:type="dxa"/>
            </w:tcMar>
          </w:tcPr>
          <w:p w:rsidR="00FD0136" w:rsidRDefault="00FD0136">
            <w:pPr>
              <w:pStyle w:val="TAL"/>
            </w:pPr>
            <w:r>
              <w:t>This trigger indicates RAN-NAS release cause information is available in the PCF from the SMF.</w:t>
            </w:r>
          </w:p>
          <w:p w:rsidR="00FD0136" w:rsidRDefault="00FD0136">
            <w:pPr>
              <w:pStyle w:val="TAL"/>
              <w:rPr>
                <w:lang w:eastAsia="zh-CN"/>
              </w:rPr>
            </w:pPr>
            <w:r>
              <w:t>This event does not require explicit subscription.</w:t>
            </w:r>
          </w:p>
        </w:tc>
        <w:tc>
          <w:tcPr>
            <w:tcW w:w="797" w:type="pct"/>
          </w:tcPr>
          <w:p w:rsidR="00FD0136" w:rsidRDefault="00FD0136">
            <w:pPr>
              <w:pStyle w:val="TAL"/>
            </w:pPr>
            <w:r>
              <w:t>RAN-NAS-Cause</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REALLOCATION_OF_CREDIT</w:t>
            </w:r>
          </w:p>
        </w:tc>
        <w:tc>
          <w:tcPr>
            <w:tcW w:w="2716" w:type="pct"/>
            <w:tcMar>
              <w:top w:w="0" w:type="dxa"/>
              <w:left w:w="108" w:type="dxa"/>
              <w:bottom w:w="0" w:type="dxa"/>
              <w:right w:w="108" w:type="dxa"/>
            </w:tcMar>
          </w:tcPr>
          <w:p w:rsidR="002227BA" w:rsidRDefault="00FD0136" w:rsidP="002227BA">
            <w:pPr>
              <w:pStyle w:val="TAL"/>
            </w:pPr>
            <w:r>
              <w:t>Credit has been reallocated after a former out of credit indication.</w:t>
            </w:r>
          </w:p>
          <w:p w:rsidR="00FD0136" w:rsidRDefault="002227BA" w:rsidP="002227BA">
            <w:pPr>
              <w:pStyle w:val="TAL"/>
            </w:pPr>
            <w:r>
              <w:t>(NOTE</w:t>
            </w:r>
            <w:r>
              <w:rPr>
                <w:lang w:eastAsia="fr-FR"/>
              </w:rPr>
              <w:t> 2)</w:t>
            </w:r>
          </w:p>
        </w:tc>
        <w:tc>
          <w:tcPr>
            <w:tcW w:w="797" w:type="pct"/>
          </w:tcPr>
          <w:p w:rsidR="00FD0136" w:rsidRDefault="00FD0136">
            <w:pPr>
              <w:pStyle w:val="TAL"/>
            </w:pPr>
            <w:r>
              <w:rPr>
                <w:rFonts w:cs="Arial"/>
                <w:szCs w:val="18"/>
              </w:rPr>
              <w:t>IMS_SBI, ReallocationOfCredit</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SAT_CATEGORY_CHG</w:t>
            </w:r>
          </w:p>
        </w:tc>
        <w:tc>
          <w:tcPr>
            <w:tcW w:w="2716" w:type="pct"/>
            <w:tcMar>
              <w:top w:w="0" w:type="dxa"/>
              <w:left w:w="108" w:type="dxa"/>
              <w:bottom w:w="0" w:type="dxa"/>
              <w:right w:w="108" w:type="dxa"/>
            </w:tcMar>
          </w:tcPr>
          <w:p w:rsidR="00FD0136" w:rsidRDefault="00FD0136">
            <w:pPr>
              <w:pStyle w:val="TAL"/>
            </w:pPr>
            <w:r>
              <w:t>Indicates that the SMF has detected a change between different satellite backhaul category, or non-satellite backhaul.</w:t>
            </w:r>
          </w:p>
        </w:tc>
        <w:tc>
          <w:tcPr>
            <w:tcW w:w="797" w:type="pct"/>
          </w:tcPr>
          <w:p w:rsidR="00FD0136" w:rsidRDefault="00FD0136">
            <w:pPr>
              <w:pStyle w:val="TAL"/>
              <w:rPr>
                <w:rFonts w:cs="Arial"/>
                <w:szCs w:val="18"/>
              </w:rPr>
            </w:pPr>
            <w:r>
              <w:rPr>
                <w:rFonts w:cs="Arial"/>
                <w:szCs w:val="18"/>
              </w:rPr>
              <w:t>SatelliteBackhaul</w:t>
            </w:r>
          </w:p>
        </w:tc>
      </w:tr>
      <w:tr w:rsidR="00592C4C" w:rsidTr="002227BA">
        <w:trPr>
          <w:gridAfter w:val="1"/>
          <w:wAfter w:w="60" w:type="pct"/>
          <w:cantSplit/>
          <w:jc w:val="center"/>
        </w:trPr>
        <w:tc>
          <w:tcPr>
            <w:tcW w:w="1427" w:type="pct"/>
            <w:gridSpan w:val="2"/>
            <w:tcMar>
              <w:top w:w="0" w:type="dxa"/>
              <w:left w:w="108" w:type="dxa"/>
              <w:bottom w:w="0" w:type="dxa"/>
              <w:right w:w="108" w:type="dxa"/>
            </w:tcMar>
          </w:tcPr>
          <w:p w:rsidR="00592C4C" w:rsidRDefault="00592C4C" w:rsidP="00592C4C">
            <w:pPr>
              <w:pStyle w:val="TAL"/>
            </w:pPr>
            <w:r>
              <w:t>SUCCESSFUL_QOS_UPDATE</w:t>
            </w:r>
          </w:p>
        </w:tc>
        <w:tc>
          <w:tcPr>
            <w:tcW w:w="2716" w:type="pct"/>
            <w:tcMar>
              <w:top w:w="0" w:type="dxa"/>
              <w:left w:w="108" w:type="dxa"/>
              <w:bottom w:w="0" w:type="dxa"/>
              <w:right w:w="108" w:type="dxa"/>
            </w:tcMar>
          </w:tcPr>
          <w:p w:rsidR="00592C4C" w:rsidRDefault="00592C4C" w:rsidP="00592C4C">
            <w:pPr>
              <w:pStyle w:val="TAL"/>
            </w:pPr>
            <w:r>
              <w:t xml:space="preserve">Indicates that the invocation/revocation indication included in the mpsAction requested by the NF service consumer has been successful. </w:t>
            </w:r>
          </w:p>
        </w:tc>
        <w:tc>
          <w:tcPr>
            <w:tcW w:w="797" w:type="pct"/>
          </w:tcPr>
          <w:p w:rsidR="00592C4C" w:rsidRDefault="00592C4C" w:rsidP="00592C4C">
            <w:pPr>
              <w:pStyle w:val="TAL"/>
              <w:rPr>
                <w:rFonts w:cs="Arial"/>
                <w:szCs w:val="18"/>
              </w:rPr>
            </w:pPr>
            <w:r>
              <w:t>MPSforDTS</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SUCCESSFUL_RESOURCES_ALLOCATION</w:t>
            </w:r>
          </w:p>
        </w:tc>
        <w:tc>
          <w:tcPr>
            <w:tcW w:w="2716" w:type="pct"/>
            <w:tcMar>
              <w:top w:w="0" w:type="dxa"/>
              <w:left w:w="108" w:type="dxa"/>
              <w:bottom w:w="0" w:type="dxa"/>
              <w:right w:w="108" w:type="dxa"/>
            </w:tcMar>
          </w:tcPr>
          <w:p w:rsidR="002227BA" w:rsidRDefault="00FD0136" w:rsidP="002227BA">
            <w:pPr>
              <w:pStyle w:val="TAL"/>
            </w:pPr>
            <w:r>
              <w:t>Indicates that the resources requested for particular service information have been successfully allocated.</w:t>
            </w:r>
          </w:p>
          <w:p w:rsidR="00FD0136" w:rsidRDefault="002227BA" w:rsidP="002227BA">
            <w:pPr>
              <w:pStyle w:val="TAL"/>
            </w:pPr>
            <w:r>
              <w:t>(NOTE</w:t>
            </w:r>
            <w:r>
              <w:rPr>
                <w:lang w:eastAsia="fr-FR"/>
              </w:rPr>
              <w:t> 2)</w:t>
            </w:r>
          </w:p>
        </w:tc>
        <w:tc>
          <w:tcPr>
            <w:tcW w:w="797" w:type="pct"/>
          </w:tcPr>
          <w:p w:rsidR="00FD0136" w:rsidRDefault="00FD0136">
            <w:pPr>
              <w:pStyle w:val="TAL"/>
            </w:pP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rPr>
                <w:lang w:eastAsia="zh-CN"/>
              </w:rPr>
              <w:t>TSN_BRIDGE_INFO</w:t>
            </w:r>
          </w:p>
        </w:tc>
        <w:tc>
          <w:tcPr>
            <w:tcW w:w="2716" w:type="pct"/>
            <w:tcMar>
              <w:top w:w="0" w:type="dxa"/>
              <w:left w:w="108" w:type="dxa"/>
              <w:bottom w:w="0" w:type="dxa"/>
              <w:right w:w="108" w:type="dxa"/>
            </w:tcMar>
          </w:tcPr>
          <w:p w:rsidR="00FD0136" w:rsidRDefault="00FD0136">
            <w:pPr>
              <w:pStyle w:val="TAL"/>
            </w:pPr>
            <w:r>
              <w:rPr>
                <w:lang w:eastAsia="zh-CN"/>
              </w:rPr>
              <w:t>5GS Bridge information (</w:t>
            </w:r>
            <w:r w:rsidR="001A5B61">
              <w:rPr>
                <w:lang w:eastAsia="zh-CN"/>
              </w:rPr>
              <w:t xml:space="preserve">UMIC </w:t>
            </w:r>
            <w:r>
              <w:rPr>
                <w:lang w:eastAsia="zh-CN"/>
              </w:rPr>
              <w:t>and/or PMIC(s)) received by the PCF from the SMF.</w:t>
            </w:r>
          </w:p>
        </w:tc>
        <w:tc>
          <w:tcPr>
            <w:tcW w:w="797" w:type="pct"/>
          </w:tcPr>
          <w:p w:rsidR="00FD0136" w:rsidRDefault="00FD0136">
            <w:pPr>
              <w:pStyle w:val="TAL"/>
            </w:pPr>
            <w:r>
              <w:rPr>
                <w:rFonts w:cs="Arial"/>
                <w:szCs w:val="18"/>
              </w:rPr>
              <w:t>TimeSensitiveNetworking</w:t>
            </w:r>
          </w:p>
        </w:tc>
      </w:tr>
      <w:tr w:rsidR="00FD0136" w:rsidTr="002227BA">
        <w:trPr>
          <w:gridAfter w:val="1"/>
          <w:wAfter w:w="60" w:type="pct"/>
          <w:cantSplit/>
          <w:jc w:val="center"/>
        </w:trPr>
        <w:tc>
          <w:tcPr>
            <w:tcW w:w="1427" w:type="pct"/>
            <w:gridSpan w:val="2"/>
            <w:tcMar>
              <w:top w:w="0" w:type="dxa"/>
              <w:left w:w="108" w:type="dxa"/>
              <w:bottom w:w="0" w:type="dxa"/>
              <w:right w:w="108" w:type="dxa"/>
            </w:tcMar>
          </w:tcPr>
          <w:p w:rsidR="00FD0136" w:rsidRDefault="00FD0136">
            <w:pPr>
              <w:pStyle w:val="TAL"/>
            </w:pPr>
            <w:r>
              <w:t>USAGE_REPORT</w:t>
            </w:r>
          </w:p>
        </w:tc>
        <w:tc>
          <w:tcPr>
            <w:tcW w:w="2716" w:type="pct"/>
            <w:tcMar>
              <w:top w:w="0" w:type="dxa"/>
              <w:left w:w="108" w:type="dxa"/>
              <w:bottom w:w="0" w:type="dxa"/>
              <w:right w:w="108" w:type="dxa"/>
            </w:tcMar>
          </w:tcPr>
          <w:p w:rsidR="00FD0136" w:rsidRDefault="00FD0136">
            <w:pPr>
              <w:pStyle w:val="TAL"/>
            </w:pPr>
            <w:r>
              <w:t>Volume and/or time usage for sponsored data connectivity.</w:t>
            </w:r>
          </w:p>
        </w:tc>
        <w:tc>
          <w:tcPr>
            <w:tcW w:w="797" w:type="pct"/>
          </w:tcPr>
          <w:p w:rsidR="00FD0136" w:rsidRDefault="00FD0136">
            <w:pPr>
              <w:pStyle w:val="TAL"/>
            </w:pPr>
            <w:r>
              <w:t>SponsoredConnectivity</w:t>
            </w:r>
          </w:p>
        </w:tc>
      </w:tr>
      <w:tr w:rsidR="00E652D0" w:rsidTr="002227BA">
        <w:trPr>
          <w:gridAfter w:val="1"/>
          <w:wAfter w:w="60" w:type="pct"/>
          <w:cantSplit/>
          <w:jc w:val="center"/>
        </w:trPr>
        <w:tc>
          <w:tcPr>
            <w:tcW w:w="1427"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E652D0" w:rsidRDefault="00E652D0" w:rsidP="00CE6687">
            <w:pPr>
              <w:pStyle w:val="TAL"/>
            </w:pPr>
            <w:r>
              <w:t>UE_TEMPORARILY_UNAVAILABLE</w:t>
            </w:r>
          </w:p>
        </w:tc>
        <w:tc>
          <w:tcPr>
            <w:tcW w:w="271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E652D0" w:rsidRDefault="00E652D0" w:rsidP="00CE6687">
            <w:pPr>
              <w:pStyle w:val="TAL"/>
            </w:pPr>
            <w:r>
              <w:t>UE is temporary unavailable.</w:t>
            </w:r>
          </w:p>
        </w:tc>
        <w:tc>
          <w:tcPr>
            <w:tcW w:w="797" w:type="pct"/>
            <w:tcBorders>
              <w:top w:val="single" w:sz="6" w:space="0" w:color="auto"/>
              <w:left w:val="single" w:sz="6" w:space="0" w:color="auto"/>
              <w:bottom w:val="single" w:sz="6" w:space="0" w:color="auto"/>
              <w:right w:val="single" w:sz="6" w:space="0" w:color="auto"/>
            </w:tcBorders>
          </w:tcPr>
          <w:p w:rsidR="00E652D0" w:rsidRDefault="00E652D0" w:rsidP="00CE6687">
            <w:pPr>
              <w:pStyle w:val="TAL"/>
            </w:pPr>
            <w:r>
              <w:t>UEUnreachable</w:t>
            </w:r>
          </w:p>
        </w:tc>
      </w:tr>
      <w:tr w:rsidR="00932722" w:rsidTr="002227BA">
        <w:trPr>
          <w:gridAfter w:val="1"/>
          <w:wAfter w:w="60" w:type="pct"/>
          <w:cantSplit/>
          <w:jc w:val="center"/>
        </w:trPr>
        <w:tc>
          <w:tcPr>
            <w:tcW w:w="1427"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932722" w:rsidRDefault="00932722" w:rsidP="00932722">
            <w:pPr>
              <w:pStyle w:val="TAL"/>
            </w:pPr>
            <w:bookmarkStart w:id="1752" w:name="_Hlk131341477"/>
            <w:r>
              <w:t>BAT_OFFSET_INFO</w:t>
            </w:r>
            <w:bookmarkEnd w:id="1752"/>
          </w:p>
        </w:tc>
        <w:tc>
          <w:tcPr>
            <w:tcW w:w="271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932722" w:rsidRDefault="00932722" w:rsidP="00932722">
            <w:pPr>
              <w:pStyle w:val="TAL"/>
            </w:pPr>
            <w:r w:rsidRPr="00C4417C">
              <w:t>BAT offset and the optionally adjusted periodicity</w:t>
            </w:r>
            <w:r>
              <w:t xml:space="preserve"> received by the PCF from the SMF.</w:t>
            </w:r>
          </w:p>
        </w:tc>
        <w:tc>
          <w:tcPr>
            <w:tcW w:w="797" w:type="pct"/>
            <w:tcBorders>
              <w:top w:val="single" w:sz="6" w:space="0" w:color="auto"/>
              <w:left w:val="single" w:sz="6" w:space="0" w:color="auto"/>
              <w:bottom w:val="single" w:sz="6" w:space="0" w:color="auto"/>
              <w:right w:val="single" w:sz="6" w:space="0" w:color="auto"/>
            </w:tcBorders>
          </w:tcPr>
          <w:p w:rsidR="00932722" w:rsidRDefault="00932722" w:rsidP="00932722">
            <w:pPr>
              <w:pStyle w:val="TAL"/>
            </w:pPr>
            <w:r w:rsidRPr="00CF0D04">
              <w:rPr>
                <w:noProof/>
              </w:rPr>
              <w:t>EnTSCAC</w:t>
            </w:r>
          </w:p>
        </w:tc>
      </w:tr>
      <w:tr w:rsidR="00222A0B" w:rsidTr="002227BA">
        <w:trPr>
          <w:gridAfter w:val="1"/>
          <w:wAfter w:w="60" w:type="pct"/>
          <w:cantSplit/>
          <w:jc w:val="center"/>
        </w:trPr>
        <w:tc>
          <w:tcPr>
            <w:tcW w:w="1427"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222A0B" w:rsidRDefault="00222A0B" w:rsidP="00222A0B">
            <w:pPr>
              <w:pStyle w:val="TAL"/>
            </w:pPr>
            <w:r>
              <w:rPr>
                <w:lang w:eastAsia="zh-CN"/>
              </w:rPr>
              <w:t>URSP_ENF_INFO</w:t>
            </w:r>
          </w:p>
        </w:tc>
        <w:tc>
          <w:tcPr>
            <w:tcW w:w="271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222A0B" w:rsidRPr="00C4417C" w:rsidRDefault="00A45131" w:rsidP="00222A0B">
            <w:pPr>
              <w:pStyle w:val="TAL"/>
            </w:pPr>
            <w:r>
              <w:t xml:space="preserve">Request to forward </w:t>
            </w:r>
            <w:r w:rsidRPr="002833ED">
              <w:t xml:space="preserve">UE reporting </w:t>
            </w:r>
            <w:r>
              <w:t>of URSP enforcement information</w:t>
            </w:r>
            <w:r w:rsidRPr="002833ED">
              <w:t xml:space="preserve"> </w:t>
            </w:r>
            <w:r w:rsidRPr="0001558D">
              <w:t>from</w:t>
            </w:r>
            <w:r>
              <w:t xml:space="preserve"> </w:t>
            </w:r>
            <w:r w:rsidRPr="002833ED">
              <w:t>associated URSP rule</w:t>
            </w:r>
            <w:r w:rsidRPr="00495D45">
              <w:t>(s).</w:t>
            </w:r>
          </w:p>
        </w:tc>
        <w:tc>
          <w:tcPr>
            <w:tcW w:w="797" w:type="pct"/>
            <w:tcBorders>
              <w:top w:val="single" w:sz="6" w:space="0" w:color="auto"/>
              <w:left w:val="single" w:sz="6" w:space="0" w:color="auto"/>
              <w:bottom w:val="single" w:sz="6" w:space="0" w:color="auto"/>
              <w:right w:val="single" w:sz="6" w:space="0" w:color="auto"/>
            </w:tcBorders>
          </w:tcPr>
          <w:p w:rsidR="00222A0B" w:rsidRPr="00CF0D04" w:rsidRDefault="00222A0B" w:rsidP="00222A0B">
            <w:pPr>
              <w:pStyle w:val="TAL"/>
              <w:rPr>
                <w:noProof/>
              </w:rPr>
            </w:pPr>
            <w:r>
              <w:t>URSPEnforcement</w:t>
            </w:r>
          </w:p>
        </w:tc>
      </w:tr>
      <w:tr w:rsidR="000B496C" w:rsidTr="002227BA">
        <w:trPr>
          <w:gridAfter w:val="1"/>
          <w:wAfter w:w="60" w:type="pct"/>
          <w:cantSplit/>
          <w:jc w:val="center"/>
        </w:trPr>
        <w:tc>
          <w:tcPr>
            <w:tcW w:w="1427"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0B496C" w:rsidRDefault="000B496C" w:rsidP="000B496C">
            <w:pPr>
              <w:pStyle w:val="TAL"/>
              <w:rPr>
                <w:lang w:eastAsia="zh-CN"/>
              </w:rPr>
            </w:pPr>
            <w:r>
              <w:t>PACK_DEL_VAR</w:t>
            </w:r>
          </w:p>
        </w:tc>
        <w:tc>
          <w:tcPr>
            <w:tcW w:w="271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0B496C" w:rsidRDefault="000B496C" w:rsidP="000B496C">
            <w:pPr>
              <w:pStyle w:val="TAL"/>
            </w:pPr>
            <w:r>
              <w:t>Indicates Packet Delay Variation is enabled for the SDF.</w:t>
            </w:r>
          </w:p>
        </w:tc>
        <w:tc>
          <w:tcPr>
            <w:tcW w:w="797" w:type="pct"/>
            <w:tcBorders>
              <w:top w:val="single" w:sz="6" w:space="0" w:color="auto"/>
              <w:left w:val="single" w:sz="6" w:space="0" w:color="auto"/>
              <w:bottom w:val="single" w:sz="6" w:space="0" w:color="auto"/>
              <w:right w:val="single" w:sz="6" w:space="0" w:color="auto"/>
            </w:tcBorders>
          </w:tcPr>
          <w:p w:rsidR="000B496C" w:rsidRDefault="000B496C" w:rsidP="000B496C">
            <w:pPr>
              <w:pStyle w:val="TAL"/>
            </w:pPr>
            <w:r>
              <w:rPr>
                <w:rFonts w:hint="eastAsia"/>
              </w:rPr>
              <w:t>EnQoSMon</w:t>
            </w:r>
          </w:p>
        </w:tc>
      </w:tr>
      <w:tr w:rsidR="000B496C" w:rsidTr="002227BA">
        <w:trPr>
          <w:gridAfter w:val="1"/>
          <w:wAfter w:w="60" w:type="pct"/>
          <w:cantSplit/>
          <w:jc w:val="center"/>
        </w:trPr>
        <w:tc>
          <w:tcPr>
            <w:tcW w:w="1427"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0B496C" w:rsidRDefault="000B496C" w:rsidP="000B496C">
            <w:pPr>
              <w:pStyle w:val="TAL"/>
            </w:pPr>
            <w:r>
              <w:t>RT_DELAY_TWO_QOS_FLOWS</w:t>
            </w:r>
          </w:p>
        </w:tc>
        <w:tc>
          <w:tcPr>
            <w:tcW w:w="271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0B496C" w:rsidRDefault="000B496C" w:rsidP="000B496C">
            <w:pPr>
              <w:pStyle w:val="TAL"/>
            </w:pPr>
            <w:r>
              <w:t xml:space="preserve">Indicates </w:t>
            </w:r>
            <w:r>
              <w:rPr>
                <w:rFonts w:hint="eastAsia"/>
                <w:lang w:val="en-US" w:eastAsia="zh-CN"/>
              </w:rPr>
              <w:t>PCF</w:t>
            </w:r>
            <w:r>
              <w:rPr>
                <w:lang w:eastAsia="zh-CN"/>
              </w:rPr>
              <w:t xml:space="preserve"> </w:t>
            </w:r>
            <w:r>
              <w:rPr>
                <w:rFonts w:hint="eastAsia"/>
                <w:lang w:val="en-US" w:eastAsia="zh-CN"/>
              </w:rPr>
              <w:t xml:space="preserve">to </w:t>
            </w:r>
            <w:r>
              <w:rPr>
                <w:lang w:eastAsia="zh-CN"/>
              </w:rPr>
              <w:t xml:space="preserve">enable Qos Monitoring for the </w:t>
            </w:r>
            <w:r w:rsidRPr="00F258EF">
              <w:rPr>
                <w:lang w:val="en-US" w:eastAsia="zh-CN"/>
              </w:rPr>
              <w:t>Round-trip delay measurement over two</w:t>
            </w:r>
            <w:r>
              <w:rPr>
                <w:lang w:val="en-US" w:eastAsia="zh-CN"/>
              </w:rPr>
              <w:t xml:space="preserve"> QoS</w:t>
            </w:r>
            <w:r w:rsidRPr="00F258EF">
              <w:rPr>
                <w:lang w:val="en-US" w:eastAsia="zh-CN"/>
              </w:rPr>
              <w:t xml:space="preserve"> flows</w:t>
            </w:r>
          </w:p>
        </w:tc>
        <w:tc>
          <w:tcPr>
            <w:tcW w:w="797" w:type="pct"/>
            <w:tcBorders>
              <w:top w:val="single" w:sz="6" w:space="0" w:color="auto"/>
              <w:left w:val="single" w:sz="6" w:space="0" w:color="auto"/>
              <w:bottom w:val="single" w:sz="6" w:space="0" w:color="auto"/>
              <w:right w:val="single" w:sz="6" w:space="0" w:color="auto"/>
            </w:tcBorders>
          </w:tcPr>
          <w:p w:rsidR="000B496C" w:rsidRDefault="000B496C" w:rsidP="000B496C">
            <w:pPr>
              <w:pStyle w:val="TAL"/>
            </w:pPr>
            <w:r>
              <w:rPr>
                <w:rFonts w:hint="eastAsia"/>
              </w:rPr>
              <w:t>EnQoSMon</w:t>
            </w:r>
          </w:p>
        </w:tc>
      </w:tr>
      <w:tr w:rsidR="002227BA" w:rsidTr="002227BA">
        <w:trPr>
          <w:gridBefore w:val="1"/>
          <w:wBefore w:w="60" w:type="pct"/>
          <w:cantSplit/>
          <w:jc w:val="center"/>
        </w:trPr>
        <w:tc>
          <w:tcPr>
            <w:tcW w:w="4940" w:type="pct"/>
            <w:gridSpan w:val="4"/>
            <w:tcMar>
              <w:top w:w="0" w:type="dxa"/>
              <w:left w:w="108" w:type="dxa"/>
              <w:bottom w:w="0" w:type="dxa"/>
              <w:right w:w="108" w:type="dxa"/>
            </w:tcMar>
          </w:tcPr>
          <w:p w:rsidR="002227BA" w:rsidRDefault="002227BA" w:rsidP="00CE6687">
            <w:pPr>
              <w:pStyle w:val="TAN"/>
            </w:pPr>
            <w:r>
              <w:t>NOTE</w:t>
            </w:r>
            <w:r>
              <w:rPr>
                <w:lang w:eastAsia="fr-FR"/>
              </w:rPr>
              <w:t> 1</w:t>
            </w:r>
            <w:r>
              <w:t>:</w:t>
            </w:r>
            <w:r>
              <w:tab/>
              <w:t>The subscription to events applies at AF session level, i.e., to all the media components/subcomponents of the Individual Application Session Context resource, unless otherwise specified in the AF event definition.</w:t>
            </w:r>
          </w:p>
          <w:p w:rsidR="002227BA" w:rsidRDefault="002227BA" w:rsidP="00D05ED3">
            <w:pPr>
              <w:pStyle w:val="TAN"/>
            </w:pPr>
            <w:r>
              <w:t>NOTE</w:t>
            </w:r>
            <w:r>
              <w:rPr>
                <w:lang w:eastAsia="fr-FR"/>
              </w:rPr>
              <w:t> 2</w:t>
            </w:r>
            <w:r>
              <w:t>:</w:t>
            </w:r>
            <w:r>
              <w:tab/>
              <w:t>To ensure the event reports the requested information for all the media components of the Individual Application Session Context resource, the event should be subscribed during the initial provisioning of the service information. When the event is subscribed after the initial provisioning of the service information, it is unknown the status for the unmodified service information previously provisioned, and in this case, only future status changes may be reported.</w:t>
            </w:r>
          </w:p>
        </w:tc>
      </w:tr>
    </w:tbl>
    <w:p w:rsidR="00FD0136" w:rsidRDefault="00FD0136"/>
    <w:p w:rsidR="00FD0136" w:rsidRDefault="00FD0136">
      <w:pPr>
        <w:pStyle w:val="Heading4"/>
      </w:pPr>
      <w:bookmarkStart w:id="1753" w:name="_Toc28012499"/>
      <w:bookmarkStart w:id="1754" w:name="_Toc36038462"/>
      <w:bookmarkStart w:id="1755" w:name="_Toc45133733"/>
      <w:bookmarkStart w:id="1756" w:name="_Toc51762487"/>
      <w:bookmarkStart w:id="1757" w:name="_Toc59017059"/>
      <w:bookmarkStart w:id="1758" w:name="_Toc129338986"/>
      <w:bookmarkStart w:id="1759" w:name="_Toc153375398"/>
      <w:r>
        <w:t>5.6.3.8</w:t>
      </w:r>
      <w:r>
        <w:tab/>
        <w:t>Enumeration: AfNotifMethod</w:t>
      </w:r>
      <w:bookmarkEnd w:id="1753"/>
      <w:bookmarkEnd w:id="1754"/>
      <w:bookmarkEnd w:id="1755"/>
      <w:bookmarkEnd w:id="1756"/>
      <w:bookmarkEnd w:id="1757"/>
      <w:bookmarkEnd w:id="1758"/>
      <w:bookmarkEnd w:id="1759"/>
    </w:p>
    <w:p w:rsidR="00FD0136" w:rsidRDefault="00FD0136">
      <w:r>
        <w:t xml:space="preserve">The enumeration "AfNotifMethod" represents the notification methods that can be subscribed by an </w:t>
      </w:r>
      <w:r>
        <w:rPr>
          <w:noProof/>
        </w:rPr>
        <w:t>NF service consumer</w:t>
      </w:r>
      <w:r>
        <w:t>.</w:t>
      </w:r>
    </w:p>
    <w:p w:rsidR="00FD0136" w:rsidRDefault="00FD0136">
      <w:pPr>
        <w:pStyle w:val="TH"/>
      </w:pPr>
      <w:r>
        <w:t>Table 5.6.3.8-1: Enumeration AfNotifMethod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00"/>
        <w:gridCol w:w="5670"/>
        <w:gridCol w:w="1817"/>
      </w:tblGrid>
      <w:tr w:rsidR="00FD0136" w:rsidTr="002420FC">
        <w:trPr>
          <w:cantSplit/>
          <w:jc w:val="center"/>
        </w:trPr>
        <w:tc>
          <w:tcPr>
            <w:tcW w:w="2100" w:type="dxa"/>
            <w:shd w:val="clear" w:color="auto" w:fill="C0C0C0"/>
            <w:tcMar>
              <w:top w:w="0" w:type="dxa"/>
              <w:left w:w="108" w:type="dxa"/>
              <w:bottom w:w="0" w:type="dxa"/>
              <w:right w:w="108" w:type="dxa"/>
            </w:tcMar>
            <w:hideMark/>
          </w:tcPr>
          <w:p w:rsidR="00FD0136" w:rsidRDefault="00FD0136">
            <w:pPr>
              <w:pStyle w:val="TAH"/>
            </w:pPr>
            <w:r>
              <w:t>Enumeration value</w:t>
            </w:r>
          </w:p>
        </w:tc>
        <w:tc>
          <w:tcPr>
            <w:tcW w:w="5670" w:type="dxa"/>
            <w:shd w:val="clear" w:color="auto" w:fill="C0C0C0"/>
            <w:tcMar>
              <w:top w:w="0" w:type="dxa"/>
              <w:left w:w="108" w:type="dxa"/>
              <w:bottom w:w="0" w:type="dxa"/>
              <w:right w:w="108" w:type="dxa"/>
            </w:tcMar>
            <w:hideMark/>
          </w:tcPr>
          <w:p w:rsidR="00FD0136" w:rsidRDefault="00FD0136">
            <w:pPr>
              <w:pStyle w:val="TAH"/>
            </w:pPr>
            <w:r>
              <w:t>Description</w:t>
            </w:r>
          </w:p>
        </w:tc>
        <w:tc>
          <w:tcPr>
            <w:tcW w:w="1817" w:type="dxa"/>
            <w:shd w:val="clear" w:color="auto" w:fill="C0C0C0"/>
          </w:tcPr>
          <w:p w:rsidR="00FD0136" w:rsidRDefault="00FD0136">
            <w:pPr>
              <w:pStyle w:val="TAH"/>
            </w:pPr>
            <w:r>
              <w:t>Applicability</w:t>
            </w:r>
          </w:p>
        </w:tc>
      </w:tr>
      <w:tr w:rsidR="00FD0136" w:rsidTr="002420FC">
        <w:trPr>
          <w:cantSplit/>
          <w:jc w:val="center"/>
        </w:trPr>
        <w:tc>
          <w:tcPr>
            <w:tcW w:w="2100" w:type="dxa"/>
            <w:tcMar>
              <w:top w:w="0" w:type="dxa"/>
              <w:left w:w="108" w:type="dxa"/>
              <w:bottom w:w="0" w:type="dxa"/>
              <w:right w:w="108" w:type="dxa"/>
            </w:tcMar>
          </w:tcPr>
          <w:p w:rsidR="00FD0136" w:rsidRDefault="00FD0136">
            <w:pPr>
              <w:pStyle w:val="TAL"/>
            </w:pPr>
            <w:r>
              <w:t>EVENT_DETECTION</w:t>
            </w:r>
          </w:p>
        </w:tc>
        <w:tc>
          <w:tcPr>
            <w:tcW w:w="5670" w:type="dxa"/>
            <w:tcMar>
              <w:top w:w="0" w:type="dxa"/>
              <w:left w:w="108" w:type="dxa"/>
              <w:bottom w:w="0" w:type="dxa"/>
              <w:right w:w="108" w:type="dxa"/>
            </w:tcMar>
          </w:tcPr>
          <w:p w:rsidR="00FD0136" w:rsidRDefault="00FD0136">
            <w:pPr>
              <w:pStyle w:val="TAL"/>
            </w:pPr>
            <w:r>
              <w:t>Event is reported whenever the event is met and the subscription is alive.</w:t>
            </w:r>
          </w:p>
        </w:tc>
        <w:tc>
          <w:tcPr>
            <w:tcW w:w="1817" w:type="dxa"/>
          </w:tcPr>
          <w:p w:rsidR="00FD0136" w:rsidRDefault="00FD0136">
            <w:pPr>
              <w:pStyle w:val="TAL"/>
            </w:pPr>
          </w:p>
        </w:tc>
      </w:tr>
      <w:tr w:rsidR="00FD0136" w:rsidTr="002420FC">
        <w:trPr>
          <w:cantSplit/>
          <w:jc w:val="center"/>
        </w:trPr>
        <w:tc>
          <w:tcPr>
            <w:tcW w:w="2100" w:type="dxa"/>
            <w:tcMar>
              <w:top w:w="0" w:type="dxa"/>
              <w:left w:w="108" w:type="dxa"/>
              <w:bottom w:w="0" w:type="dxa"/>
              <w:right w:w="108" w:type="dxa"/>
            </w:tcMar>
          </w:tcPr>
          <w:p w:rsidR="00FD0136" w:rsidRDefault="00FD0136">
            <w:pPr>
              <w:pStyle w:val="TAL"/>
            </w:pPr>
            <w:r>
              <w:t>ONE_TIME</w:t>
            </w:r>
          </w:p>
        </w:tc>
        <w:tc>
          <w:tcPr>
            <w:tcW w:w="5670" w:type="dxa"/>
            <w:tcMar>
              <w:top w:w="0" w:type="dxa"/>
              <w:left w:w="108" w:type="dxa"/>
              <w:bottom w:w="0" w:type="dxa"/>
              <w:right w:w="108" w:type="dxa"/>
            </w:tcMar>
          </w:tcPr>
          <w:p w:rsidR="00FD0136" w:rsidRDefault="00FD0136">
            <w:pPr>
              <w:pStyle w:val="TAL"/>
            </w:pPr>
            <w:r>
              <w:t>Events are reported once the event is met and are not reported again unless the AF refreshes the subscription.</w:t>
            </w:r>
          </w:p>
        </w:tc>
        <w:tc>
          <w:tcPr>
            <w:tcW w:w="1817" w:type="dxa"/>
          </w:tcPr>
          <w:p w:rsidR="00FD0136" w:rsidRDefault="00FD0136">
            <w:pPr>
              <w:pStyle w:val="TAL"/>
            </w:pPr>
          </w:p>
        </w:tc>
      </w:tr>
      <w:tr w:rsidR="00FD0136" w:rsidTr="002420FC">
        <w:trPr>
          <w:cantSplit/>
          <w:jc w:val="center"/>
        </w:trPr>
        <w:tc>
          <w:tcPr>
            <w:tcW w:w="2100" w:type="dxa"/>
            <w:tcMar>
              <w:top w:w="0" w:type="dxa"/>
              <w:left w:w="108" w:type="dxa"/>
              <w:bottom w:w="0" w:type="dxa"/>
              <w:right w:w="108" w:type="dxa"/>
            </w:tcMar>
          </w:tcPr>
          <w:p w:rsidR="00FD0136" w:rsidRDefault="00FD0136">
            <w:pPr>
              <w:pStyle w:val="TAL"/>
            </w:pPr>
            <w:r>
              <w:t>PERIODIC</w:t>
            </w:r>
          </w:p>
        </w:tc>
        <w:tc>
          <w:tcPr>
            <w:tcW w:w="5670" w:type="dxa"/>
            <w:tcMar>
              <w:top w:w="0" w:type="dxa"/>
              <w:left w:w="108" w:type="dxa"/>
              <w:bottom w:w="0" w:type="dxa"/>
              <w:right w:w="108" w:type="dxa"/>
            </w:tcMar>
          </w:tcPr>
          <w:p w:rsidR="00FD0136" w:rsidRDefault="00FD0136">
            <w:pPr>
              <w:pStyle w:val="TAL"/>
            </w:pPr>
            <w:r>
              <w:t>The notification is periodically sent.</w:t>
            </w:r>
          </w:p>
        </w:tc>
        <w:tc>
          <w:tcPr>
            <w:tcW w:w="1817" w:type="dxa"/>
          </w:tcPr>
          <w:p w:rsidR="00FD0136" w:rsidRDefault="00FD0136">
            <w:pPr>
              <w:pStyle w:val="TAL"/>
            </w:pPr>
            <w:r>
              <w:t>EnhancedSubscriptionToNotification</w:t>
            </w:r>
          </w:p>
        </w:tc>
      </w:tr>
    </w:tbl>
    <w:p w:rsidR="00FD0136" w:rsidRDefault="00FD0136"/>
    <w:p w:rsidR="00FD0136" w:rsidRDefault="00FD0136">
      <w:pPr>
        <w:pStyle w:val="Heading4"/>
      </w:pPr>
      <w:bookmarkStart w:id="1760" w:name="_Toc28012500"/>
      <w:bookmarkStart w:id="1761" w:name="_Toc36038463"/>
      <w:bookmarkStart w:id="1762" w:name="_Toc45133734"/>
      <w:bookmarkStart w:id="1763" w:name="_Toc51762488"/>
      <w:bookmarkStart w:id="1764" w:name="_Toc59017060"/>
      <w:bookmarkStart w:id="1765" w:name="_Toc129338987"/>
      <w:bookmarkStart w:id="1766" w:name="_Toc153375399"/>
      <w:r>
        <w:t>5.6.3.9</w:t>
      </w:r>
      <w:r>
        <w:tab/>
        <w:t>Enumeration: QosNotifType</w:t>
      </w:r>
      <w:bookmarkEnd w:id="1760"/>
      <w:bookmarkEnd w:id="1761"/>
      <w:bookmarkEnd w:id="1762"/>
      <w:bookmarkEnd w:id="1763"/>
      <w:bookmarkEnd w:id="1764"/>
      <w:bookmarkEnd w:id="1765"/>
      <w:bookmarkEnd w:id="1766"/>
    </w:p>
    <w:p w:rsidR="00FD0136" w:rsidRDefault="00FD0136">
      <w:r>
        <w:t>The enumeration "QosNotifType" represents the types of reports bound to the notification of QoS Notification Control.</w:t>
      </w:r>
    </w:p>
    <w:p w:rsidR="00FD0136" w:rsidRDefault="00FD0136">
      <w:pPr>
        <w:pStyle w:val="TH"/>
      </w:pPr>
      <w:r>
        <w:t>Table 5.6.3.9-1: Enumeration QosNotifType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99"/>
        <w:gridCol w:w="5581"/>
        <w:gridCol w:w="1439"/>
      </w:tblGrid>
      <w:tr w:rsidR="00FD0136" w:rsidTr="002420FC">
        <w:trPr>
          <w:jc w:val="center"/>
        </w:trPr>
        <w:tc>
          <w:tcPr>
            <w:tcW w:w="1351" w:type="pct"/>
            <w:shd w:val="clear" w:color="auto" w:fill="C0C0C0"/>
            <w:tcMar>
              <w:top w:w="0" w:type="dxa"/>
              <w:left w:w="108" w:type="dxa"/>
              <w:bottom w:w="0" w:type="dxa"/>
              <w:right w:w="108" w:type="dxa"/>
            </w:tcMar>
            <w:hideMark/>
          </w:tcPr>
          <w:p w:rsidR="00FD0136" w:rsidRDefault="00FD0136">
            <w:pPr>
              <w:pStyle w:val="TAH"/>
            </w:pPr>
            <w:r>
              <w:t>Enumeration value</w:t>
            </w:r>
          </w:p>
        </w:tc>
        <w:tc>
          <w:tcPr>
            <w:tcW w:w="2901" w:type="pct"/>
            <w:shd w:val="clear" w:color="auto" w:fill="C0C0C0"/>
            <w:tcMar>
              <w:top w:w="0" w:type="dxa"/>
              <w:left w:w="108" w:type="dxa"/>
              <w:bottom w:w="0" w:type="dxa"/>
              <w:right w:w="108" w:type="dxa"/>
            </w:tcMar>
            <w:hideMark/>
          </w:tcPr>
          <w:p w:rsidR="00FD0136" w:rsidRDefault="00FD0136">
            <w:pPr>
              <w:pStyle w:val="TAH"/>
            </w:pPr>
            <w:r>
              <w:t>Description</w:t>
            </w:r>
          </w:p>
        </w:tc>
        <w:tc>
          <w:tcPr>
            <w:tcW w:w="748" w:type="pct"/>
            <w:shd w:val="clear" w:color="auto" w:fill="C0C0C0"/>
          </w:tcPr>
          <w:p w:rsidR="00FD0136" w:rsidRDefault="00FD0136">
            <w:pPr>
              <w:pStyle w:val="TAH"/>
            </w:pPr>
            <w:r>
              <w:t>Applicability</w:t>
            </w:r>
          </w:p>
        </w:tc>
      </w:tr>
      <w:tr w:rsidR="00FD0136" w:rsidTr="002420FC">
        <w:trPr>
          <w:jc w:val="center"/>
        </w:trPr>
        <w:tc>
          <w:tcPr>
            <w:tcW w:w="1351" w:type="pct"/>
            <w:tcMar>
              <w:top w:w="0" w:type="dxa"/>
              <w:left w:w="108" w:type="dxa"/>
              <w:bottom w:w="0" w:type="dxa"/>
              <w:right w:w="108" w:type="dxa"/>
            </w:tcMar>
          </w:tcPr>
          <w:p w:rsidR="00FD0136" w:rsidRDefault="00FD0136">
            <w:pPr>
              <w:pStyle w:val="TAL"/>
            </w:pPr>
            <w:r>
              <w:t>GUARANTEED</w:t>
            </w:r>
          </w:p>
        </w:tc>
        <w:tc>
          <w:tcPr>
            <w:tcW w:w="2901" w:type="pct"/>
            <w:tcMar>
              <w:top w:w="0" w:type="dxa"/>
              <w:left w:w="108" w:type="dxa"/>
              <w:bottom w:w="0" w:type="dxa"/>
              <w:right w:w="108" w:type="dxa"/>
            </w:tcMar>
          </w:tcPr>
          <w:p w:rsidR="00FD0136" w:rsidRDefault="00FD0136">
            <w:pPr>
              <w:pStyle w:val="TAL"/>
            </w:pPr>
            <w:r>
              <w:t>The QoS targets of one or more SDFs are guaranteed again.</w:t>
            </w:r>
          </w:p>
        </w:tc>
        <w:tc>
          <w:tcPr>
            <w:tcW w:w="748" w:type="pct"/>
          </w:tcPr>
          <w:p w:rsidR="00FD0136" w:rsidRDefault="00FD0136">
            <w:pPr>
              <w:pStyle w:val="TAL"/>
            </w:pPr>
          </w:p>
        </w:tc>
      </w:tr>
      <w:tr w:rsidR="00FD0136" w:rsidTr="002420FC">
        <w:trPr>
          <w:jc w:val="center"/>
        </w:trPr>
        <w:tc>
          <w:tcPr>
            <w:tcW w:w="1351" w:type="pct"/>
            <w:tcMar>
              <w:top w:w="0" w:type="dxa"/>
              <w:left w:w="108" w:type="dxa"/>
              <w:bottom w:w="0" w:type="dxa"/>
              <w:right w:w="108" w:type="dxa"/>
            </w:tcMar>
          </w:tcPr>
          <w:p w:rsidR="00FD0136" w:rsidRDefault="00FD0136">
            <w:pPr>
              <w:pStyle w:val="TAL"/>
            </w:pPr>
            <w:r>
              <w:t>NOT_GUARANTEED</w:t>
            </w:r>
          </w:p>
        </w:tc>
        <w:tc>
          <w:tcPr>
            <w:tcW w:w="2901" w:type="pct"/>
            <w:tcMar>
              <w:top w:w="0" w:type="dxa"/>
              <w:left w:w="108" w:type="dxa"/>
              <w:bottom w:w="0" w:type="dxa"/>
              <w:right w:w="108" w:type="dxa"/>
            </w:tcMar>
          </w:tcPr>
          <w:p w:rsidR="00FD0136" w:rsidRDefault="00FD0136">
            <w:pPr>
              <w:pStyle w:val="TAL"/>
            </w:pPr>
            <w:r>
              <w:t>The QoS targets of one or more SDFs are not being guaranteed.</w:t>
            </w:r>
          </w:p>
        </w:tc>
        <w:tc>
          <w:tcPr>
            <w:tcW w:w="748" w:type="pct"/>
          </w:tcPr>
          <w:p w:rsidR="00FD0136" w:rsidRDefault="00FD0136">
            <w:pPr>
              <w:pStyle w:val="TAL"/>
            </w:pPr>
          </w:p>
        </w:tc>
      </w:tr>
    </w:tbl>
    <w:p w:rsidR="00FD0136" w:rsidRDefault="00FD0136"/>
    <w:p w:rsidR="00FD0136" w:rsidRDefault="00FD0136">
      <w:pPr>
        <w:pStyle w:val="Heading4"/>
      </w:pPr>
      <w:bookmarkStart w:id="1767" w:name="_Toc28012501"/>
      <w:bookmarkStart w:id="1768" w:name="_Toc36038464"/>
      <w:bookmarkStart w:id="1769" w:name="_Toc45133735"/>
      <w:bookmarkStart w:id="1770" w:name="_Toc51762489"/>
      <w:bookmarkStart w:id="1771" w:name="_Toc59017061"/>
      <w:bookmarkStart w:id="1772" w:name="_Toc129338988"/>
      <w:bookmarkStart w:id="1773" w:name="_Toc153375400"/>
      <w:r>
        <w:t>5.6.3.10</w:t>
      </w:r>
      <w:r>
        <w:tab/>
        <w:t>Enumeration: TerminationCause</w:t>
      </w:r>
      <w:bookmarkEnd w:id="1767"/>
      <w:bookmarkEnd w:id="1768"/>
      <w:bookmarkEnd w:id="1769"/>
      <w:bookmarkEnd w:id="1770"/>
      <w:bookmarkEnd w:id="1771"/>
      <w:bookmarkEnd w:id="1772"/>
      <w:bookmarkEnd w:id="1773"/>
    </w:p>
    <w:p w:rsidR="00FD0136" w:rsidRDefault="00FD0136">
      <w:r>
        <w:t xml:space="preserve">The enumeration "TerminationCause" represents the types of causes the PCF can report when requesting to the </w:t>
      </w:r>
      <w:r>
        <w:rPr>
          <w:noProof/>
        </w:rPr>
        <w:t>NF service consumer</w:t>
      </w:r>
      <w:r>
        <w:t xml:space="preserve"> the deletion of the "Individual Application Session Context" resource.</w:t>
      </w:r>
    </w:p>
    <w:p w:rsidR="00FD0136" w:rsidRDefault="00FD0136">
      <w:pPr>
        <w:pStyle w:val="TH"/>
      </w:pPr>
      <w:r>
        <w:t>Table 5.6.3.10-1: Enumeration TerminationCause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049"/>
        <w:gridCol w:w="5129"/>
        <w:gridCol w:w="1441"/>
      </w:tblGrid>
      <w:tr w:rsidR="00FD0136" w:rsidTr="002420FC">
        <w:trPr>
          <w:cantSplit/>
          <w:jc w:val="center"/>
        </w:trPr>
        <w:tc>
          <w:tcPr>
            <w:tcW w:w="1585" w:type="pct"/>
            <w:shd w:val="clear" w:color="auto" w:fill="C0C0C0"/>
            <w:tcMar>
              <w:top w:w="0" w:type="dxa"/>
              <w:left w:w="108" w:type="dxa"/>
              <w:bottom w:w="0" w:type="dxa"/>
              <w:right w:w="108" w:type="dxa"/>
            </w:tcMar>
            <w:hideMark/>
          </w:tcPr>
          <w:p w:rsidR="00FD0136" w:rsidRDefault="00FD0136">
            <w:pPr>
              <w:pStyle w:val="TAH"/>
            </w:pPr>
            <w:r>
              <w:t>Enumeration value</w:t>
            </w:r>
          </w:p>
        </w:tc>
        <w:tc>
          <w:tcPr>
            <w:tcW w:w="2666" w:type="pct"/>
            <w:shd w:val="clear" w:color="auto" w:fill="C0C0C0"/>
            <w:tcMar>
              <w:top w:w="0" w:type="dxa"/>
              <w:left w:w="108" w:type="dxa"/>
              <w:bottom w:w="0" w:type="dxa"/>
              <w:right w:w="108" w:type="dxa"/>
            </w:tcMar>
            <w:hideMark/>
          </w:tcPr>
          <w:p w:rsidR="00FD0136" w:rsidRDefault="00FD0136">
            <w:pPr>
              <w:pStyle w:val="TAH"/>
            </w:pPr>
            <w:r>
              <w:t>Description</w:t>
            </w:r>
          </w:p>
        </w:tc>
        <w:tc>
          <w:tcPr>
            <w:tcW w:w="749" w:type="pct"/>
            <w:shd w:val="clear" w:color="auto" w:fill="C0C0C0"/>
          </w:tcPr>
          <w:p w:rsidR="00FD0136" w:rsidRDefault="00FD0136">
            <w:pPr>
              <w:pStyle w:val="TAH"/>
            </w:pPr>
            <w:r>
              <w:t>Applicability</w:t>
            </w:r>
          </w:p>
        </w:tc>
      </w:tr>
      <w:tr w:rsidR="00FD0136" w:rsidTr="002420FC">
        <w:trPr>
          <w:cantSplit/>
          <w:jc w:val="center"/>
        </w:trPr>
        <w:tc>
          <w:tcPr>
            <w:tcW w:w="1585" w:type="pct"/>
            <w:tcMar>
              <w:top w:w="0" w:type="dxa"/>
              <w:left w:w="108" w:type="dxa"/>
              <w:bottom w:w="0" w:type="dxa"/>
              <w:right w:w="108" w:type="dxa"/>
            </w:tcMar>
          </w:tcPr>
          <w:p w:rsidR="00FD0136" w:rsidRDefault="00FD0136">
            <w:pPr>
              <w:pStyle w:val="TAL"/>
            </w:pPr>
            <w:r>
              <w:t>ALL_SDF_DEACTIVATION</w:t>
            </w:r>
          </w:p>
        </w:tc>
        <w:tc>
          <w:tcPr>
            <w:tcW w:w="2666" w:type="pct"/>
            <w:tcMar>
              <w:top w:w="0" w:type="dxa"/>
              <w:left w:w="108" w:type="dxa"/>
              <w:bottom w:w="0" w:type="dxa"/>
              <w:right w:w="108" w:type="dxa"/>
            </w:tcMar>
          </w:tcPr>
          <w:p w:rsidR="00FD0136" w:rsidRDefault="00FD0136">
            <w:pPr>
              <w:pStyle w:val="TAL"/>
            </w:pPr>
            <w:r>
              <w:t>All the SDFs of an Individual Application Session Context are deactivated at the SMF.</w:t>
            </w:r>
            <w:r w:rsidR="00B32E1B">
              <w:t xml:space="preserve"> It also indicates the case that the all resource allocation of an Individual Application Session Context fails.</w:t>
            </w:r>
          </w:p>
        </w:tc>
        <w:tc>
          <w:tcPr>
            <w:tcW w:w="749" w:type="pct"/>
          </w:tcPr>
          <w:p w:rsidR="00FD0136" w:rsidRDefault="00FD0136">
            <w:pPr>
              <w:pStyle w:val="TAL"/>
            </w:pPr>
          </w:p>
        </w:tc>
      </w:tr>
      <w:tr w:rsidR="00FD0136" w:rsidTr="002420FC">
        <w:trPr>
          <w:cantSplit/>
          <w:jc w:val="center"/>
        </w:trPr>
        <w:tc>
          <w:tcPr>
            <w:tcW w:w="1585" w:type="pct"/>
            <w:tcMar>
              <w:top w:w="0" w:type="dxa"/>
              <w:left w:w="108" w:type="dxa"/>
              <w:bottom w:w="0" w:type="dxa"/>
              <w:right w:w="108" w:type="dxa"/>
            </w:tcMar>
          </w:tcPr>
          <w:p w:rsidR="00FD0136" w:rsidRDefault="00FD0136">
            <w:pPr>
              <w:pStyle w:val="TAL"/>
            </w:pPr>
            <w:r>
              <w:t>PDU_SESSION_TERMINATION</w:t>
            </w:r>
          </w:p>
        </w:tc>
        <w:tc>
          <w:tcPr>
            <w:tcW w:w="2666" w:type="pct"/>
            <w:tcMar>
              <w:top w:w="0" w:type="dxa"/>
              <w:left w:w="108" w:type="dxa"/>
              <w:bottom w:w="0" w:type="dxa"/>
              <w:right w:w="108" w:type="dxa"/>
            </w:tcMar>
          </w:tcPr>
          <w:p w:rsidR="00FD0136" w:rsidRDefault="00FD0136">
            <w:pPr>
              <w:pStyle w:val="TAL"/>
            </w:pPr>
            <w:r>
              <w:t>The PDU session is terminated.</w:t>
            </w:r>
          </w:p>
        </w:tc>
        <w:tc>
          <w:tcPr>
            <w:tcW w:w="749" w:type="pct"/>
          </w:tcPr>
          <w:p w:rsidR="00FD0136" w:rsidRDefault="00FD0136">
            <w:pPr>
              <w:pStyle w:val="TAL"/>
            </w:pPr>
          </w:p>
        </w:tc>
      </w:tr>
      <w:tr w:rsidR="00FD0136" w:rsidTr="002420FC">
        <w:trPr>
          <w:cantSplit/>
          <w:jc w:val="center"/>
        </w:trPr>
        <w:tc>
          <w:tcPr>
            <w:tcW w:w="1585" w:type="pct"/>
            <w:tcMar>
              <w:top w:w="0" w:type="dxa"/>
              <w:left w:w="108" w:type="dxa"/>
              <w:bottom w:w="0" w:type="dxa"/>
              <w:right w:w="108" w:type="dxa"/>
            </w:tcMar>
          </w:tcPr>
          <w:p w:rsidR="00FD0136" w:rsidRDefault="00FD0136">
            <w:pPr>
              <w:pStyle w:val="TAL"/>
            </w:pPr>
            <w:r>
              <w:t>PS_TO_CS_HO</w:t>
            </w:r>
          </w:p>
        </w:tc>
        <w:tc>
          <w:tcPr>
            <w:tcW w:w="2666" w:type="pct"/>
            <w:tcMar>
              <w:top w:w="0" w:type="dxa"/>
              <w:left w:w="108" w:type="dxa"/>
              <w:bottom w:w="0" w:type="dxa"/>
              <w:right w:w="108" w:type="dxa"/>
            </w:tcMar>
          </w:tcPr>
          <w:p w:rsidR="00FD0136" w:rsidRDefault="00FD0136">
            <w:pPr>
              <w:pStyle w:val="TAL"/>
            </w:pPr>
            <w:r>
              <w:t>Indication of PS to CS handover is received from the SMF.</w:t>
            </w:r>
          </w:p>
        </w:tc>
        <w:tc>
          <w:tcPr>
            <w:tcW w:w="749" w:type="pct"/>
          </w:tcPr>
          <w:p w:rsidR="00FD0136" w:rsidRDefault="00FD0136">
            <w:pPr>
              <w:pStyle w:val="TAL"/>
            </w:pPr>
            <w:r>
              <w:t>IMS_SBI</w:t>
            </w:r>
          </w:p>
        </w:tc>
      </w:tr>
      <w:tr w:rsidR="00FD0136" w:rsidTr="002420FC">
        <w:trPr>
          <w:cantSplit/>
          <w:jc w:val="center"/>
        </w:trPr>
        <w:tc>
          <w:tcPr>
            <w:tcW w:w="1585" w:type="pct"/>
            <w:tcMar>
              <w:top w:w="0" w:type="dxa"/>
              <w:left w:w="108" w:type="dxa"/>
              <w:bottom w:w="0" w:type="dxa"/>
              <w:right w:w="108" w:type="dxa"/>
            </w:tcMar>
          </w:tcPr>
          <w:p w:rsidR="00FD0136" w:rsidRDefault="00FD0136">
            <w:pPr>
              <w:pStyle w:val="TAL"/>
            </w:pPr>
            <w:r>
              <w:rPr>
                <w:noProof/>
                <w:lang w:eastAsia="fr-FR"/>
              </w:rPr>
              <w:t>INSUFFICIENT_SERVER_RESOURCES</w:t>
            </w:r>
          </w:p>
        </w:tc>
        <w:tc>
          <w:tcPr>
            <w:tcW w:w="2666" w:type="pct"/>
            <w:tcMar>
              <w:top w:w="0" w:type="dxa"/>
              <w:left w:w="108" w:type="dxa"/>
              <w:bottom w:w="0" w:type="dxa"/>
              <w:right w:w="108" w:type="dxa"/>
            </w:tcMar>
          </w:tcPr>
          <w:p w:rsidR="00FD0136" w:rsidRDefault="00FD0136">
            <w:pPr>
              <w:pStyle w:val="TAL"/>
            </w:pPr>
            <w:r>
              <w:rPr>
                <w:noProof/>
                <w:lang w:eastAsia="fr-FR"/>
              </w:rPr>
              <w:t>Indicates that the server is overloaded and needs to release the Individual Application Session Context resource.</w:t>
            </w:r>
          </w:p>
        </w:tc>
        <w:tc>
          <w:tcPr>
            <w:tcW w:w="749" w:type="pct"/>
          </w:tcPr>
          <w:p w:rsidR="00FD0136" w:rsidRDefault="00FD0136">
            <w:pPr>
              <w:pStyle w:val="TAL"/>
            </w:pPr>
          </w:p>
        </w:tc>
      </w:tr>
      <w:tr w:rsidR="00FD0136" w:rsidTr="002420FC">
        <w:trPr>
          <w:cantSplit/>
          <w:jc w:val="center"/>
        </w:trPr>
        <w:tc>
          <w:tcPr>
            <w:tcW w:w="1585" w:type="pct"/>
            <w:tcMar>
              <w:top w:w="0" w:type="dxa"/>
              <w:left w:w="108" w:type="dxa"/>
              <w:bottom w:w="0" w:type="dxa"/>
              <w:right w:w="108" w:type="dxa"/>
            </w:tcMar>
          </w:tcPr>
          <w:p w:rsidR="00FD0136" w:rsidRDefault="00FD0136">
            <w:pPr>
              <w:pStyle w:val="TAL"/>
            </w:pPr>
            <w:r>
              <w:rPr>
                <w:noProof/>
                <w:lang w:eastAsia="fr-FR"/>
              </w:rPr>
              <w:t>INSUFFICIENT_QOS_FLOW_RESOURCES</w:t>
            </w:r>
          </w:p>
        </w:tc>
        <w:tc>
          <w:tcPr>
            <w:tcW w:w="2666" w:type="pct"/>
            <w:tcMar>
              <w:top w:w="0" w:type="dxa"/>
              <w:left w:w="108" w:type="dxa"/>
              <w:bottom w:w="0" w:type="dxa"/>
              <w:right w:w="108" w:type="dxa"/>
            </w:tcMar>
          </w:tcPr>
          <w:p w:rsidR="00FD0136" w:rsidRDefault="00FD0136">
            <w:pPr>
              <w:pStyle w:val="TAL"/>
            </w:pPr>
            <w:r>
              <w:rPr>
                <w:noProof/>
                <w:lang w:eastAsia="fr-FR"/>
              </w:rPr>
              <w:t>Indicates that the QoS flow has been deactivated due to insufficient QoS flow resources (e.g. the maximum number of QoS flows for the PDU session is reached).</w:t>
            </w:r>
          </w:p>
        </w:tc>
        <w:tc>
          <w:tcPr>
            <w:tcW w:w="749" w:type="pct"/>
          </w:tcPr>
          <w:p w:rsidR="00FD0136" w:rsidRDefault="00FD0136">
            <w:pPr>
              <w:pStyle w:val="TAL"/>
            </w:pPr>
          </w:p>
        </w:tc>
      </w:tr>
      <w:tr w:rsidR="00FD0136" w:rsidTr="002420FC">
        <w:trPr>
          <w:cantSplit/>
          <w:jc w:val="center"/>
        </w:trPr>
        <w:tc>
          <w:tcPr>
            <w:tcW w:w="1585" w:type="pct"/>
            <w:tcMar>
              <w:top w:w="0" w:type="dxa"/>
              <w:left w:w="108" w:type="dxa"/>
              <w:bottom w:w="0" w:type="dxa"/>
              <w:right w:w="108" w:type="dxa"/>
            </w:tcMar>
          </w:tcPr>
          <w:p w:rsidR="00FD0136" w:rsidRDefault="00FD0136">
            <w:pPr>
              <w:pStyle w:val="TAL"/>
            </w:pPr>
            <w:r>
              <w:rPr>
                <w:noProof/>
                <w:lang w:eastAsia="fr-FR"/>
              </w:rPr>
              <w:t>SPONSORED_DATA_CONNECTIVITY_DISALLOWED</w:t>
            </w:r>
          </w:p>
        </w:tc>
        <w:tc>
          <w:tcPr>
            <w:tcW w:w="2666" w:type="pct"/>
            <w:tcMar>
              <w:top w:w="0" w:type="dxa"/>
              <w:left w:w="108" w:type="dxa"/>
              <w:bottom w:w="0" w:type="dxa"/>
              <w:right w:w="108" w:type="dxa"/>
            </w:tcMar>
          </w:tcPr>
          <w:p w:rsidR="00FD0136" w:rsidRDefault="00FD0136">
            <w:pPr>
              <w:pStyle w:val="TAL"/>
            </w:pPr>
            <w:r>
              <w:rPr>
                <w:noProof/>
                <w:lang w:eastAsia="fr-FR"/>
              </w:rPr>
              <w:t>Indicates that due to operator policy (e.g. disallowing the UE accessing the sponsored data connectivity in the roaming case) the Individual Application Session Context resource needs to be terminated.</w:t>
            </w:r>
          </w:p>
        </w:tc>
        <w:tc>
          <w:tcPr>
            <w:tcW w:w="749" w:type="pct"/>
          </w:tcPr>
          <w:p w:rsidR="00FD0136" w:rsidRDefault="00FD0136">
            <w:pPr>
              <w:pStyle w:val="TAL"/>
            </w:pPr>
          </w:p>
        </w:tc>
      </w:tr>
    </w:tbl>
    <w:p w:rsidR="00FD0136" w:rsidRDefault="00FD0136"/>
    <w:p w:rsidR="00FD0136" w:rsidRDefault="00FD0136">
      <w:pPr>
        <w:pStyle w:val="Heading4"/>
      </w:pPr>
      <w:bookmarkStart w:id="1774" w:name="_Toc28012502"/>
      <w:bookmarkStart w:id="1775" w:name="_Toc36038465"/>
      <w:bookmarkStart w:id="1776" w:name="_Toc45133736"/>
      <w:bookmarkStart w:id="1777" w:name="_Toc51762490"/>
      <w:bookmarkStart w:id="1778" w:name="_Toc59017062"/>
      <w:bookmarkStart w:id="1779" w:name="_Toc129338989"/>
      <w:bookmarkStart w:id="1780" w:name="_Toc153375401"/>
      <w:r>
        <w:t>5.6.3.11</w:t>
      </w:r>
      <w:r>
        <w:tab/>
        <w:t>Void</w:t>
      </w:r>
      <w:bookmarkEnd w:id="1774"/>
      <w:bookmarkEnd w:id="1775"/>
      <w:bookmarkEnd w:id="1776"/>
      <w:bookmarkEnd w:id="1777"/>
      <w:bookmarkEnd w:id="1778"/>
      <w:bookmarkEnd w:id="1779"/>
      <w:bookmarkEnd w:id="1780"/>
    </w:p>
    <w:p w:rsidR="00FD0136" w:rsidRDefault="00FD0136"/>
    <w:p w:rsidR="00FD0136" w:rsidRDefault="00FD0136">
      <w:pPr>
        <w:pStyle w:val="Heading4"/>
      </w:pPr>
      <w:bookmarkStart w:id="1781" w:name="_Toc28012503"/>
      <w:bookmarkStart w:id="1782" w:name="_Toc36038466"/>
      <w:bookmarkStart w:id="1783" w:name="_Toc45133737"/>
      <w:bookmarkStart w:id="1784" w:name="_Toc51762491"/>
      <w:bookmarkStart w:id="1785" w:name="_Toc59017063"/>
      <w:bookmarkStart w:id="1786" w:name="_Toc129338990"/>
      <w:bookmarkStart w:id="1787" w:name="_Toc153375402"/>
      <w:r>
        <w:t>5.6.3.12</w:t>
      </w:r>
      <w:r>
        <w:tab/>
        <w:t>Enumeration: FlowStatus</w:t>
      </w:r>
      <w:bookmarkEnd w:id="1781"/>
      <w:bookmarkEnd w:id="1782"/>
      <w:bookmarkEnd w:id="1783"/>
      <w:bookmarkEnd w:id="1784"/>
      <w:bookmarkEnd w:id="1785"/>
      <w:bookmarkEnd w:id="1786"/>
      <w:bookmarkEnd w:id="1787"/>
    </w:p>
    <w:p w:rsidR="00FD0136" w:rsidRDefault="00FD0136">
      <w:r>
        <w:t xml:space="preserve">The enumeration "FlowStatus" represents whether the </w:t>
      </w:r>
      <w:r>
        <w:rPr>
          <w:rFonts w:cs="Arial"/>
          <w:szCs w:val="18"/>
        </w:rPr>
        <w:t>service data</w:t>
      </w:r>
      <w:r>
        <w:t xml:space="preserve"> flow(s) are enabled or disabled.</w:t>
      </w:r>
    </w:p>
    <w:p w:rsidR="00FD0136" w:rsidRDefault="00FD0136">
      <w:pPr>
        <w:pStyle w:val="TH"/>
      </w:pPr>
      <w:r>
        <w:t>Table 5.6.3.12-1: Enumeration FlowStatus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399"/>
        <w:gridCol w:w="5670"/>
        <w:gridCol w:w="1509"/>
      </w:tblGrid>
      <w:tr w:rsidR="00FD0136" w:rsidTr="002420FC">
        <w:trPr>
          <w:cantSplit/>
          <w:jc w:val="center"/>
        </w:trPr>
        <w:tc>
          <w:tcPr>
            <w:tcW w:w="2399" w:type="dxa"/>
            <w:shd w:val="clear" w:color="auto" w:fill="C0C0C0"/>
            <w:tcMar>
              <w:top w:w="0" w:type="dxa"/>
              <w:left w:w="108" w:type="dxa"/>
              <w:bottom w:w="0" w:type="dxa"/>
              <w:right w:w="108" w:type="dxa"/>
            </w:tcMar>
            <w:hideMark/>
          </w:tcPr>
          <w:p w:rsidR="00FD0136" w:rsidRDefault="00FD0136">
            <w:pPr>
              <w:pStyle w:val="TAH"/>
            </w:pPr>
            <w:r>
              <w:t>Enumeration value</w:t>
            </w:r>
          </w:p>
        </w:tc>
        <w:tc>
          <w:tcPr>
            <w:tcW w:w="5670" w:type="dxa"/>
            <w:shd w:val="clear" w:color="auto" w:fill="C0C0C0"/>
            <w:tcMar>
              <w:top w:w="0" w:type="dxa"/>
              <w:left w:w="108" w:type="dxa"/>
              <w:bottom w:w="0" w:type="dxa"/>
              <w:right w:w="108" w:type="dxa"/>
            </w:tcMar>
            <w:hideMark/>
          </w:tcPr>
          <w:p w:rsidR="00FD0136" w:rsidRDefault="00FD0136">
            <w:pPr>
              <w:pStyle w:val="TAH"/>
            </w:pPr>
            <w:r>
              <w:t>Description</w:t>
            </w:r>
          </w:p>
        </w:tc>
        <w:tc>
          <w:tcPr>
            <w:tcW w:w="1509" w:type="dxa"/>
            <w:shd w:val="clear" w:color="auto" w:fill="C0C0C0"/>
          </w:tcPr>
          <w:p w:rsidR="00FD0136" w:rsidRDefault="00FD0136">
            <w:pPr>
              <w:pStyle w:val="TAH"/>
            </w:pPr>
            <w:r>
              <w:t>Applicability</w:t>
            </w:r>
          </w:p>
        </w:tc>
      </w:tr>
      <w:tr w:rsidR="00BF6B13" w:rsidTr="002420FC">
        <w:trPr>
          <w:cantSplit/>
          <w:jc w:val="center"/>
        </w:trPr>
        <w:tc>
          <w:tcPr>
            <w:tcW w:w="2399" w:type="dxa"/>
            <w:tcMar>
              <w:top w:w="0" w:type="dxa"/>
              <w:left w:w="108" w:type="dxa"/>
              <w:bottom w:w="0" w:type="dxa"/>
              <w:right w:w="108" w:type="dxa"/>
            </w:tcMar>
          </w:tcPr>
          <w:p w:rsidR="00BF6B13" w:rsidRDefault="00BF6B13" w:rsidP="00BF6B13">
            <w:pPr>
              <w:pStyle w:val="TAL"/>
            </w:pPr>
            <w:r>
              <w:t>ENABLED-UPLINK</w:t>
            </w:r>
          </w:p>
          <w:p w:rsidR="00BF6B13" w:rsidRDefault="00BF6B13" w:rsidP="00BF6B13">
            <w:pPr>
              <w:pStyle w:val="TAL"/>
            </w:pPr>
          </w:p>
          <w:p w:rsidR="00BF6B13" w:rsidRDefault="00BF6B13" w:rsidP="00BF6B13">
            <w:pPr>
              <w:pStyle w:val="TAL"/>
            </w:pPr>
            <w:r>
              <w:t>(NOTE)</w:t>
            </w:r>
          </w:p>
        </w:tc>
        <w:tc>
          <w:tcPr>
            <w:tcW w:w="5670" w:type="dxa"/>
            <w:tcMar>
              <w:top w:w="0" w:type="dxa"/>
              <w:left w:w="108" w:type="dxa"/>
              <w:bottom w:w="0" w:type="dxa"/>
              <w:right w:w="108" w:type="dxa"/>
            </w:tcMar>
          </w:tcPr>
          <w:p w:rsidR="00BF6B13" w:rsidRDefault="00BF6B13" w:rsidP="00BF6B13">
            <w:pPr>
              <w:pStyle w:val="TAL"/>
            </w:pPr>
            <w:r>
              <w:t xml:space="preserve">Indicates to enable associated uplink </w:t>
            </w:r>
            <w:r>
              <w:rPr>
                <w:rFonts w:cs="Arial"/>
                <w:szCs w:val="18"/>
              </w:rPr>
              <w:t>service data</w:t>
            </w:r>
            <w:r>
              <w:t xml:space="preserve"> flow(s) and to disable associated downlink </w:t>
            </w:r>
            <w:r>
              <w:rPr>
                <w:rFonts w:cs="Arial"/>
                <w:szCs w:val="18"/>
              </w:rPr>
              <w:t>service data</w:t>
            </w:r>
            <w:r>
              <w:t xml:space="preserve"> flow(s).</w:t>
            </w:r>
          </w:p>
        </w:tc>
        <w:tc>
          <w:tcPr>
            <w:tcW w:w="1509" w:type="dxa"/>
          </w:tcPr>
          <w:p w:rsidR="00BF6B13" w:rsidRDefault="00BF6B13" w:rsidP="00BF6B13">
            <w:pPr>
              <w:pStyle w:val="TAL"/>
            </w:pPr>
          </w:p>
        </w:tc>
      </w:tr>
      <w:tr w:rsidR="00BF6B13" w:rsidTr="002420FC">
        <w:trPr>
          <w:cantSplit/>
          <w:jc w:val="center"/>
        </w:trPr>
        <w:tc>
          <w:tcPr>
            <w:tcW w:w="2399" w:type="dxa"/>
            <w:tcMar>
              <w:top w:w="0" w:type="dxa"/>
              <w:left w:w="108" w:type="dxa"/>
              <w:bottom w:w="0" w:type="dxa"/>
              <w:right w:w="108" w:type="dxa"/>
            </w:tcMar>
          </w:tcPr>
          <w:p w:rsidR="00BF6B13" w:rsidRDefault="00BF6B13" w:rsidP="00BF6B13">
            <w:pPr>
              <w:pStyle w:val="TAL"/>
            </w:pPr>
            <w:r>
              <w:t>ENABLED-DOWNLINK</w:t>
            </w:r>
          </w:p>
          <w:p w:rsidR="00BF6B13" w:rsidRDefault="00BF6B13" w:rsidP="00BF6B13">
            <w:pPr>
              <w:pStyle w:val="TAL"/>
            </w:pPr>
          </w:p>
          <w:p w:rsidR="00BF6B13" w:rsidRDefault="00BF6B13" w:rsidP="00BF6B13">
            <w:pPr>
              <w:pStyle w:val="TAL"/>
              <w:rPr>
                <w:lang w:eastAsia="zh-CN"/>
              </w:rPr>
            </w:pPr>
            <w:r>
              <w:rPr>
                <w:lang w:eastAsia="zh-CN"/>
              </w:rPr>
              <w:t>(NOTE)</w:t>
            </w:r>
          </w:p>
        </w:tc>
        <w:tc>
          <w:tcPr>
            <w:tcW w:w="5670" w:type="dxa"/>
            <w:tcMar>
              <w:top w:w="0" w:type="dxa"/>
              <w:left w:w="108" w:type="dxa"/>
              <w:bottom w:w="0" w:type="dxa"/>
              <w:right w:w="108" w:type="dxa"/>
            </w:tcMar>
          </w:tcPr>
          <w:p w:rsidR="00BF6B13" w:rsidRDefault="00BF6B13" w:rsidP="00BF6B13">
            <w:pPr>
              <w:pStyle w:val="TAL"/>
            </w:pPr>
            <w:r>
              <w:t xml:space="preserve">Indicates to enable associated downlink </w:t>
            </w:r>
            <w:r>
              <w:rPr>
                <w:rFonts w:cs="Arial"/>
                <w:szCs w:val="18"/>
              </w:rPr>
              <w:t>service data</w:t>
            </w:r>
            <w:r>
              <w:t xml:space="preserve"> flow(s) and to disable associated uplink </w:t>
            </w:r>
            <w:r>
              <w:rPr>
                <w:rFonts w:cs="Arial"/>
                <w:szCs w:val="18"/>
              </w:rPr>
              <w:t>service data</w:t>
            </w:r>
            <w:r>
              <w:t xml:space="preserve"> flow(s).</w:t>
            </w:r>
          </w:p>
        </w:tc>
        <w:tc>
          <w:tcPr>
            <w:tcW w:w="1509" w:type="dxa"/>
          </w:tcPr>
          <w:p w:rsidR="00BF6B13" w:rsidRDefault="00BF6B13" w:rsidP="00BF6B13">
            <w:pPr>
              <w:pStyle w:val="TAL"/>
            </w:pPr>
          </w:p>
        </w:tc>
      </w:tr>
      <w:tr w:rsidR="00FD0136" w:rsidTr="002420FC">
        <w:trPr>
          <w:cantSplit/>
          <w:jc w:val="center"/>
        </w:trPr>
        <w:tc>
          <w:tcPr>
            <w:tcW w:w="2399" w:type="dxa"/>
            <w:tcMar>
              <w:top w:w="0" w:type="dxa"/>
              <w:left w:w="108" w:type="dxa"/>
              <w:bottom w:w="0" w:type="dxa"/>
              <w:right w:w="108" w:type="dxa"/>
            </w:tcMar>
          </w:tcPr>
          <w:p w:rsidR="00FD0136" w:rsidRDefault="00FD0136">
            <w:pPr>
              <w:pStyle w:val="TAL"/>
            </w:pPr>
            <w:r>
              <w:t>ENABLED</w:t>
            </w:r>
          </w:p>
        </w:tc>
        <w:tc>
          <w:tcPr>
            <w:tcW w:w="5670" w:type="dxa"/>
            <w:tcMar>
              <w:top w:w="0" w:type="dxa"/>
              <w:left w:w="108" w:type="dxa"/>
              <w:bottom w:w="0" w:type="dxa"/>
              <w:right w:w="108" w:type="dxa"/>
            </w:tcMar>
          </w:tcPr>
          <w:p w:rsidR="00FD0136" w:rsidRDefault="00FD0136">
            <w:pPr>
              <w:pStyle w:val="TAL"/>
            </w:pPr>
            <w:r>
              <w:t xml:space="preserve">Indicates to enable all associated </w:t>
            </w:r>
            <w:r>
              <w:rPr>
                <w:rFonts w:cs="Arial"/>
                <w:szCs w:val="18"/>
              </w:rPr>
              <w:t>service data</w:t>
            </w:r>
            <w:r>
              <w:t xml:space="preserve"> flow(s) in both directions.</w:t>
            </w:r>
          </w:p>
        </w:tc>
        <w:tc>
          <w:tcPr>
            <w:tcW w:w="1509" w:type="dxa"/>
          </w:tcPr>
          <w:p w:rsidR="00FD0136" w:rsidRDefault="00FD0136">
            <w:pPr>
              <w:pStyle w:val="TAL"/>
            </w:pPr>
          </w:p>
        </w:tc>
      </w:tr>
      <w:tr w:rsidR="00FD0136" w:rsidTr="002420FC">
        <w:trPr>
          <w:cantSplit/>
          <w:jc w:val="center"/>
        </w:trPr>
        <w:tc>
          <w:tcPr>
            <w:tcW w:w="2399" w:type="dxa"/>
            <w:tcMar>
              <w:top w:w="0" w:type="dxa"/>
              <w:left w:w="108" w:type="dxa"/>
              <w:bottom w:w="0" w:type="dxa"/>
              <w:right w:w="108" w:type="dxa"/>
            </w:tcMar>
          </w:tcPr>
          <w:p w:rsidR="00FD0136" w:rsidRDefault="00FD0136">
            <w:pPr>
              <w:pStyle w:val="TAL"/>
              <w:rPr>
                <w:lang w:eastAsia="zh-CN"/>
              </w:rPr>
            </w:pPr>
            <w:r>
              <w:t>DISABLED</w:t>
            </w:r>
          </w:p>
        </w:tc>
        <w:tc>
          <w:tcPr>
            <w:tcW w:w="5670" w:type="dxa"/>
            <w:tcMar>
              <w:top w:w="0" w:type="dxa"/>
              <w:left w:w="108" w:type="dxa"/>
              <w:bottom w:w="0" w:type="dxa"/>
              <w:right w:w="108" w:type="dxa"/>
            </w:tcMar>
          </w:tcPr>
          <w:p w:rsidR="00FD0136" w:rsidRDefault="00FD0136">
            <w:pPr>
              <w:pStyle w:val="TAL"/>
            </w:pPr>
            <w:r>
              <w:t xml:space="preserve">Indicates to disable all associated </w:t>
            </w:r>
            <w:r>
              <w:rPr>
                <w:rFonts w:cs="Arial"/>
                <w:szCs w:val="18"/>
              </w:rPr>
              <w:t>service data</w:t>
            </w:r>
            <w:r>
              <w:t xml:space="preserve"> flow(s) in both directions.</w:t>
            </w:r>
          </w:p>
        </w:tc>
        <w:tc>
          <w:tcPr>
            <w:tcW w:w="1509" w:type="dxa"/>
          </w:tcPr>
          <w:p w:rsidR="00FD0136" w:rsidRDefault="00FD0136">
            <w:pPr>
              <w:pStyle w:val="TAL"/>
            </w:pPr>
          </w:p>
        </w:tc>
      </w:tr>
      <w:tr w:rsidR="00FD0136" w:rsidTr="002420FC">
        <w:trPr>
          <w:cantSplit/>
          <w:jc w:val="center"/>
        </w:trPr>
        <w:tc>
          <w:tcPr>
            <w:tcW w:w="2399" w:type="dxa"/>
            <w:tcMar>
              <w:top w:w="0" w:type="dxa"/>
              <w:left w:w="108" w:type="dxa"/>
              <w:bottom w:w="0" w:type="dxa"/>
              <w:right w:w="108" w:type="dxa"/>
            </w:tcMar>
          </w:tcPr>
          <w:p w:rsidR="00FD0136" w:rsidRDefault="00FD0136">
            <w:pPr>
              <w:pStyle w:val="TAL"/>
            </w:pPr>
            <w:r>
              <w:t>REMOVED</w:t>
            </w:r>
          </w:p>
        </w:tc>
        <w:tc>
          <w:tcPr>
            <w:tcW w:w="5670" w:type="dxa"/>
            <w:tcMar>
              <w:top w:w="0" w:type="dxa"/>
              <w:left w:w="108" w:type="dxa"/>
              <w:bottom w:w="0" w:type="dxa"/>
              <w:right w:w="108" w:type="dxa"/>
            </w:tcMar>
          </w:tcPr>
          <w:p w:rsidR="00FD0136" w:rsidRDefault="00FD0136">
            <w:pPr>
              <w:pStyle w:val="TAL"/>
            </w:pPr>
            <w:r>
              <w:t xml:space="preserve">Indicates to remove all associated </w:t>
            </w:r>
            <w:r>
              <w:rPr>
                <w:rFonts w:cs="Arial"/>
                <w:szCs w:val="18"/>
              </w:rPr>
              <w:t>service data</w:t>
            </w:r>
            <w:r>
              <w:t xml:space="preserve"> flow(s). The IP Filters for the associated </w:t>
            </w:r>
            <w:r>
              <w:rPr>
                <w:rFonts w:cs="Arial"/>
                <w:szCs w:val="18"/>
              </w:rPr>
              <w:t>service data</w:t>
            </w:r>
            <w:r>
              <w:t xml:space="preserve"> flow(s) shall be removed. The associated </w:t>
            </w:r>
            <w:r>
              <w:rPr>
                <w:rFonts w:cs="Arial"/>
                <w:szCs w:val="18"/>
              </w:rPr>
              <w:t>service data</w:t>
            </w:r>
            <w:r>
              <w:t xml:space="preserve"> flows shall not be taken into account when deriving the authorized QoS.</w:t>
            </w:r>
          </w:p>
        </w:tc>
        <w:tc>
          <w:tcPr>
            <w:tcW w:w="1509" w:type="dxa"/>
          </w:tcPr>
          <w:p w:rsidR="00FD0136" w:rsidRDefault="00FD0136">
            <w:pPr>
              <w:pStyle w:val="TAL"/>
            </w:pPr>
          </w:p>
        </w:tc>
      </w:tr>
      <w:tr w:rsidR="00BF6B13" w:rsidTr="004549EC">
        <w:trPr>
          <w:cantSplit/>
          <w:jc w:val="center"/>
        </w:trPr>
        <w:tc>
          <w:tcPr>
            <w:tcW w:w="9578" w:type="dxa"/>
            <w:gridSpan w:val="3"/>
            <w:tcMar>
              <w:top w:w="0" w:type="dxa"/>
              <w:left w:w="108" w:type="dxa"/>
              <w:bottom w:w="0" w:type="dxa"/>
              <w:right w:w="108" w:type="dxa"/>
            </w:tcMar>
          </w:tcPr>
          <w:p w:rsidR="00BF6B13" w:rsidRDefault="00BF6B13" w:rsidP="00BF6B13">
            <w:pPr>
              <w:pStyle w:val="TAN"/>
            </w:pPr>
            <w:r w:rsidRPr="00B23AA7">
              <w:t>NOTE:</w:t>
            </w:r>
            <w:r w:rsidRPr="00B23AA7">
              <w:tab/>
            </w:r>
            <w:r w:rsidRPr="00DB08E9">
              <w:t xml:space="preserve">The </w:t>
            </w:r>
            <w:r>
              <w:t xml:space="preserve">enumeration value </w:t>
            </w:r>
            <w:r w:rsidRPr="00DB08E9">
              <w:t>do</w:t>
            </w:r>
            <w:r>
              <w:t>es</w:t>
            </w:r>
            <w:r w:rsidRPr="00DB08E9">
              <w:t xml:space="preserve"> not follow the related naming convention</w:t>
            </w:r>
            <w:r>
              <w:t xml:space="preserve"> (i.e. "</w:t>
            </w:r>
            <w:r>
              <w:rPr>
                <w:lang w:val="de-DE" w:eastAsia="de-DE"/>
              </w:rPr>
              <w:t>UPPER_WITH_UNDERSCORE"</w:t>
            </w:r>
            <w:r>
              <w:t>)</w:t>
            </w:r>
            <w:r w:rsidRPr="00DB08E9">
              <w:t xml:space="preserve"> defined in clause</w:t>
            </w:r>
            <w:r>
              <w:t> </w:t>
            </w:r>
            <w:r w:rsidRPr="00DB08E9">
              <w:t>5.</w:t>
            </w:r>
            <w:r>
              <w:t>1.4 of 3GPP TS 29.501 [6]</w:t>
            </w:r>
            <w:r w:rsidRPr="00DB08E9">
              <w:t>. Th</w:t>
            </w:r>
            <w:r>
              <w:t>is enumeration value is</w:t>
            </w:r>
            <w:r w:rsidRPr="00DB08E9">
              <w:t xml:space="preserve"> however kept as currently defined in this specification for backward compatibility considerations.</w:t>
            </w:r>
          </w:p>
        </w:tc>
      </w:tr>
    </w:tbl>
    <w:p w:rsidR="00FD0136" w:rsidRDefault="00FD0136"/>
    <w:p w:rsidR="00FD0136" w:rsidRDefault="00FD0136">
      <w:pPr>
        <w:pStyle w:val="Heading4"/>
      </w:pPr>
      <w:bookmarkStart w:id="1788" w:name="_Toc28012504"/>
      <w:bookmarkStart w:id="1789" w:name="_Toc36038467"/>
      <w:bookmarkStart w:id="1790" w:name="_Toc45133738"/>
      <w:bookmarkStart w:id="1791" w:name="_Toc51762492"/>
      <w:bookmarkStart w:id="1792" w:name="_Toc59017064"/>
      <w:bookmarkStart w:id="1793" w:name="_Toc129338991"/>
      <w:bookmarkStart w:id="1794" w:name="_Toc153375403"/>
      <w:r>
        <w:t>5.6.3.13</w:t>
      </w:r>
      <w:r>
        <w:tab/>
        <w:t>Enumeration: MediaComponentResourcesStatus</w:t>
      </w:r>
      <w:bookmarkEnd w:id="1788"/>
      <w:bookmarkEnd w:id="1789"/>
      <w:bookmarkEnd w:id="1790"/>
      <w:bookmarkEnd w:id="1791"/>
      <w:bookmarkEnd w:id="1792"/>
      <w:bookmarkEnd w:id="1793"/>
      <w:bookmarkEnd w:id="1794"/>
    </w:p>
    <w:p w:rsidR="00FD0136" w:rsidRDefault="00FD0136">
      <w:r>
        <w:t>The enumeration "MediaComponentResourcesStatus" indicates whether the PCC rule(s) related to certain media component are active or inactive.</w:t>
      </w:r>
    </w:p>
    <w:p w:rsidR="00FD0136" w:rsidRDefault="00FD0136">
      <w:pPr>
        <w:pStyle w:val="TH"/>
      </w:pPr>
      <w:r>
        <w:t>Table 5.6.3.13-1: Enumeration MediaComponentResourcesStatus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41"/>
        <w:gridCol w:w="5639"/>
        <w:gridCol w:w="1439"/>
      </w:tblGrid>
      <w:tr w:rsidR="00FD0136" w:rsidTr="002420FC">
        <w:trPr>
          <w:cantSplit/>
          <w:jc w:val="center"/>
        </w:trPr>
        <w:tc>
          <w:tcPr>
            <w:tcW w:w="1321" w:type="pct"/>
            <w:shd w:val="clear" w:color="auto" w:fill="C0C0C0"/>
            <w:tcMar>
              <w:top w:w="0" w:type="dxa"/>
              <w:left w:w="108" w:type="dxa"/>
              <w:bottom w:w="0" w:type="dxa"/>
              <w:right w:w="108" w:type="dxa"/>
            </w:tcMar>
            <w:hideMark/>
          </w:tcPr>
          <w:p w:rsidR="00FD0136" w:rsidRDefault="00FD0136">
            <w:pPr>
              <w:pStyle w:val="TAH"/>
            </w:pPr>
            <w:r>
              <w:t>Enumeration value</w:t>
            </w:r>
          </w:p>
        </w:tc>
        <w:tc>
          <w:tcPr>
            <w:tcW w:w="2931" w:type="pct"/>
            <w:shd w:val="clear" w:color="auto" w:fill="C0C0C0"/>
            <w:tcMar>
              <w:top w:w="0" w:type="dxa"/>
              <w:left w:w="108" w:type="dxa"/>
              <w:bottom w:w="0" w:type="dxa"/>
              <w:right w:w="108" w:type="dxa"/>
            </w:tcMar>
            <w:hideMark/>
          </w:tcPr>
          <w:p w:rsidR="00FD0136" w:rsidRDefault="00FD0136">
            <w:pPr>
              <w:pStyle w:val="TAH"/>
            </w:pPr>
            <w:r>
              <w:t>Description</w:t>
            </w:r>
          </w:p>
        </w:tc>
        <w:tc>
          <w:tcPr>
            <w:tcW w:w="748" w:type="pct"/>
            <w:shd w:val="clear" w:color="auto" w:fill="C0C0C0"/>
          </w:tcPr>
          <w:p w:rsidR="00FD0136" w:rsidRDefault="00FD0136">
            <w:pPr>
              <w:pStyle w:val="TAH"/>
            </w:pPr>
            <w:r>
              <w:t>Applicability</w:t>
            </w:r>
          </w:p>
        </w:tc>
      </w:tr>
      <w:tr w:rsidR="00FD0136" w:rsidTr="002420FC">
        <w:trPr>
          <w:cantSplit/>
          <w:jc w:val="center"/>
        </w:trPr>
        <w:tc>
          <w:tcPr>
            <w:tcW w:w="1321" w:type="pct"/>
            <w:tcMar>
              <w:top w:w="0" w:type="dxa"/>
              <w:left w:w="108" w:type="dxa"/>
              <w:bottom w:w="0" w:type="dxa"/>
              <w:right w:w="108" w:type="dxa"/>
            </w:tcMar>
          </w:tcPr>
          <w:p w:rsidR="00FD0136" w:rsidRDefault="00FD0136">
            <w:pPr>
              <w:pStyle w:val="TAL"/>
            </w:pPr>
            <w:r>
              <w:t>ACTIVE</w:t>
            </w:r>
          </w:p>
        </w:tc>
        <w:tc>
          <w:tcPr>
            <w:tcW w:w="2931" w:type="pct"/>
            <w:tcMar>
              <w:top w:w="0" w:type="dxa"/>
              <w:left w:w="108" w:type="dxa"/>
              <w:bottom w:w="0" w:type="dxa"/>
              <w:right w:w="108" w:type="dxa"/>
            </w:tcMar>
          </w:tcPr>
          <w:p w:rsidR="00FD0136" w:rsidRDefault="00FD0136">
            <w:pPr>
              <w:pStyle w:val="TAL"/>
            </w:pPr>
            <w:r>
              <w:t>I</w:t>
            </w:r>
            <w:r>
              <w:rPr>
                <w:lang w:eastAsia="zh-CN"/>
              </w:rPr>
              <w:t>ndicates that the PCC rule(s) related to certain media component are active</w:t>
            </w:r>
            <w:r>
              <w:t>.</w:t>
            </w:r>
          </w:p>
        </w:tc>
        <w:tc>
          <w:tcPr>
            <w:tcW w:w="748" w:type="pct"/>
          </w:tcPr>
          <w:p w:rsidR="00FD0136" w:rsidRDefault="00FD0136">
            <w:pPr>
              <w:pStyle w:val="TAL"/>
            </w:pPr>
          </w:p>
        </w:tc>
      </w:tr>
      <w:tr w:rsidR="00FD0136" w:rsidTr="002420FC">
        <w:trPr>
          <w:cantSplit/>
          <w:jc w:val="center"/>
        </w:trPr>
        <w:tc>
          <w:tcPr>
            <w:tcW w:w="1321" w:type="pct"/>
            <w:tcMar>
              <w:top w:w="0" w:type="dxa"/>
              <w:left w:w="108" w:type="dxa"/>
              <w:bottom w:w="0" w:type="dxa"/>
              <w:right w:w="108" w:type="dxa"/>
            </w:tcMar>
          </w:tcPr>
          <w:p w:rsidR="00FD0136" w:rsidRDefault="00FD0136">
            <w:pPr>
              <w:pStyle w:val="TAL"/>
            </w:pPr>
            <w:r>
              <w:t>INACTIVE</w:t>
            </w:r>
          </w:p>
        </w:tc>
        <w:tc>
          <w:tcPr>
            <w:tcW w:w="2931" w:type="pct"/>
            <w:tcMar>
              <w:top w:w="0" w:type="dxa"/>
              <w:left w:w="108" w:type="dxa"/>
              <w:bottom w:w="0" w:type="dxa"/>
              <w:right w:w="108" w:type="dxa"/>
            </w:tcMar>
          </w:tcPr>
          <w:p w:rsidR="00FD0136" w:rsidRDefault="00FD0136">
            <w:pPr>
              <w:pStyle w:val="TAL"/>
            </w:pPr>
            <w:r>
              <w:t>I</w:t>
            </w:r>
            <w:r>
              <w:rPr>
                <w:lang w:eastAsia="zh-CN"/>
              </w:rPr>
              <w:t>ndicates that the PCC rule(s) related to certain media component are inactive</w:t>
            </w:r>
            <w:r>
              <w:t>.</w:t>
            </w:r>
          </w:p>
        </w:tc>
        <w:tc>
          <w:tcPr>
            <w:tcW w:w="748" w:type="pct"/>
          </w:tcPr>
          <w:p w:rsidR="00FD0136" w:rsidRDefault="00FD0136">
            <w:pPr>
              <w:pStyle w:val="TAL"/>
            </w:pPr>
          </w:p>
        </w:tc>
      </w:tr>
    </w:tbl>
    <w:p w:rsidR="00FD0136" w:rsidRDefault="00FD0136"/>
    <w:p w:rsidR="00FD0136" w:rsidRDefault="00FD0136">
      <w:pPr>
        <w:pStyle w:val="Heading4"/>
      </w:pPr>
      <w:bookmarkStart w:id="1795" w:name="_Toc28012505"/>
      <w:bookmarkStart w:id="1796" w:name="_Toc36038468"/>
      <w:bookmarkStart w:id="1797" w:name="_Toc45133739"/>
      <w:bookmarkStart w:id="1798" w:name="_Toc51762493"/>
      <w:bookmarkStart w:id="1799" w:name="_Toc59017065"/>
      <w:bookmarkStart w:id="1800" w:name="_Toc129338992"/>
      <w:bookmarkStart w:id="1801" w:name="_Toc153375404"/>
      <w:r>
        <w:t>5.6.3.14</w:t>
      </w:r>
      <w:r>
        <w:tab/>
        <w:t>Enumeration: FlowUsage</w:t>
      </w:r>
      <w:bookmarkEnd w:id="1795"/>
      <w:bookmarkEnd w:id="1796"/>
      <w:bookmarkEnd w:id="1797"/>
      <w:bookmarkEnd w:id="1798"/>
      <w:bookmarkEnd w:id="1799"/>
      <w:bookmarkEnd w:id="1800"/>
      <w:bookmarkEnd w:id="1801"/>
    </w:p>
    <w:p w:rsidR="00FD0136" w:rsidRDefault="00FD0136">
      <w:r>
        <w:t>The enumeration "FlowUsage" represents the flow usage of the flows described by a media subcomponent.</w:t>
      </w:r>
    </w:p>
    <w:p w:rsidR="00FD0136" w:rsidRDefault="00FD0136">
      <w:pPr>
        <w:pStyle w:val="TH"/>
      </w:pPr>
      <w:r>
        <w:t>Table 5.6.3.14-1: Enumeration FlowUsage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684"/>
        <w:gridCol w:w="5494"/>
        <w:gridCol w:w="1441"/>
      </w:tblGrid>
      <w:tr w:rsidR="00FD0136" w:rsidTr="002420FC">
        <w:trPr>
          <w:cantSplit/>
          <w:jc w:val="center"/>
        </w:trPr>
        <w:tc>
          <w:tcPr>
            <w:tcW w:w="1395" w:type="pct"/>
            <w:shd w:val="clear" w:color="auto" w:fill="C0C0C0"/>
            <w:tcMar>
              <w:top w:w="0" w:type="dxa"/>
              <w:left w:w="108" w:type="dxa"/>
              <w:bottom w:w="0" w:type="dxa"/>
              <w:right w:w="108" w:type="dxa"/>
            </w:tcMar>
            <w:hideMark/>
          </w:tcPr>
          <w:p w:rsidR="00FD0136" w:rsidRDefault="00FD0136">
            <w:pPr>
              <w:pStyle w:val="TAH"/>
            </w:pPr>
            <w:r>
              <w:t>Enumeration value</w:t>
            </w:r>
          </w:p>
        </w:tc>
        <w:tc>
          <w:tcPr>
            <w:tcW w:w="2856" w:type="pct"/>
            <w:shd w:val="clear" w:color="auto" w:fill="C0C0C0"/>
            <w:tcMar>
              <w:top w:w="0" w:type="dxa"/>
              <w:left w:w="108" w:type="dxa"/>
              <w:bottom w:w="0" w:type="dxa"/>
              <w:right w:w="108" w:type="dxa"/>
            </w:tcMar>
            <w:hideMark/>
          </w:tcPr>
          <w:p w:rsidR="00FD0136" w:rsidRDefault="00FD0136">
            <w:pPr>
              <w:pStyle w:val="TAH"/>
            </w:pPr>
            <w:r>
              <w:t>Description</w:t>
            </w:r>
          </w:p>
        </w:tc>
        <w:tc>
          <w:tcPr>
            <w:tcW w:w="749" w:type="pct"/>
            <w:shd w:val="clear" w:color="auto" w:fill="C0C0C0"/>
          </w:tcPr>
          <w:p w:rsidR="00FD0136" w:rsidRDefault="00FD0136">
            <w:pPr>
              <w:pStyle w:val="TAH"/>
            </w:pPr>
            <w:r>
              <w:t>Applicability</w:t>
            </w:r>
          </w:p>
        </w:tc>
      </w:tr>
      <w:tr w:rsidR="00FD0136" w:rsidTr="002420FC">
        <w:trPr>
          <w:cantSplit/>
          <w:jc w:val="center"/>
        </w:trPr>
        <w:tc>
          <w:tcPr>
            <w:tcW w:w="1395" w:type="pct"/>
            <w:tcMar>
              <w:top w:w="0" w:type="dxa"/>
              <w:left w:w="108" w:type="dxa"/>
              <w:bottom w:w="0" w:type="dxa"/>
              <w:right w:w="108" w:type="dxa"/>
            </w:tcMar>
          </w:tcPr>
          <w:p w:rsidR="00FD0136" w:rsidRDefault="00FD0136">
            <w:pPr>
              <w:pStyle w:val="TAL"/>
            </w:pPr>
            <w:r>
              <w:t>NO_INFO</w:t>
            </w:r>
          </w:p>
        </w:tc>
        <w:tc>
          <w:tcPr>
            <w:tcW w:w="2856" w:type="pct"/>
            <w:tcMar>
              <w:top w:w="0" w:type="dxa"/>
              <w:left w:w="108" w:type="dxa"/>
              <w:bottom w:w="0" w:type="dxa"/>
              <w:right w:w="108" w:type="dxa"/>
            </w:tcMar>
          </w:tcPr>
          <w:p w:rsidR="00FD0136" w:rsidRDefault="00FD0136">
            <w:pPr>
              <w:pStyle w:val="TAL"/>
            </w:pPr>
            <w:r>
              <w:t>This value is used to indicate that no information about the usage of the IP flow is being provided. This is the default value.</w:t>
            </w:r>
          </w:p>
        </w:tc>
        <w:tc>
          <w:tcPr>
            <w:tcW w:w="749" w:type="pct"/>
          </w:tcPr>
          <w:p w:rsidR="00FD0136" w:rsidRDefault="00FD0136">
            <w:pPr>
              <w:pStyle w:val="TAL"/>
            </w:pPr>
          </w:p>
        </w:tc>
      </w:tr>
      <w:tr w:rsidR="00FD0136" w:rsidTr="002420FC">
        <w:trPr>
          <w:cantSplit/>
          <w:jc w:val="center"/>
        </w:trPr>
        <w:tc>
          <w:tcPr>
            <w:tcW w:w="1395" w:type="pct"/>
            <w:tcMar>
              <w:top w:w="0" w:type="dxa"/>
              <w:left w:w="108" w:type="dxa"/>
              <w:bottom w:w="0" w:type="dxa"/>
              <w:right w:w="108" w:type="dxa"/>
            </w:tcMar>
          </w:tcPr>
          <w:p w:rsidR="00FD0136" w:rsidRDefault="00FD0136">
            <w:pPr>
              <w:pStyle w:val="TAL"/>
            </w:pPr>
            <w:r>
              <w:t>RTCP</w:t>
            </w:r>
          </w:p>
        </w:tc>
        <w:tc>
          <w:tcPr>
            <w:tcW w:w="2856" w:type="pct"/>
            <w:tcMar>
              <w:top w:w="0" w:type="dxa"/>
              <w:left w:w="108" w:type="dxa"/>
              <w:bottom w:w="0" w:type="dxa"/>
              <w:right w:w="108" w:type="dxa"/>
            </w:tcMar>
          </w:tcPr>
          <w:p w:rsidR="00FD0136" w:rsidRDefault="00FD0136">
            <w:pPr>
              <w:pStyle w:val="TAL"/>
            </w:pPr>
            <w:r>
              <w:t>This value is used to indicate that an IP flow is used to transport RTCP.</w:t>
            </w:r>
          </w:p>
        </w:tc>
        <w:tc>
          <w:tcPr>
            <w:tcW w:w="749" w:type="pct"/>
          </w:tcPr>
          <w:p w:rsidR="00FD0136" w:rsidRDefault="00FD0136">
            <w:pPr>
              <w:pStyle w:val="TAL"/>
            </w:pPr>
          </w:p>
        </w:tc>
      </w:tr>
      <w:tr w:rsidR="00FD0136" w:rsidTr="002420FC">
        <w:trPr>
          <w:cantSplit/>
          <w:jc w:val="center"/>
        </w:trPr>
        <w:tc>
          <w:tcPr>
            <w:tcW w:w="1395" w:type="pct"/>
            <w:tcMar>
              <w:top w:w="0" w:type="dxa"/>
              <w:left w:w="108" w:type="dxa"/>
              <w:bottom w:w="0" w:type="dxa"/>
              <w:right w:w="108" w:type="dxa"/>
            </w:tcMar>
          </w:tcPr>
          <w:p w:rsidR="00FD0136" w:rsidRDefault="00FD0136">
            <w:pPr>
              <w:pStyle w:val="TAL"/>
            </w:pPr>
            <w:r>
              <w:t>AF_SIGNALLING</w:t>
            </w:r>
          </w:p>
        </w:tc>
        <w:tc>
          <w:tcPr>
            <w:tcW w:w="2856" w:type="pct"/>
            <w:tcMar>
              <w:top w:w="0" w:type="dxa"/>
              <w:left w:w="108" w:type="dxa"/>
              <w:bottom w:w="0" w:type="dxa"/>
              <w:right w:w="108" w:type="dxa"/>
            </w:tcMar>
          </w:tcPr>
          <w:p w:rsidR="00FD0136" w:rsidRDefault="00FD0136">
            <w:pPr>
              <w:pStyle w:val="TAL"/>
            </w:pPr>
            <w:r>
              <w:t>This value is used to indicate that the IP flow is used to transport AF Signalling Protocols (e.g. SIP/SDP).</w:t>
            </w:r>
          </w:p>
        </w:tc>
        <w:tc>
          <w:tcPr>
            <w:tcW w:w="749" w:type="pct"/>
          </w:tcPr>
          <w:p w:rsidR="00FD0136" w:rsidRDefault="00FD0136">
            <w:pPr>
              <w:pStyle w:val="TAL"/>
            </w:pPr>
            <w:r>
              <w:t>IMS_SBI</w:t>
            </w:r>
          </w:p>
        </w:tc>
      </w:tr>
    </w:tbl>
    <w:p w:rsidR="00FD0136" w:rsidRDefault="00FD0136"/>
    <w:p w:rsidR="00FD0136" w:rsidRDefault="00FD0136">
      <w:pPr>
        <w:pStyle w:val="NO"/>
      </w:pPr>
      <w:r>
        <w:t>NOTE:</w:t>
      </w:r>
      <w:r>
        <w:tab/>
        <w:t xml:space="preserve">A </w:t>
      </w:r>
      <w:r>
        <w:rPr>
          <w:noProof/>
        </w:rPr>
        <w:t>NF service consumer</w:t>
      </w:r>
      <w:r>
        <w:t xml:space="preserve"> can choose not to identify RTCP flows, e.g. in order to avoid that RTCP flows are always enabled by the</w:t>
      </w:r>
      <w:r>
        <w:rPr>
          <w:rFonts w:eastAsia="Batang"/>
          <w:lang w:eastAsia="ko-KR"/>
        </w:rPr>
        <w:t xml:space="preserve"> server</w:t>
      </w:r>
      <w:r>
        <w:t>.</w:t>
      </w:r>
    </w:p>
    <w:p w:rsidR="00FD0136" w:rsidRDefault="00FD0136">
      <w:pPr>
        <w:pStyle w:val="Heading4"/>
      </w:pPr>
      <w:bookmarkStart w:id="1802" w:name="_Toc28012506"/>
      <w:bookmarkStart w:id="1803" w:name="_Toc36038469"/>
      <w:bookmarkStart w:id="1804" w:name="_Toc45133740"/>
      <w:bookmarkStart w:id="1805" w:name="_Toc51762494"/>
      <w:bookmarkStart w:id="1806" w:name="_Toc59017066"/>
      <w:bookmarkStart w:id="1807" w:name="_Toc129338993"/>
      <w:bookmarkStart w:id="1808" w:name="_Toc153375405"/>
      <w:r>
        <w:t>5.6.3.15</w:t>
      </w:r>
      <w:r>
        <w:tab/>
        <w:t>Enumeration: RequiredAccessInfo</w:t>
      </w:r>
      <w:bookmarkEnd w:id="1802"/>
      <w:bookmarkEnd w:id="1803"/>
      <w:bookmarkEnd w:id="1804"/>
      <w:bookmarkEnd w:id="1805"/>
      <w:bookmarkEnd w:id="1806"/>
      <w:bookmarkEnd w:id="1807"/>
      <w:bookmarkEnd w:id="1808"/>
    </w:p>
    <w:p w:rsidR="00FD0136" w:rsidRDefault="00FD0136">
      <w:r>
        <w:t>The enumeration "RequiredAccessInfo" represents the access network information required for the "Individual Application Session Context" resource.</w:t>
      </w:r>
    </w:p>
    <w:p w:rsidR="00FD0136" w:rsidRDefault="00FD0136">
      <w:pPr>
        <w:pStyle w:val="TH"/>
      </w:pPr>
      <w:r>
        <w:t>Table 5.6.3.15-1: Enumeration RequiredAccessInfo</w:t>
      </w:r>
    </w:p>
    <w:tbl>
      <w:tblPr>
        <w:tblW w:w="95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24"/>
        <w:gridCol w:w="5976"/>
        <w:gridCol w:w="1395"/>
      </w:tblGrid>
      <w:tr w:rsidR="00FD0136" w:rsidTr="002420FC">
        <w:trPr>
          <w:jc w:val="center"/>
        </w:trPr>
        <w:tc>
          <w:tcPr>
            <w:tcW w:w="2224" w:type="dxa"/>
            <w:shd w:val="clear" w:color="000000" w:fill="C0C0C0"/>
          </w:tcPr>
          <w:p w:rsidR="00FD0136" w:rsidRDefault="00FD0136">
            <w:pPr>
              <w:pStyle w:val="TAH"/>
            </w:pPr>
            <w:r>
              <w:t>Enumeration value</w:t>
            </w:r>
          </w:p>
        </w:tc>
        <w:tc>
          <w:tcPr>
            <w:tcW w:w="5976" w:type="dxa"/>
            <w:shd w:val="clear" w:color="000000" w:fill="C0C0C0"/>
          </w:tcPr>
          <w:p w:rsidR="00FD0136" w:rsidRDefault="00FD0136">
            <w:pPr>
              <w:pStyle w:val="TAH"/>
            </w:pPr>
            <w:r>
              <w:t>Description</w:t>
            </w:r>
          </w:p>
        </w:tc>
        <w:tc>
          <w:tcPr>
            <w:tcW w:w="1395" w:type="dxa"/>
            <w:shd w:val="clear" w:color="000000" w:fill="C0C0C0"/>
          </w:tcPr>
          <w:p w:rsidR="00FD0136" w:rsidRDefault="00FD0136">
            <w:pPr>
              <w:pStyle w:val="TAH"/>
            </w:pPr>
            <w:r>
              <w:t>Applicability</w:t>
            </w:r>
          </w:p>
        </w:tc>
      </w:tr>
      <w:tr w:rsidR="00FD0136" w:rsidTr="002420FC">
        <w:trPr>
          <w:jc w:val="center"/>
        </w:trPr>
        <w:tc>
          <w:tcPr>
            <w:tcW w:w="2224" w:type="dxa"/>
            <w:shd w:val="clear" w:color="auto" w:fill="auto"/>
          </w:tcPr>
          <w:p w:rsidR="00FD0136" w:rsidRDefault="00FD0136">
            <w:pPr>
              <w:pStyle w:val="TAL"/>
            </w:pPr>
            <w:r>
              <w:t>USER_LOCATION</w:t>
            </w:r>
          </w:p>
        </w:tc>
        <w:tc>
          <w:tcPr>
            <w:tcW w:w="5976" w:type="dxa"/>
            <w:shd w:val="clear" w:color="auto" w:fill="auto"/>
          </w:tcPr>
          <w:p w:rsidR="00FD0136" w:rsidRDefault="00FD0136">
            <w:pPr>
              <w:pStyle w:val="TAL"/>
            </w:pPr>
            <w:r>
              <w:t>Indicates that the user location information shall be reported.</w:t>
            </w:r>
          </w:p>
        </w:tc>
        <w:tc>
          <w:tcPr>
            <w:tcW w:w="1395" w:type="dxa"/>
            <w:shd w:val="clear" w:color="auto" w:fill="auto"/>
          </w:tcPr>
          <w:p w:rsidR="00FD0136" w:rsidRDefault="00FD0136">
            <w:pPr>
              <w:pStyle w:val="TAL"/>
            </w:pPr>
          </w:p>
        </w:tc>
      </w:tr>
      <w:tr w:rsidR="00FD0136" w:rsidTr="002420FC">
        <w:trPr>
          <w:jc w:val="center"/>
        </w:trPr>
        <w:tc>
          <w:tcPr>
            <w:tcW w:w="2224" w:type="dxa"/>
            <w:shd w:val="clear" w:color="auto" w:fill="auto"/>
          </w:tcPr>
          <w:p w:rsidR="00FD0136" w:rsidRDefault="00FD0136">
            <w:pPr>
              <w:pStyle w:val="TAL"/>
            </w:pPr>
            <w:r>
              <w:t>UE_TIME_ZONE</w:t>
            </w:r>
          </w:p>
        </w:tc>
        <w:tc>
          <w:tcPr>
            <w:tcW w:w="5976" w:type="dxa"/>
            <w:shd w:val="clear" w:color="auto" w:fill="auto"/>
          </w:tcPr>
          <w:p w:rsidR="00FD0136" w:rsidRDefault="00FD0136">
            <w:pPr>
              <w:pStyle w:val="TAL"/>
            </w:pPr>
            <w:r>
              <w:t>Indicates that the user timezone shall be reported.</w:t>
            </w:r>
          </w:p>
        </w:tc>
        <w:tc>
          <w:tcPr>
            <w:tcW w:w="1395" w:type="dxa"/>
            <w:shd w:val="clear" w:color="auto" w:fill="auto"/>
          </w:tcPr>
          <w:p w:rsidR="00FD0136" w:rsidRDefault="00FD0136">
            <w:pPr>
              <w:pStyle w:val="TAL"/>
            </w:pPr>
          </w:p>
        </w:tc>
      </w:tr>
    </w:tbl>
    <w:p w:rsidR="00FD0136" w:rsidRDefault="00FD0136"/>
    <w:p w:rsidR="00FD0136" w:rsidRDefault="00FD0136">
      <w:pPr>
        <w:pStyle w:val="Heading4"/>
      </w:pPr>
      <w:bookmarkStart w:id="1809" w:name="_Toc28012507"/>
      <w:bookmarkStart w:id="1810" w:name="_Toc36038470"/>
      <w:bookmarkStart w:id="1811" w:name="_Toc45133741"/>
      <w:bookmarkStart w:id="1812" w:name="_Toc51762495"/>
      <w:bookmarkStart w:id="1813" w:name="_Toc59017067"/>
      <w:bookmarkStart w:id="1814" w:name="_Toc129338994"/>
      <w:bookmarkStart w:id="1815" w:name="_Toc153375406"/>
      <w:r>
        <w:t>5.6.3.16</w:t>
      </w:r>
      <w:r>
        <w:tab/>
        <w:t>Enumeration: ServiceInfoStatus</w:t>
      </w:r>
      <w:bookmarkEnd w:id="1809"/>
      <w:bookmarkEnd w:id="1810"/>
      <w:bookmarkEnd w:id="1811"/>
      <w:bookmarkEnd w:id="1812"/>
      <w:bookmarkEnd w:id="1813"/>
      <w:bookmarkEnd w:id="1814"/>
      <w:bookmarkEnd w:id="1815"/>
    </w:p>
    <w:p w:rsidR="00FD0136" w:rsidRDefault="00FD0136">
      <w:r>
        <w:t xml:space="preserve">The enumeration "ServiceInfoStatus" represents whether the </w:t>
      </w:r>
      <w:r>
        <w:rPr>
          <w:noProof/>
        </w:rPr>
        <w:t>NF service consumer</w:t>
      </w:r>
      <w:r>
        <w:t xml:space="preserve"> provided service information is preliminary or final.</w:t>
      </w:r>
    </w:p>
    <w:p w:rsidR="00FD0136" w:rsidRDefault="00FD0136">
      <w:pPr>
        <w:pStyle w:val="TH"/>
      </w:pPr>
      <w:r>
        <w:t>Table 5.6.3.16-1: Enumeration ServiceInfoStatus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99"/>
        <w:gridCol w:w="5581"/>
        <w:gridCol w:w="1439"/>
      </w:tblGrid>
      <w:tr w:rsidR="00FD0136" w:rsidTr="002420FC">
        <w:trPr>
          <w:cantSplit/>
          <w:jc w:val="center"/>
        </w:trPr>
        <w:tc>
          <w:tcPr>
            <w:tcW w:w="1351" w:type="pct"/>
            <w:shd w:val="clear" w:color="auto" w:fill="C0C0C0"/>
            <w:tcMar>
              <w:top w:w="0" w:type="dxa"/>
              <w:left w:w="108" w:type="dxa"/>
              <w:bottom w:w="0" w:type="dxa"/>
              <w:right w:w="108" w:type="dxa"/>
            </w:tcMar>
            <w:hideMark/>
          </w:tcPr>
          <w:p w:rsidR="00FD0136" w:rsidRDefault="00FD0136">
            <w:pPr>
              <w:pStyle w:val="TAH"/>
            </w:pPr>
            <w:r>
              <w:t>Enumeration value</w:t>
            </w:r>
          </w:p>
        </w:tc>
        <w:tc>
          <w:tcPr>
            <w:tcW w:w="2901" w:type="pct"/>
            <w:shd w:val="clear" w:color="auto" w:fill="C0C0C0"/>
            <w:tcMar>
              <w:top w:w="0" w:type="dxa"/>
              <w:left w:w="108" w:type="dxa"/>
              <w:bottom w:w="0" w:type="dxa"/>
              <w:right w:w="108" w:type="dxa"/>
            </w:tcMar>
            <w:hideMark/>
          </w:tcPr>
          <w:p w:rsidR="00FD0136" w:rsidRDefault="00FD0136">
            <w:pPr>
              <w:pStyle w:val="TAH"/>
            </w:pPr>
            <w:r>
              <w:t>Description</w:t>
            </w:r>
          </w:p>
        </w:tc>
        <w:tc>
          <w:tcPr>
            <w:tcW w:w="748" w:type="pct"/>
            <w:shd w:val="clear" w:color="auto" w:fill="C0C0C0"/>
          </w:tcPr>
          <w:p w:rsidR="00FD0136" w:rsidRDefault="00FD0136">
            <w:pPr>
              <w:pStyle w:val="TAH"/>
            </w:pPr>
            <w:r>
              <w:t>Applicability</w:t>
            </w:r>
          </w:p>
        </w:tc>
      </w:tr>
      <w:tr w:rsidR="00FD0136" w:rsidTr="002420FC">
        <w:trPr>
          <w:cantSplit/>
          <w:jc w:val="center"/>
        </w:trPr>
        <w:tc>
          <w:tcPr>
            <w:tcW w:w="1351" w:type="pct"/>
            <w:tcMar>
              <w:top w:w="0" w:type="dxa"/>
              <w:left w:w="108" w:type="dxa"/>
              <w:bottom w:w="0" w:type="dxa"/>
              <w:right w:w="108" w:type="dxa"/>
            </w:tcMar>
          </w:tcPr>
          <w:p w:rsidR="00FD0136" w:rsidRDefault="00FD0136">
            <w:pPr>
              <w:pStyle w:val="TAL"/>
            </w:pPr>
            <w:r>
              <w:t>FINAL</w:t>
            </w:r>
          </w:p>
        </w:tc>
        <w:tc>
          <w:tcPr>
            <w:tcW w:w="2901" w:type="pct"/>
            <w:tcMar>
              <w:top w:w="0" w:type="dxa"/>
              <w:left w:w="108" w:type="dxa"/>
              <w:bottom w:w="0" w:type="dxa"/>
              <w:right w:w="108" w:type="dxa"/>
            </w:tcMar>
          </w:tcPr>
          <w:p w:rsidR="00FD0136" w:rsidRDefault="00FD0136">
            <w:pPr>
              <w:pStyle w:val="TAL"/>
            </w:pPr>
            <w:r>
              <w:t>This value is used to indicate that the service has been fully negotiated between the two ends and service information provided is the result of that negotiation.</w:t>
            </w:r>
          </w:p>
        </w:tc>
        <w:tc>
          <w:tcPr>
            <w:tcW w:w="748" w:type="pct"/>
          </w:tcPr>
          <w:p w:rsidR="00FD0136" w:rsidRDefault="00FD0136">
            <w:pPr>
              <w:pStyle w:val="TAL"/>
            </w:pPr>
          </w:p>
        </w:tc>
      </w:tr>
      <w:tr w:rsidR="00FD0136" w:rsidTr="002420FC">
        <w:trPr>
          <w:cantSplit/>
          <w:jc w:val="center"/>
        </w:trPr>
        <w:tc>
          <w:tcPr>
            <w:tcW w:w="1351" w:type="pct"/>
            <w:tcMar>
              <w:top w:w="0" w:type="dxa"/>
              <w:left w:w="108" w:type="dxa"/>
              <w:bottom w:w="0" w:type="dxa"/>
              <w:right w:w="108" w:type="dxa"/>
            </w:tcMar>
          </w:tcPr>
          <w:p w:rsidR="00FD0136" w:rsidRDefault="00FD0136">
            <w:pPr>
              <w:pStyle w:val="TAL"/>
            </w:pPr>
            <w:r>
              <w:t>PRELIMINARY</w:t>
            </w:r>
          </w:p>
        </w:tc>
        <w:tc>
          <w:tcPr>
            <w:tcW w:w="2901" w:type="pct"/>
            <w:tcMar>
              <w:top w:w="0" w:type="dxa"/>
              <w:left w:w="108" w:type="dxa"/>
              <w:bottom w:w="0" w:type="dxa"/>
              <w:right w:w="108" w:type="dxa"/>
            </w:tcMar>
          </w:tcPr>
          <w:p w:rsidR="00FD0136" w:rsidRDefault="00FD0136">
            <w:pPr>
              <w:pStyle w:val="TAL"/>
            </w:pPr>
            <w:r>
              <w:t>This value is used to indicate that the service information that the AF has provided to the PCF is preliminary and needs to be further negotiated between the two ends (e.g. for IMS when the service information is sent based on the SDP offer).</w:t>
            </w:r>
          </w:p>
        </w:tc>
        <w:tc>
          <w:tcPr>
            <w:tcW w:w="748" w:type="pct"/>
          </w:tcPr>
          <w:p w:rsidR="00FD0136" w:rsidRDefault="00FD0136">
            <w:pPr>
              <w:pStyle w:val="TAL"/>
            </w:pPr>
          </w:p>
        </w:tc>
      </w:tr>
    </w:tbl>
    <w:p w:rsidR="00FD0136" w:rsidRDefault="00FD0136"/>
    <w:p w:rsidR="00FD0136" w:rsidRDefault="00FD0136">
      <w:pPr>
        <w:pStyle w:val="Heading4"/>
      </w:pPr>
      <w:bookmarkStart w:id="1816" w:name="_Toc28012508"/>
      <w:bookmarkStart w:id="1817" w:name="_Toc36038471"/>
      <w:bookmarkStart w:id="1818" w:name="_Toc45133742"/>
      <w:bookmarkStart w:id="1819" w:name="_Toc51762496"/>
      <w:bookmarkStart w:id="1820" w:name="_Toc59017068"/>
      <w:bookmarkStart w:id="1821" w:name="_Toc129338995"/>
      <w:bookmarkStart w:id="1822" w:name="_Toc153375407"/>
      <w:r>
        <w:t>5.6.3.17</w:t>
      </w:r>
      <w:r>
        <w:tab/>
        <w:t>Enumeration: SipForkingIndication</w:t>
      </w:r>
      <w:bookmarkEnd w:id="1816"/>
      <w:bookmarkEnd w:id="1817"/>
      <w:bookmarkEnd w:id="1818"/>
      <w:bookmarkEnd w:id="1819"/>
      <w:bookmarkEnd w:id="1820"/>
      <w:bookmarkEnd w:id="1821"/>
      <w:bookmarkEnd w:id="1822"/>
    </w:p>
    <w:p w:rsidR="00FD0136" w:rsidRDefault="00FD0136">
      <w:r>
        <w:t>The enumeration "SipForkingIndication" describes if several SIP dialogues are related to an "Individual Application Session Context" resource.</w:t>
      </w:r>
    </w:p>
    <w:p w:rsidR="00FD0136" w:rsidRDefault="00FD0136">
      <w:pPr>
        <w:pStyle w:val="TH"/>
      </w:pPr>
      <w:r>
        <w:t>Table 5.6.3.17-1: Enumeration SipForkingIndication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824"/>
        <w:gridCol w:w="5354"/>
        <w:gridCol w:w="1441"/>
      </w:tblGrid>
      <w:tr w:rsidR="00FD0136" w:rsidTr="002420FC">
        <w:trPr>
          <w:cantSplit/>
          <w:jc w:val="center"/>
        </w:trPr>
        <w:tc>
          <w:tcPr>
            <w:tcW w:w="1468" w:type="pct"/>
            <w:shd w:val="clear" w:color="auto" w:fill="C0C0C0"/>
            <w:tcMar>
              <w:top w:w="0" w:type="dxa"/>
              <w:left w:w="108" w:type="dxa"/>
              <w:bottom w:w="0" w:type="dxa"/>
              <w:right w:w="108" w:type="dxa"/>
            </w:tcMar>
            <w:hideMark/>
          </w:tcPr>
          <w:p w:rsidR="00FD0136" w:rsidRDefault="00FD0136">
            <w:pPr>
              <w:pStyle w:val="TAH"/>
            </w:pPr>
            <w:r>
              <w:t>Enumeration value</w:t>
            </w:r>
          </w:p>
        </w:tc>
        <w:tc>
          <w:tcPr>
            <w:tcW w:w="2783" w:type="pct"/>
            <w:shd w:val="clear" w:color="auto" w:fill="C0C0C0"/>
            <w:tcMar>
              <w:top w:w="0" w:type="dxa"/>
              <w:left w:w="108" w:type="dxa"/>
              <w:bottom w:w="0" w:type="dxa"/>
              <w:right w:w="108" w:type="dxa"/>
            </w:tcMar>
            <w:hideMark/>
          </w:tcPr>
          <w:p w:rsidR="00FD0136" w:rsidRDefault="00FD0136">
            <w:pPr>
              <w:pStyle w:val="TAH"/>
            </w:pPr>
            <w:r>
              <w:t>Description</w:t>
            </w:r>
          </w:p>
        </w:tc>
        <w:tc>
          <w:tcPr>
            <w:tcW w:w="749" w:type="pct"/>
            <w:shd w:val="clear" w:color="auto" w:fill="C0C0C0"/>
          </w:tcPr>
          <w:p w:rsidR="00FD0136" w:rsidRDefault="00FD0136">
            <w:pPr>
              <w:pStyle w:val="TAH"/>
            </w:pPr>
            <w:r>
              <w:t>Applicability</w:t>
            </w:r>
          </w:p>
        </w:tc>
      </w:tr>
      <w:tr w:rsidR="00FD0136" w:rsidTr="002420FC">
        <w:trPr>
          <w:cantSplit/>
          <w:jc w:val="center"/>
        </w:trPr>
        <w:tc>
          <w:tcPr>
            <w:tcW w:w="1468" w:type="pct"/>
            <w:tcMar>
              <w:top w:w="0" w:type="dxa"/>
              <w:left w:w="108" w:type="dxa"/>
              <w:bottom w:w="0" w:type="dxa"/>
              <w:right w:w="108" w:type="dxa"/>
            </w:tcMar>
          </w:tcPr>
          <w:p w:rsidR="00FD0136" w:rsidRDefault="00FD0136">
            <w:pPr>
              <w:pStyle w:val="TAL"/>
            </w:pPr>
            <w:r>
              <w:t>SINGLE_DIALOGUE</w:t>
            </w:r>
          </w:p>
        </w:tc>
        <w:tc>
          <w:tcPr>
            <w:tcW w:w="2783" w:type="pct"/>
            <w:tcMar>
              <w:top w:w="0" w:type="dxa"/>
              <w:left w:w="108" w:type="dxa"/>
              <w:bottom w:w="0" w:type="dxa"/>
              <w:right w:w="108" w:type="dxa"/>
            </w:tcMar>
          </w:tcPr>
          <w:p w:rsidR="00FD0136" w:rsidRDefault="00FD0136">
            <w:pPr>
              <w:pStyle w:val="TAL"/>
            </w:pPr>
            <w:r>
              <w:t>This value is used to indicate that the "Individual Application Session Context</w:t>
            </w:r>
            <w:r>
              <w:rPr>
                <w:rFonts w:eastAsia="Batang"/>
              </w:rPr>
              <w:t>"</w:t>
            </w:r>
            <w:r>
              <w:t xml:space="preserve"> resource relates to a single SIP dialogue.</w:t>
            </w:r>
            <w:r>
              <w:br/>
              <w:t>This is the default value.</w:t>
            </w:r>
          </w:p>
        </w:tc>
        <w:tc>
          <w:tcPr>
            <w:tcW w:w="749" w:type="pct"/>
          </w:tcPr>
          <w:p w:rsidR="00FD0136" w:rsidRDefault="00FD0136">
            <w:pPr>
              <w:pStyle w:val="TAL"/>
            </w:pPr>
          </w:p>
        </w:tc>
      </w:tr>
      <w:tr w:rsidR="00FD0136" w:rsidTr="002420FC">
        <w:trPr>
          <w:cantSplit/>
          <w:jc w:val="center"/>
        </w:trPr>
        <w:tc>
          <w:tcPr>
            <w:tcW w:w="1468" w:type="pct"/>
            <w:tcMar>
              <w:top w:w="0" w:type="dxa"/>
              <w:left w:w="108" w:type="dxa"/>
              <w:bottom w:w="0" w:type="dxa"/>
              <w:right w:w="108" w:type="dxa"/>
            </w:tcMar>
          </w:tcPr>
          <w:p w:rsidR="00FD0136" w:rsidRDefault="00FD0136">
            <w:pPr>
              <w:pStyle w:val="TAL"/>
            </w:pPr>
            <w:r>
              <w:t>SEVERAL_DIALOGUES</w:t>
            </w:r>
          </w:p>
        </w:tc>
        <w:tc>
          <w:tcPr>
            <w:tcW w:w="2783" w:type="pct"/>
            <w:tcMar>
              <w:top w:w="0" w:type="dxa"/>
              <w:left w:w="108" w:type="dxa"/>
              <w:bottom w:w="0" w:type="dxa"/>
              <w:right w:w="108" w:type="dxa"/>
            </w:tcMar>
          </w:tcPr>
          <w:p w:rsidR="00FD0136" w:rsidRDefault="00FD0136">
            <w:pPr>
              <w:pStyle w:val="TAL"/>
            </w:pPr>
            <w:r>
              <w:t>This value is used to indicate that the "Individual Application Session Context</w:t>
            </w:r>
            <w:r>
              <w:rPr>
                <w:rFonts w:eastAsia="Batang"/>
              </w:rPr>
              <w:t>"</w:t>
            </w:r>
            <w:r>
              <w:t xml:space="preserve"> resource relates to several SIP dialogues.</w:t>
            </w:r>
          </w:p>
        </w:tc>
        <w:tc>
          <w:tcPr>
            <w:tcW w:w="749" w:type="pct"/>
          </w:tcPr>
          <w:p w:rsidR="00FD0136" w:rsidRDefault="00FD0136">
            <w:pPr>
              <w:pStyle w:val="TAL"/>
            </w:pPr>
          </w:p>
        </w:tc>
      </w:tr>
    </w:tbl>
    <w:p w:rsidR="00FD0136" w:rsidRDefault="00FD0136"/>
    <w:p w:rsidR="00FD0136" w:rsidRDefault="00FD0136">
      <w:pPr>
        <w:pStyle w:val="Heading4"/>
      </w:pPr>
      <w:bookmarkStart w:id="1823" w:name="_Toc28012509"/>
      <w:bookmarkStart w:id="1824" w:name="_Toc36038472"/>
      <w:bookmarkStart w:id="1825" w:name="_Toc45133743"/>
      <w:bookmarkStart w:id="1826" w:name="_Toc51762497"/>
      <w:bookmarkStart w:id="1827" w:name="_Toc59017069"/>
      <w:bookmarkStart w:id="1828" w:name="_Toc129338996"/>
      <w:bookmarkStart w:id="1829" w:name="_Toc153375408"/>
      <w:r>
        <w:t>5.6.3.18</w:t>
      </w:r>
      <w:r>
        <w:tab/>
        <w:t>Enumeration: AfRequestedData</w:t>
      </w:r>
      <w:bookmarkEnd w:id="1823"/>
      <w:bookmarkEnd w:id="1824"/>
      <w:bookmarkEnd w:id="1825"/>
      <w:bookmarkEnd w:id="1826"/>
      <w:bookmarkEnd w:id="1827"/>
      <w:bookmarkEnd w:id="1828"/>
      <w:bookmarkEnd w:id="1829"/>
    </w:p>
    <w:p w:rsidR="00FD0136" w:rsidRDefault="00FD0136">
      <w:pPr>
        <w:rPr>
          <w:rFonts w:eastAsia="Batang"/>
        </w:rPr>
      </w:pPr>
      <w:r>
        <w:rPr>
          <w:rFonts w:eastAsia="Batang"/>
        </w:rPr>
        <w:t xml:space="preserve">The enumeration </w:t>
      </w:r>
      <w:r>
        <w:t xml:space="preserve">"AfRequestedData" represents the information the </w:t>
      </w:r>
      <w:r>
        <w:rPr>
          <w:noProof/>
        </w:rPr>
        <w:t>NF service consumer</w:t>
      </w:r>
      <w:r>
        <w:t xml:space="preserve"> requested to be exposed.</w:t>
      </w:r>
    </w:p>
    <w:p w:rsidR="00FD0136" w:rsidRDefault="00FD0136">
      <w:pPr>
        <w:pStyle w:val="TH"/>
      </w:pPr>
      <w:r>
        <w:t>Table 5.6.3.18-1: Enumeration AfRequestedData</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684"/>
        <w:gridCol w:w="4686"/>
        <w:gridCol w:w="2249"/>
      </w:tblGrid>
      <w:tr w:rsidR="00FD0136" w:rsidTr="002420FC">
        <w:trPr>
          <w:cantSplit/>
          <w:jc w:val="center"/>
        </w:trPr>
        <w:tc>
          <w:tcPr>
            <w:tcW w:w="1395" w:type="pct"/>
            <w:shd w:val="clear" w:color="auto" w:fill="C0C0C0"/>
            <w:tcMar>
              <w:top w:w="0" w:type="dxa"/>
              <w:left w:w="108" w:type="dxa"/>
              <w:bottom w:w="0" w:type="dxa"/>
              <w:right w:w="108" w:type="dxa"/>
            </w:tcMar>
            <w:hideMark/>
          </w:tcPr>
          <w:p w:rsidR="00FD0136" w:rsidRDefault="00FD0136">
            <w:pPr>
              <w:pStyle w:val="TAH"/>
            </w:pPr>
            <w:r>
              <w:t>Enumeration value</w:t>
            </w:r>
          </w:p>
        </w:tc>
        <w:tc>
          <w:tcPr>
            <w:tcW w:w="2436" w:type="pct"/>
            <w:shd w:val="clear" w:color="auto" w:fill="C0C0C0"/>
            <w:tcMar>
              <w:top w:w="0" w:type="dxa"/>
              <w:left w:w="108" w:type="dxa"/>
              <w:bottom w:w="0" w:type="dxa"/>
              <w:right w:w="108" w:type="dxa"/>
            </w:tcMar>
            <w:hideMark/>
          </w:tcPr>
          <w:p w:rsidR="00FD0136" w:rsidRDefault="00FD0136">
            <w:pPr>
              <w:pStyle w:val="TAH"/>
            </w:pPr>
            <w:r>
              <w:t>Description</w:t>
            </w:r>
          </w:p>
        </w:tc>
        <w:tc>
          <w:tcPr>
            <w:tcW w:w="1169" w:type="pct"/>
            <w:shd w:val="clear" w:color="auto" w:fill="C0C0C0"/>
          </w:tcPr>
          <w:p w:rsidR="00FD0136" w:rsidRDefault="00FD0136">
            <w:pPr>
              <w:pStyle w:val="TAH"/>
            </w:pPr>
            <w:r>
              <w:t>Applicability</w:t>
            </w:r>
          </w:p>
        </w:tc>
      </w:tr>
      <w:tr w:rsidR="00FD0136" w:rsidTr="002420FC">
        <w:trPr>
          <w:cantSplit/>
          <w:jc w:val="center"/>
        </w:trPr>
        <w:tc>
          <w:tcPr>
            <w:tcW w:w="1395" w:type="pct"/>
            <w:tcMar>
              <w:top w:w="0" w:type="dxa"/>
              <w:left w:w="108" w:type="dxa"/>
              <w:bottom w:w="0" w:type="dxa"/>
              <w:right w:w="108" w:type="dxa"/>
            </w:tcMar>
          </w:tcPr>
          <w:p w:rsidR="00FD0136" w:rsidRDefault="00FD0136">
            <w:pPr>
              <w:pStyle w:val="TAL"/>
            </w:pPr>
            <w:r>
              <w:t>UE_IDENTITY</w:t>
            </w:r>
          </w:p>
        </w:tc>
        <w:tc>
          <w:tcPr>
            <w:tcW w:w="2436" w:type="pct"/>
            <w:tcMar>
              <w:top w:w="0" w:type="dxa"/>
              <w:left w:w="108" w:type="dxa"/>
              <w:bottom w:w="0" w:type="dxa"/>
              <w:right w:w="108" w:type="dxa"/>
            </w:tcMar>
          </w:tcPr>
          <w:p w:rsidR="00FD0136" w:rsidRDefault="00FD0136">
            <w:pPr>
              <w:pStyle w:val="TAL"/>
            </w:pPr>
            <w:r>
              <w:t>Indicates</w:t>
            </w:r>
            <w:r>
              <w:rPr>
                <w:rFonts w:cs="Arial"/>
                <w:szCs w:val="18"/>
              </w:rPr>
              <w:t xml:space="preserve"> that the </w:t>
            </w:r>
            <w:r>
              <w:rPr>
                <w:noProof/>
              </w:rPr>
              <w:t>NF service consumer</w:t>
            </w:r>
            <w:r>
              <w:rPr>
                <w:rFonts w:cs="Arial"/>
                <w:szCs w:val="18"/>
              </w:rPr>
              <w:t xml:space="preserve"> requests the PCF to provide the 5GS-level UE identities (SUPI, GPSI, PEI) available for that PDU session.</w:t>
            </w:r>
          </w:p>
        </w:tc>
        <w:tc>
          <w:tcPr>
            <w:tcW w:w="1169" w:type="pct"/>
          </w:tcPr>
          <w:p w:rsidR="00FD0136" w:rsidRDefault="00FD0136">
            <w:pPr>
              <w:pStyle w:val="TAL"/>
            </w:pPr>
          </w:p>
        </w:tc>
      </w:tr>
    </w:tbl>
    <w:p w:rsidR="00FD0136" w:rsidRDefault="00FD0136"/>
    <w:p w:rsidR="00FD0136" w:rsidRDefault="00FD0136">
      <w:pPr>
        <w:pStyle w:val="Heading4"/>
      </w:pPr>
      <w:bookmarkStart w:id="1830" w:name="_Toc28012510"/>
      <w:bookmarkStart w:id="1831" w:name="_Toc36038473"/>
      <w:bookmarkStart w:id="1832" w:name="_Toc45133744"/>
      <w:bookmarkStart w:id="1833" w:name="_Toc51762498"/>
      <w:bookmarkStart w:id="1834" w:name="_Toc59017070"/>
      <w:bookmarkStart w:id="1835" w:name="_Toc129338997"/>
      <w:bookmarkStart w:id="1836" w:name="_Toc153375409"/>
      <w:r>
        <w:t>5.6.3.19</w:t>
      </w:r>
      <w:r>
        <w:tab/>
        <w:t>Enumeration: PreemptionControlInformation</w:t>
      </w:r>
      <w:bookmarkEnd w:id="1830"/>
      <w:bookmarkEnd w:id="1831"/>
      <w:bookmarkEnd w:id="1832"/>
      <w:bookmarkEnd w:id="1833"/>
      <w:bookmarkEnd w:id="1834"/>
      <w:bookmarkEnd w:id="1835"/>
      <w:bookmarkEnd w:id="1836"/>
    </w:p>
    <w:p w:rsidR="00FD0136" w:rsidRDefault="00FD0136">
      <w:r>
        <w:t>The enumeration "PreemptionControlInformation" represents how to perform pre-emption among multiple potential media flow candidates of same priority.</w:t>
      </w:r>
    </w:p>
    <w:p w:rsidR="00FD0136" w:rsidRDefault="00FD0136">
      <w:pPr>
        <w:pStyle w:val="TH"/>
      </w:pPr>
      <w:r>
        <w:t>Table 5.6.3.19-1: Enumeration PreemptionControlInformation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399"/>
        <w:gridCol w:w="5670"/>
        <w:gridCol w:w="1509"/>
      </w:tblGrid>
      <w:tr w:rsidR="00FD0136" w:rsidTr="002420FC">
        <w:trPr>
          <w:jc w:val="center"/>
        </w:trPr>
        <w:tc>
          <w:tcPr>
            <w:tcW w:w="2399" w:type="dxa"/>
            <w:shd w:val="clear" w:color="auto" w:fill="C0C0C0"/>
            <w:tcMar>
              <w:top w:w="0" w:type="dxa"/>
              <w:left w:w="108" w:type="dxa"/>
              <w:bottom w:w="0" w:type="dxa"/>
              <w:right w:w="108" w:type="dxa"/>
            </w:tcMar>
            <w:hideMark/>
          </w:tcPr>
          <w:p w:rsidR="00FD0136" w:rsidRDefault="00FD0136">
            <w:pPr>
              <w:pStyle w:val="TAH"/>
            </w:pPr>
            <w:r>
              <w:t>Enumeration value</w:t>
            </w:r>
          </w:p>
        </w:tc>
        <w:tc>
          <w:tcPr>
            <w:tcW w:w="5670" w:type="dxa"/>
            <w:shd w:val="clear" w:color="auto" w:fill="C0C0C0"/>
            <w:tcMar>
              <w:top w:w="0" w:type="dxa"/>
              <w:left w:w="108" w:type="dxa"/>
              <w:bottom w:w="0" w:type="dxa"/>
              <w:right w:w="108" w:type="dxa"/>
            </w:tcMar>
            <w:hideMark/>
          </w:tcPr>
          <w:p w:rsidR="00FD0136" w:rsidRDefault="00FD0136">
            <w:pPr>
              <w:pStyle w:val="TAH"/>
            </w:pPr>
            <w:r>
              <w:t>Description</w:t>
            </w:r>
          </w:p>
        </w:tc>
        <w:tc>
          <w:tcPr>
            <w:tcW w:w="1509" w:type="dxa"/>
            <w:shd w:val="clear" w:color="auto" w:fill="C0C0C0"/>
          </w:tcPr>
          <w:p w:rsidR="00FD0136" w:rsidRDefault="00FD0136">
            <w:pPr>
              <w:pStyle w:val="TAH"/>
            </w:pPr>
            <w:r>
              <w:t>Applicability</w:t>
            </w:r>
          </w:p>
        </w:tc>
      </w:tr>
      <w:tr w:rsidR="00FD0136" w:rsidTr="002420FC">
        <w:trPr>
          <w:jc w:val="center"/>
        </w:trPr>
        <w:tc>
          <w:tcPr>
            <w:tcW w:w="2399" w:type="dxa"/>
            <w:tcMar>
              <w:top w:w="0" w:type="dxa"/>
              <w:left w:w="108" w:type="dxa"/>
              <w:bottom w:w="0" w:type="dxa"/>
              <w:right w:w="108" w:type="dxa"/>
            </w:tcMar>
          </w:tcPr>
          <w:p w:rsidR="00FD0136" w:rsidRDefault="00FD0136">
            <w:pPr>
              <w:pStyle w:val="TAL"/>
            </w:pPr>
            <w:r>
              <w:t>MOST_RECENT</w:t>
            </w:r>
          </w:p>
        </w:tc>
        <w:tc>
          <w:tcPr>
            <w:tcW w:w="5670" w:type="dxa"/>
            <w:tcMar>
              <w:top w:w="0" w:type="dxa"/>
              <w:left w:w="108" w:type="dxa"/>
              <w:bottom w:w="0" w:type="dxa"/>
              <w:right w:w="108" w:type="dxa"/>
            </w:tcMar>
          </w:tcPr>
          <w:p w:rsidR="00FD0136" w:rsidRDefault="00FD0136">
            <w:pPr>
              <w:pStyle w:val="TAL"/>
            </w:pPr>
            <w:r>
              <w:t>Indicates the most recent added flow is to be pre-empted.</w:t>
            </w:r>
          </w:p>
        </w:tc>
        <w:tc>
          <w:tcPr>
            <w:tcW w:w="1509" w:type="dxa"/>
          </w:tcPr>
          <w:p w:rsidR="00FD0136" w:rsidRDefault="00FD0136">
            <w:pPr>
              <w:pStyle w:val="TAL"/>
            </w:pPr>
          </w:p>
        </w:tc>
      </w:tr>
      <w:tr w:rsidR="00FD0136" w:rsidTr="002420FC">
        <w:trPr>
          <w:jc w:val="center"/>
        </w:trPr>
        <w:tc>
          <w:tcPr>
            <w:tcW w:w="2399" w:type="dxa"/>
            <w:tcMar>
              <w:top w:w="0" w:type="dxa"/>
              <w:left w:w="108" w:type="dxa"/>
              <w:bottom w:w="0" w:type="dxa"/>
              <w:right w:w="108" w:type="dxa"/>
            </w:tcMar>
          </w:tcPr>
          <w:p w:rsidR="00FD0136" w:rsidRDefault="00FD0136">
            <w:pPr>
              <w:pStyle w:val="TAL"/>
              <w:rPr>
                <w:lang w:eastAsia="zh-CN"/>
              </w:rPr>
            </w:pPr>
            <w:r>
              <w:t>LEAST_RECENT</w:t>
            </w:r>
          </w:p>
        </w:tc>
        <w:tc>
          <w:tcPr>
            <w:tcW w:w="5670" w:type="dxa"/>
            <w:tcMar>
              <w:top w:w="0" w:type="dxa"/>
              <w:left w:w="108" w:type="dxa"/>
              <w:bottom w:w="0" w:type="dxa"/>
              <w:right w:w="108" w:type="dxa"/>
            </w:tcMar>
          </w:tcPr>
          <w:p w:rsidR="00FD0136" w:rsidRDefault="00FD0136">
            <w:pPr>
              <w:pStyle w:val="TAL"/>
            </w:pPr>
            <w:r>
              <w:t>Indicates the least recent added flow is to be pre-empted.</w:t>
            </w:r>
          </w:p>
        </w:tc>
        <w:tc>
          <w:tcPr>
            <w:tcW w:w="1509" w:type="dxa"/>
          </w:tcPr>
          <w:p w:rsidR="00FD0136" w:rsidRDefault="00FD0136">
            <w:pPr>
              <w:pStyle w:val="TAL"/>
            </w:pPr>
          </w:p>
        </w:tc>
      </w:tr>
      <w:tr w:rsidR="00FD0136" w:rsidTr="002420FC">
        <w:trPr>
          <w:jc w:val="center"/>
        </w:trPr>
        <w:tc>
          <w:tcPr>
            <w:tcW w:w="2399" w:type="dxa"/>
            <w:tcMar>
              <w:top w:w="0" w:type="dxa"/>
              <w:left w:w="108" w:type="dxa"/>
              <w:bottom w:w="0" w:type="dxa"/>
              <w:right w:w="108" w:type="dxa"/>
            </w:tcMar>
          </w:tcPr>
          <w:p w:rsidR="00FD0136" w:rsidRDefault="00FD0136">
            <w:pPr>
              <w:pStyle w:val="TAL"/>
            </w:pPr>
            <w:r>
              <w:t>HIGHEST_BW</w:t>
            </w:r>
          </w:p>
        </w:tc>
        <w:tc>
          <w:tcPr>
            <w:tcW w:w="5670" w:type="dxa"/>
            <w:tcMar>
              <w:top w:w="0" w:type="dxa"/>
              <w:left w:w="108" w:type="dxa"/>
              <w:bottom w:w="0" w:type="dxa"/>
              <w:right w:w="108" w:type="dxa"/>
            </w:tcMar>
          </w:tcPr>
          <w:p w:rsidR="00FD0136" w:rsidRDefault="00FD0136">
            <w:pPr>
              <w:pStyle w:val="TAL"/>
            </w:pPr>
            <w:r>
              <w:t>Indicates the highest bandwidth flow is to be pre-empted.</w:t>
            </w:r>
          </w:p>
        </w:tc>
        <w:tc>
          <w:tcPr>
            <w:tcW w:w="1509" w:type="dxa"/>
          </w:tcPr>
          <w:p w:rsidR="00FD0136" w:rsidRDefault="00FD0136">
            <w:pPr>
              <w:pStyle w:val="TAL"/>
            </w:pPr>
          </w:p>
        </w:tc>
      </w:tr>
    </w:tbl>
    <w:p w:rsidR="00FD0136" w:rsidRDefault="00FD0136"/>
    <w:p w:rsidR="00FD0136" w:rsidRDefault="00FD0136">
      <w:pPr>
        <w:pStyle w:val="Heading4"/>
      </w:pPr>
      <w:bookmarkStart w:id="1837" w:name="_Toc28012511"/>
      <w:bookmarkStart w:id="1838" w:name="_Toc36038474"/>
      <w:bookmarkStart w:id="1839" w:name="_Toc45133745"/>
      <w:bookmarkStart w:id="1840" w:name="_Toc51762499"/>
      <w:bookmarkStart w:id="1841" w:name="_Toc59017071"/>
      <w:bookmarkStart w:id="1842" w:name="_Toc129338998"/>
      <w:bookmarkStart w:id="1843" w:name="_Toc153375410"/>
      <w:r>
        <w:t>5.6.3.20</w:t>
      </w:r>
      <w:r>
        <w:tab/>
        <w:t>Enumeration: PrioritySharingIndicator</w:t>
      </w:r>
      <w:bookmarkEnd w:id="1837"/>
      <w:bookmarkEnd w:id="1838"/>
      <w:bookmarkEnd w:id="1839"/>
      <w:bookmarkEnd w:id="1840"/>
      <w:bookmarkEnd w:id="1841"/>
      <w:bookmarkEnd w:id="1842"/>
      <w:bookmarkEnd w:id="1843"/>
    </w:p>
    <w:p w:rsidR="00FD0136" w:rsidRDefault="00FD0136">
      <w:r>
        <w:t>The enumeration "PrioritySharingIndicator" represents whether the media component is enabled or disabled for priority sharing with other media components which are assigned the same 5QI and belong to other "Individual Application Session Context" resource bound to the same PDU session.</w:t>
      </w:r>
    </w:p>
    <w:p w:rsidR="00FD0136" w:rsidRDefault="00FD0136">
      <w:pPr>
        <w:pStyle w:val="TH"/>
      </w:pPr>
      <w:r>
        <w:t>Table 5.6.3.20-1: Enumeration PrioritySharingIndicator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954"/>
        <w:gridCol w:w="6115"/>
        <w:gridCol w:w="1509"/>
      </w:tblGrid>
      <w:tr w:rsidR="00FD0136" w:rsidTr="002420FC">
        <w:trPr>
          <w:cantSplit/>
          <w:jc w:val="center"/>
        </w:trPr>
        <w:tc>
          <w:tcPr>
            <w:tcW w:w="1954" w:type="dxa"/>
            <w:shd w:val="clear" w:color="auto" w:fill="C0C0C0"/>
            <w:tcMar>
              <w:top w:w="0" w:type="dxa"/>
              <w:left w:w="108" w:type="dxa"/>
              <w:bottom w:w="0" w:type="dxa"/>
              <w:right w:w="108" w:type="dxa"/>
            </w:tcMar>
            <w:hideMark/>
          </w:tcPr>
          <w:p w:rsidR="00FD0136" w:rsidRDefault="00FD0136">
            <w:pPr>
              <w:pStyle w:val="TAH"/>
            </w:pPr>
            <w:r>
              <w:t>Enumeration value</w:t>
            </w:r>
          </w:p>
        </w:tc>
        <w:tc>
          <w:tcPr>
            <w:tcW w:w="6115" w:type="dxa"/>
            <w:shd w:val="clear" w:color="auto" w:fill="C0C0C0"/>
            <w:tcMar>
              <w:top w:w="0" w:type="dxa"/>
              <w:left w:w="108" w:type="dxa"/>
              <w:bottom w:w="0" w:type="dxa"/>
              <w:right w:w="108" w:type="dxa"/>
            </w:tcMar>
            <w:hideMark/>
          </w:tcPr>
          <w:p w:rsidR="00FD0136" w:rsidRDefault="00FD0136">
            <w:pPr>
              <w:pStyle w:val="TAH"/>
            </w:pPr>
            <w:r>
              <w:t>Description</w:t>
            </w:r>
          </w:p>
        </w:tc>
        <w:tc>
          <w:tcPr>
            <w:tcW w:w="1509" w:type="dxa"/>
            <w:shd w:val="clear" w:color="auto" w:fill="C0C0C0"/>
          </w:tcPr>
          <w:p w:rsidR="00FD0136" w:rsidRDefault="00FD0136">
            <w:pPr>
              <w:pStyle w:val="TAH"/>
            </w:pPr>
            <w:r>
              <w:t>Applicability</w:t>
            </w:r>
          </w:p>
        </w:tc>
      </w:tr>
      <w:tr w:rsidR="00FD0136" w:rsidTr="002420FC">
        <w:trPr>
          <w:cantSplit/>
          <w:jc w:val="center"/>
        </w:trPr>
        <w:tc>
          <w:tcPr>
            <w:tcW w:w="1954" w:type="dxa"/>
            <w:tcMar>
              <w:top w:w="0" w:type="dxa"/>
              <w:left w:w="108" w:type="dxa"/>
              <w:bottom w:w="0" w:type="dxa"/>
              <w:right w:w="108" w:type="dxa"/>
            </w:tcMar>
          </w:tcPr>
          <w:p w:rsidR="00FD0136" w:rsidRDefault="00FD0136">
            <w:pPr>
              <w:pStyle w:val="TAL"/>
            </w:pPr>
            <w:r>
              <w:t>ENABLED</w:t>
            </w:r>
          </w:p>
        </w:tc>
        <w:tc>
          <w:tcPr>
            <w:tcW w:w="6115" w:type="dxa"/>
            <w:tcMar>
              <w:top w:w="0" w:type="dxa"/>
              <w:left w:w="108" w:type="dxa"/>
              <w:bottom w:w="0" w:type="dxa"/>
              <w:right w:w="108" w:type="dxa"/>
            </w:tcMar>
          </w:tcPr>
          <w:p w:rsidR="00FD0136" w:rsidRDefault="00FD0136">
            <w:pPr>
              <w:pStyle w:val="TAL"/>
            </w:pPr>
            <w:r>
              <w:t>Indicates the media component is allowed to share ARP with other medias which are assigned the same 5QI and belong to other "Individual Application Session Context" resources bound to the same PDU session.</w:t>
            </w:r>
          </w:p>
        </w:tc>
        <w:tc>
          <w:tcPr>
            <w:tcW w:w="1509" w:type="dxa"/>
          </w:tcPr>
          <w:p w:rsidR="00FD0136" w:rsidRDefault="00FD0136">
            <w:pPr>
              <w:pStyle w:val="TAL"/>
            </w:pPr>
          </w:p>
        </w:tc>
      </w:tr>
      <w:tr w:rsidR="00FD0136" w:rsidTr="002420FC">
        <w:trPr>
          <w:cantSplit/>
          <w:jc w:val="center"/>
        </w:trPr>
        <w:tc>
          <w:tcPr>
            <w:tcW w:w="1954" w:type="dxa"/>
            <w:tcMar>
              <w:top w:w="0" w:type="dxa"/>
              <w:left w:w="108" w:type="dxa"/>
              <w:bottom w:w="0" w:type="dxa"/>
              <w:right w:w="108" w:type="dxa"/>
            </w:tcMar>
          </w:tcPr>
          <w:p w:rsidR="00FD0136" w:rsidRDefault="00FD0136">
            <w:pPr>
              <w:pStyle w:val="TAL"/>
              <w:rPr>
                <w:lang w:eastAsia="zh-CN"/>
              </w:rPr>
            </w:pPr>
            <w:r>
              <w:t>DISABLED</w:t>
            </w:r>
          </w:p>
        </w:tc>
        <w:tc>
          <w:tcPr>
            <w:tcW w:w="6115" w:type="dxa"/>
            <w:tcMar>
              <w:top w:w="0" w:type="dxa"/>
              <w:left w:w="108" w:type="dxa"/>
              <w:bottom w:w="0" w:type="dxa"/>
              <w:right w:w="108" w:type="dxa"/>
            </w:tcMar>
          </w:tcPr>
          <w:p w:rsidR="00FD0136" w:rsidRDefault="00FD0136">
            <w:pPr>
              <w:pStyle w:val="TAL"/>
            </w:pPr>
            <w:r>
              <w:t>Indicates the media component is not allowed to share ARP with other media components. This is the default value when omitted.</w:t>
            </w:r>
          </w:p>
        </w:tc>
        <w:tc>
          <w:tcPr>
            <w:tcW w:w="1509" w:type="dxa"/>
          </w:tcPr>
          <w:p w:rsidR="00FD0136" w:rsidRDefault="00FD0136">
            <w:pPr>
              <w:pStyle w:val="TAL"/>
            </w:pPr>
          </w:p>
        </w:tc>
      </w:tr>
    </w:tbl>
    <w:p w:rsidR="00FD0136" w:rsidRDefault="00FD0136"/>
    <w:p w:rsidR="00FD0136" w:rsidRDefault="00FD0136">
      <w:pPr>
        <w:pStyle w:val="Heading4"/>
      </w:pPr>
      <w:bookmarkStart w:id="1844" w:name="_Toc28012512"/>
      <w:bookmarkStart w:id="1845" w:name="_Toc36038475"/>
      <w:bookmarkStart w:id="1846" w:name="_Toc45133746"/>
      <w:bookmarkStart w:id="1847" w:name="_Toc51762500"/>
      <w:bookmarkStart w:id="1848" w:name="_Toc59017072"/>
      <w:bookmarkStart w:id="1849" w:name="_Toc129338999"/>
      <w:bookmarkStart w:id="1850" w:name="_Toc153375411"/>
      <w:r>
        <w:t>5.6.3.21</w:t>
      </w:r>
      <w:r>
        <w:tab/>
        <w:t>Enumeration: PreemptionControlInformationRm</w:t>
      </w:r>
      <w:bookmarkEnd w:id="1844"/>
      <w:bookmarkEnd w:id="1845"/>
      <w:bookmarkEnd w:id="1846"/>
      <w:bookmarkEnd w:id="1847"/>
      <w:bookmarkEnd w:id="1848"/>
      <w:bookmarkEnd w:id="1849"/>
      <w:bookmarkEnd w:id="1850"/>
    </w:p>
    <w:p w:rsidR="00FD0136" w:rsidRDefault="00FD0136">
      <w:r>
        <w:t xml:space="preserve">This data type is defined in the same way as the "PreemptionControlInformation" data type but also allows </w:t>
      </w:r>
      <w:r>
        <w:rPr>
          <w:lang w:eastAsia="zh-CN"/>
        </w:rPr>
        <w:t xml:space="preserve">null value (specified as </w:t>
      </w:r>
      <w:r>
        <w:t>"</w:t>
      </w:r>
      <w:r>
        <w:rPr>
          <w:lang w:eastAsia="zh-CN"/>
        </w:rPr>
        <w:t>NullValue" data type).</w:t>
      </w:r>
    </w:p>
    <w:p w:rsidR="00FD0136" w:rsidRDefault="00FD0136">
      <w:pPr>
        <w:pStyle w:val="Heading4"/>
      </w:pPr>
      <w:bookmarkStart w:id="1851" w:name="_Toc28012513"/>
      <w:bookmarkStart w:id="1852" w:name="_Toc36038476"/>
      <w:bookmarkStart w:id="1853" w:name="_Toc45133747"/>
      <w:bookmarkStart w:id="1854" w:name="_Toc51762501"/>
      <w:bookmarkStart w:id="1855" w:name="_Toc59017073"/>
      <w:bookmarkStart w:id="1856" w:name="_Toc129339000"/>
      <w:bookmarkStart w:id="1857" w:name="_Toc153375412"/>
      <w:r>
        <w:t xml:space="preserve">5.6.3.22 </w:t>
      </w:r>
      <w:r>
        <w:tab/>
        <w:t>Enumeration: MpsAction</w:t>
      </w:r>
      <w:bookmarkEnd w:id="1856"/>
      <w:bookmarkEnd w:id="1857"/>
    </w:p>
    <w:p w:rsidR="00FD0136" w:rsidRDefault="00FD0136">
      <w:r>
        <w:t>The enumeration "MpsAction" indicates the type of action for an MPS request.</w:t>
      </w:r>
    </w:p>
    <w:p w:rsidR="00FD0136" w:rsidRDefault="00FD0136">
      <w:pPr>
        <w:pStyle w:val="TH"/>
      </w:pPr>
      <w:r>
        <w:t>Table 5.6.3.22-1: Enumeration MpsAction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239"/>
        <w:gridCol w:w="4950"/>
        <w:gridCol w:w="2430"/>
      </w:tblGrid>
      <w:tr w:rsidR="00FD0136" w:rsidTr="002420FC">
        <w:trPr>
          <w:jc w:val="center"/>
        </w:trPr>
        <w:tc>
          <w:tcPr>
            <w:tcW w:w="1164" w:type="pct"/>
            <w:shd w:val="clear" w:color="auto" w:fill="C0C0C0"/>
            <w:tcMar>
              <w:top w:w="0" w:type="dxa"/>
              <w:left w:w="108" w:type="dxa"/>
              <w:bottom w:w="0" w:type="dxa"/>
              <w:right w:w="108" w:type="dxa"/>
            </w:tcMar>
            <w:hideMark/>
          </w:tcPr>
          <w:p w:rsidR="00FD0136" w:rsidRDefault="00FD0136">
            <w:pPr>
              <w:pStyle w:val="TAH"/>
            </w:pPr>
            <w:r>
              <w:t>Enumeration value</w:t>
            </w:r>
          </w:p>
        </w:tc>
        <w:tc>
          <w:tcPr>
            <w:tcW w:w="2573" w:type="pct"/>
            <w:shd w:val="clear" w:color="auto" w:fill="C0C0C0"/>
            <w:tcMar>
              <w:top w:w="0" w:type="dxa"/>
              <w:left w:w="108" w:type="dxa"/>
              <w:bottom w:w="0" w:type="dxa"/>
              <w:right w:w="108" w:type="dxa"/>
            </w:tcMar>
            <w:hideMark/>
          </w:tcPr>
          <w:p w:rsidR="00FD0136" w:rsidRDefault="00FD0136">
            <w:pPr>
              <w:pStyle w:val="TAH"/>
            </w:pPr>
            <w:r>
              <w:t>Description</w:t>
            </w:r>
          </w:p>
        </w:tc>
        <w:tc>
          <w:tcPr>
            <w:tcW w:w="1263" w:type="pct"/>
            <w:shd w:val="clear" w:color="auto" w:fill="C0C0C0"/>
          </w:tcPr>
          <w:p w:rsidR="00FD0136" w:rsidRDefault="00FD0136">
            <w:pPr>
              <w:pStyle w:val="TAH"/>
            </w:pPr>
            <w:r>
              <w:t>Applicability</w:t>
            </w:r>
          </w:p>
        </w:tc>
      </w:tr>
      <w:tr w:rsidR="00FD0136" w:rsidTr="002420FC">
        <w:trPr>
          <w:jc w:val="center"/>
        </w:trPr>
        <w:tc>
          <w:tcPr>
            <w:tcW w:w="1164" w:type="pct"/>
            <w:tcMar>
              <w:top w:w="0" w:type="dxa"/>
              <w:left w:w="108" w:type="dxa"/>
              <w:bottom w:w="0" w:type="dxa"/>
              <w:right w:w="108" w:type="dxa"/>
            </w:tcMar>
          </w:tcPr>
          <w:p w:rsidR="00FD0136" w:rsidRDefault="00FD0136">
            <w:pPr>
              <w:pStyle w:val="TAL"/>
            </w:pPr>
            <w:r>
              <w:t>DISABLE_MPS_FOR_DTS</w:t>
            </w:r>
          </w:p>
        </w:tc>
        <w:tc>
          <w:tcPr>
            <w:tcW w:w="2573" w:type="pct"/>
            <w:tcMar>
              <w:top w:w="0" w:type="dxa"/>
              <w:left w:w="108" w:type="dxa"/>
              <w:bottom w:w="0" w:type="dxa"/>
              <w:right w:w="108" w:type="dxa"/>
            </w:tcMar>
          </w:tcPr>
          <w:p w:rsidR="00FD0136" w:rsidRDefault="00FD0136">
            <w:pPr>
              <w:pStyle w:val="TAL"/>
            </w:pPr>
            <w:r>
              <w:t>Disable MPS for DTS</w:t>
            </w:r>
            <w:r>
              <w:rPr>
                <w:noProof/>
              </w:rPr>
              <w:t>.</w:t>
            </w:r>
          </w:p>
        </w:tc>
        <w:tc>
          <w:tcPr>
            <w:tcW w:w="1263" w:type="pct"/>
          </w:tcPr>
          <w:p w:rsidR="00FD0136" w:rsidRDefault="00FD0136">
            <w:pPr>
              <w:pStyle w:val="TAL"/>
            </w:pPr>
          </w:p>
        </w:tc>
      </w:tr>
      <w:tr w:rsidR="00FD0136" w:rsidTr="002420FC">
        <w:trPr>
          <w:jc w:val="center"/>
        </w:trPr>
        <w:tc>
          <w:tcPr>
            <w:tcW w:w="1164" w:type="pct"/>
            <w:tcMar>
              <w:top w:w="0" w:type="dxa"/>
              <w:left w:w="108" w:type="dxa"/>
              <w:bottom w:w="0" w:type="dxa"/>
              <w:right w:w="108" w:type="dxa"/>
            </w:tcMar>
          </w:tcPr>
          <w:p w:rsidR="00FD0136" w:rsidRDefault="00FD0136">
            <w:pPr>
              <w:pStyle w:val="TAL"/>
            </w:pPr>
            <w:r>
              <w:t>ENABLE_MPS_FOR_DTS</w:t>
            </w:r>
          </w:p>
        </w:tc>
        <w:tc>
          <w:tcPr>
            <w:tcW w:w="2573" w:type="pct"/>
            <w:tcMar>
              <w:top w:w="0" w:type="dxa"/>
              <w:left w:w="108" w:type="dxa"/>
              <w:bottom w:w="0" w:type="dxa"/>
              <w:right w:w="108" w:type="dxa"/>
            </w:tcMar>
          </w:tcPr>
          <w:p w:rsidR="00FD0136" w:rsidRDefault="00FD0136">
            <w:pPr>
              <w:pStyle w:val="TAL"/>
            </w:pPr>
            <w:r>
              <w:t>Enable MPS for DTS</w:t>
            </w:r>
            <w:r>
              <w:rPr>
                <w:noProof/>
              </w:rPr>
              <w:t>.</w:t>
            </w:r>
          </w:p>
        </w:tc>
        <w:tc>
          <w:tcPr>
            <w:tcW w:w="1263" w:type="pct"/>
          </w:tcPr>
          <w:p w:rsidR="00FD0136" w:rsidRDefault="00FD0136">
            <w:pPr>
              <w:pStyle w:val="TAL"/>
            </w:pPr>
          </w:p>
        </w:tc>
      </w:tr>
      <w:tr w:rsidR="00592C4C" w:rsidTr="002420FC">
        <w:trPr>
          <w:jc w:val="center"/>
        </w:trPr>
        <w:tc>
          <w:tcPr>
            <w:tcW w:w="1164" w:type="pct"/>
            <w:tcMar>
              <w:top w:w="0" w:type="dxa"/>
              <w:left w:w="108" w:type="dxa"/>
              <w:bottom w:w="0" w:type="dxa"/>
              <w:right w:w="108" w:type="dxa"/>
            </w:tcMar>
          </w:tcPr>
          <w:p w:rsidR="00592C4C" w:rsidRDefault="00592C4C" w:rsidP="00592C4C">
            <w:pPr>
              <w:pStyle w:val="TAL"/>
            </w:pPr>
            <w:r>
              <w:t>AUTHORIZE_AND_ENABLE_MPS_FOR_DTS</w:t>
            </w:r>
          </w:p>
        </w:tc>
        <w:tc>
          <w:tcPr>
            <w:tcW w:w="2573" w:type="pct"/>
            <w:tcMar>
              <w:top w:w="0" w:type="dxa"/>
              <w:left w:w="108" w:type="dxa"/>
              <w:bottom w:w="0" w:type="dxa"/>
              <w:right w:w="108" w:type="dxa"/>
            </w:tcMar>
          </w:tcPr>
          <w:p w:rsidR="00592C4C" w:rsidRDefault="00592C4C" w:rsidP="00592C4C">
            <w:pPr>
              <w:pStyle w:val="TAL"/>
            </w:pPr>
            <w:r>
              <w:t>Check the UE's MPS subscription and</w:t>
            </w:r>
            <w:r>
              <w:rPr>
                <w:noProof/>
              </w:rPr>
              <w:t xml:space="preserve"> enable MPS for DTS.</w:t>
            </w:r>
          </w:p>
        </w:tc>
        <w:tc>
          <w:tcPr>
            <w:tcW w:w="1263" w:type="pct"/>
          </w:tcPr>
          <w:p w:rsidR="00592C4C" w:rsidRDefault="00592C4C" w:rsidP="00592C4C">
            <w:pPr>
              <w:pStyle w:val="TAL"/>
            </w:pPr>
          </w:p>
        </w:tc>
      </w:tr>
      <w:tr w:rsidR="00E05030" w:rsidTr="002420FC">
        <w:trPr>
          <w:jc w:val="center"/>
        </w:trPr>
        <w:tc>
          <w:tcPr>
            <w:tcW w:w="1164" w:type="pct"/>
            <w:tcMar>
              <w:top w:w="0" w:type="dxa"/>
              <w:left w:w="108" w:type="dxa"/>
              <w:bottom w:w="0" w:type="dxa"/>
              <w:right w:w="108" w:type="dxa"/>
            </w:tcMar>
          </w:tcPr>
          <w:p w:rsidR="00E05030" w:rsidRDefault="00E05030" w:rsidP="00E05030">
            <w:pPr>
              <w:pStyle w:val="TAL"/>
            </w:pPr>
            <w:r w:rsidRPr="00161A0F">
              <w:t>AUTHORIZE_AND_ENABLE_MPS_</w:t>
            </w:r>
            <w:r>
              <w:t>FOR_AF</w:t>
            </w:r>
            <w:r w:rsidRPr="00161A0F">
              <w:t xml:space="preserve">_SIGNALLING </w:t>
            </w:r>
          </w:p>
        </w:tc>
        <w:tc>
          <w:tcPr>
            <w:tcW w:w="2573" w:type="pct"/>
            <w:tcMar>
              <w:top w:w="0" w:type="dxa"/>
              <w:left w:w="108" w:type="dxa"/>
              <w:bottom w:w="0" w:type="dxa"/>
              <w:right w:w="108" w:type="dxa"/>
            </w:tcMar>
          </w:tcPr>
          <w:p w:rsidR="00E05030" w:rsidRDefault="00E05030" w:rsidP="00E05030">
            <w:pPr>
              <w:pStyle w:val="TAL"/>
            </w:pPr>
            <w:r>
              <w:t>C</w:t>
            </w:r>
            <w:r w:rsidRPr="00161A0F">
              <w:t xml:space="preserve">heck the </w:t>
            </w:r>
            <w:r>
              <w:t>UE</w:t>
            </w:r>
            <w:r w:rsidRPr="00161A0F">
              <w:t>'s MPS sub</w:t>
            </w:r>
            <w:r>
              <w:t>scription and enable MPS for AF</w:t>
            </w:r>
            <w:r w:rsidRPr="00161A0F">
              <w:t xml:space="preserve"> signalling.</w:t>
            </w:r>
          </w:p>
        </w:tc>
        <w:tc>
          <w:tcPr>
            <w:tcW w:w="1263" w:type="pct"/>
          </w:tcPr>
          <w:p w:rsidR="00E05030" w:rsidRDefault="00E05030" w:rsidP="00E05030">
            <w:pPr>
              <w:pStyle w:val="TAL"/>
            </w:pPr>
            <w:r>
              <w:rPr>
                <w:lang w:eastAsia="zh-CN"/>
              </w:rPr>
              <w:t>AuthorizationForMpsSignalling</w:t>
            </w:r>
          </w:p>
        </w:tc>
      </w:tr>
    </w:tbl>
    <w:p w:rsidR="00FD0136" w:rsidRPr="00596C10" w:rsidRDefault="00FD0136">
      <w:pPr>
        <w:jc w:val="center"/>
        <w:rPr>
          <w:noProof/>
        </w:rPr>
      </w:pPr>
    </w:p>
    <w:p w:rsidR="00FD0136" w:rsidRDefault="00FD0136">
      <w:pPr>
        <w:pStyle w:val="Heading4"/>
      </w:pPr>
      <w:bookmarkStart w:id="1858" w:name="_Toc129339001"/>
      <w:bookmarkStart w:id="1859" w:name="_Toc153375413"/>
      <w:r>
        <w:t>5.6.3.23</w:t>
      </w:r>
      <w:r>
        <w:tab/>
        <w:t>Enumeration: AppDetectionNotifType</w:t>
      </w:r>
      <w:bookmarkEnd w:id="1858"/>
      <w:bookmarkEnd w:id="1859"/>
    </w:p>
    <w:p w:rsidR="00FD0136" w:rsidRDefault="00FD0136">
      <w:r>
        <w:t>The enumeration "AppDetectionNotifType" represents the types of reports bound to the notification of application detection information.</w:t>
      </w:r>
    </w:p>
    <w:p w:rsidR="00FD0136" w:rsidRDefault="00FD0136">
      <w:pPr>
        <w:pStyle w:val="TH"/>
      </w:pPr>
      <w:r>
        <w:t>Table 5.6.3.23-1: Enumeration AppDetectionNotifType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99"/>
        <w:gridCol w:w="5581"/>
        <w:gridCol w:w="1439"/>
      </w:tblGrid>
      <w:tr w:rsidR="00FD0136" w:rsidTr="002420FC">
        <w:trPr>
          <w:jc w:val="center"/>
        </w:trPr>
        <w:tc>
          <w:tcPr>
            <w:tcW w:w="1351" w:type="pct"/>
            <w:shd w:val="clear" w:color="auto" w:fill="C0C0C0"/>
            <w:tcMar>
              <w:top w:w="0" w:type="dxa"/>
              <w:left w:w="108" w:type="dxa"/>
              <w:bottom w:w="0" w:type="dxa"/>
              <w:right w:w="108" w:type="dxa"/>
            </w:tcMar>
            <w:hideMark/>
          </w:tcPr>
          <w:p w:rsidR="00FD0136" w:rsidRDefault="00FD0136">
            <w:pPr>
              <w:pStyle w:val="TAH"/>
            </w:pPr>
            <w:r>
              <w:t>Enumeration value</w:t>
            </w:r>
          </w:p>
        </w:tc>
        <w:tc>
          <w:tcPr>
            <w:tcW w:w="2901" w:type="pct"/>
            <w:shd w:val="clear" w:color="auto" w:fill="C0C0C0"/>
            <w:tcMar>
              <w:top w:w="0" w:type="dxa"/>
              <w:left w:w="108" w:type="dxa"/>
              <w:bottom w:w="0" w:type="dxa"/>
              <w:right w:w="108" w:type="dxa"/>
            </w:tcMar>
            <w:hideMark/>
          </w:tcPr>
          <w:p w:rsidR="00FD0136" w:rsidRDefault="00FD0136">
            <w:pPr>
              <w:pStyle w:val="TAH"/>
            </w:pPr>
            <w:r>
              <w:t>Description</w:t>
            </w:r>
          </w:p>
        </w:tc>
        <w:tc>
          <w:tcPr>
            <w:tcW w:w="748" w:type="pct"/>
            <w:shd w:val="clear" w:color="auto" w:fill="C0C0C0"/>
          </w:tcPr>
          <w:p w:rsidR="00FD0136" w:rsidRDefault="00FD0136">
            <w:pPr>
              <w:pStyle w:val="TAH"/>
            </w:pPr>
            <w:r>
              <w:t>Applicability</w:t>
            </w:r>
          </w:p>
        </w:tc>
      </w:tr>
      <w:tr w:rsidR="00FD0136" w:rsidTr="002420FC">
        <w:trPr>
          <w:jc w:val="center"/>
        </w:trPr>
        <w:tc>
          <w:tcPr>
            <w:tcW w:w="1351" w:type="pct"/>
            <w:tcMar>
              <w:top w:w="0" w:type="dxa"/>
              <w:left w:w="108" w:type="dxa"/>
              <w:bottom w:w="0" w:type="dxa"/>
              <w:right w:w="108" w:type="dxa"/>
            </w:tcMar>
          </w:tcPr>
          <w:p w:rsidR="00FD0136" w:rsidRDefault="00FD0136">
            <w:pPr>
              <w:pStyle w:val="TAL"/>
            </w:pPr>
            <w:r>
              <w:t>APP_START</w:t>
            </w:r>
          </w:p>
        </w:tc>
        <w:tc>
          <w:tcPr>
            <w:tcW w:w="2901" w:type="pct"/>
            <w:tcMar>
              <w:top w:w="0" w:type="dxa"/>
              <w:left w:w="108" w:type="dxa"/>
              <w:bottom w:w="0" w:type="dxa"/>
              <w:right w:w="108" w:type="dxa"/>
            </w:tcMar>
          </w:tcPr>
          <w:p w:rsidR="00FD0136" w:rsidRDefault="00FD0136">
            <w:pPr>
              <w:pStyle w:val="TAL"/>
            </w:pPr>
            <w:r>
              <w:t>The start of application</w:t>
            </w:r>
            <w:r>
              <w:rPr>
                <w:lang w:eastAsia="zh-CN"/>
              </w:rPr>
              <w:t>'</w:t>
            </w:r>
            <w:r>
              <w:t>s traffic is detected.</w:t>
            </w:r>
          </w:p>
        </w:tc>
        <w:tc>
          <w:tcPr>
            <w:tcW w:w="748" w:type="pct"/>
          </w:tcPr>
          <w:p w:rsidR="00FD0136" w:rsidRDefault="00FD0136">
            <w:pPr>
              <w:pStyle w:val="TAL"/>
            </w:pPr>
          </w:p>
        </w:tc>
      </w:tr>
      <w:tr w:rsidR="00FD0136" w:rsidTr="002420FC">
        <w:trPr>
          <w:jc w:val="center"/>
        </w:trPr>
        <w:tc>
          <w:tcPr>
            <w:tcW w:w="1351" w:type="pct"/>
            <w:tcMar>
              <w:top w:w="0" w:type="dxa"/>
              <w:left w:w="108" w:type="dxa"/>
              <w:bottom w:w="0" w:type="dxa"/>
              <w:right w:w="108" w:type="dxa"/>
            </w:tcMar>
          </w:tcPr>
          <w:p w:rsidR="00FD0136" w:rsidRDefault="00FD0136">
            <w:pPr>
              <w:pStyle w:val="TAL"/>
            </w:pPr>
            <w:r>
              <w:t>APP_STOP</w:t>
            </w:r>
          </w:p>
        </w:tc>
        <w:tc>
          <w:tcPr>
            <w:tcW w:w="2901" w:type="pct"/>
            <w:tcMar>
              <w:top w:w="0" w:type="dxa"/>
              <w:left w:w="108" w:type="dxa"/>
              <w:bottom w:w="0" w:type="dxa"/>
              <w:right w:w="108" w:type="dxa"/>
            </w:tcMar>
          </w:tcPr>
          <w:p w:rsidR="00FD0136" w:rsidRDefault="00FD0136">
            <w:pPr>
              <w:pStyle w:val="TAL"/>
            </w:pPr>
            <w:r>
              <w:t>The stop of application</w:t>
            </w:r>
            <w:r>
              <w:rPr>
                <w:lang w:eastAsia="zh-CN"/>
              </w:rPr>
              <w:t>'</w:t>
            </w:r>
            <w:r>
              <w:t>s traffic is detected.</w:t>
            </w:r>
          </w:p>
        </w:tc>
        <w:tc>
          <w:tcPr>
            <w:tcW w:w="748" w:type="pct"/>
          </w:tcPr>
          <w:p w:rsidR="00FD0136" w:rsidRDefault="00FD0136">
            <w:pPr>
              <w:pStyle w:val="TAL"/>
            </w:pPr>
          </w:p>
        </w:tc>
      </w:tr>
    </w:tbl>
    <w:p w:rsidR="00FD0136" w:rsidRDefault="00FD0136"/>
    <w:p w:rsidR="00B6137E" w:rsidRPr="00B6137E" w:rsidRDefault="00B6137E" w:rsidP="00B6137E">
      <w:pPr>
        <w:pStyle w:val="Heading4"/>
        <w:rPr>
          <w:rFonts w:eastAsia="Times New Roman"/>
        </w:rPr>
      </w:pPr>
      <w:bookmarkStart w:id="1860" w:name="_Toc129339002"/>
      <w:bookmarkStart w:id="1861" w:name="_Toc153375414"/>
      <w:r w:rsidRPr="00B6137E">
        <w:rPr>
          <w:rFonts w:eastAsia="Times New Roman"/>
        </w:rPr>
        <w:t>5.6.3.</w:t>
      </w:r>
      <w:r w:rsidR="00181190">
        <w:rPr>
          <w:rFonts w:eastAsia="Times New Roman"/>
        </w:rPr>
        <w:t>24</w:t>
      </w:r>
      <w:r w:rsidRPr="00B6137E">
        <w:rPr>
          <w:rFonts w:eastAsia="Times New Roman"/>
        </w:rPr>
        <w:tab/>
        <w:t>Enumeration: PduSessionStatus</w:t>
      </w:r>
      <w:bookmarkEnd w:id="1860"/>
      <w:bookmarkEnd w:id="1861"/>
    </w:p>
    <w:p w:rsidR="00B6137E" w:rsidRPr="00B6137E" w:rsidRDefault="00B6137E" w:rsidP="00B6137E">
      <w:pPr>
        <w:rPr>
          <w:rFonts w:eastAsia="Times New Roman"/>
        </w:rPr>
      </w:pPr>
      <w:r>
        <w:t>The enumeration "PduSessionStatus" represents the notification is about PDU session established or terminated.</w:t>
      </w:r>
    </w:p>
    <w:p w:rsidR="00B6137E" w:rsidRDefault="00B6137E" w:rsidP="00B6137E">
      <w:pPr>
        <w:pStyle w:val="TH"/>
      </w:pPr>
      <w:r>
        <w:t>Table 5.6.3.</w:t>
      </w:r>
      <w:r w:rsidR="00181190">
        <w:t>24</w:t>
      </w:r>
      <w:r>
        <w:t>-1: Enumeration PduSessionStatus</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98"/>
        <w:gridCol w:w="5579"/>
        <w:gridCol w:w="1438"/>
      </w:tblGrid>
      <w:tr w:rsidR="00B6137E" w:rsidTr="002420FC">
        <w:trPr>
          <w:jc w:val="center"/>
        </w:trPr>
        <w:tc>
          <w:tcPr>
            <w:tcW w:w="1351" w:type="pct"/>
            <w:shd w:val="clear" w:color="auto" w:fill="C0C0C0"/>
            <w:tcMar>
              <w:top w:w="0" w:type="dxa"/>
              <w:left w:w="108" w:type="dxa"/>
              <w:bottom w:w="0" w:type="dxa"/>
              <w:right w:w="108" w:type="dxa"/>
            </w:tcMar>
            <w:hideMark/>
          </w:tcPr>
          <w:p w:rsidR="00B6137E" w:rsidRDefault="00B6137E">
            <w:pPr>
              <w:pStyle w:val="TAH"/>
              <w:rPr>
                <w:lang w:eastAsia="fr-FR"/>
              </w:rPr>
            </w:pPr>
            <w:r>
              <w:rPr>
                <w:lang w:eastAsia="fr-FR"/>
              </w:rPr>
              <w:t>Enumeration value</w:t>
            </w:r>
          </w:p>
        </w:tc>
        <w:tc>
          <w:tcPr>
            <w:tcW w:w="2901" w:type="pct"/>
            <w:shd w:val="clear" w:color="auto" w:fill="C0C0C0"/>
            <w:tcMar>
              <w:top w:w="0" w:type="dxa"/>
              <w:left w:w="108" w:type="dxa"/>
              <w:bottom w:w="0" w:type="dxa"/>
              <w:right w:w="108" w:type="dxa"/>
            </w:tcMar>
            <w:hideMark/>
          </w:tcPr>
          <w:p w:rsidR="00B6137E" w:rsidRDefault="00B6137E">
            <w:pPr>
              <w:pStyle w:val="TAH"/>
              <w:rPr>
                <w:lang w:eastAsia="fr-FR"/>
              </w:rPr>
            </w:pPr>
            <w:r>
              <w:rPr>
                <w:lang w:eastAsia="fr-FR"/>
              </w:rPr>
              <w:t>Description</w:t>
            </w:r>
          </w:p>
        </w:tc>
        <w:tc>
          <w:tcPr>
            <w:tcW w:w="748" w:type="pct"/>
            <w:shd w:val="clear" w:color="auto" w:fill="C0C0C0"/>
            <w:hideMark/>
          </w:tcPr>
          <w:p w:rsidR="00B6137E" w:rsidRDefault="00B6137E">
            <w:pPr>
              <w:pStyle w:val="TAH"/>
              <w:rPr>
                <w:lang w:eastAsia="fr-FR"/>
              </w:rPr>
            </w:pPr>
            <w:r>
              <w:rPr>
                <w:lang w:eastAsia="fr-FR"/>
              </w:rPr>
              <w:t>Applicability</w:t>
            </w:r>
          </w:p>
        </w:tc>
      </w:tr>
      <w:tr w:rsidR="00B6137E" w:rsidTr="002420FC">
        <w:trPr>
          <w:jc w:val="center"/>
        </w:trPr>
        <w:tc>
          <w:tcPr>
            <w:tcW w:w="1351" w:type="pct"/>
            <w:tcMar>
              <w:top w:w="0" w:type="dxa"/>
              <w:left w:w="108" w:type="dxa"/>
              <w:bottom w:w="0" w:type="dxa"/>
              <w:right w:w="108" w:type="dxa"/>
            </w:tcMar>
            <w:hideMark/>
          </w:tcPr>
          <w:p w:rsidR="00B6137E" w:rsidRDefault="00B6137E">
            <w:pPr>
              <w:pStyle w:val="TAL"/>
              <w:rPr>
                <w:lang w:eastAsia="fr-FR"/>
              </w:rPr>
            </w:pPr>
            <w:r>
              <w:rPr>
                <w:lang w:eastAsia="fr-FR"/>
              </w:rPr>
              <w:t>ESTABLISHED</w:t>
            </w:r>
          </w:p>
        </w:tc>
        <w:tc>
          <w:tcPr>
            <w:tcW w:w="2901" w:type="pct"/>
            <w:tcMar>
              <w:top w:w="0" w:type="dxa"/>
              <w:left w:w="108" w:type="dxa"/>
              <w:bottom w:w="0" w:type="dxa"/>
              <w:right w:w="108" w:type="dxa"/>
            </w:tcMar>
            <w:hideMark/>
          </w:tcPr>
          <w:p w:rsidR="00B6137E" w:rsidRDefault="00B6137E">
            <w:pPr>
              <w:pStyle w:val="TAL"/>
              <w:rPr>
                <w:lang w:eastAsia="fr-FR"/>
              </w:rPr>
            </w:pPr>
            <w:r>
              <w:rPr>
                <w:lang w:eastAsia="fr-FR"/>
              </w:rPr>
              <w:t>The PDU session is established.</w:t>
            </w:r>
          </w:p>
        </w:tc>
        <w:tc>
          <w:tcPr>
            <w:tcW w:w="748" w:type="pct"/>
          </w:tcPr>
          <w:p w:rsidR="00B6137E" w:rsidRDefault="00B6137E">
            <w:pPr>
              <w:pStyle w:val="TAL"/>
              <w:rPr>
                <w:lang w:eastAsia="fr-FR"/>
              </w:rPr>
            </w:pPr>
          </w:p>
        </w:tc>
      </w:tr>
      <w:tr w:rsidR="00B6137E" w:rsidTr="002420FC">
        <w:trPr>
          <w:jc w:val="center"/>
        </w:trPr>
        <w:tc>
          <w:tcPr>
            <w:tcW w:w="1351" w:type="pct"/>
            <w:tcMar>
              <w:top w:w="0" w:type="dxa"/>
              <w:left w:w="108" w:type="dxa"/>
              <w:bottom w:w="0" w:type="dxa"/>
              <w:right w:w="108" w:type="dxa"/>
            </w:tcMar>
            <w:hideMark/>
          </w:tcPr>
          <w:p w:rsidR="00B6137E" w:rsidRDefault="00B6137E">
            <w:pPr>
              <w:pStyle w:val="TAL"/>
              <w:rPr>
                <w:lang w:eastAsia="fr-FR"/>
              </w:rPr>
            </w:pPr>
            <w:r>
              <w:rPr>
                <w:lang w:eastAsia="fr-FR"/>
              </w:rPr>
              <w:t>TERMINATED</w:t>
            </w:r>
          </w:p>
        </w:tc>
        <w:tc>
          <w:tcPr>
            <w:tcW w:w="2901" w:type="pct"/>
            <w:tcMar>
              <w:top w:w="0" w:type="dxa"/>
              <w:left w:w="108" w:type="dxa"/>
              <w:bottom w:w="0" w:type="dxa"/>
              <w:right w:w="108" w:type="dxa"/>
            </w:tcMar>
            <w:hideMark/>
          </w:tcPr>
          <w:p w:rsidR="00B6137E" w:rsidRDefault="00B6137E">
            <w:pPr>
              <w:pStyle w:val="TAL"/>
              <w:rPr>
                <w:lang w:eastAsia="fr-FR"/>
              </w:rPr>
            </w:pPr>
            <w:r>
              <w:rPr>
                <w:lang w:eastAsia="fr-FR"/>
              </w:rPr>
              <w:t>The PDU session is terminated.</w:t>
            </w:r>
          </w:p>
        </w:tc>
        <w:tc>
          <w:tcPr>
            <w:tcW w:w="748" w:type="pct"/>
          </w:tcPr>
          <w:p w:rsidR="00B6137E" w:rsidRDefault="00B6137E">
            <w:pPr>
              <w:pStyle w:val="TAL"/>
              <w:rPr>
                <w:lang w:eastAsia="fr-FR"/>
              </w:rPr>
            </w:pPr>
          </w:p>
        </w:tc>
      </w:tr>
    </w:tbl>
    <w:p w:rsidR="00B6137E" w:rsidRDefault="00B6137E" w:rsidP="00B6137E"/>
    <w:p w:rsidR="002052DD" w:rsidRPr="00B6137E" w:rsidRDefault="002052DD" w:rsidP="002052DD">
      <w:pPr>
        <w:pStyle w:val="Heading4"/>
      </w:pPr>
      <w:bookmarkStart w:id="1862" w:name="_Toc129339003"/>
      <w:bookmarkStart w:id="1863" w:name="_Toc153375415"/>
      <w:r w:rsidRPr="00B6137E">
        <w:t>5.6.3.</w:t>
      </w:r>
      <w:r>
        <w:t>25</w:t>
      </w:r>
      <w:r w:rsidRPr="00B6137E">
        <w:tab/>
        <w:t xml:space="preserve">Enumeration: </w:t>
      </w:r>
      <w:r>
        <w:t>UplinkDownlinkSupport</w:t>
      </w:r>
      <w:bookmarkEnd w:id="1863"/>
    </w:p>
    <w:p w:rsidR="002052DD" w:rsidRPr="00B6137E" w:rsidRDefault="002052DD" w:rsidP="002052DD">
      <w:r>
        <w:t>The enumeration "UplinkDownlinkSupport" represents whether a capability is supported for the UL, the DL or both, UL and DL.</w:t>
      </w:r>
    </w:p>
    <w:p w:rsidR="002052DD" w:rsidRDefault="002052DD" w:rsidP="002052DD">
      <w:pPr>
        <w:pStyle w:val="TH"/>
      </w:pPr>
      <w:r>
        <w:t>Table 5.6.3.25-1: Enumeration UplinkDownlinkSupport</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98"/>
        <w:gridCol w:w="5579"/>
        <w:gridCol w:w="1438"/>
      </w:tblGrid>
      <w:tr w:rsidR="002052DD" w:rsidTr="009C3349">
        <w:trPr>
          <w:jc w:val="center"/>
        </w:trPr>
        <w:tc>
          <w:tcPr>
            <w:tcW w:w="1351" w:type="pct"/>
            <w:shd w:val="clear" w:color="auto" w:fill="C0C0C0"/>
            <w:tcMar>
              <w:top w:w="0" w:type="dxa"/>
              <w:left w:w="108" w:type="dxa"/>
              <w:bottom w:w="0" w:type="dxa"/>
              <w:right w:w="108" w:type="dxa"/>
            </w:tcMar>
            <w:hideMark/>
          </w:tcPr>
          <w:p w:rsidR="002052DD" w:rsidRDefault="002052DD" w:rsidP="009C3349">
            <w:pPr>
              <w:pStyle w:val="TAH"/>
              <w:rPr>
                <w:lang w:eastAsia="fr-FR"/>
              </w:rPr>
            </w:pPr>
            <w:r>
              <w:rPr>
                <w:lang w:eastAsia="fr-FR"/>
              </w:rPr>
              <w:t>Enumeration value</w:t>
            </w:r>
          </w:p>
        </w:tc>
        <w:tc>
          <w:tcPr>
            <w:tcW w:w="2901" w:type="pct"/>
            <w:shd w:val="clear" w:color="auto" w:fill="C0C0C0"/>
            <w:tcMar>
              <w:top w:w="0" w:type="dxa"/>
              <w:left w:w="108" w:type="dxa"/>
              <w:bottom w:w="0" w:type="dxa"/>
              <w:right w:w="108" w:type="dxa"/>
            </w:tcMar>
            <w:hideMark/>
          </w:tcPr>
          <w:p w:rsidR="002052DD" w:rsidRDefault="002052DD" w:rsidP="009C3349">
            <w:pPr>
              <w:pStyle w:val="TAH"/>
              <w:rPr>
                <w:lang w:eastAsia="fr-FR"/>
              </w:rPr>
            </w:pPr>
            <w:r>
              <w:rPr>
                <w:lang w:eastAsia="fr-FR"/>
              </w:rPr>
              <w:t>Description</w:t>
            </w:r>
          </w:p>
        </w:tc>
        <w:tc>
          <w:tcPr>
            <w:tcW w:w="748" w:type="pct"/>
            <w:shd w:val="clear" w:color="auto" w:fill="C0C0C0"/>
            <w:hideMark/>
          </w:tcPr>
          <w:p w:rsidR="002052DD" w:rsidRDefault="002052DD" w:rsidP="009C3349">
            <w:pPr>
              <w:pStyle w:val="TAH"/>
              <w:rPr>
                <w:lang w:eastAsia="fr-FR"/>
              </w:rPr>
            </w:pPr>
            <w:r>
              <w:rPr>
                <w:lang w:eastAsia="fr-FR"/>
              </w:rPr>
              <w:t>Applicability</w:t>
            </w:r>
          </w:p>
        </w:tc>
      </w:tr>
      <w:tr w:rsidR="002052DD" w:rsidTr="009C3349">
        <w:trPr>
          <w:jc w:val="center"/>
        </w:trPr>
        <w:tc>
          <w:tcPr>
            <w:tcW w:w="1351" w:type="pct"/>
            <w:tcMar>
              <w:top w:w="0" w:type="dxa"/>
              <w:left w:w="108" w:type="dxa"/>
              <w:bottom w:w="0" w:type="dxa"/>
              <w:right w:w="108" w:type="dxa"/>
            </w:tcMar>
            <w:hideMark/>
          </w:tcPr>
          <w:p w:rsidR="002052DD" w:rsidRDefault="002052DD" w:rsidP="009C3349">
            <w:pPr>
              <w:pStyle w:val="TAL"/>
              <w:rPr>
                <w:lang w:eastAsia="fr-FR"/>
              </w:rPr>
            </w:pPr>
            <w:r>
              <w:rPr>
                <w:lang w:eastAsia="fr-FR"/>
              </w:rPr>
              <w:t>UL</w:t>
            </w:r>
          </w:p>
        </w:tc>
        <w:tc>
          <w:tcPr>
            <w:tcW w:w="2901" w:type="pct"/>
            <w:tcMar>
              <w:top w:w="0" w:type="dxa"/>
              <w:left w:w="108" w:type="dxa"/>
              <w:bottom w:w="0" w:type="dxa"/>
              <w:right w:w="108" w:type="dxa"/>
            </w:tcMar>
            <w:hideMark/>
          </w:tcPr>
          <w:p w:rsidR="002052DD" w:rsidRDefault="002052DD" w:rsidP="009C3349">
            <w:pPr>
              <w:pStyle w:val="TAL"/>
              <w:rPr>
                <w:lang w:eastAsia="fr-FR"/>
              </w:rPr>
            </w:pPr>
            <w:r>
              <w:rPr>
                <w:lang w:eastAsia="fr-FR"/>
              </w:rPr>
              <w:t>ECN marking for L4S supported for the UL.</w:t>
            </w:r>
          </w:p>
        </w:tc>
        <w:tc>
          <w:tcPr>
            <w:tcW w:w="748" w:type="pct"/>
          </w:tcPr>
          <w:p w:rsidR="002052DD" w:rsidRDefault="002052DD" w:rsidP="009C3349">
            <w:pPr>
              <w:pStyle w:val="TAL"/>
              <w:rPr>
                <w:lang w:eastAsia="fr-FR"/>
              </w:rPr>
            </w:pPr>
          </w:p>
        </w:tc>
      </w:tr>
      <w:tr w:rsidR="002052DD" w:rsidTr="009C3349">
        <w:trPr>
          <w:jc w:val="center"/>
        </w:trPr>
        <w:tc>
          <w:tcPr>
            <w:tcW w:w="1351" w:type="pct"/>
            <w:tcMar>
              <w:top w:w="0" w:type="dxa"/>
              <w:left w:w="108" w:type="dxa"/>
              <w:bottom w:w="0" w:type="dxa"/>
              <w:right w:w="108" w:type="dxa"/>
            </w:tcMar>
            <w:hideMark/>
          </w:tcPr>
          <w:p w:rsidR="002052DD" w:rsidRDefault="002052DD" w:rsidP="009C3349">
            <w:pPr>
              <w:pStyle w:val="TAL"/>
              <w:rPr>
                <w:lang w:eastAsia="fr-FR"/>
              </w:rPr>
            </w:pPr>
            <w:r>
              <w:rPr>
                <w:lang w:eastAsia="fr-FR"/>
              </w:rPr>
              <w:t>DL</w:t>
            </w:r>
          </w:p>
        </w:tc>
        <w:tc>
          <w:tcPr>
            <w:tcW w:w="2901" w:type="pct"/>
            <w:tcMar>
              <w:top w:w="0" w:type="dxa"/>
              <w:left w:w="108" w:type="dxa"/>
              <w:bottom w:w="0" w:type="dxa"/>
              <w:right w:w="108" w:type="dxa"/>
            </w:tcMar>
            <w:hideMark/>
          </w:tcPr>
          <w:p w:rsidR="002052DD" w:rsidRDefault="002052DD" w:rsidP="009C3349">
            <w:pPr>
              <w:pStyle w:val="TAL"/>
              <w:rPr>
                <w:lang w:eastAsia="fr-FR"/>
              </w:rPr>
            </w:pPr>
            <w:r>
              <w:rPr>
                <w:lang w:eastAsia="fr-FR"/>
              </w:rPr>
              <w:t>ECN marking for L4S supported for the DL.</w:t>
            </w:r>
          </w:p>
        </w:tc>
        <w:tc>
          <w:tcPr>
            <w:tcW w:w="748" w:type="pct"/>
          </w:tcPr>
          <w:p w:rsidR="002052DD" w:rsidRDefault="002052DD" w:rsidP="009C3349">
            <w:pPr>
              <w:pStyle w:val="TAL"/>
              <w:rPr>
                <w:lang w:eastAsia="fr-FR"/>
              </w:rPr>
            </w:pPr>
          </w:p>
        </w:tc>
      </w:tr>
      <w:tr w:rsidR="002052DD" w:rsidTr="009C3349">
        <w:trPr>
          <w:jc w:val="center"/>
        </w:trPr>
        <w:tc>
          <w:tcPr>
            <w:tcW w:w="1351" w:type="pct"/>
            <w:tcMar>
              <w:top w:w="0" w:type="dxa"/>
              <w:left w:w="108" w:type="dxa"/>
              <w:bottom w:w="0" w:type="dxa"/>
              <w:right w:w="108" w:type="dxa"/>
            </w:tcMar>
          </w:tcPr>
          <w:p w:rsidR="002052DD" w:rsidRDefault="002052DD" w:rsidP="009C3349">
            <w:pPr>
              <w:pStyle w:val="TAL"/>
              <w:rPr>
                <w:lang w:eastAsia="fr-FR"/>
              </w:rPr>
            </w:pPr>
            <w:r>
              <w:rPr>
                <w:lang w:eastAsia="fr-FR"/>
              </w:rPr>
              <w:t>UL_DL</w:t>
            </w:r>
          </w:p>
        </w:tc>
        <w:tc>
          <w:tcPr>
            <w:tcW w:w="2901" w:type="pct"/>
            <w:tcMar>
              <w:top w:w="0" w:type="dxa"/>
              <w:left w:w="108" w:type="dxa"/>
              <w:bottom w:w="0" w:type="dxa"/>
              <w:right w:w="108" w:type="dxa"/>
            </w:tcMar>
          </w:tcPr>
          <w:p w:rsidR="002052DD" w:rsidRDefault="002052DD" w:rsidP="009C3349">
            <w:pPr>
              <w:pStyle w:val="TAL"/>
              <w:rPr>
                <w:lang w:eastAsia="fr-FR"/>
              </w:rPr>
            </w:pPr>
            <w:r>
              <w:rPr>
                <w:lang w:eastAsia="fr-FR"/>
              </w:rPr>
              <w:t>ECN marking for L4S supported for the UL and the DL</w:t>
            </w:r>
          </w:p>
        </w:tc>
        <w:tc>
          <w:tcPr>
            <w:tcW w:w="748" w:type="pct"/>
          </w:tcPr>
          <w:p w:rsidR="002052DD" w:rsidRDefault="002052DD" w:rsidP="009C3349">
            <w:pPr>
              <w:pStyle w:val="TAL"/>
              <w:rPr>
                <w:lang w:eastAsia="fr-FR"/>
              </w:rPr>
            </w:pPr>
          </w:p>
        </w:tc>
      </w:tr>
    </w:tbl>
    <w:p w:rsidR="002052DD" w:rsidRDefault="002052DD" w:rsidP="002052DD"/>
    <w:p w:rsidR="002052DD" w:rsidRDefault="002052DD" w:rsidP="002052DD">
      <w:pPr>
        <w:pStyle w:val="Heading4"/>
      </w:pPr>
      <w:bookmarkStart w:id="1864" w:name="_Toc153375416"/>
      <w:r>
        <w:t>5.6.3.26</w:t>
      </w:r>
      <w:r>
        <w:tab/>
        <w:t>Enumeration: L4sNotifType</w:t>
      </w:r>
      <w:bookmarkEnd w:id="1864"/>
    </w:p>
    <w:p w:rsidR="002052DD" w:rsidRDefault="002052DD" w:rsidP="002052DD">
      <w:r>
        <w:t>The enumeration "L4sNotifType" represents unavailability or availability again of the ECN marking for L4S support in 5GS.</w:t>
      </w:r>
    </w:p>
    <w:p w:rsidR="002052DD" w:rsidRDefault="002052DD" w:rsidP="002052DD">
      <w:pPr>
        <w:pStyle w:val="TH"/>
      </w:pPr>
      <w:r>
        <w:t>Table 5.6.3.26-1: Enumeration L4sNotifType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99"/>
        <w:gridCol w:w="5581"/>
        <w:gridCol w:w="1439"/>
      </w:tblGrid>
      <w:tr w:rsidR="002052DD" w:rsidTr="009C3349">
        <w:trPr>
          <w:jc w:val="center"/>
        </w:trPr>
        <w:tc>
          <w:tcPr>
            <w:tcW w:w="1351" w:type="pct"/>
            <w:shd w:val="clear" w:color="auto" w:fill="C0C0C0"/>
            <w:tcMar>
              <w:top w:w="0" w:type="dxa"/>
              <w:left w:w="108" w:type="dxa"/>
              <w:bottom w:w="0" w:type="dxa"/>
              <w:right w:w="108" w:type="dxa"/>
            </w:tcMar>
            <w:hideMark/>
          </w:tcPr>
          <w:p w:rsidR="002052DD" w:rsidRDefault="002052DD" w:rsidP="009C3349">
            <w:pPr>
              <w:pStyle w:val="TAH"/>
            </w:pPr>
            <w:r>
              <w:t>Enumeration value</w:t>
            </w:r>
          </w:p>
        </w:tc>
        <w:tc>
          <w:tcPr>
            <w:tcW w:w="2901" w:type="pct"/>
            <w:shd w:val="clear" w:color="auto" w:fill="C0C0C0"/>
            <w:tcMar>
              <w:top w:w="0" w:type="dxa"/>
              <w:left w:w="108" w:type="dxa"/>
              <w:bottom w:w="0" w:type="dxa"/>
              <w:right w:w="108" w:type="dxa"/>
            </w:tcMar>
            <w:hideMark/>
          </w:tcPr>
          <w:p w:rsidR="002052DD" w:rsidRDefault="002052DD" w:rsidP="009C3349">
            <w:pPr>
              <w:pStyle w:val="TAH"/>
            </w:pPr>
            <w:r>
              <w:t>Description</w:t>
            </w:r>
          </w:p>
        </w:tc>
        <w:tc>
          <w:tcPr>
            <w:tcW w:w="748" w:type="pct"/>
            <w:shd w:val="clear" w:color="auto" w:fill="C0C0C0"/>
          </w:tcPr>
          <w:p w:rsidR="002052DD" w:rsidRDefault="002052DD" w:rsidP="009C3349">
            <w:pPr>
              <w:pStyle w:val="TAH"/>
            </w:pPr>
            <w:r>
              <w:t>Applicability</w:t>
            </w:r>
          </w:p>
        </w:tc>
      </w:tr>
      <w:tr w:rsidR="002052DD" w:rsidTr="009C3349">
        <w:trPr>
          <w:jc w:val="center"/>
        </w:trPr>
        <w:tc>
          <w:tcPr>
            <w:tcW w:w="1351" w:type="pct"/>
            <w:tcMar>
              <w:top w:w="0" w:type="dxa"/>
              <w:left w:w="108" w:type="dxa"/>
              <w:bottom w:w="0" w:type="dxa"/>
              <w:right w:w="108" w:type="dxa"/>
            </w:tcMar>
          </w:tcPr>
          <w:p w:rsidR="002052DD" w:rsidRDefault="002052DD" w:rsidP="009C3349">
            <w:pPr>
              <w:pStyle w:val="TAL"/>
            </w:pPr>
            <w:r>
              <w:t>AVAILABLE</w:t>
            </w:r>
          </w:p>
        </w:tc>
        <w:tc>
          <w:tcPr>
            <w:tcW w:w="2901" w:type="pct"/>
            <w:tcMar>
              <w:top w:w="0" w:type="dxa"/>
              <w:left w:w="108" w:type="dxa"/>
              <w:bottom w:w="0" w:type="dxa"/>
              <w:right w:w="108" w:type="dxa"/>
            </w:tcMar>
          </w:tcPr>
          <w:p w:rsidR="002052DD" w:rsidRDefault="002052DD" w:rsidP="009C3349">
            <w:pPr>
              <w:pStyle w:val="TAL"/>
            </w:pPr>
            <w:r>
              <w:t>The ECN marking for L4S of one or more SDFs is available again.</w:t>
            </w:r>
          </w:p>
        </w:tc>
        <w:tc>
          <w:tcPr>
            <w:tcW w:w="748" w:type="pct"/>
          </w:tcPr>
          <w:p w:rsidR="002052DD" w:rsidRDefault="002052DD" w:rsidP="009C3349">
            <w:pPr>
              <w:pStyle w:val="TAL"/>
            </w:pPr>
          </w:p>
        </w:tc>
      </w:tr>
      <w:tr w:rsidR="002052DD" w:rsidTr="009C3349">
        <w:trPr>
          <w:jc w:val="center"/>
        </w:trPr>
        <w:tc>
          <w:tcPr>
            <w:tcW w:w="1351" w:type="pct"/>
            <w:tcMar>
              <w:top w:w="0" w:type="dxa"/>
              <w:left w:w="108" w:type="dxa"/>
              <w:bottom w:w="0" w:type="dxa"/>
              <w:right w:w="108" w:type="dxa"/>
            </w:tcMar>
          </w:tcPr>
          <w:p w:rsidR="002052DD" w:rsidRDefault="002052DD" w:rsidP="009C3349">
            <w:pPr>
              <w:pStyle w:val="TAL"/>
            </w:pPr>
            <w:r>
              <w:t>NOT_AVAILABLE</w:t>
            </w:r>
          </w:p>
        </w:tc>
        <w:tc>
          <w:tcPr>
            <w:tcW w:w="2901" w:type="pct"/>
            <w:tcMar>
              <w:top w:w="0" w:type="dxa"/>
              <w:left w:w="108" w:type="dxa"/>
              <w:bottom w:w="0" w:type="dxa"/>
              <w:right w:w="108" w:type="dxa"/>
            </w:tcMar>
          </w:tcPr>
          <w:p w:rsidR="002052DD" w:rsidRDefault="002052DD" w:rsidP="009C3349">
            <w:pPr>
              <w:pStyle w:val="TAL"/>
            </w:pPr>
            <w:r>
              <w:t>The ECN marking for L4S of one or more SDFs is not available.</w:t>
            </w:r>
          </w:p>
        </w:tc>
        <w:tc>
          <w:tcPr>
            <w:tcW w:w="748" w:type="pct"/>
          </w:tcPr>
          <w:p w:rsidR="002052DD" w:rsidRDefault="002052DD" w:rsidP="009C3349">
            <w:pPr>
              <w:pStyle w:val="TAL"/>
            </w:pPr>
          </w:p>
        </w:tc>
      </w:tr>
    </w:tbl>
    <w:p w:rsidR="002052DD" w:rsidRDefault="002052DD" w:rsidP="002052DD"/>
    <w:p w:rsidR="00FD0136" w:rsidRDefault="00FD0136">
      <w:pPr>
        <w:pStyle w:val="Heading2"/>
      </w:pPr>
      <w:bookmarkStart w:id="1865" w:name="_Toc153375417"/>
      <w:r>
        <w:t>5.7</w:t>
      </w:r>
      <w:r>
        <w:tab/>
        <w:t>Error handling</w:t>
      </w:r>
      <w:bookmarkEnd w:id="1851"/>
      <w:bookmarkEnd w:id="1852"/>
      <w:bookmarkEnd w:id="1853"/>
      <w:bookmarkEnd w:id="1854"/>
      <w:bookmarkEnd w:id="1855"/>
      <w:bookmarkEnd w:id="1862"/>
      <w:bookmarkEnd w:id="1865"/>
    </w:p>
    <w:p w:rsidR="00FD0136" w:rsidRDefault="00FD0136">
      <w:pPr>
        <w:pStyle w:val="Heading3"/>
      </w:pPr>
      <w:bookmarkStart w:id="1866" w:name="_Toc28012514"/>
      <w:bookmarkStart w:id="1867" w:name="_Toc36038477"/>
      <w:bookmarkStart w:id="1868" w:name="_Toc45133748"/>
      <w:bookmarkStart w:id="1869" w:name="_Toc51762502"/>
      <w:bookmarkStart w:id="1870" w:name="_Toc59017074"/>
      <w:bookmarkStart w:id="1871" w:name="_Toc129339004"/>
      <w:bookmarkStart w:id="1872" w:name="_Toc153375418"/>
      <w:r>
        <w:t>5.7.1</w:t>
      </w:r>
      <w:r>
        <w:tab/>
        <w:t>General</w:t>
      </w:r>
      <w:bookmarkEnd w:id="1866"/>
      <w:bookmarkEnd w:id="1867"/>
      <w:bookmarkEnd w:id="1868"/>
      <w:bookmarkEnd w:id="1869"/>
      <w:bookmarkEnd w:id="1870"/>
      <w:bookmarkEnd w:id="1871"/>
      <w:bookmarkEnd w:id="1872"/>
    </w:p>
    <w:p w:rsidR="00FD0136" w:rsidRDefault="00FD0136">
      <w:r>
        <w:t xml:space="preserve">HTTP error handling shall be supported as specified in </w:t>
      </w:r>
      <w:r w:rsidR="00596C10">
        <w:t>clause</w:t>
      </w:r>
      <w:r>
        <w:t> 5.2.4 of 3GPP TS 29.500 [5].</w:t>
      </w:r>
    </w:p>
    <w:p w:rsidR="00FD0136" w:rsidRDefault="00FD0136">
      <w:r>
        <w:t xml:space="preserve">For the Npcf_PolicyAuthorization API, HTTP error responses shall be supported as specified in </w:t>
      </w:r>
      <w:r w:rsidR="00596C10">
        <w:t>clause</w:t>
      </w:r>
      <w:r>
        <w:t xml:space="preserve"> 4.8 of 3GPP TS 29.501 [6]. </w:t>
      </w:r>
    </w:p>
    <w:p w:rsidR="00FD0136" w:rsidRDefault="00FD0136">
      <w:r>
        <w:t xml:space="preserve">Protocol errors and application errors specified in table 5.2.7.2-1 of 3GPP TS 29.500 [5] shall be supported for an HTTP method if the corresponding HTTP status codes are specified as mandatory for that HTTP method in table 5.2.7.1-1 of 3GPP TS 29.500 [5]. </w:t>
      </w:r>
    </w:p>
    <w:p w:rsidR="00FD0136" w:rsidRDefault="00FD0136">
      <w:r>
        <w:t xml:space="preserve">In addition, the requirements in the following </w:t>
      </w:r>
      <w:r w:rsidR="00596C10">
        <w:t>clause</w:t>
      </w:r>
      <w:r>
        <w:t>s shall apply.</w:t>
      </w:r>
    </w:p>
    <w:p w:rsidR="00FD0136" w:rsidRDefault="00FD0136">
      <w:pPr>
        <w:pStyle w:val="Heading3"/>
      </w:pPr>
      <w:bookmarkStart w:id="1873" w:name="_Toc28012515"/>
      <w:bookmarkStart w:id="1874" w:name="_Toc36038478"/>
      <w:bookmarkStart w:id="1875" w:name="_Toc45133749"/>
      <w:bookmarkStart w:id="1876" w:name="_Toc51762503"/>
      <w:bookmarkStart w:id="1877" w:name="_Toc59017075"/>
      <w:bookmarkStart w:id="1878" w:name="_Toc129339005"/>
      <w:bookmarkStart w:id="1879" w:name="_Toc153375419"/>
      <w:r>
        <w:t>5.7.2</w:t>
      </w:r>
      <w:r>
        <w:tab/>
        <w:t>Protocol Errors</w:t>
      </w:r>
      <w:bookmarkEnd w:id="1873"/>
      <w:bookmarkEnd w:id="1874"/>
      <w:bookmarkEnd w:id="1875"/>
      <w:bookmarkEnd w:id="1876"/>
      <w:bookmarkEnd w:id="1877"/>
      <w:bookmarkEnd w:id="1878"/>
      <w:bookmarkEnd w:id="1879"/>
    </w:p>
    <w:p w:rsidR="00FD0136" w:rsidRDefault="00FD0136">
      <w:r>
        <w:rPr>
          <w:lang w:eastAsia="zh-CN"/>
        </w:rPr>
        <w:t xml:space="preserve">In this Release </w:t>
      </w:r>
      <w:r>
        <w:t>of the specification, there are no additional protocol errors applicable for the Npcf_PolicyAuthorization API.</w:t>
      </w:r>
    </w:p>
    <w:p w:rsidR="00FD0136" w:rsidRDefault="00FD0136">
      <w:pPr>
        <w:pStyle w:val="Heading3"/>
      </w:pPr>
      <w:bookmarkStart w:id="1880" w:name="_Toc28012516"/>
      <w:bookmarkStart w:id="1881" w:name="_Toc36038479"/>
      <w:bookmarkStart w:id="1882" w:name="_Toc45133750"/>
      <w:bookmarkStart w:id="1883" w:name="_Toc51762504"/>
      <w:bookmarkStart w:id="1884" w:name="_Toc59017076"/>
      <w:bookmarkStart w:id="1885" w:name="_Toc129339006"/>
      <w:bookmarkStart w:id="1886" w:name="_Toc153375420"/>
      <w:r>
        <w:t>5.7.3</w:t>
      </w:r>
      <w:r>
        <w:tab/>
        <w:t>Application Errors</w:t>
      </w:r>
      <w:bookmarkEnd w:id="1880"/>
      <w:bookmarkEnd w:id="1881"/>
      <w:bookmarkEnd w:id="1882"/>
      <w:bookmarkEnd w:id="1883"/>
      <w:bookmarkEnd w:id="1884"/>
      <w:bookmarkEnd w:id="1885"/>
      <w:bookmarkEnd w:id="1886"/>
    </w:p>
    <w:p w:rsidR="00FD0136" w:rsidRDefault="00FD0136">
      <w:r>
        <w:t>The application errors defined for the Npcf_PolicyAuthorization API are listed in table 5.7.3-1.</w:t>
      </w:r>
    </w:p>
    <w:p w:rsidR="00FD0136" w:rsidRDefault="004F1597">
      <w:pPr>
        <w:pStyle w:val="TH"/>
      </w:pPr>
      <w:r>
        <w:t>Table </w:t>
      </w:r>
      <w:r w:rsidR="00FD0136">
        <w:t>5.7.3-1: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834"/>
        <w:gridCol w:w="1980"/>
        <w:gridCol w:w="3933"/>
      </w:tblGrid>
      <w:tr w:rsidR="00FD0136" w:rsidTr="002420FC">
        <w:trPr>
          <w:cantSplit/>
          <w:tblHeader/>
          <w:jc w:val="center"/>
        </w:trPr>
        <w:tc>
          <w:tcPr>
            <w:tcW w:w="3834" w:type="dxa"/>
            <w:shd w:val="clear" w:color="auto" w:fill="C0C0C0"/>
          </w:tcPr>
          <w:p w:rsidR="00FD0136" w:rsidRDefault="00FD0136">
            <w:pPr>
              <w:pStyle w:val="TAH"/>
            </w:pPr>
            <w:r>
              <w:t>Application Error</w:t>
            </w:r>
          </w:p>
        </w:tc>
        <w:tc>
          <w:tcPr>
            <w:tcW w:w="1980" w:type="dxa"/>
            <w:shd w:val="clear" w:color="auto" w:fill="C0C0C0"/>
          </w:tcPr>
          <w:p w:rsidR="00FD0136" w:rsidRDefault="00FD0136">
            <w:pPr>
              <w:pStyle w:val="TAH"/>
            </w:pPr>
            <w:r>
              <w:t>HTTP status code</w:t>
            </w:r>
          </w:p>
        </w:tc>
        <w:tc>
          <w:tcPr>
            <w:tcW w:w="3933" w:type="dxa"/>
            <w:shd w:val="clear" w:color="auto" w:fill="C0C0C0"/>
          </w:tcPr>
          <w:p w:rsidR="00FD0136" w:rsidRDefault="00FD0136">
            <w:pPr>
              <w:pStyle w:val="TAH"/>
            </w:pPr>
            <w:r>
              <w:t>Description</w:t>
            </w:r>
          </w:p>
        </w:tc>
      </w:tr>
      <w:tr w:rsidR="00FD0136" w:rsidTr="002420FC">
        <w:trPr>
          <w:cantSplit/>
          <w:jc w:val="center"/>
        </w:trPr>
        <w:tc>
          <w:tcPr>
            <w:tcW w:w="3834" w:type="dxa"/>
            <w:shd w:val="clear" w:color="auto" w:fill="auto"/>
          </w:tcPr>
          <w:p w:rsidR="00FD0136" w:rsidRDefault="00FD0136">
            <w:pPr>
              <w:pStyle w:val="TAL"/>
            </w:pPr>
            <w:r>
              <w:t>INVALID_SERVICE_INFORMATION</w:t>
            </w:r>
          </w:p>
        </w:tc>
        <w:tc>
          <w:tcPr>
            <w:tcW w:w="1980" w:type="dxa"/>
            <w:shd w:val="clear" w:color="auto" w:fill="auto"/>
          </w:tcPr>
          <w:p w:rsidR="00FD0136" w:rsidRDefault="00FD0136">
            <w:pPr>
              <w:pStyle w:val="TAL"/>
            </w:pPr>
            <w:r>
              <w:rPr>
                <w:lang w:eastAsia="zh-CN"/>
              </w:rPr>
              <w:t>400 Bad Request</w:t>
            </w:r>
          </w:p>
        </w:tc>
        <w:tc>
          <w:tcPr>
            <w:tcW w:w="3933" w:type="dxa"/>
            <w:shd w:val="clear" w:color="auto" w:fill="auto"/>
          </w:tcPr>
          <w:p w:rsidR="00FD0136" w:rsidRDefault="00FD0136">
            <w:pPr>
              <w:pStyle w:val="TAL"/>
            </w:pPr>
            <w:r>
              <w:t>The HTTP request is rejected because the service information is invalid or insufficient for the PCF to perform the requested action, e.g. invalid media type or invalid QoS reference. (NOTE 1)</w:t>
            </w:r>
          </w:p>
        </w:tc>
      </w:tr>
      <w:tr w:rsidR="00FD0136" w:rsidTr="002420FC">
        <w:trPr>
          <w:cantSplit/>
          <w:jc w:val="center"/>
        </w:trPr>
        <w:tc>
          <w:tcPr>
            <w:tcW w:w="3834" w:type="dxa"/>
            <w:shd w:val="clear" w:color="auto" w:fill="auto"/>
          </w:tcPr>
          <w:p w:rsidR="00FD0136" w:rsidRDefault="00FD0136">
            <w:pPr>
              <w:pStyle w:val="TAL"/>
            </w:pPr>
            <w:r>
              <w:t>FILTER_RESTRICTIONS</w:t>
            </w:r>
          </w:p>
        </w:tc>
        <w:tc>
          <w:tcPr>
            <w:tcW w:w="1980" w:type="dxa"/>
            <w:shd w:val="clear" w:color="auto" w:fill="auto"/>
          </w:tcPr>
          <w:p w:rsidR="00FD0136" w:rsidRDefault="00FD0136">
            <w:pPr>
              <w:pStyle w:val="TAL"/>
            </w:pPr>
            <w:r>
              <w:rPr>
                <w:lang w:eastAsia="zh-CN"/>
              </w:rPr>
              <w:t>400 Bad Request</w:t>
            </w:r>
          </w:p>
        </w:tc>
        <w:tc>
          <w:tcPr>
            <w:tcW w:w="3933" w:type="dxa"/>
            <w:shd w:val="clear" w:color="auto" w:fill="auto"/>
          </w:tcPr>
          <w:p w:rsidR="00FD0136" w:rsidRDefault="00FD0136">
            <w:pPr>
              <w:pStyle w:val="TAL"/>
            </w:pPr>
            <w:r>
              <w:t xml:space="preserve">The HTTP request is rejected because the </w:t>
            </w:r>
            <w:r w:rsidR="00A67064">
              <w:t xml:space="preserve">IP </w:t>
            </w:r>
            <w:r>
              <w:t>flow descriptions cannot be handled by the PCF because the restrictions defined in clause </w:t>
            </w:r>
            <w:r>
              <w:rPr>
                <w:rFonts w:hint="eastAsia"/>
                <w:lang w:eastAsia="zh-CN"/>
              </w:rPr>
              <w:t xml:space="preserve">5.3.8 </w:t>
            </w:r>
            <w:r>
              <w:rPr>
                <w:lang w:eastAsia="zh-CN"/>
              </w:rPr>
              <w:t>of 3GPP</w:t>
            </w:r>
            <w:r>
              <w:rPr>
                <w:lang w:val="en-US" w:eastAsia="zh-CN"/>
              </w:rPr>
              <w:t xml:space="preserve"> TS 29.214 [20] </w:t>
            </w:r>
            <w:r>
              <w:t>are not observed. (NOTE 1)</w:t>
            </w:r>
          </w:p>
        </w:tc>
      </w:tr>
      <w:tr w:rsidR="00FD0136" w:rsidTr="002420FC">
        <w:trPr>
          <w:cantSplit/>
          <w:jc w:val="center"/>
        </w:trPr>
        <w:tc>
          <w:tcPr>
            <w:tcW w:w="3834" w:type="dxa"/>
            <w:shd w:val="clear" w:color="auto" w:fill="auto"/>
          </w:tcPr>
          <w:p w:rsidR="00FD0136" w:rsidRDefault="00FD0136">
            <w:pPr>
              <w:pStyle w:val="TAL"/>
            </w:pPr>
            <w:r>
              <w:t>DUPLICATED_AF_SESSION</w:t>
            </w:r>
          </w:p>
        </w:tc>
        <w:tc>
          <w:tcPr>
            <w:tcW w:w="1980" w:type="dxa"/>
            <w:shd w:val="clear" w:color="auto" w:fill="auto"/>
          </w:tcPr>
          <w:p w:rsidR="00FD0136" w:rsidRDefault="00FD0136">
            <w:pPr>
              <w:pStyle w:val="TAL"/>
            </w:pPr>
            <w:r>
              <w:rPr>
                <w:lang w:eastAsia="zh-CN"/>
              </w:rPr>
              <w:t>400 Bad Request</w:t>
            </w:r>
          </w:p>
        </w:tc>
        <w:tc>
          <w:tcPr>
            <w:tcW w:w="3933" w:type="dxa"/>
            <w:shd w:val="clear" w:color="auto" w:fill="auto"/>
          </w:tcPr>
          <w:p w:rsidR="00FD0136" w:rsidRDefault="00FD0136">
            <w:pPr>
              <w:pStyle w:val="TAL"/>
            </w:pPr>
            <w:r>
              <w:t>The HTTP request is rejected because the new Individual Application Session Context relates to an AF session with another related active Individual Application Session Context, e.g. if the AF provided the same AF charging identifier for this new Individual Application Session Context that is already in use for the other ongoing Individual Application Session Context. (NOTE 2)</w:t>
            </w:r>
          </w:p>
        </w:tc>
      </w:tr>
      <w:tr w:rsidR="00FD0136" w:rsidTr="002420FC">
        <w:trPr>
          <w:cantSplit/>
          <w:jc w:val="center"/>
        </w:trPr>
        <w:tc>
          <w:tcPr>
            <w:tcW w:w="3834" w:type="dxa"/>
            <w:shd w:val="clear" w:color="auto" w:fill="auto"/>
          </w:tcPr>
          <w:p w:rsidR="00FD0136" w:rsidRDefault="00FD0136">
            <w:pPr>
              <w:pStyle w:val="TAL"/>
            </w:pPr>
            <w:r>
              <w:t>REQUESTED_SERVICE_NOT_AUTHORIZED</w:t>
            </w:r>
          </w:p>
        </w:tc>
        <w:tc>
          <w:tcPr>
            <w:tcW w:w="1980" w:type="dxa"/>
            <w:shd w:val="clear" w:color="auto" w:fill="auto"/>
          </w:tcPr>
          <w:p w:rsidR="00FD0136" w:rsidRDefault="00FD0136">
            <w:pPr>
              <w:pStyle w:val="TAL"/>
            </w:pPr>
            <w:r>
              <w:t>403 Forbidden</w:t>
            </w:r>
          </w:p>
        </w:tc>
        <w:tc>
          <w:tcPr>
            <w:tcW w:w="3933" w:type="dxa"/>
            <w:shd w:val="clear" w:color="auto" w:fill="auto"/>
          </w:tcPr>
          <w:p w:rsidR="00FD0136" w:rsidRDefault="00FD0136">
            <w:pPr>
              <w:pStyle w:val="TAL"/>
            </w:pPr>
            <w:r>
              <w:t xml:space="preserve">The service information provided in the request is rejected. </w:t>
            </w:r>
            <w:r w:rsidR="00652F54">
              <w:t>(NOTE 7)</w:t>
            </w:r>
          </w:p>
        </w:tc>
      </w:tr>
      <w:tr w:rsidR="00FD0136" w:rsidTr="002420FC">
        <w:trPr>
          <w:cantSplit/>
          <w:jc w:val="center"/>
        </w:trPr>
        <w:tc>
          <w:tcPr>
            <w:tcW w:w="3834" w:type="dxa"/>
            <w:shd w:val="clear" w:color="auto" w:fill="auto"/>
          </w:tcPr>
          <w:p w:rsidR="00FD0136" w:rsidRDefault="00FD0136">
            <w:pPr>
              <w:pStyle w:val="TAL"/>
            </w:pPr>
            <w:r>
              <w:t>REQUESTED_SERVICE_TEMPORARILY_NOT_AUTHORIZED</w:t>
            </w:r>
          </w:p>
        </w:tc>
        <w:tc>
          <w:tcPr>
            <w:tcW w:w="1980" w:type="dxa"/>
            <w:shd w:val="clear" w:color="auto" w:fill="auto"/>
          </w:tcPr>
          <w:p w:rsidR="00FD0136" w:rsidRDefault="00FD0136">
            <w:pPr>
              <w:pStyle w:val="TAL"/>
            </w:pPr>
            <w:r>
              <w:t>403 Forbidden</w:t>
            </w:r>
          </w:p>
        </w:tc>
        <w:tc>
          <w:tcPr>
            <w:tcW w:w="3933" w:type="dxa"/>
            <w:shd w:val="clear" w:color="auto" w:fill="auto"/>
          </w:tcPr>
          <w:p w:rsidR="00FD0136" w:rsidRDefault="00FD0136">
            <w:pPr>
              <w:pStyle w:val="TAL"/>
            </w:pPr>
            <w:r>
              <w:t>The service information provided in the request is temporarily rejected. (NOTE 2)</w:t>
            </w:r>
          </w:p>
        </w:tc>
      </w:tr>
      <w:tr w:rsidR="00FD0136" w:rsidTr="002420FC">
        <w:trPr>
          <w:cantSplit/>
          <w:jc w:val="center"/>
        </w:trPr>
        <w:tc>
          <w:tcPr>
            <w:tcW w:w="3834" w:type="dxa"/>
            <w:shd w:val="clear" w:color="auto" w:fill="auto"/>
          </w:tcPr>
          <w:p w:rsidR="00FD0136" w:rsidRDefault="00FD0136">
            <w:pPr>
              <w:pStyle w:val="TAL"/>
            </w:pPr>
            <w:r>
              <w:t>UNAUTHORIZED_SPONSORED_DATA_CONNECTIVITY</w:t>
            </w:r>
          </w:p>
        </w:tc>
        <w:tc>
          <w:tcPr>
            <w:tcW w:w="1980" w:type="dxa"/>
            <w:shd w:val="clear" w:color="auto" w:fill="auto"/>
          </w:tcPr>
          <w:p w:rsidR="00FD0136" w:rsidRDefault="00FD0136">
            <w:pPr>
              <w:pStyle w:val="TAL"/>
            </w:pPr>
            <w:r>
              <w:t>403 Forbidden</w:t>
            </w:r>
          </w:p>
        </w:tc>
        <w:tc>
          <w:tcPr>
            <w:tcW w:w="3933" w:type="dxa"/>
            <w:shd w:val="clear" w:color="auto" w:fill="auto"/>
          </w:tcPr>
          <w:p w:rsidR="00FD0136" w:rsidRDefault="00FD0136">
            <w:pPr>
              <w:pStyle w:val="TAL"/>
            </w:pPr>
            <w:r>
              <w:t>The request for sponsored data connectivity is not authorized. (NOTE 3)</w:t>
            </w:r>
          </w:p>
        </w:tc>
      </w:tr>
      <w:tr w:rsidR="00FD0136" w:rsidTr="002420FC">
        <w:trPr>
          <w:cantSplit/>
          <w:jc w:val="center"/>
        </w:trPr>
        <w:tc>
          <w:tcPr>
            <w:tcW w:w="3834" w:type="dxa"/>
            <w:shd w:val="clear" w:color="auto" w:fill="auto"/>
          </w:tcPr>
          <w:p w:rsidR="00FD0136" w:rsidRDefault="00FD0136">
            <w:pPr>
              <w:pStyle w:val="TAL"/>
            </w:pPr>
            <w:r>
              <w:t>UNAUTHORIZED_NON_EMERGENCY_SESSION</w:t>
            </w:r>
          </w:p>
        </w:tc>
        <w:tc>
          <w:tcPr>
            <w:tcW w:w="1980" w:type="dxa"/>
            <w:shd w:val="clear" w:color="auto" w:fill="auto"/>
          </w:tcPr>
          <w:p w:rsidR="00FD0136" w:rsidRDefault="00FD0136">
            <w:pPr>
              <w:pStyle w:val="TAL"/>
            </w:pPr>
            <w:r>
              <w:t>403 Forbidden</w:t>
            </w:r>
          </w:p>
        </w:tc>
        <w:tc>
          <w:tcPr>
            <w:tcW w:w="3933" w:type="dxa"/>
            <w:shd w:val="clear" w:color="auto" w:fill="auto"/>
          </w:tcPr>
          <w:p w:rsidR="00FD0136" w:rsidRDefault="00FD0136">
            <w:pPr>
              <w:pStyle w:val="TAL"/>
            </w:pPr>
            <w:r>
              <w:t>The PCF rejects a new AF session context setup because the session binding function associated a non-Emergency IMS session to a PDU session established to an Emergency DNN.</w:t>
            </w:r>
          </w:p>
        </w:tc>
      </w:tr>
      <w:tr w:rsidR="006A1AD2" w:rsidTr="002420FC">
        <w:trPr>
          <w:cantSplit/>
          <w:jc w:val="center"/>
        </w:trPr>
        <w:tc>
          <w:tcPr>
            <w:tcW w:w="3834" w:type="dxa"/>
            <w:shd w:val="clear" w:color="auto" w:fill="auto"/>
          </w:tcPr>
          <w:p w:rsidR="006A1AD2" w:rsidRDefault="006A1AD2" w:rsidP="006A1AD2">
            <w:pPr>
              <w:pStyle w:val="TAL"/>
            </w:pPr>
            <w:r>
              <w:rPr>
                <w:noProof/>
                <w:lang w:eastAsia="zh-CN"/>
              </w:rPr>
              <w:t>TEMPORARY_</w:t>
            </w:r>
            <w:r>
              <w:t>NETWORK_FAILURE</w:t>
            </w:r>
          </w:p>
        </w:tc>
        <w:tc>
          <w:tcPr>
            <w:tcW w:w="1980" w:type="dxa"/>
            <w:shd w:val="clear" w:color="auto" w:fill="auto"/>
          </w:tcPr>
          <w:p w:rsidR="006A1AD2" w:rsidRDefault="006A1AD2" w:rsidP="006A1AD2">
            <w:pPr>
              <w:pStyle w:val="TAL"/>
            </w:pPr>
            <w:r>
              <w:t>403 Forbidden</w:t>
            </w:r>
          </w:p>
        </w:tc>
        <w:tc>
          <w:tcPr>
            <w:tcW w:w="3933" w:type="dxa"/>
            <w:shd w:val="clear" w:color="auto" w:fill="auto"/>
          </w:tcPr>
          <w:p w:rsidR="006A1AD2" w:rsidRDefault="006A1AD2" w:rsidP="006A1AD2">
            <w:pPr>
              <w:pStyle w:val="TAL"/>
            </w:pPr>
            <w:r>
              <w:rPr>
                <w:rFonts w:eastAsia="Batang"/>
              </w:rPr>
              <w:t>The PCF rejects new or modified service information because there is a temporary failure in the access network (e.g. the SGW has failed)</w:t>
            </w:r>
          </w:p>
        </w:tc>
      </w:tr>
      <w:tr w:rsidR="009F3C4A" w:rsidTr="002420FC">
        <w:trPr>
          <w:cantSplit/>
          <w:jc w:val="center"/>
        </w:trPr>
        <w:tc>
          <w:tcPr>
            <w:tcW w:w="3834" w:type="dxa"/>
            <w:shd w:val="clear" w:color="auto" w:fill="auto"/>
          </w:tcPr>
          <w:p w:rsidR="009F3C4A" w:rsidRDefault="009F3C4A" w:rsidP="009F3C4A">
            <w:pPr>
              <w:pStyle w:val="TAL"/>
              <w:rPr>
                <w:noProof/>
                <w:lang w:eastAsia="zh-CN"/>
              </w:rPr>
            </w:pPr>
            <w:r>
              <w:rPr>
                <w:noProof/>
                <w:lang w:eastAsia="zh-CN"/>
              </w:rPr>
              <w:t>INVALID_SIGNALING_PATH</w:t>
            </w:r>
          </w:p>
        </w:tc>
        <w:tc>
          <w:tcPr>
            <w:tcW w:w="1980" w:type="dxa"/>
            <w:shd w:val="clear" w:color="auto" w:fill="auto"/>
          </w:tcPr>
          <w:p w:rsidR="009F3C4A" w:rsidRDefault="009F3C4A" w:rsidP="009F3C4A">
            <w:pPr>
              <w:pStyle w:val="TAL"/>
            </w:pPr>
            <w:r>
              <w:t>403 Forbidden</w:t>
            </w:r>
          </w:p>
        </w:tc>
        <w:tc>
          <w:tcPr>
            <w:tcW w:w="3933" w:type="dxa"/>
            <w:shd w:val="clear" w:color="auto" w:fill="auto"/>
          </w:tcPr>
          <w:p w:rsidR="009F3C4A" w:rsidRDefault="009F3C4A" w:rsidP="009F3C4A">
            <w:pPr>
              <w:pStyle w:val="TAL"/>
              <w:rPr>
                <w:rFonts w:eastAsia="Batang"/>
              </w:rPr>
            </w:pPr>
            <w:r>
              <w:rPr>
                <w:rFonts w:eastAsia="Batang"/>
              </w:rPr>
              <w:t>The PCF rejects the creation of the Individual Application Session Context resource because the NF that invoked the service request is invalid (i.e. the NEF sent the request while the PCF expected the TSCTSF to do so).</w:t>
            </w:r>
          </w:p>
          <w:p w:rsidR="009F3C4A" w:rsidRDefault="009F3C4A" w:rsidP="009F3C4A">
            <w:pPr>
              <w:pStyle w:val="TAL"/>
              <w:rPr>
                <w:rFonts w:eastAsia="Batang"/>
              </w:rPr>
            </w:pPr>
            <w:r>
              <w:rPr>
                <w:rFonts w:eastAsia="Batang"/>
              </w:rPr>
              <w:t>(</w:t>
            </w:r>
            <w:r>
              <w:t>NOTE 8</w:t>
            </w:r>
            <w:r>
              <w:rPr>
                <w:rFonts w:eastAsia="Batang"/>
              </w:rPr>
              <w:t>)</w:t>
            </w:r>
          </w:p>
        </w:tc>
      </w:tr>
      <w:tr w:rsidR="00FD0136" w:rsidTr="002420FC">
        <w:trPr>
          <w:cantSplit/>
          <w:jc w:val="center"/>
        </w:trPr>
        <w:tc>
          <w:tcPr>
            <w:tcW w:w="3834" w:type="dxa"/>
            <w:shd w:val="clear" w:color="auto" w:fill="auto"/>
          </w:tcPr>
          <w:p w:rsidR="00FD0136" w:rsidRDefault="00FD0136">
            <w:pPr>
              <w:pStyle w:val="TAL"/>
            </w:pPr>
            <w:r>
              <w:t>APPLICATION_SESSION_CONTEXT_NOT_FOUND</w:t>
            </w:r>
          </w:p>
        </w:tc>
        <w:tc>
          <w:tcPr>
            <w:tcW w:w="1980" w:type="dxa"/>
            <w:shd w:val="clear" w:color="auto" w:fill="auto"/>
          </w:tcPr>
          <w:p w:rsidR="00FD0136" w:rsidRDefault="00FD0136">
            <w:pPr>
              <w:pStyle w:val="TAL"/>
            </w:pPr>
            <w:r>
              <w:t>404 Not Found</w:t>
            </w:r>
          </w:p>
        </w:tc>
        <w:tc>
          <w:tcPr>
            <w:tcW w:w="3933" w:type="dxa"/>
            <w:shd w:val="clear" w:color="auto" w:fill="auto"/>
          </w:tcPr>
          <w:p w:rsidR="00FD0136" w:rsidRDefault="00FD0136">
            <w:pPr>
              <w:pStyle w:val="TAL"/>
            </w:pPr>
            <w:r>
              <w:t>The HTTP request is rejected because the specified Individual Application Session Context does not exist. (NOTE 4)</w:t>
            </w:r>
          </w:p>
        </w:tc>
      </w:tr>
      <w:tr w:rsidR="00FD0136" w:rsidTr="002420FC">
        <w:trPr>
          <w:cantSplit/>
          <w:jc w:val="center"/>
        </w:trPr>
        <w:tc>
          <w:tcPr>
            <w:tcW w:w="3834" w:type="dxa"/>
            <w:shd w:val="clear" w:color="auto" w:fill="auto"/>
          </w:tcPr>
          <w:p w:rsidR="00FD0136" w:rsidRDefault="00FD0136">
            <w:pPr>
              <w:pStyle w:val="TAL"/>
            </w:pPr>
            <w:r>
              <w:t>PDU_SESSION_NOT_AVAILABLE</w:t>
            </w:r>
          </w:p>
        </w:tc>
        <w:tc>
          <w:tcPr>
            <w:tcW w:w="1980" w:type="dxa"/>
            <w:shd w:val="clear" w:color="auto" w:fill="auto"/>
          </w:tcPr>
          <w:p w:rsidR="00FD0136" w:rsidRDefault="00FD0136">
            <w:pPr>
              <w:pStyle w:val="TAL"/>
            </w:pPr>
            <w:r>
              <w:t>500 Internal Server Error</w:t>
            </w:r>
          </w:p>
        </w:tc>
        <w:tc>
          <w:tcPr>
            <w:tcW w:w="3933" w:type="dxa"/>
            <w:shd w:val="clear" w:color="auto" w:fill="auto"/>
          </w:tcPr>
          <w:p w:rsidR="00FD0136" w:rsidRDefault="00FD0136">
            <w:pPr>
              <w:pStyle w:val="TAL"/>
            </w:pPr>
            <w:r>
              <w:t>The PCF failed in executing session binding. (NOTE 5)</w:t>
            </w:r>
          </w:p>
        </w:tc>
      </w:tr>
      <w:tr w:rsidR="00FD0136" w:rsidTr="002420FC">
        <w:trPr>
          <w:cantSplit/>
          <w:jc w:val="center"/>
        </w:trPr>
        <w:tc>
          <w:tcPr>
            <w:tcW w:w="9747" w:type="dxa"/>
            <w:gridSpan w:val="3"/>
            <w:shd w:val="clear" w:color="auto" w:fill="auto"/>
          </w:tcPr>
          <w:p w:rsidR="00FD0136" w:rsidRDefault="00FD0136">
            <w:pPr>
              <w:pStyle w:val="TAN"/>
            </w:pPr>
            <w:r>
              <w:t>NOTE 1:</w:t>
            </w:r>
            <w:r>
              <w:tab/>
              <w:t xml:space="preserve">This application error is included in the response to the POST request (see </w:t>
            </w:r>
            <w:r w:rsidR="00596C10">
              <w:t>clause</w:t>
            </w:r>
            <w:r>
              <w:t xml:space="preserve">s 4.2.2.2 and 4.2.2.5) and to the PATCH request (see </w:t>
            </w:r>
            <w:r w:rsidR="00596C10">
              <w:t>clause</w:t>
            </w:r>
            <w:r>
              <w:t>s 4.2.3.2 and 4.2.3.5).</w:t>
            </w:r>
          </w:p>
          <w:p w:rsidR="00FD0136" w:rsidRDefault="00FD0136">
            <w:pPr>
              <w:pStyle w:val="TAN"/>
            </w:pPr>
            <w:r>
              <w:t>NOTE 2:</w:t>
            </w:r>
            <w:r>
              <w:tab/>
              <w:t xml:space="preserve">This application error is included in the response to the POST request (see </w:t>
            </w:r>
            <w:r w:rsidR="00596C10">
              <w:t>clause</w:t>
            </w:r>
            <w:r>
              <w:t xml:space="preserve"> 4.2.2.2) and to the PATCH request (see </w:t>
            </w:r>
            <w:r w:rsidR="00596C10">
              <w:t>clause</w:t>
            </w:r>
            <w:r>
              <w:t> 4.2.3.2).</w:t>
            </w:r>
          </w:p>
          <w:p w:rsidR="00FD0136" w:rsidRDefault="00FD0136">
            <w:pPr>
              <w:pStyle w:val="TAN"/>
            </w:pPr>
            <w:r>
              <w:t>NOTE 3:</w:t>
            </w:r>
            <w:r>
              <w:tab/>
              <w:t xml:space="preserve">This application error is included in the response to the POST request (see </w:t>
            </w:r>
            <w:r w:rsidR="00596C10">
              <w:t>clause</w:t>
            </w:r>
            <w:r>
              <w:t xml:space="preserve"> 4.2.2.5) and to the PATCH request (see </w:t>
            </w:r>
            <w:r w:rsidR="00596C10">
              <w:t>clause</w:t>
            </w:r>
            <w:r>
              <w:t> 4.2.3.5).</w:t>
            </w:r>
          </w:p>
          <w:p w:rsidR="00FD0136" w:rsidRDefault="00FD0136">
            <w:pPr>
              <w:pStyle w:val="TAN"/>
            </w:pPr>
            <w:r>
              <w:t>NOTE 4:</w:t>
            </w:r>
            <w:r>
              <w:tab/>
              <w:t>This application error is included in the responses to the GET, PATCH and delete custom operation requests to the Individual Application Session Context resource, and to the PUT and DELETE requests to the Events Subscription resource.</w:t>
            </w:r>
          </w:p>
          <w:p w:rsidR="009569B5" w:rsidRDefault="00FD0136" w:rsidP="009569B5">
            <w:pPr>
              <w:pStyle w:val="TAN"/>
            </w:pPr>
            <w:r>
              <w:t>NOTE 5:</w:t>
            </w:r>
            <w:r>
              <w:tab/>
              <w:t xml:space="preserve">This application error is included in the response to the POST request (see </w:t>
            </w:r>
            <w:r w:rsidR="00596C10">
              <w:t>clause</w:t>
            </w:r>
            <w:r>
              <w:t>s 4.2.2.2, 4.2.6.3 and 4.2.2.27).</w:t>
            </w:r>
          </w:p>
          <w:p w:rsidR="00FD0136" w:rsidRDefault="009569B5" w:rsidP="009569B5">
            <w:pPr>
              <w:pStyle w:val="TAN"/>
            </w:pPr>
            <w:r w:rsidRPr="00701331">
              <w:t>NOTE</w:t>
            </w:r>
            <w:r>
              <w:t> 6</w:t>
            </w:r>
            <w:r w:rsidRPr="00701331">
              <w:t>:</w:t>
            </w:r>
            <w:r w:rsidRPr="00701331">
              <w:tab/>
              <w:t xml:space="preserve">Including a "ProblemDetails" data structure with the "cause" attribute in the HTTP response is optional unless explicitly mandated in the service </w:t>
            </w:r>
            <w:r>
              <w:t>operation</w:t>
            </w:r>
            <w:r w:rsidRPr="00701331">
              <w:t xml:space="preserve"> </w:t>
            </w:r>
            <w:r w:rsidR="00596C10">
              <w:t>clause</w:t>
            </w:r>
            <w:r w:rsidRPr="00701331">
              <w:t>s.</w:t>
            </w:r>
          </w:p>
          <w:p w:rsidR="009F3C4A" w:rsidRDefault="00652F54" w:rsidP="009F3C4A">
            <w:pPr>
              <w:pStyle w:val="TAN"/>
            </w:pPr>
            <w:r w:rsidRPr="000F5AB8">
              <w:t>NOTE </w:t>
            </w:r>
            <w:r>
              <w:t>7</w:t>
            </w:r>
            <w:r w:rsidRPr="000F5AB8">
              <w:t>:</w:t>
            </w:r>
            <w:r w:rsidRPr="000F5AB8">
              <w:tab/>
              <w:t>This application error is included in the response to the POST request (see clauses 4.2.2.2</w:t>
            </w:r>
            <w:r>
              <w:t xml:space="preserve">, </w:t>
            </w:r>
            <w:r w:rsidRPr="000F5AB8">
              <w:t>4.2.2.5</w:t>
            </w:r>
            <w:r>
              <w:t>, and 4.2.2.12</w:t>
            </w:r>
            <w:r w:rsidRPr="000F5AB8">
              <w:t>) and to the PATCH request (see clauses 4.2.3.2</w:t>
            </w:r>
            <w:r>
              <w:t xml:space="preserve">, </w:t>
            </w:r>
            <w:r w:rsidRPr="000F5AB8">
              <w:t>4.2.3.5</w:t>
            </w:r>
            <w:r>
              <w:t xml:space="preserve"> and 4.2.3.12</w:t>
            </w:r>
            <w:r w:rsidRPr="000F5AB8">
              <w:t>).</w:t>
            </w:r>
          </w:p>
          <w:p w:rsidR="00652F54" w:rsidRPr="00652F54" w:rsidRDefault="009F3C4A" w:rsidP="00C21088">
            <w:pPr>
              <w:pStyle w:val="TAN"/>
            </w:pPr>
            <w:r>
              <w:t>NOTE 8:</w:t>
            </w:r>
            <w:r>
              <w:tab/>
              <w:t>This application error is included in the response to the POST request (see clause 4.2.2.2).</w:t>
            </w:r>
          </w:p>
        </w:tc>
      </w:tr>
    </w:tbl>
    <w:p w:rsidR="00FD0136" w:rsidRDefault="00FD0136"/>
    <w:p w:rsidR="00FD0136" w:rsidRDefault="00FD0136">
      <w:pPr>
        <w:pStyle w:val="Heading2"/>
        <w:rPr>
          <w:lang w:eastAsia="zh-CN"/>
        </w:rPr>
      </w:pPr>
      <w:bookmarkStart w:id="1887" w:name="_Toc28012517"/>
      <w:bookmarkStart w:id="1888" w:name="_Toc36038480"/>
      <w:bookmarkStart w:id="1889" w:name="_Toc45133751"/>
      <w:bookmarkStart w:id="1890" w:name="_Toc51762505"/>
      <w:bookmarkStart w:id="1891" w:name="_Toc59017077"/>
      <w:bookmarkStart w:id="1892" w:name="_Toc129339007"/>
      <w:bookmarkStart w:id="1893" w:name="_Toc153375421"/>
      <w:r>
        <w:t>5.8</w:t>
      </w:r>
      <w:r>
        <w:rPr>
          <w:lang w:eastAsia="zh-CN"/>
        </w:rPr>
        <w:tab/>
        <w:t>Feature negotiation</w:t>
      </w:r>
      <w:bookmarkEnd w:id="1887"/>
      <w:bookmarkEnd w:id="1888"/>
      <w:bookmarkEnd w:id="1889"/>
      <w:bookmarkEnd w:id="1890"/>
      <w:bookmarkEnd w:id="1891"/>
      <w:bookmarkEnd w:id="1892"/>
      <w:bookmarkEnd w:id="1893"/>
    </w:p>
    <w:p w:rsidR="00FD0136" w:rsidRDefault="00FD0136">
      <w:r>
        <w:t xml:space="preserve">The optional features in table 5.8-1 are defined for the Npcf_PolicyAuthorization API. They shall be negotiated using the extensibility mechanism defined in </w:t>
      </w:r>
      <w:r w:rsidR="00596C10">
        <w:t>clause</w:t>
      </w:r>
      <w:r>
        <w:t> 6.6.2 of 3GPP TS 29.500 [5].</w:t>
      </w:r>
    </w:p>
    <w:p w:rsidR="00FD0136" w:rsidRDefault="00FD0136">
      <w:r>
        <w:t>When requesting the PCF to create an Individual Application Session Context resource the NF service consumer shall indicate the optional features the NF service consumer supports for the Npcf_PolicyAuthorization service by including the "suppFeat" attribute in the "AppSessionContextReqData" data type of the HTTP POST request.</w:t>
      </w:r>
    </w:p>
    <w:p w:rsidR="00FD0136" w:rsidRDefault="00FD0136">
      <w:r>
        <w:t xml:space="preserve">The PCF shall determine the supported features for the created Individual Application Session Context resource as specified in </w:t>
      </w:r>
      <w:r w:rsidR="00596C10">
        <w:t>clause</w:t>
      </w:r>
      <w:r>
        <w:t> 6.6.2 of 3GPP TS 29.500 [5]. The PCF shall indicate the supported features in the HTTP response confirming the creation of the Individual Application Session Context resource by including the "suppFeat" attribute in the "AppSessionContextRespData" data type.</w:t>
      </w:r>
    </w:p>
    <w:p w:rsidR="00FD0136" w:rsidRDefault="004F1597">
      <w:pPr>
        <w:pStyle w:val="TH"/>
      </w:pPr>
      <w:r>
        <w:t>Table </w:t>
      </w:r>
      <w:r w:rsidR="00FD0136">
        <w:t>5.8-1: Supported Features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484"/>
        <w:gridCol w:w="2798"/>
        <w:gridCol w:w="5490"/>
      </w:tblGrid>
      <w:tr w:rsidR="00FD0136" w:rsidTr="002420FC">
        <w:trPr>
          <w:cantSplit/>
          <w:trHeight w:val="284"/>
          <w:tblHeader/>
          <w:jc w:val="center"/>
        </w:trPr>
        <w:tc>
          <w:tcPr>
            <w:tcW w:w="1484" w:type="dxa"/>
            <w:shd w:val="clear" w:color="auto" w:fill="C0C0C0"/>
            <w:hideMark/>
          </w:tcPr>
          <w:p w:rsidR="00FD0136" w:rsidRDefault="00FD0136">
            <w:pPr>
              <w:pStyle w:val="TAH"/>
            </w:pPr>
            <w:r>
              <w:t>Feature number</w:t>
            </w:r>
          </w:p>
        </w:tc>
        <w:tc>
          <w:tcPr>
            <w:tcW w:w="2798" w:type="dxa"/>
            <w:shd w:val="clear" w:color="auto" w:fill="C0C0C0"/>
            <w:hideMark/>
          </w:tcPr>
          <w:p w:rsidR="00FD0136" w:rsidRDefault="00FD0136">
            <w:pPr>
              <w:pStyle w:val="TAH"/>
            </w:pPr>
            <w:r>
              <w:t>Feature Name</w:t>
            </w:r>
          </w:p>
        </w:tc>
        <w:tc>
          <w:tcPr>
            <w:tcW w:w="5490" w:type="dxa"/>
            <w:shd w:val="clear" w:color="auto" w:fill="C0C0C0"/>
            <w:hideMark/>
          </w:tcPr>
          <w:p w:rsidR="00FD0136" w:rsidRDefault="00FD0136">
            <w:pPr>
              <w:pStyle w:val="TAH"/>
            </w:pPr>
            <w:r>
              <w:t>Description</w:t>
            </w:r>
          </w:p>
        </w:tc>
      </w:tr>
      <w:tr w:rsidR="00FD0136" w:rsidTr="002420FC">
        <w:trPr>
          <w:cantSplit/>
          <w:trHeight w:val="284"/>
          <w:jc w:val="center"/>
        </w:trPr>
        <w:tc>
          <w:tcPr>
            <w:tcW w:w="1484" w:type="dxa"/>
          </w:tcPr>
          <w:p w:rsidR="00FD0136" w:rsidRDefault="00FD0136">
            <w:pPr>
              <w:pStyle w:val="TAL"/>
            </w:pPr>
            <w:r>
              <w:t>1</w:t>
            </w:r>
          </w:p>
        </w:tc>
        <w:tc>
          <w:tcPr>
            <w:tcW w:w="2798" w:type="dxa"/>
          </w:tcPr>
          <w:p w:rsidR="00FD0136" w:rsidRDefault="00FD0136">
            <w:pPr>
              <w:pStyle w:val="TAL"/>
            </w:pPr>
            <w:r>
              <w:t>InfluenceOnTrafficRouting</w:t>
            </w:r>
          </w:p>
        </w:tc>
        <w:tc>
          <w:tcPr>
            <w:tcW w:w="5490" w:type="dxa"/>
          </w:tcPr>
          <w:p w:rsidR="00FD0136" w:rsidRDefault="00FD0136">
            <w:pPr>
              <w:pStyle w:val="TAL"/>
              <w:rPr>
                <w:rFonts w:cs="Arial"/>
                <w:szCs w:val="18"/>
              </w:rPr>
            </w:pPr>
            <w:r>
              <w:rPr>
                <w:rFonts w:cs="Arial"/>
                <w:szCs w:val="18"/>
              </w:rPr>
              <w:t xml:space="preserve">Indicates support of Application Function influence on traffic routing. If the PCF supports this feature, the </w:t>
            </w:r>
            <w:r>
              <w:rPr>
                <w:noProof/>
              </w:rPr>
              <w:t>NF service consumer</w:t>
            </w:r>
            <w:r>
              <w:rPr>
                <w:rFonts w:cs="Arial"/>
                <w:szCs w:val="18"/>
              </w:rPr>
              <w:t xml:space="preserve"> may influence SMF routing to applications or subscribe to notifications of UP path management for the traffic flows of an active PDU session.</w:t>
            </w:r>
          </w:p>
        </w:tc>
      </w:tr>
      <w:tr w:rsidR="00FD0136" w:rsidTr="002420FC">
        <w:trPr>
          <w:cantSplit/>
          <w:trHeight w:val="284"/>
          <w:jc w:val="center"/>
        </w:trPr>
        <w:tc>
          <w:tcPr>
            <w:tcW w:w="1484" w:type="dxa"/>
          </w:tcPr>
          <w:p w:rsidR="00FD0136" w:rsidRDefault="00FD0136">
            <w:pPr>
              <w:pStyle w:val="TAL"/>
            </w:pPr>
            <w:r>
              <w:t>2</w:t>
            </w:r>
          </w:p>
        </w:tc>
        <w:tc>
          <w:tcPr>
            <w:tcW w:w="2798" w:type="dxa"/>
          </w:tcPr>
          <w:p w:rsidR="00FD0136" w:rsidRDefault="00FD0136">
            <w:pPr>
              <w:pStyle w:val="TAL"/>
            </w:pPr>
            <w:r>
              <w:t>SponsoredConnectivity</w:t>
            </w:r>
          </w:p>
        </w:tc>
        <w:tc>
          <w:tcPr>
            <w:tcW w:w="5490" w:type="dxa"/>
          </w:tcPr>
          <w:p w:rsidR="00FD0136" w:rsidRDefault="00FD0136">
            <w:pPr>
              <w:pStyle w:val="TAL"/>
              <w:rPr>
                <w:rFonts w:cs="Arial"/>
                <w:szCs w:val="18"/>
              </w:rPr>
            </w:pPr>
            <w:r>
              <w:rPr>
                <w:rFonts w:cs="Arial"/>
                <w:szCs w:val="18"/>
              </w:rPr>
              <w:t xml:space="preserve">Indicates support of sponsored data connectivity. If the PCF supports this feature, the </w:t>
            </w:r>
            <w:r>
              <w:rPr>
                <w:noProof/>
              </w:rPr>
              <w:t>NF service consumer</w:t>
            </w:r>
            <w:r>
              <w:rPr>
                <w:rFonts w:cs="Arial"/>
                <w:szCs w:val="18"/>
              </w:rPr>
              <w:t xml:space="preserve"> may provide sponsored data connectivity to the SUPI.</w:t>
            </w:r>
          </w:p>
        </w:tc>
      </w:tr>
      <w:tr w:rsidR="00FD0136" w:rsidTr="002420FC">
        <w:trPr>
          <w:cantSplit/>
          <w:trHeight w:val="284"/>
          <w:jc w:val="center"/>
        </w:trPr>
        <w:tc>
          <w:tcPr>
            <w:tcW w:w="1484" w:type="dxa"/>
          </w:tcPr>
          <w:p w:rsidR="00FD0136" w:rsidRDefault="00FD0136">
            <w:pPr>
              <w:pStyle w:val="TAL"/>
            </w:pPr>
            <w:r>
              <w:t>3</w:t>
            </w:r>
          </w:p>
        </w:tc>
        <w:tc>
          <w:tcPr>
            <w:tcW w:w="2798" w:type="dxa"/>
          </w:tcPr>
          <w:p w:rsidR="00FD0136" w:rsidRDefault="00FD0136">
            <w:pPr>
              <w:pStyle w:val="TAL"/>
            </w:pPr>
            <w:r>
              <w:t>MediaComponentVersioning</w:t>
            </w:r>
          </w:p>
        </w:tc>
        <w:tc>
          <w:tcPr>
            <w:tcW w:w="5490" w:type="dxa"/>
          </w:tcPr>
          <w:p w:rsidR="00FD0136" w:rsidRDefault="00FD0136">
            <w:pPr>
              <w:pStyle w:val="TAL"/>
              <w:rPr>
                <w:rFonts w:cs="Arial"/>
                <w:szCs w:val="18"/>
              </w:rPr>
            </w:pPr>
            <w:r>
              <w:rPr>
                <w:rFonts w:cs="Arial"/>
                <w:szCs w:val="18"/>
              </w:rPr>
              <w:t>Indicates the support of the media component versioning.</w:t>
            </w:r>
          </w:p>
        </w:tc>
      </w:tr>
      <w:tr w:rsidR="00FD0136" w:rsidTr="002420FC">
        <w:trPr>
          <w:cantSplit/>
          <w:trHeight w:val="284"/>
          <w:jc w:val="center"/>
        </w:trPr>
        <w:tc>
          <w:tcPr>
            <w:tcW w:w="1484" w:type="dxa"/>
          </w:tcPr>
          <w:p w:rsidR="00FD0136" w:rsidRDefault="00FD0136">
            <w:pPr>
              <w:pStyle w:val="TAL"/>
            </w:pPr>
            <w:r>
              <w:t>4</w:t>
            </w:r>
          </w:p>
        </w:tc>
        <w:tc>
          <w:tcPr>
            <w:tcW w:w="2798" w:type="dxa"/>
          </w:tcPr>
          <w:p w:rsidR="00FD0136" w:rsidRDefault="00FD0136">
            <w:pPr>
              <w:pStyle w:val="TAL"/>
            </w:pPr>
            <w:r>
              <w:t>URLLC</w:t>
            </w:r>
          </w:p>
        </w:tc>
        <w:tc>
          <w:tcPr>
            <w:tcW w:w="5490" w:type="dxa"/>
          </w:tcPr>
          <w:p w:rsidR="00FD0136" w:rsidRDefault="00FD0136">
            <w:pPr>
              <w:pStyle w:val="TAL"/>
              <w:rPr>
                <w:rFonts w:cs="Arial"/>
                <w:szCs w:val="18"/>
              </w:rPr>
            </w:pPr>
            <w:r>
              <w:rPr>
                <w:lang w:eastAsia="zh-CN"/>
              </w:rPr>
              <w:t xml:space="preserve">Indicates support of </w:t>
            </w:r>
            <w:r>
              <w:rPr>
                <w:rFonts w:eastAsia="DengXian"/>
                <w:lang w:eastAsia="zh-CN"/>
              </w:rPr>
              <w:t xml:space="preserve">Ultra-Reliable Low-Latency Communication (URLLC) </w:t>
            </w:r>
            <w:r>
              <w:rPr>
                <w:lang w:eastAsia="zh-CN"/>
              </w:rPr>
              <w:t xml:space="preserve">requirements, i.e. AF application relocation acknowledgement and UE address(es) preservation. The </w:t>
            </w:r>
            <w:r>
              <w:t>InfluenceOnTrafficRouting</w:t>
            </w:r>
            <w:r>
              <w:rPr>
                <w:lang w:eastAsia="zh-CN"/>
              </w:rPr>
              <w:t xml:space="preserve"> feature shall be supported in order to support this feature.</w:t>
            </w:r>
          </w:p>
        </w:tc>
      </w:tr>
      <w:tr w:rsidR="00FD0136" w:rsidTr="002420FC">
        <w:trPr>
          <w:cantSplit/>
          <w:trHeight w:val="284"/>
          <w:jc w:val="center"/>
        </w:trPr>
        <w:tc>
          <w:tcPr>
            <w:tcW w:w="1484" w:type="dxa"/>
          </w:tcPr>
          <w:p w:rsidR="00FD0136" w:rsidRDefault="00FD0136">
            <w:pPr>
              <w:pStyle w:val="TAL"/>
            </w:pPr>
            <w:r>
              <w:t>5</w:t>
            </w:r>
          </w:p>
        </w:tc>
        <w:tc>
          <w:tcPr>
            <w:tcW w:w="2798" w:type="dxa"/>
          </w:tcPr>
          <w:p w:rsidR="00FD0136" w:rsidRDefault="00FD0136">
            <w:pPr>
              <w:pStyle w:val="TAL"/>
            </w:pPr>
            <w:r>
              <w:t>IMS_SBI</w:t>
            </w:r>
          </w:p>
        </w:tc>
        <w:tc>
          <w:tcPr>
            <w:tcW w:w="5490" w:type="dxa"/>
          </w:tcPr>
          <w:p w:rsidR="00FD0136" w:rsidRDefault="00FD0136">
            <w:pPr>
              <w:pStyle w:val="TAL"/>
              <w:rPr>
                <w:lang w:eastAsia="zh-CN"/>
              </w:rPr>
            </w:pPr>
            <w:r>
              <w:rPr>
                <w:lang w:eastAsia="zh-CN"/>
              </w:rPr>
              <w:t xml:space="preserve">Indicates support of the communication with the </w:t>
            </w:r>
            <w:r>
              <w:t xml:space="preserve">5GC IMS </w:t>
            </w:r>
            <w:r>
              <w:rPr>
                <w:noProof/>
              </w:rPr>
              <w:t>NF service consumer</w:t>
            </w:r>
            <w:r>
              <w:t xml:space="preserve"> via Service Based Interfaces</w:t>
            </w:r>
            <w:r>
              <w:rPr>
                <w:lang w:eastAsia="zh-CN"/>
              </w:rPr>
              <w:t>.</w:t>
            </w:r>
          </w:p>
        </w:tc>
      </w:tr>
      <w:tr w:rsidR="00FD0136" w:rsidTr="002420FC">
        <w:trPr>
          <w:cantSplit/>
          <w:trHeight w:val="284"/>
          <w:jc w:val="center"/>
        </w:trPr>
        <w:tc>
          <w:tcPr>
            <w:tcW w:w="1484" w:type="dxa"/>
          </w:tcPr>
          <w:p w:rsidR="00FD0136" w:rsidRDefault="00FD0136">
            <w:pPr>
              <w:pStyle w:val="TAL"/>
            </w:pPr>
            <w:r>
              <w:t>6</w:t>
            </w:r>
          </w:p>
        </w:tc>
        <w:tc>
          <w:tcPr>
            <w:tcW w:w="2798" w:type="dxa"/>
          </w:tcPr>
          <w:p w:rsidR="00FD0136" w:rsidRDefault="00FD0136">
            <w:pPr>
              <w:pStyle w:val="TAL"/>
            </w:pPr>
            <w:r>
              <w:t>NetLoc</w:t>
            </w:r>
          </w:p>
        </w:tc>
        <w:tc>
          <w:tcPr>
            <w:tcW w:w="5490" w:type="dxa"/>
          </w:tcPr>
          <w:p w:rsidR="00FD0136" w:rsidRDefault="00FD0136">
            <w:pPr>
              <w:pStyle w:val="TAL"/>
              <w:rPr>
                <w:lang w:eastAsia="zh-CN"/>
              </w:rPr>
            </w:pPr>
            <w:r>
              <w:rPr>
                <w:rFonts w:cs="Arial"/>
                <w:szCs w:val="18"/>
              </w:rPr>
              <w:t>Indicates the support of access network information reporting.</w:t>
            </w:r>
          </w:p>
        </w:tc>
      </w:tr>
      <w:tr w:rsidR="00FD0136" w:rsidTr="002420FC">
        <w:trPr>
          <w:cantSplit/>
          <w:trHeight w:val="284"/>
          <w:jc w:val="center"/>
        </w:trPr>
        <w:tc>
          <w:tcPr>
            <w:tcW w:w="1484" w:type="dxa"/>
          </w:tcPr>
          <w:p w:rsidR="00FD0136" w:rsidRDefault="00FD0136">
            <w:pPr>
              <w:pStyle w:val="TAL"/>
            </w:pPr>
            <w:r>
              <w:t>7</w:t>
            </w:r>
          </w:p>
        </w:tc>
        <w:tc>
          <w:tcPr>
            <w:tcW w:w="2798" w:type="dxa"/>
          </w:tcPr>
          <w:p w:rsidR="00FD0136" w:rsidRDefault="00FD0136">
            <w:pPr>
              <w:pStyle w:val="TAL"/>
              <w:rPr>
                <w:rFonts w:cs="Arial"/>
                <w:szCs w:val="18"/>
              </w:rPr>
            </w:pPr>
            <w:r>
              <w:rPr>
                <w:rFonts w:cs="Arial"/>
                <w:szCs w:val="18"/>
              </w:rPr>
              <w:t>ProvAFsignalFlow</w:t>
            </w:r>
          </w:p>
        </w:tc>
        <w:tc>
          <w:tcPr>
            <w:tcW w:w="5490" w:type="dxa"/>
          </w:tcPr>
          <w:p w:rsidR="00FD0136" w:rsidRDefault="00FD0136">
            <w:pPr>
              <w:pStyle w:val="TAL"/>
            </w:pPr>
            <w:r>
              <w:t xml:space="preserve">This indicates support for the feature of provisioning of AF signalling flow information as described in </w:t>
            </w:r>
            <w:r w:rsidR="00596C10">
              <w:t>clause</w:t>
            </w:r>
            <w:r>
              <w:t xml:space="preserve">s 4.2.2.16 and 4.2.3.17. If the PCF supports this feature the </w:t>
            </w:r>
            <w:r>
              <w:rPr>
                <w:noProof/>
              </w:rPr>
              <w:t>NF service consumer</w:t>
            </w:r>
            <w:r>
              <w:t xml:space="preserve"> may provision AF signalling flow information.</w:t>
            </w:r>
          </w:p>
          <w:p w:rsidR="00FD0136" w:rsidRDefault="00FD0136">
            <w:pPr>
              <w:pStyle w:val="TAL"/>
            </w:pPr>
          </w:p>
          <w:p w:rsidR="00FD0136" w:rsidRDefault="00FD0136">
            <w:pPr>
              <w:pStyle w:val="TAL"/>
              <w:rPr>
                <w:rFonts w:eastAsia="Batang"/>
              </w:rPr>
            </w:pPr>
            <w:r>
              <w:rPr>
                <w:rFonts w:eastAsia="Batang"/>
              </w:rPr>
              <w:t>NOTE:</w:t>
            </w:r>
            <w:r>
              <w:rPr>
                <w:rFonts w:eastAsia="Batang"/>
              </w:rPr>
              <w:tab/>
              <w:t>This feature is used by the IMS Restoration Procedures to provide to the SMF the address of the P-CSCF selected by the UE, refer to 3GPP TS 23.380 [39].</w:t>
            </w:r>
          </w:p>
          <w:p w:rsidR="00FD0136" w:rsidRDefault="00FD0136">
            <w:pPr>
              <w:pStyle w:val="TAL"/>
            </w:pPr>
          </w:p>
          <w:p w:rsidR="00FD0136" w:rsidRDefault="00FD0136">
            <w:pPr>
              <w:pStyle w:val="TAL"/>
            </w:pPr>
            <w:r>
              <w:t>The IMS_SBI feature shall be supported in order to support this feature</w:t>
            </w:r>
            <w:r>
              <w:rPr>
                <w:lang w:eastAsia="zh-CN"/>
              </w:rPr>
              <w:t>.</w:t>
            </w:r>
          </w:p>
        </w:tc>
      </w:tr>
      <w:tr w:rsidR="00FD0136" w:rsidTr="002420FC">
        <w:trPr>
          <w:cantSplit/>
          <w:trHeight w:val="284"/>
          <w:jc w:val="center"/>
        </w:trPr>
        <w:tc>
          <w:tcPr>
            <w:tcW w:w="1484" w:type="dxa"/>
          </w:tcPr>
          <w:p w:rsidR="00FD0136" w:rsidRDefault="00FD0136">
            <w:pPr>
              <w:pStyle w:val="TAL"/>
            </w:pPr>
            <w:r>
              <w:t>8</w:t>
            </w:r>
          </w:p>
        </w:tc>
        <w:tc>
          <w:tcPr>
            <w:tcW w:w="2798" w:type="dxa"/>
          </w:tcPr>
          <w:p w:rsidR="00FD0136" w:rsidRDefault="00FD0136">
            <w:pPr>
              <w:pStyle w:val="TAL"/>
              <w:rPr>
                <w:rFonts w:cs="Arial"/>
                <w:szCs w:val="18"/>
              </w:rPr>
            </w:pPr>
            <w:r>
              <w:t>ResourceSharing</w:t>
            </w:r>
          </w:p>
        </w:tc>
        <w:tc>
          <w:tcPr>
            <w:tcW w:w="5490" w:type="dxa"/>
          </w:tcPr>
          <w:p w:rsidR="00FD0136" w:rsidRDefault="00FD0136">
            <w:pPr>
              <w:pStyle w:val="TAL"/>
            </w:pPr>
            <w:r>
              <w:rPr>
                <w:rFonts w:cs="Arial"/>
                <w:szCs w:val="18"/>
                <w:lang w:eastAsia="es-ES"/>
              </w:rPr>
              <w:t>This feature indicates the support of resource sharing across several "Individual Application Session Context" resources. The IMS_SBI feature shall be supported in order to support this feature</w:t>
            </w:r>
            <w:r>
              <w:rPr>
                <w:lang w:eastAsia="zh-CN"/>
              </w:rPr>
              <w:t>.</w:t>
            </w:r>
          </w:p>
        </w:tc>
      </w:tr>
      <w:tr w:rsidR="00FD0136" w:rsidTr="002420FC">
        <w:trPr>
          <w:cantSplit/>
          <w:trHeight w:val="284"/>
          <w:jc w:val="center"/>
        </w:trPr>
        <w:tc>
          <w:tcPr>
            <w:tcW w:w="1484" w:type="dxa"/>
          </w:tcPr>
          <w:p w:rsidR="00FD0136" w:rsidRDefault="00FD0136">
            <w:pPr>
              <w:pStyle w:val="TAL"/>
            </w:pPr>
            <w:r>
              <w:t>9</w:t>
            </w:r>
          </w:p>
        </w:tc>
        <w:tc>
          <w:tcPr>
            <w:tcW w:w="2798" w:type="dxa"/>
          </w:tcPr>
          <w:p w:rsidR="00FD0136" w:rsidRDefault="00FD0136">
            <w:pPr>
              <w:pStyle w:val="TAL"/>
              <w:rPr>
                <w:rFonts w:cs="Arial"/>
                <w:szCs w:val="18"/>
              </w:rPr>
            </w:pPr>
            <w:r>
              <w:t>MCPTT</w:t>
            </w:r>
          </w:p>
        </w:tc>
        <w:tc>
          <w:tcPr>
            <w:tcW w:w="5490" w:type="dxa"/>
          </w:tcPr>
          <w:p w:rsidR="00FD0136" w:rsidRDefault="00FD0136">
            <w:pPr>
              <w:pStyle w:val="TAL"/>
              <w:rPr>
                <w:rFonts w:cs="Arial"/>
                <w:szCs w:val="18"/>
                <w:lang w:eastAsia="es-ES"/>
              </w:rPr>
            </w:pPr>
            <w:r>
              <w:rPr>
                <w:rFonts w:cs="Arial"/>
                <w:szCs w:val="18"/>
                <w:lang w:eastAsia="es-ES"/>
              </w:rPr>
              <w:t>This feature indicates the support of Mission Critical Push To Talk services as described in 3GPP TS 24.379 [41].</w:t>
            </w:r>
          </w:p>
        </w:tc>
      </w:tr>
      <w:tr w:rsidR="00FD0136" w:rsidTr="002420FC">
        <w:trPr>
          <w:cantSplit/>
          <w:trHeight w:val="284"/>
          <w:jc w:val="center"/>
        </w:trPr>
        <w:tc>
          <w:tcPr>
            <w:tcW w:w="1484" w:type="dxa"/>
          </w:tcPr>
          <w:p w:rsidR="00FD0136" w:rsidRDefault="00FD0136">
            <w:pPr>
              <w:pStyle w:val="TAL"/>
            </w:pPr>
            <w:r>
              <w:t>10</w:t>
            </w:r>
          </w:p>
        </w:tc>
        <w:tc>
          <w:tcPr>
            <w:tcW w:w="2798" w:type="dxa"/>
          </w:tcPr>
          <w:p w:rsidR="00FD0136" w:rsidRDefault="00FD0136">
            <w:pPr>
              <w:pStyle w:val="TAL"/>
            </w:pPr>
            <w:r>
              <w:t>MCVideo</w:t>
            </w:r>
          </w:p>
        </w:tc>
        <w:tc>
          <w:tcPr>
            <w:tcW w:w="5490" w:type="dxa"/>
          </w:tcPr>
          <w:p w:rsidR="00FD0136" w:rsidRDefault="00FD0136">
            <w:pPr>
              <w:pStyle w:val="TAL"/>
              <w:rPr>
                <w:rFonts w:cs="Arial"/>
                <w:szCs w:val="18"/>
                <w:lang w:eastAsia="es-ES"/>
              </w:rPr>
            </w:pPr>
            <w:r>
              <w:rPr>
                <w:rFonts w:cs="Arial"/>
                <w:szCs w:val="18"/>
                <w:lang w:eastAsia="es-ES"/>
              </w:rPr>
              <w:t xml:space="preserve">This feature indicates the support of Mission Critical Video services as described in </w:t>
            </w:r>
            <w:r>
              <w:rPr>
                <w:rFonts w:cs="Arial"/>
                <w:szCs w:val="18"/>
              </w:rPr>
              <w:t>3GPP TS 24.281 [43].</w:t>
            </w:r>
          </w:p>
        </w:tc>
      </w:tr>
      <w:tr w:rsidR="00FD0136" w:rsidTr="002420FC">
        <w:trPr>
          <w:cantSplit/>
          <w:trHeight w:val="284"/>
          <w:jc w:val="center"/>
        </w:trPr>
        <w:tc>
          <w:tcPr>
            <w:tcW w:w="1484" w:type="dxa"/>
          </w:tcPr>
          <w:p w:rsidR="00FD0136" w:rsidRDefault="00FD0136">
            <w:pPr>
              <w:pStyle w:val="TAL"/>
            </w:pPr>
            <w:r>
              <w:t>11</w:t>
            </w:r>
          </w:p>
        </w:tc>
        <w:tc>
          <w:tcPr>
            <w:tcW w:w="2798" w:type="dxa"/>
          </w:tcPr>
          <w:p w:rsidR="00FD0136" w:rsidRDefault="00FD0136">
            <w:pPr>
              <w:pStyle w:val="TAL"/>
            </w:pPr>
            <w:r>
              <w:t>PrioritySharing</w:t>
            </w:r>
          </w:p>
        </w:tc>
        <w:tc>
          <w:tcPr>
            <w:tcW w:w="5490" w:type="dxa"/>
          </w:tcPr>
          <w:p w:rsidR="00FD0136" w:rsidRDefault="00FD0136">
            <w:pPr>
              <w:pStyle w:val="TAL"/>
              <w:rPr>
                <w:rFonts w:cs="Arial"/>
                <w:szCs w:val="18"/>
                <w:lang w:eastAsia="es-ES"/>
              </w:rPr>
            </w:pPr>
            <w:r>
              <w:rPr>
                <w:rFonts w:cs="Arial"/>
                <w:szCs w:val="18"/>
                <w:lang w:eastAsia="es-ES"/>
              </w:rPr>
              <w:t xml:space="preserve">This feature indicates that Priority Sharing is supported as described in 3GPP TS 23.503 [4], </w:t>
            </w:r>
            <w:r w:rsidR="00596C10">
              <w:rPr>
                <w:rFonts w:cs="Arial"/>
                <w:szCs w:val="18"/>
                <w:lang w:eastAsia="es-ES"/>
              </w:rPr>
              <w:t>clause</w:t>
            </w:r>
            <w:r>
              <w:rPr>
                <w:rFonts w:cs="Arial"/>
                <w:szCs w:val="18"/>
                <w:lang w:eastAsia="es-ES"/>
              </w:rPr>
              <w:t> 6.1.3.15.</w:t>
            </w:r>
          </w:p>
        </w:tc>
      </w:tr>
      <w:tr w:rsidR="00FD0136" w:rsidTr="002420FC">
        <w:trPr>
          <w:cantSplit/>
          <w:trHeight w:val="284"/>
          <w:jc w:val="center"/>
        </w:trPr>
        <w:tc>
          <w:tcPr>
            <w:tcW w:w="1484" w:type="dxa"/>
          </w:tcPr>
          <w:p w:rsidR="00FD0136" w:rsidRDefault="00FD0136">
            <w:pPr>
              <w:pStyle w:val="TAL"/>
            </w:pPr>
            <w:r>
              <w:t>12</w:t>
            </w:r>
          </w:p>
        </w:tc>
        <w:tc>
          <w:tcPr>
            <w:tcW w:w="2798" w:type="dxa"/>
          </w:tcPr>
          <w:p w:rsidR="00FD0136" w:rsidRDefault="00FD0136">
            <w:pPr>
              <w:pStyle w:val="TAL"/>
            </w:pPr>
            <w:r>
              <w:t>MCPTT-Preemption</w:t>
            </w:r>
          </w:p>
        </w:tc>
        <w:tc>
          <w:tcPr>
            <w:tcW w:w="5490" w:type="dxa"/>
          </w:tcPr>
          <w:p w:rsidR="00FD0136" w:rsidRDefault="00FD0136">
            <w:pPr>
              <w:pStyle w:val="TAL"/>
              <w:rPr>
                <w:rFonts w:cs="Arial"/>
                <w:szCs w:val="18"/>
                <w:lang w:eastAsia="es-ES"/>
              </w:rPr>
            </w:pPr>
            <w:r>
              <w:rPr>
                <w:rFonts w:cs="Arial"/>
                <w:szCs w:val="18"/>
                <w:lang w:eastAsia="es-ES"/>
              </w:rPr>
              <w:t xml:space="preserve">This feature indicates the support of service pre-emption based on the information provided by the </w:t>
            </w:r>
            <w:r>
              <w:rPr>
                <w:noProof/>
              </w:rPr>
              <w:t>NF service consumer</w:t>
            </w:r>
            <w:r>
              <w:rPr>
                <w:rFonts w:cs="Arial"/>
                <w:szCs w:val="18"/>
                <w:lang w:eastAsia="es-ES"/>
              </w:rPr>
              <w:t>. It requires that both PrioritySharing and MCPTT features are also supported.</w:t>
            </w:r>
          </w:p>
        </w:tc>
      </w:tr>
      <w:tr w:rsidR="00FD0136" w:rsidTr="002420FC">
        <w:trPr>
          <w:cantSplit/>
          <w:trHeight w:val="284"/>
          <w:jc w:val="center"/>
        </w:trPr>
        <w:tc>
          <w:tcPr>
            <w:tcW w:w="1484" w:type="dxa"/>
          </w:tcPr>
          <w:p w:rsidR="00FD0136" w:rsidRDefault="00FD0136">
            <w:pPr>
              <w:pStyle w:val="TAL"/>
            </w:pPr>
            <w:r>
              <w:t>13</w:t>
            </w:r>
          </w:p>
        </w:tc>
        <w:tc>
          <w:tcPr>
            <w:tcW w:w="2798" w:type="dxa"/>
          </w:tcPr>
          <w:p w:rsidR="00FD0136" w:rsidRDefault="00FD0136">
            <w:pPr>
              <w:pStyle w:val="TAL"/>
            </w:pPr>
            <w:r>
              <w:t>MacAddressRange</w:t>
            </w:r>
          </w:p>
        </w:tc>
        <w:tc>
          <w:tcPr>
            <w:tcW w:w="5490" w:type="dxa"/>
          </w:tcPr>
          <w:p w:rsidR="00FD0136" w:rsidRDefault="00FD0136">
            <w:pPr>
              <w:pStyle w:val="TAL"/>
              <w:rPr>
                <w:rFonts w:cs="Arial"/>
                <w:szCs w:val="18"/>
                <w:lang w:eastAsia="es-ES"/>
              </w:rPr>
            </w:pPr>
            <w:r>
              <w:rPr>
                <w:rFonts w:cs="Arial"/>
                <w:szCs w:val="18"/>
                <w:lang w:eastAsia="es-ES"/>
              </w:rPr>
              <w:t>Indicates the support of a set of MAC addresses with a specific range in the traffic filter</w:t>
            </w:r>
            <w:r>
              <w:rPr>
                <w:lang w:eastAsia="zh-CN"/>
              </w:rPr>
              <w:t>.</w:t>
            </w:r>
          </w:p>
        </w:tc>
      </w:tr>
      <w:tr w:rsidR="00FD0136" w:rsidTr="002420FC">
        <w:trPr>
          <w:cantSplit/>
          <w:trHeight w:val="284"/>
          <w:jc w:val="center"/>
        </w:trPr>
        <w:tc>
          <w:tcPr>
            <w:tcW w:w="1484" w:type="dxa"/>
          </w:tcPr>
          <w:p w:rsidR="00FD0136" w:rsidRDefault="00FD0136">
            <w:pPr>
              <w:pStyle w:val="TAL"/>
            </w:pPr>
            <w:r>
              <w:t>14</w:t>
            </w:r>
          </w:p>
        </w:tc>
        <w:tc>
          <w:tcPr>
            <w:tcW w:w="2798" w:type="dxa"/>
          </w:tcPr>
          <w:p w:rsidR="00FD0136" w:rsidRDefault="00FD0136">
            <w:pPr>
              <w:pStyle w:val="TAL"/>
            </w:pPr>
            <w:r>
              <w:t>RAN-NAS-Cause</w:t>
            </w:r>
          </w:p>
        </w:tc>
        <w:tc>
          <w:tcPr>
            <w:tcW w:w="5490" w:type="dxa"/>
          </w:tcPr>
          <w:p w:rsidR="00FD0136" w:rsidRDefault="00FD0136">
            <w:pPr>
              <w:pStyle w:val="TAL"/>
              <w:rPr>
                <w:rFonts w:cs="Arial"/>
                <w:szCs w:val="18"/>
                <w:lang w:eastAsia="es-ES"/>
              </w:rPr>
            </w:pPr>
            <w:r>
              <w:rPr>
                <w:rFonts w:cs="Arial"/>
                <w:szCs w:val="18"/>
                <w:lang w:eastAsia="es-ES"/>
              </w:rPr>
              <w:t>This feature indicates the support for the release cause code information from the access network.</w:t>
            </w:r>
          </w:p>
        </w:tc>
      </w:tr>
      <w:tr w:rsidR="00FD0136" w:rsidTr="002420FC">
        <w:trPr>
          <w:cantSplit/>
          <w:trHeight w:val="284"/>
          <w:jc w:val="center"/>
        </w:trPr>
        <w:tc>
          <w:tcPr>
            <w:tcW w:w="1484" w:type="dxa"/>
          </w:tcPr>
          <w:p w:rsidR="00FD0136" w:rsidRDefault="00FD0136">
            <w:pPr>
              <w:pStyle w:val="TAL"/>
            </w:pPr>
            <w:r>
              <w:t>15</w:t>
            </w:r>
          </w:p>
        </w:tc>
        <w:tc>
          <w:tcPr>
            <w:tcW w:w="2798" w:type="dxa"/>
          </w:tcPr>
          <w:p w:rsidR="00FD0136" w:rsidRDefault="00FD0136">
            <w:pPr>
              <w:pStyle w:val="TAL"/>
            </w:pPr>
            <w:r>
              <w:t>EnhancedSubscriptionToNotification</w:t>
            </w:r>
          </w:p>
        </w:tc>
        <w:tc>
          <w:tcPr>
            <w:tcW w:w="5490" w:type="dxa"/>
          </w:tcPr>
          <w:p w:rsidR="00FD0136" w:rsidRDefault="00FD0136">
            <w:pPr>
              <w:pStyle w:val="TAL"/>
              <w:rPr>
                <w:rFonts w:cs="Arial"/>
                <w:szCs w:val="18"/>
                <w:lang w:eastAsia="es-ES"/>
              </w:rPr>
            </w:pPr>
            <w:r>
              <w:rPr>
                <w:rFonts w:cs="Arial"/>
                <w:szCs w:val="18"/>
                <w:lang w:eastAsia="es-ES"/>
              </w:rPr>
              <w:t>Indicates the support of:</w:t>
            </w:r>
          </w:p>
          <w:p w:rsidR="00FD0136" w:rsidRDefault="00FD0136">
            <w:pPr>
              <w:pStyle w:val="TAL"/>
              <w:ind w:left="284"/>
              <w:rPr>
                <w:rFonts w:cs="Arial"/>
                <w:szCs w:val="18"/>
                <w:lang w:eastAsia="es-ES"/>
              </w:rPr>
            </w:pPr>
            <w:r>
              <w:rPr>
                <w:rFonts w:cs="Arial"/>
                <w:szCs w:val="18"/>
                <w:lang w:eastAsia="es-ES"/>
              </w:rPr>
              <w:t>-</w:t>
            </w:r>
            <w:r>
              <w:rPr>
                <w:rFonts w:cs="Arial"/>
              </w:rPr>
              <w:tab/>
            </w:r>
            <w:r>
              <w:rPr>
                <w:rFonts w:cs="Arial"/>
                <w:szCs w:val="18"/>
                <w:lang w:eastAsia="es-ES"/>
              </w:rPr>
              <w:t>Subscription to periodic notifications.</w:t>
            </w:r>
          </w:p>
          <w:p w:rsidR="00FD0136" w:rsidRDefault="00FD0136">
            <w:pPr>
              <w:pStyle w:val="TAL"/>
              <w:ind w:left="284"/>
              <w:rPr>
                <w:rFonts w:cs="Arial"/>
                <w:szCs w:val="18"/>
                <w:lang w:eastAsia="es-ES"/>
              </w:rPr>
            </w:pPr>
            <w:r>
              <w:rPr>
                <w:rFonts w:cs="Arial"/>
                <w:szCs w:val="18"/>
                <w:lang w:eastAsia="es-ES"/>
              </w:rPr>
              <w:t>-</w:t>
            </w:r>
            <w:r>
              <w:rPr>
                <w:rFonts w:cs="Arial"/>
              </w:rPr>
              <w:tab/>
            </w:r>
            <w:r>
              <w:rPr>
                <w:rFonts w:cs="Arial"/>
                <w:szCs w:val="18"/>
                <w:lang w:eastAsia="es-ES"/>
              </w:rPr>
              <w:t>Definition of a waiting time between the reporting of two event triggered events.</w:t>
            </w:r>
          </w:p>
          <w:p w:rsidR="00FD0136" w:rsidRDefault="00FD0136">
            <w:pPr>
              <w:pStyle w:val="TAL"/>
              <w:ind w:left="284"/>
              <w:rPr>
                <w:rFonts w:cs="Arial"/>
                <w:szCs w:val="18"/>
                <w:lang w:eastAsia="es-ES"/>
              </w:rPr>
            </w:pPr>
            <w:r>
              <w:rPr>
                <w:rFonts w:cs="Arial"/>
                <w:szCs w:val="18"/>
                <w:lang w:eastAsia="es-ES"/>
              </w:rPr>
              <w:t>-</w:t>
            </w:r>
            <w:r>
              <w:rPr>
                <w:rFonts w:cs="Arial"/>
              </w:rPr>
              <w:tab/>
            </w:r>
            <w:r>
              <w:rPr>
                <w:rFonts w:cs="Arial"/>
                <w:szCs w:val="18"/>
                <w:lang w:eastAsia="es-ES"/>
              </w:rPr>
              <w:t>Indication of whether the event has to be reported at PDU Session termination.</w:t>
            </w:r>
          </w:p>
          <w:p w:rsidR="00FD0136" w:rsidRDefault="00FD0136">
            <w:pPr>
              <w:pStyle w:val="TAL"/>
              <w:ind w:left="284"/>
              <w:rPr>
                <w:rFonts w:cs="Arial"/>
                <w:szCs w:val="18"/>
                <w:lang w:eastAsia="es-ES"/>
              </w:rPr>
            </w:pPr>
            <w:r>
              <w:rPr>
                <w:rFonts w:cs="Arial"/>
                <w:szCs w:val="18"/>
                <w:lang w:eastAsia="es-ES"/>
              </w:rPr>
              <w:t>-</w:t>
            </w:r>
            <w:r>
              <w:rPr>
                <w:rFonts w:cs="Arial"/>
              </w:rPr>
              <w:tab/>
            </w:r>
            <w:r>
              <w:rPr>
                <w:rFonts w:cs="Arial"/>
                <w:szCs w:val="18"/>
                <w:lang w:eastAsia="es-ES"/>
              </w:rPr>
              <w:t>Notification Correlation Id for a subscription to an event.</w:t>
            </w:r>
          </w:p>
        </w:tc>
      </w:tr>
      <w:tr w:rsidR="009D6C2C" w:rsidTr="002420FC">
        <w:trPr>
          <w:cantSplit/>
          <w:trHeight w:val="284"/>
          <w:jc w:val="center"/>
        </w:trPr>
        <w:tc>
          <w:tcPr>
            <w:tcW w:w="1484" w:type="dxa"/>
          </w:tcPr>
          <w:p w:rsidR="009D6C2C" w:rsidRDefault="009D6C2C" w:rsidP="009D6C2C">
            <w:pPr>
              <w:pStyle w:val="TAL"/>
            </w:pPr>
            <w:r>
              <w:t>16</w:t>
            </w:r>
          </w:p>
        </w:tc>
        <w:tc>
          <w:tcPr>
            <w:tcW w:w="2798" w:type="dxa"/>
          </w:tcPr>
          <w:p w:rsidR="009D6C2C" w:rsidRDefault="009D6C2C" w:rsidP="009D6C2C">
            <w:pPr>
              <w:pStyle w:val="TAL"/>
            </w:pPr>
            <w:r>
              <w:t>QoSMonitoring</w:t>
            </w:r>
          </w:p>
        </w:tc>
        <w:tc>
          <w:tcPr>
            <w:tcW w:w="5490" w:type="dxa"/>
          </w:tcPr>
          <w:p w:rsidR="009D6C2C" w:rsidRDefault="009D6C2C" w:rsidP="009D6C2C">
            <w:pPr>
              <w:pStyle w:val="TAL"/>
              <w:rPr>
                <w:rFonts w:cs="Arial"/>
                <w:szCs w:val="18"/>
                <w:lang w:eastAsia="es-ES"/>
              </w:rPr>
            </w:pPr>
            <w:r>
              <w:rPr>
                <w:rFonts w:cs="Arial"/>
                <w:szCs w:val="18"/>
                <w:lang w:eastAsia="es-ES"/>
              </w:rPr>
              <w:t>Indicates the support of QoS monitoring functionality and the report of packet delay monitoring. This feature requires the support of the EnhancedSubscriptionToNotification feature.</w:t>
            </w:r>
          </w:p>
        </w:tc>
      </w:tr>
      <w:tr w:rsidR="009D6C2C" w:rsidTr="002420FC">
        <w:trPr>
          <w:cantSplit/>
          <w:trHeight w:val="284"/>
          <w:jc w:val="center"/>
        </w:trPr>
        <w:tc>
          <w:tcPr>
            <w:tcW w:w="1484" w:type="dxa"/>
          </w:tcPr>
          <w:p w:rsidR="009D6C2C" w:rsidRDefault="009D6C2C" w:rsidP="009D6C2C">
            <w:pPr>
              <w:pStyle w:val="TAL"/>
            </w:pPr>
            <w:r>
              <w:t>17</w:t>
            </w:r>
          </w:p>
        </w:tc>
        <w:tc>
          <w:tcPr>
            <w:tcW w:w="2798" w:type="dxa"/>
          </w:tcPr>
          <w:p w:rsidR="009D6C2C" w:rsidRDefault="009D6C2C" w:rsidP="009D6C2C">
            <w:pPr>
              <w:pStyle w:val="TAL"/>
            </w:pPr>
            <w:r>
              <w:t>AuthorizationWithRequiredQoS</w:t>
            </w:r>
          </w:p>
        </w:tc>
        <w:tc>
          <w:tcPr>
            <w:tcW w:w="5490" w:type="dxa"/>
          </w:tcPr>
          <w:p w:rsidR="009D6C2C" w:rsidRDefault="009D6C2C" w:rsidP="009D6C2C">
            <w:pPr>
              <w:pStyle w:val="TAL"/>
              <w:rPr>
                <w:rFonts w:cs="Arial"/>
                <w:szCs w:val="18"/>
                <w:lang w:eastAsia="es-ES"/>
              </w:rPr>
            </w:pPr>
            <w:r>
              <w:rPr>
                <w:rFonts w:cs="Arial"/>
                <w:szCs w:val="18"/>
                <w:lang w:eastAsia="es-ES"/>
              </w:rPr>
              <w:t>Indicates support of policy authorization for the AF session with required QoS.</w:t>
            </w:r>
          </w:p>
        </w:tc>
      </w:tr>
      <w:tr w:rsidR="009D6C2C" w:rsidTr="002420FC">
        <w:trPr>
          <w:cantSplit/>
          <w:trHeight w:val="284"/>
          <w:jc w:val="center"/>
        </w:trPr>
        <w:tc>
          <w:tcPr>
            <w:tcW w:w="1484" w:type="dxa"/>
          </w:tcPr>
          <w:p w:rsidR="009D6C2C" w:rsidRDefault="009D6C2C" w:rsidP="009D6C2C">
            <w:pPr>
              <w:pStyle w:val="TAL"/>
            </w:pPr>
            <w:r>
              <w:t>18</w:t>
            </w:r>
          </w:p>
        </w:tc>
        <w:tc>
          <w:tcPr>
            <w:tcW w:w="2798" w:type="dxa"/>
          </w:tcPr>
          <w:p w:rsidR="009D6C2C" w:rsidRDefault="009D6C2C" w:rsidP="009D6C2C">
            <w:pPr>
              <w:pStyle w:val="TAL"/>
            </w:pPr>
            <w:r>
              <w:t>TimeSensitiveNetworking</w:t>
            </w:r>
          </w:p>
        </w:tc>
        <w:tc>
          <w:tcPr>
            <w:tcW w:w="5490" w:type="dxa"/>
          </w:tcPr>
          <w:p w:rsidR="009D6C2C" w:rsidRDefault="009D6C2C" w:rsidP="009D6C2C">
            <w:pPr>
              <w:pStyle w:val="TAL"/>
              <w:rPr>
                <w:rFonts w:cs="Arial"/>
                <w:szCs w:val="18"/>
                <w:lang w:eastAsia="es-ES"/>
              </w:rPr>
            </w:pPr>
            <w:r>
              <w:rPr>
                <w:rFonts w:cs="Arial"/>
                <w:szCs w:val="18"/>
                <w:lang w:eastAsia="es-ES"/>
              </w:rPr>
              <w:t>Indicates that the 5G System is integrated within the external network as a TSN bridge.</w:t>
            </w:r>
          </w:p>
        </w:tc>
      </w:tr>
      <w:tr w:rsidR="009D6C2C" w:rsidTr="002420FC">
        <w:trPr>
          <w:cantSplit/>
          <w:trHeight w:val="284"/>
          <w:jc w:val="center"/>
        </w:trPr>
        <w:tc>
          <w:tcPr>
            <w:tcW w:w="1484" w:type="dxa"/>
          </w:tcPr>
          <w:p w:rsidR="009D6C2C" w:rsidRDefault="009D6C2C" w:rsidP="009D6C2C">
            <w:pPr>
              <w:pStyle w:val="TAL"/>
            </w:pPr>
            <w:r>
              <w:t>19</w:t>
            </w:r>
          </w:p>
        </w:tc>
        <w:tc>
          <w:tcPr>
            <w:tcW w:w="2798" w:type="dxa"/>
          </w:tcPr>
          <w:p w:rsidR="009D6C2C" w:rsidRDefault="009D6C2C" w:rsidP="009D6C2C">
            <w:pPr>
              <w:pStyle w:val="TAL"/>
            </w:pPr>
            <w:r>
              <w:t>PCSCF-Restoration-Enhancement</w:t>
            </w:r>
          </w:p>
        </w:tc>
        <w:tc>
          <w:tcPr>
            <w:tcW w:w="5490" w:type="dxa"/>
          </w:tcPr>
          <w:p w:rsidR="009D6C2C" w:rsidRDefault="009D6C2C" w:rsidP="009D6C2C">
            <w:pPr>
              <w:pStyle w:val="TAL"/>
              <w:rPr>
                <w:rFonts w:cs="Arial"/>
                <w:szCs w:val="18"/>
                <w:lang w:eastAsia="es-ES"/>
              </w:rPr>
            </w:pPr>
            <w:r>
              <w:rPr>
                <w:rFonts w:cs="Arial"/>
                <w:szCs w:val="18"/>
                <w:lang w:eastAsia="es-ES"/>
              </w:rPr>
              <w:t xml:space="preserve">This feature indicates support of P-CSCF Restoration Enhancement. It is used for </w:t>
            </w:r>
            <w:r>
              <w:rPr>
                <w:rFonts w:eastAsia="Times New Roman" w:cs="Arial"/>
                <w:szCs w:val="18"/>
                <w:lang w:eastAsia="es-ES"/>
              </w:rPr>
              <w:t xml:space="preserve">the </w:t>
            </w:r>
            <w:r>
              <w:rPr>
                <w:rFonts w:cs="Arial"/>
                <w:szCs w:val="18"/>
                <w:lang w:eastAsia="es-ES"/>
              </w:rPr>
              <w:t xml:space="preserve">PCF </w:t>
            </w:r>
            <w:r>
              <w:rPr>
                <w:rFonts w:eastAsia="Times New Roman" w:cs="Arial"/>
                <w:szCs w:val="18"/>
                <w:lang w:eastAsia="es-ES"/>
              </w:rPr>
              <w:t xml:space="preserve">and the P-CSCF to </w:t>
            </w:r>
            <w:r>
              <w:rPr>
                <w:rFonts w:cs="Arial"/>
                <w:szCs w:val="18"/>
                <w:lang w:eastAsia="es-ES"/>
              </w:rPr>
              <w:t xml:space="preserve">indicate if </w:t>
            </w:r>
            <w:r>
              <w:rPr>
                <w:rFonts w:eastAsia="Times New Roman" w:cs="Arial"/>
                <w:szCs w:val="18"/>
                <w:lang w:eastAsia="es-ES"/>
              </w:rPr>
              <w:t>they</w:t>
            </w:r>
            <w:r>
              <w:rPr>
                <w:rFonts w:cs="Arial"/>
                <w:szCs w:val="18"/>
                <w:lang w:eastAsia="es-ES"/>
              </w:rPr>
              <w:t xml:space="preserve"> support P-CSCF Restoration Enhancement</w:t>
            </w:r>
            <w:r>
              <w:t>.</w:t>
            </w:r>
          </w:p>
        </w:tc>
      </w:tr>
      <w:tr w:rsidR="009D6C2C" w:rsidTr="002420FC">
        <w:trPr>
          <w:cantSplit/>
          <w:trHeight w:val="284"/>
          <w:jc w:val="center"/>
        </w:trPr>
        <w:tc>
          <w:tcPr>
            <w:tcW w:w="1484" w:type="dxa"/>
          </w:tcPr>
          <w:p w:rsidR="009D6C2C" w:rsidRDefault="009D6C2C" w:rsidP="009D6C2C">
            <w:pPr>
              <w:pStyle w:val="TAL"/>
            </w:pPr>
            <w:r>
              <w:t>20</w:t>
            </w:r>
          </w:p>
        </w:tc>
        <w:tc>
          <w:tcPr>
            <w:tcW w:w="2798" w:type="dxa"/>
          </w:tcPr>
          <w:p w:rsidR="009D6C2C" w:rsidRDefault="009D6C2C" w:rsidP="009D6C2C">
            <w:pPr>
              <w:pStyle w:val="TAL"/>
            </w:pPr>
            <w:r>
              <w:rPr>
                <w:rFonts w:cs="Arial"/>
                <w:szCs w:val="18"/>
              </w:rPr>
              <w:t>CHEM</w:t>
            </w:r>
          </w:p>
        </w:tc>
        <w:tc>
          <w:tcPr>
            <w:tcW w:w="5490" w:type="dxa"/>
          </w:tcPr>
          <w:p w:rsidR="009D6C2C" w:rsidRDefault="009D6C2C" w:rsidP="009D6C2C">
            <w:pPr>
              <w:pStyle w:val="TAL"/>
              <w:rPr>
                <w:rFonts w:cs="Arial"/>
                <w:szCs w:val="18"/>
                <w:lang w:eastAsia="es-ES"/>
              </w:rPr>
            </w:pPr>
            <w:r>
              <w:rPr>
                <w:rFonts w:cs="Arial"/>
                <w:szCs w:val="18"/>
                <w:lang w:eastAsia="zh-CN"/>
              </w:rPr>
              <w:t>This feature indicates the support of Coverage and Handover Enhancements for Media (CHEM).</w:t>
            </w:r>
          </w:p>
        </w:tc>
      </w:tr>
      <w:tr w:rsidR="009D6C2C" w:rsidTr="002420FC">
        <w:trPr>
          <w:cantSplit/>
          <w:trHeight w:val="284"/>
          <w:jc w:val="center"/>
        </w:trPr>
        <w:tc>
          <w:tcPr>
            <w:tcW w:w="1484" w:type="dxa"/>
          </w:tcPr>
          <w:p w:rsidR="009D6C2C" w:rsidRDefault="009D6C2C" w:rsidP="009D6C2C">
            <w:pPr>
              <w:pStyle w:val="TAL"/>
            </w:pPr>
            <w:r>
              <w:t>21</w:t>
            </w:r>
          </w:p>
        </w:tc>
        <w:tc>
          <w:tcPr>
            <w:tcW w:w="2798" w:type="dxa"/>
          </w:tcPr>
          <w:p w:rsidR="009D6C2C" w:rsidRDefault="009D6C2C" w:rsidP="009D6C2C">
            <w:pPr>
              <w:pStyle w:val="TAL"/>
              <w:rPr>
                <w:rFonts w:cs="Arial"/>
                <w:szCs w:val="18"/>
              </w:rPr>
            </w:pPr>
            <w:r>
              <w:rPr>
                <w:rFonts w:cs="Arial"/>
                <w:szCs w:val="18"/>
              </w:rPr>
              <w:t>FLUS</w:t>
            </w:r>
          </w:p>
        </w:tc>
        <w:tc>
          <w:tcPr>
            <w:tcW w:w="5490" w:type="dxa"/>
          </w:tcPr>
          <w:p w:rsidR="009D6C2C" w:rsidRDefault="009D6C2C" w:rsidP="009D6C2C">
            <w:pPr>
              <w:pStyle w:val="TAL"/>
              <w:rPr>
                <w:rFonts w:cs="Arial"/>
                <w:szCs w:val="18"/>
                <w:lang w:eastAsia="zh-CN"/>
              </w:rPr>
            </w:pPr>
            <w:r>
              <w:rPr>
                <w:lang w:eastAsia="zh-CN"/>
              </w:rPr>
              <w:t>This feature indicates the support of FLUS functionality as described in 3GPP TS 26.238 [51].</w:t>
            </w:r>
          </w:p>
        </w:tc>
      </w:tr>
      <w:tr w:rsidR="009D6C2C" w:rsidTr="002420FC">
        <w:trPr>
          <w:cantSplit/>
          <w:trHeight w:val="284"/>
          <w:jc w:val="center"/>
        </w:trPr>
        <w:tc>
          <w:tcPr>
            <w:tcW w:w="1484" w:type="dxa"/>
          </w:tcPr>
          <w:p w:rsidR="009D6C2C" w:rsidRDefault="009D6C2C" w:rsidP="009D6C2C">
            <w:pPr>
              <w:pStyle w:val="TAL"/>
            </w:pPr>
            <w:r>
              <w:t>22</w:t>
            </w:r>
          </w:p>
        </w:tc>
        <w:tc>
          <w:tcPr>
            <w:tcW w:w="2798" w:type="dxa"/>
          </w:tcPr>
          <w:p w:rsidR="009D6C2C" w:rsidRDefault="009D6C2C" w:rsidP="009D6C2C">
            <w:pPr>
              <w:pStyle w:val="TAL"/>
              <w:rPr>
                <w:rFonts w:cs="Arial"/>
                <w:szCs w:val="18"/>
              </w:rPr>
            </w:pPr>
            <w:r>
              <w:rPr>
                <w:rFonts w:cs="Arial"/>
                <w:szCs w:val="18"/>
              </w:rPr>
              <w:t>EPSFallbackReport</w:t>
            </w:r>
          </w:p>
        </w:tc>
        <w:tc>
          <w:tcPr>
            <w:tcW w:w="5490" w:type="dxa"/>
          </w:tcPr>
          <w:p w:rsidR="009D6C2C" w:rsidRDefault="009D6C2C" w:rsidP="009D6C2C">
            <w:pPr>
              <w:pStyle w:val="TAL"/>
              <w:rPr>
                <w:lang w:eastAsia="zh-CN"/>
              </w:rPr>
            </w:pPr>
            <w:r>
              <w:rPr>
                <w:rFonts w:cs="Arial"/>
                <w:szCs w:val="18"/>
                <w:lang w:eastAsia="zh-CN"/>
              </w:rPr>
              <w:t xml:space="preserve">This feature indicates the support of the report of EPS Fallback as defined in </w:t>
            </w:r>
            <w:r>
              <w:t>clauses 4.2.2.30, 4.2.3.29 and 4.2.5.15.</w:t>
            </w:r>
          </w:p>
        </w:tc>
      </w:tr>
      <w:tr w:rsidR="009D6C2C" w:rsidTr="002420FC">
        <w:trPr>
          <w:cantSplit/>
          <w:trHeight w:val="284"/>
          <w:jc w:val="center"/>
        </w:trPr>
        <w:tc>
          <w:tcPr>
            <w:tcW w:w="1484" w:type="dxa"/>
          </w:tcPr>
          <w:p w:rsidR="009D6C2C" w:rsidRDefault="009D6C2C" w:rsidP="009D6C2C">
            <w:pPr>
              <w:pStyle w:val="TAL"/>
            </w:pPr>
            <w:r>
              <w:t>23</w:t>
            </w:r>
          </w:p>
        </w:tc>
        <w:tc>
          <w:tcPr>
            <w:tcW w:w="2798" w:type="dxa"/>
          </w:tcPr>
          <w:p w:rsidR="009D6C2C" w:rsidRDefault="009D6C2C" w:rsidP="009D6C2C">
            <w:pPr>
              <w:pStyle w:val="TAL"/>
              <w:rPr>
                <w:rFonts w:cs="Arial"/>
                <w:szCs w:val="18"/>
              </w:rPr>
            </w:pPr>
            <w:r>
              <w:t>ATSSS</w:t>
            </w:r>
          </w:p>
        </w:tc>
        <w:tc>
          <w:tcPr>
            <w:tcW w:w="5490" w:type="dxa"/>
          </w:tcPr>
          <w:p w:rsidR="009D6C2C" w:rsidRDefault="009D6C2C" w:rsidP="009D6C2C">
            <w:pPr>
              <w:pStyle w:val="TAL"/>
              <w:rPr>
                <w:rFonts w:cs="Arial"/>
                <w:szCs w:val="18"/>
                <w:lang w:eastAsia="zh-CN"/>
              </w:rPr>
            </w:pPr>
            <w:r>
              <w:t>Indicates the support of the report of the multiple access types of a MA PDU session.</w:t>
            </w:r>
          </w:p>
        </w:tc>
      </w:tr>
      <w:tr w:rsidR="009D6C2C" w:rsidTr="002420FC">
        <w:trPr>
          <w:cantSplit/>
          <w:trHeight w:val="284"/>
          <w:jc w:val="center"/>
        </w:trPr>
        <w:tc>
          <w:tcPr>
            <w:tcW w:w="1484" w:type="dxa"/>
          </w:tcPr>
          <w:p w:rsidR="009D6C2C" w:rsidRDefault="009D6C2C" w:rsidP="009D6C2C">
            <w:pPr>
              <w:pStyle w:val="TAL"/>
            </w:pPr>
            <w:r>
              <w:t>24</w:t>
            </w:r>
          </w:p>
        </w:tc>
        <w:tc>
          <w:tcPr>
            <w:tcW w:w="2798" w:type="dxa"/>
          </w:tcPr>
          <w:p w:rsidR="009D6C2C" w:rsidRDefault="009D6C2C" w:rsidP="009D6C2C">
            <w:pPr>
              <w:pStyle w:val="TAL"/>
            </w:pPr>
            <w:r>
              <w:t>QoSHint</w:t>
            </w:r>
          </w:p>
        </w:tc>
        <w:tc>
          <w:tcPr>
            <w:tcW w:w="5490" w:type="dxa"/>
          </w:tcPr>
          <w:p w:rsidR="009D6C2C" w:rsidRDefault="009D6C2C" w:rsidP="009D6C2C">
            <w:pPr>
              <w:pStyle w:val="TAL"/>
            </w:pPr>
            <w:r>
              <w:rPr>
                <w:lang w:eastAsia="zh-CN"/>
              </w:rPr>
              <w:t xml:space="preserve">This feature indicates the support of specific QoS hint parameters as described in </w:t>
            </w:r>
            <w:r>
              <w:t>3GPP TS 26.114 [30], clause 6.2.10.</w:t>
            </w:r>
          </w:p>
        </w:tc>
      </w:tr>
      <w:tr w:rsidR="009D6C2C" w:rsidTr="002420FC">
        <w:trPr>
          <w:cantSplit/>
          <w:trHeight w:val="284"/>
          <w:jc w:val="center"/>
        </w:trPr>
        <w:tc>
          <w:tcPr>
            <w:tcW w:w="1484" w:type="dxa"/>
          </w:tcPr>
          <w:p w:rsidR="009D6C2C" w:rsidRDefault="009D6C2C" w:rsidP="009D6C2C">
            <w:pPr>
              <w:pStyle w:val="TAL"/>
            </w:pPr>
            <w:r>
              <w:t>25</w:t>
            </w:r>
          </w:p>
        </w:tc>
        <w:tc>
          <w:tcPr>
            <w:tcW w:w="2798" w:type="dxa"/>
          </w:tcPr>
          <w:p w:rsidR="009D6C2C" w:rsidRDefault="009D6C2C" w:rsidP="009D6C2C">
            <w:pPr>
              <w:pStyle w:val="TAL"/>
            </w:pPr>
            <w:r>
              <w:rPr>
                <w:rFonts w:cs="Arial"/>
                <w:szCs w:val="18"/>
              </w:rPr>
              <w:t>ReallocationOfCredit</w:t>
            </w:r>
          </w:p>
        </w:tc>
        <w:tc>
          <w:tcPr>
            <w:tcW w:w="5490" w:type="dxa"/>
          </w:tcPr>
          <w:p w:rsidR="009D6C2C" w:rsidRDefault="009D6C2C" w:rsidP="009D6C2C">
            <w:pPr>
              <w:pStyle w:val="TAL"/>
              <w:rPr>
                <w:lang w:eastAsia="zh-CN"/>
              </w:rPr>
            </w:pPr>
            <w:r>
              <w:rPr>
                <w:rFonts w:cs="Arial"/>
                <w:szCs w:val="18"/>
                <w:lang w:eastAsia="zh-CN"/>
              </w:rPr>
              <w:t>This feature indicates the support of notifications of reallocation of credits events. It requires the support of IMS_SBI feature.</w:t>
            </w:r>
          </w:p>
        </w:tc>
      </w:tr>
      <w:tr w:rsidR="009D6C2C" w:rsidTr="002420FC">
        <w:trPr>
          <w:cantSplit/>
          <w:trHeight w:val="284"/>
          <w:jc w:val="center"/>
        </w:trPr>
        <w:tc>
          <w:tcPr>
            <w:tcW w:w="1484" w:type="dxa"/>
          </w:tcPr>
          <w:p w:rsidR="009D6C2C" w:rsidRDefault="009D6C2C" w:rsidP="009D6C2C">
            <w:pPr>
              <w:pStyle w:val="TAL"/>
            </w:pPr>
            <w:r>
              <w:t>26</w:t>
            </w:r>
          </w:p>
        </w:tc>
        <w:tc>
          <w:tcPr>
            <w:tcW w:w="2798" w:type="dxa"/>
          </w:tcPr>
          <w:p w:rsidR="009D6C2C" w:rsidRDefault="009D6C2C" w:rsidP="009D6C2C">
            <w:pPr>
              <w:pStyle w:val="TAL"/>
              <w:rPr>
                <w:rFonts w:cs="Arial"/>
                <w:szCs w:val="18"/>
              </w:rPr>
            </w:pPr>
            <w:r>
              <w:rPr>
                <w:rFonts w:cs="Arial"/>
                <w:szCs w:val="18"/>
              </w:rPr>
              <w:t>ES3XX</w:t>
            </w:r>
          </w:p>
        </w:tc>
        <w:tc>
          <w:tcPr>
            <w:tcW w:w="5490" w:type="dxa"/>
          </w:tcPr>
          <w:p w:rsidR="009D6C2C" w:rsidRDefault="009D6C2C" w:rsidP="009D6C2C">
            <w:pPr>
              <w:pStyle w:val="TAL"/>
              <w:rPr>
                <w:rFonts w:cs="Arial"/>
                <w:szCs w:val="18"/>
                <w:lang w:eastAsia="zh-CN"/>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t xml:space="preserve"> clauses 6.5.3.2 and 6.5.3.3 of 3GPP TS 29.500 [5] and according to HTTP redirection principles for indirect communication, as specified in clause 6.10.9 of 3GPP TS 29.500 [5].</w:t>
            </w:r>
            <w:r>
              <w:rPr>
                <w:lang w:eastAsia="zh-CN"/>
              </w:rPr>
              <w:t xml:space="preserve"> </w:t>
            </w:r>
          </w:p>
        </w:tc>
      </w:tr>
      <w:tr w:rsidR="009D6C2C" w:rsidTr="002420FC">
        <w:trPr>
          <w:cantSplit/>
          <w:trHeight w:val="284"/>
          <w:jc w:val="center"/>
        </w:trPr>
        <w:tc>
          <w:tcPr>
            <w:tcW w:w="1484" w:type="dxa"/>
          </w:tcPr>
          <w:p w:rsidR="009D6C2C" w:rsidRDefault="009D6C2C" w:rsidP="009D6C2C">
            <w:pPr>
              <w:pStyle w:val="TAL"/>
            </w:pPr>
            <w:r>
              <w:t>27</w:t>
            </w:r>
          </w:p>
        </w:tc>
        <w:tc>
          <w:tcPr>
            <w:tcW w:w="2798" w:type="dxa"/>
          </w:tcPr>
          <w:p w:rsidR="009D6C2C" w:rsidRDefault="009D6C2C" w:rsidP="009D6C2C">
            <w:pPr>
              <w:pStyle w:val="TAL"/>
              <w:rPr>
                <w:rFonts w:cs="Arial"/>
                <w:szCs w:val="18"/>
              </w:rPr>
            </w:pPr>
            <w:r>
              <w:rPr>
                <w:rFonts w:hint="eastAsia"/>
                <w:lang w:eastAsia="zh-CN"/>
              </w:rPr>
              <w:t>D</w:t>
            </w:r>
            <w:r>
              <w:rPr>
                <w:lang w:eastAsia="zh-CN"/>
              </w:rPr>
              <w:t>isableUENotification</w:t>
            </w:r>
          </w:p>
        </w:tc>
        <w:tc>
          <w:tcPr>
            <w:tcW w:w="5490" w:type="dxa"/>
          </w:tcPr>
          <w:p w:rsidR="009D6C2C" w:rsidRDefault="009D6C2C" w:rsidP="009D6C2C">
            <w:pPr>
              <w:pStyle w:val="TAL"/>
              <w:rPr>
                <w:rFonts w:cs="Arial"/>
                <w:szCs w:val="18"/>
                <w:lang w:eastAsia="zh-CN"/>
              </w:rPr>
            </w:pPr>
            <w:r>
              <w:rPr>
                <w:lang w:eastAsia="zh-CN"/>
              </w:rPr>
              <w:t xml:space="preserve">Indicates the support of </w:t>
            </w:r>
            <w:r>
              <w:rPr>
                <w:szCs w:val="18"/>
              </w:rPr>
              <w:t>disabling QoS flow parameters signalling to the UE when the SMF is notified by the NG-RAN of changes in the fulfilled QoS situation</w:t>
            </w:r>
            <w:r>
              <w:rPr>
                <w:lang w:eastAsia="zh-CN"/>
              </w:rPr>
              <w:t>.</w:t>
            </w:r>
            <w:r>
              <w:rPr>
                <w:rFonts w:eastAsia="Malgun Gothic"/>
                <w:lang w:eastAsia="ja-JP"/>
              </w:rPr>
              <w:t xml:space="preserve"> </w:t>
            </w:r>
            <w:r>
              <w:rPr>
                <w:rFonts w:cs="Arial"/>
                <w:szCs w:val="18"/>
                <w:lang w:eastAsia="zh-CN"/>
              </w:rPr>
              <w:t xml:space="preserve">This feature requires that the </w:t>
            </w:r>
            <w:r>
              <w:t>AuthorizationWithRequiredQoS featute is also supported.</w:t>
            </w:r>
          </w:p>
        </w:tc>
      </w:tr>
      <w:tr w:rsidR="009D6C2C" w:rsidTr="002420FC">
        <w:trPr>
          <w:cantSplit/>
          <w:trHeight w:val="284"/>
          <w:jc w:val="center"/>
        </w:trPr>
        <w:tc>
          <w:tcPr>
            <w:tcW w:w="1484" w:type="dxa"/>
          </w:tcPr>
          <w:p w:rsidR="009D6C2C" w:rsidRDefault="009D6C2C" w:rsidP="009D6C2C">
            <w:pPr>
              <w:pStyle w:val="TAL"/>
            </w:pPr>
            <w:r>
              <w:t>28</w:t>
            </w:r>
          </w:p>
        </w:tc>
        <w:tc>
          <w:tcPr>
            <w:tcW w:w="2798" w:type="dxa"/>
          </w:tcPr>
          <w:p w:rsidR="009D6C2C" w:rsidRDefault="009D6C2C" w:rsidP="009D6C2C">
            <w:pPr>
              <w:pStyle w:val="TAL"/>
              <w:rPr>
                <w:rFonts w:hint="eastAsia"/>
                <w:lang w:eastAsia="zh-CN"/>
              </w:rPr>
            </w:pPr>
            <w:r>
              <w:rPr>
                <w:lang w:eastAsia="fr-FR"/>
              </w:rPr>
              <w:t>PatchCorrection</w:t>
            </w:r>
          </w:p>
        </w:tc>
        <w:tc>
          <w:tcPr>
            <w:tcW w:w="5490" w:type="dxa"/>
          </w:tcPr>
          <w:p w:rsidR="009D6C2C" w:rsidRDefault="009D6C2C" w:rsidP="009D6C2C">
            <w:pPr>
              <w:pStyle w:val="TAL"/>
              <w:rPr>
                <w:lang w:eastAsia="fr-FR"/>
              </w:rPr>
            </w:pPr>
            <w:r>
              <w:rPr>
                <w:rFonts w:cs="Arial"/>
                <w:szCs w:val="18"/>
                <w:lang w:eastAsia="fr-FR"/>
              </w:rPr>
              <w:t xml:space="preserve">Indicates </w:t>
            </w:r>
            <w:r>
              <w:rPr>
                <w:lang w:eastAsia="fr-FR"/>
              </w:rPr>
              <w:t>support of the correction to the PATCH method:</w:t>
            </w:r>
          </w:p>
          <w:p w:rsidR="009D6C2C" w:rsidRDefault="009D6C2C" w:rsidP="009D6C2C">
            <w:pPr>
              <w:pStyle w:val="TAL"/>
              <w:rPr>
                <w:lang w:eastAsia="zh-CN"/>
              </w:rPr>
            </w:pPr>
            <w:r>
              <w:rPr>
                <w:lang w:eastAsia="zh-CN"/>
              </w:rPr>
              <w:t>When this feature is not supported, the interoperability between a NF service consumer and the PCF can only be ensured when it is not required the update of the Individual Application Session Context resource.</w:t>
            </w:r>
          </w:p>
        </w:tc>
      </w:tr>
      <w:tr w:rsidR="009D6C2C" w:rsidTr="002420FC">
        <w:trPr>
          <w:cantSplit/>
          <w:trHeight w:val="284"/>
          <w:jc w:val="center"/>
        </w:trPr>
        <w:tc>
          <w:tcPr>
            <w:tcW w:w="1484" w:type="dxa"/>
          </w:tcPr>
          <w:p w:rsidR="009D6C2C" w:rsidRDefault="009D6C2C" w:rsidP="009D6C2C">
            <w:pPr>
              <w:pStyle w:val="TAL"/>
            </w:pPr>
            <w:r>
              <w:t>29</w:t>
            </w:r>
          </w:p>
        </w:tc>
        <w:tc>
          <w:tcPr>
            <w:tcW w:w="2798" w:type="dxa"/>
          </w:tcPr>
          <w:p w:rsidR="009D6C2C" w:rsidRDefault="009D6C2C" w:rsidP="009D6C2C">
            <w:pPr>
              <w:pStyle w:val="TAL"/>
              <w:rPr>
                <w:lang w:eastAsia="fr-FR"/>
              </w:rPr>
            </w:pPr>
            <w:r>
              <w:rPr>
                <w:rFonts w:cs="Arial"/>
                <w:szCs w:val="18"/>
              </w:rPr>
              <w:t>MPSforDTS</w:t>
            </w:r>
          </w:p>
        </w:tc>
        <w:tc>
          <w:tcPr>
            <w:tcW w:w="5490" w:type="dxa"/>
          </w:tcPr>
          <w:p w:rsidR="009D6C2C" w:rsidRDefault="009D6C2C" w:rsidP="009D6C2C">
            <w:pPr>
              <w:pStyle w:val="TAL"/>
              <w:rPr>
                <w:rFonts w:cs="Arial"/>
                <w:szCs w:val="18"/>
                <w:lang w:eastAsia="fr-FR"/>
              </w:rPr>
            </w:pPr>
            <w:r>
              <w:rPr>
                <w:rFonts w:cs="Arial"/>
                <w:szCs w:val="18"/>
                <w:lang w:eastAsia="zh-CN"/>
              </w:rPr>
              <w:t>Indicates support for MPS for DTS as described in clauses 4.2.2.12.2 and 4.2.3.12.</w:t>
            </w:r>
          </w:p>
        </w:tc>
      </w:tr>
      <w:tr w:rsidR="009D6C2C" w:rsidTr="002420FC">
        <w:trPr>
          <w:cantSplit/>
          <w:trHeight w:val="284"/>
          <w:jc w:val="center"/>
        </w:trPr>
        <w:tc>
          <w:tcPr>
            <w:tcW w:w="1484" w:type="dxa"/>
          </w:tcPr>
          <w:p w:rsidR="009D6C2C" w:rsidRDefault="009D6C2C" w:rsidP="009D6C2C">
            <w:pPr>
              <w:pStyle w:val="TAL"/>
            </w:pPr>
            <w:r>
              <w:t>30</w:t>
            </w:r>
          </w:p>
        </w:tc>
        <w:tc>
          <w:tcPr>
            <w:tcW w:w="2798" w:type="dxa"/>
          </w:tcPr>
          <w:p w:rsidR="009D6C2C" w:rsidRDefault="009D6C2C" w:rsidP="009D6C2C">
            <w:pPr>
              <w:pStyle w:val="TAL"/>
              <w:rPr>
                <w:rFonts w:cs="Arial"/>
                <w:szCs w:val="18"/>
              </w:rPr>
            </w:pPr>
            <w:r>
              <w:rPr>
                <w:lang w:eastAsia="fr-FR"/>
              </w:rPr>
              <w:t>ApplicationDetectionEvents</w:t>
            </w:r>
          </w:p>
        </w:tc>
        <w:tc>
          <w:tcPr>
            <w:tcW w:w="5490" w:type="dxa"/>
          </w:tcPr>
          <w:p w:rsidR="009D6C2C" w:rsidRDefault="009D6C2C" w:rsidP="009D6C2C">
            <w:pPr>
              <w:pStyle w:val="TAL"/>
              <w:rPr>
                <w:rFonts w:cs="Arial"/>
                <w:szCs w:val="18"/>
                <w:lang w:eastAsia="zh-CN"/>
              </w:rPr>
            </w:pPr>
            <w:r>
              <w:rPr>
                <w:rFonts w:cs="Arial"/>
                <w:szCs w:val="18"/>
                <w:lang w:eastAsia="fr-FR"/>
              </w:rPr>
              <w:t>This feature indicates the support of the subscription to notifications of the detection of the start and stop of an application</w:t>
            </w:r>
            <w:r>
              <w:rPr>
                <w:lang w:eastAsia="zh-CN"/>
              </w:rPr>
              <w:t>'</w:t>
            </w:r>
            <w:r>
              <w:rPr>
                <w:rFonts w:cs="Arial"/>
                <w:szCs w:val="18"/>
                <w:lang w:eastAsia="fr-FR"/>
              </w:rPr>
              <w:t>s traffic.</w:t>
            </w:r>
          </w:p>
        </w:tc>
      </w:tr>
      <w:tr w:rsidR="009D6C2C" w:rsidTr="002420FC">
        <w:trPr>
          <w:cantSplit/>
          <w:trHeight w:val="284"/>
          <w:jc w:val="center"/>
        </w:trPr>
        <w:tc>
          <w:tcPr>
            <w:tcW w:w="1484" w:type="dxa"/>
          </w:tcPr>
          <w:p w:rsidR="009D6C2C" w:rsidRDefault="009D6C2C" w:rsidP="009D6C2C">
            <w:pPr>
              <w:pStyle w:val="TAL"/>
            </w:pPr>
            <w:r>
              <w:t>31</w:t>
            </w:r>
          </w:p>
        </w:tc>
        <w:tc>
          <w:tcPr>
            <w:tcW w:w="2798" w:type="dxa"/>
          </w:tcPr>
          <w:p w:rsidR="009D6C2C" w:rsidRDefault="009D6C2C" w:rsidP="009D6C2C">
            <w:pPr>
              <w:pStyle w:val="TAL"/>
              <w:rPr>
                <w:lang w:eastAsia="fr-FR"/>
              </w:rPr>
            </w:pPr>
            <w:r>
              <w:t>TimeSensitiveCommunication</w:t>
            </w:r>
          </w:p>
        </w:tc>
        <w:tc>
          <w:tcPr>
            <w:tcW w:w="5490" w:type="dxa"/>
          </w:tcPr>
          <w:p w:rsidR="009D6C2C" w:rsidRDefault="003E4752" w:rsidP="009D6C2C">
            <w:pPr>
              <w:pStyle w:val="TAL"/>
              <w:rPr>
                <w:rFonts w:cs="Arial"/>
                <w:szCs w:val="18"/>
                <w:lang w:eastAsia="fr-FR"/>
              </w:rPr>
            </w:pPr>
            <w:r>
              <w:t xml:space="preserve">Indicates that the 5G System is integrated within the external network as a </w:t>
            </w:r>
            <w:r>
              <w:rPr>
                <w:lang w:eastAsia="zh-CN"/>
              </w:rPr>
              <w:t xml:space="preserve">TSC </w:t>
            </w:r>
            <w:r>
              <w:t>user plane node to enable Time Sensitive Communication, Time Synchronization and Deterministic Networking.</w:t>
            </w:r>
            <w:r>
              <w:rPr>
                <w:rFonts w:cs="Arial"/>
                <w:szCs w:val="18"/>
                <w:lang w:eastAsia="zh-CN"/>
              </w:rPr>
              <w:t xml:space="preserve"> This feature requires that the </w:t>
            </w:r>
            <w:r>
              <w:t>TimeSensitiveNetworking feature is also supported.</w:t>
            </w:r>
          </w:p>
        </w:tc>
      </w:tr>
      <w:tr w:rsidR="009D6C2C" w:rsidTr="002420FC">
        <w:trPr>
          <w:cantSplit/>
          <w:trHeight w:val="284"/>
          <w:jc w:val="center"/>
        </w:trPr>
        <w:tc>
          <w:tcPr>
            <w:tcW w:w="1484" w:type="dxa"/>
          </w:tcPr>
          <w:p w:rsidR="009D6C2C" w:rsidRDefault="009D6C2C" w:rsidP="009D6C2C">
            <w:pPr>
              <w:pStyle w:val="TAL"/>
            </w:pPr>
            <w:r>
              <w:t>32</w:t>
            </w:r>
          </w:p>
        </w:tc>
        <w:tc>
          <w:tcPr>
            <w:tcW w:w="2798" w:type="dxa"/>
          </w:tcPr>
          <w:p w:rsidR="009D6C2C" w:rsidRDefault="009D6C2C" w:rsidP="009D6C2C">
            <w:pPr>
              <w:pStyle w:val="TAL"/>
            </w:pPr>
            <w:r>
              <w:t>ExposureToEAS</w:t>
            </w:r>
          </w:p>
        </w:tc>
        <w:tc>
          <w:tcPr>
            <w:tcW w:w="5490" w:type="dxa"/>
          </w:tcPr>
          <w:p w:rsidR="009D6C2C" w:rsidRDefault="009D6C2C" w:rsidP="009D6C2C">
            <w:pPr>
              <w:pStyle w:val="TAL"/>
            </w:pPr>
            <w:r>
              <w:t xml:space="preserve">This feature indicates the support of the indication of direct event notification of QoS monitoring events from the UPF to the Local NEF or AF in 5GC. </w:t>
            </w:r>
            <w:r>
              <w:rPr>
                <w:rFonts w:cs="Arial"/>
                <w:szCs w:val="18"/>
                <w:lang w:eastAsia="zh-CN"/>
              </w:rPr>
              <w:t xml:space="preserve">This indication requires that the </w:t>
            </w:r>
            <w:r>
              <w:t>QoSMonitoring feature is supported.</w:t>
            </w:r>
          </w:p>
          <w:p w:rsidR="009D6C2C" w:rsidRDefault="009D6C2C" w:rsidP="009D6C2C">
            <w:pPr>
              <w:pStyle w:val="TAL"/>
            </w:pPr>
          </w:p>
        </w:tc>
      </w:tr>
      <w:tr w:rsidR="009D6C2C" w:rsidTr="002420FC">
        <w:trPr>
          <w:cantSplit/>
          <w:trHeight w:val="284"/>
          <w:jc w:val="center"/>
        </w:trPr>
        <w:tc>
          <w:tcPr>
            <w:tcW w:w="1484" w:type="dxa"/>
          </w:tcPr>
          <w:p w:rsidR="009D6C2C" w:rsidRDefault="009D6C2C" w:rsidP="009D6C2C">
            <w:pPr>
              <w:pStyle w:val="TAL"/>
            </w:pPr>
            <w:r>
              <w:t>33</w:t>
            </w:r>
          </w:p>
        </w:tc>
        <w:tc>
          <w:tcPr>
            <w:tcW w:w="2798" w:type="dxa"/>
          </w:tcPr>
          <w:p w:rsidR="009D6C2C" w:rsidRDefault="009D6C2C" w:rsidP="009D6C2C">
            <w:pPr>
              <w:pStyle w:val="TAL"/>
            </w:pPr>
            <w:r>
              <w:rPr>
                <w:lang w:eastAsia="fr-FR"/>
              </w:rPr>
              <w:t>SatelliteBackhaul</w:t>
            </w:r>
          </w:p>
        </w:tc>
        <w:tc>
          <w:tcPr>
            <w:tcW w:w="5490" w:type="dxa"/>
          </w:tcPr>
          <w:p w:rsidR="009D6C2C" w:rsidRDefault="009D6C2C" w:rsidP="009D6C2C">
            <w:pPr>
              <w:pStyle w:val="TAL"/>
            </w:pPr>
            <w:r>
              <w:rPr>
                <w:rFonts w:cs="Arial"/>
                <w:szCs w:val="18"/>
                <w:lang w:eastAsia="fr-FR"/>
              </w:rPr>
              <w:t>Indicates the support of the report of the satellite or non-satellite backhaul category of the PDU session.</w:t>
            </w:r>
          </w:p>
        </w:tc>
      </w:tr>
      <w:tr w:rsidR="009D6C2C" w:rsidTr="002420FC">
        <w:trPr>
          <w:cantSplit/>
          <w:trHeight w:val="284"/>
          <w:jc w:val="center"/>
        </w:trPr>
        <w:tc>
          <w:tcPr>
            <w:tcW w:w="1484" w:type="dxa"/>
          </w:tcPr>
          <w:p w:rsidR="009D6C2C" w:rsidRDefault="009D6C2C" w:rsidP="009D6C2C">
            <w:pPr>
              <w:pStyle w:val="TAL"/>
            </w:pPr>
            <w:r>
              <w:t>34</w:t>
            </w:r>
          </w:p>
        </w:tc>
        <w:tc>
          <w:tcPr>
            <w:tcW w:w="2798" w:type="dxa"/>
          </w:tcPr>
          <w:p w:rsidR="009D6C2C" w:rsidRDefault="009D6C2C" w:rsidP="009D6C2C">
            <w:pPr>
              <w:pStyle w:val="TAL"/>
              <w:rPr>
                <w:lang w:eastAsia="fr-FR"/>
              </w:rPr>
            </w:pPr>
            <w:r>
              <w:rPr>
                <w:noProof/>
                <w:lang w:eastAsia="zh-CN"/>
              </w:rPr>
              <w:t>RoutingReqOutcome</w:t>
            </w:r>
          </w:p>
        </w:tc>
        <w:tc>
          <w:tcPr>
            <w:tcW w:w="5490" w:type="dxa"/>
          </w:tcPr>
          <w:p w:rsidR="009D6C2C" w:rsidRDefault="009D6C2C" w:rsidP="009D6C2C">
            <w:pPr>
              <w:pStyle w:val="TAL"/>
              <w:rPr>
                <w:rFonts w:cs="Arial"/>
                <w:szCs w:val="18"/>
                <w:lang w:eastAsia="fr-FR"/>
              </w:rPr>
            </w:pPr>
            <w:r>
              <w:rPr>
                <w:rFonts w:cs="Arial"/>
                <w:szCs w:val="18"/>
                <w:lang w:eastAsia="fr-FR"/>
              </w:rPr>
              <w:t>Indicates the support of:</w:t>
            </w:r>
          </w:p>
          <w:p w:rsidR="009D6C2C" w:rsidRDefault="009D6C2C" w:rsidP="009D6C2C">
            <w:pPr>
              <w:pStyle w:val="TAL"/>
              <w:rPr>
                <w:rFonts w:cs="Arial"/>
                <w:szCs w:val="18"/>
                <w:lang w:eastAsia="fr-FR"/>
              </w:rPr>
            </w:pPr>
            <w:r>
              <w:rPr>
                <w:rFonts w:cs="Arial"/>
                <w:szCs w:val="18"/>
                <w:lang w:eastAsia="fr-FR"/>
              </w:rPr>
              <w:t>-</w:t>
            </w:r>
            <w:r>
              <w:tab/>
            </w:r>
            <w:r>
              <w:rPr>
                <w:rFonts w:cs="Arial"/>
                <w:szCs w:val="18"/>
                <w:lang w:eastAsia="fr-FR"/>
              </w:rPr>
              <w:t xml:space="preserve">the report of UP path change failures; and </w:t>
            </w:r>
          </w:p>
          <w:p w:rsidR="009D6C2C" w:rsidRDefault="009D6C2C" w:rsidP="009D6C2C">
            <w:pPr>
              <w:pStyle w:val="TAL"/>
              <w:rPr>
                <w:rFonts w:cs="Arial"/>
                <w:szCs w:val="18"/>
                <w:lang w:eastAsia="fr-FR"/>
              </w:rPr>
            </w:pPr>
            <w:r>
              <w:rPr>
                <w:rFonts w:cs="Arial"/>
                <w:szCs w:val="18"/>
                <w:lang w:eastAsia="fr-FR"/>
              </w:rPr>
              <w:t>-</w:t>
            </w:r>
            <w:r>
              <w:tab/>
            </w:r>
            <w:r>
              <w:rPr>
                <w:rFonts w:cs="Arial"/>
                <w:szCs w:val="18"/>
                <w:lang w:eastAsia="fr-FR"/>
              </w:rPr>
              <w:t>the indication of whether AF routing requirements are applied.</w:t>
            </w:r>
          </w:p>
          <w:p w:rsidR="009D6C2C" w:rsidRDefault="009D6C2C" w:rsidP="009D6C2C">
            <w:pPr>
              <w:pStyle w:val="TAL"/>
              <w:rPr>
                <w:rFonts w:cs="Arial"/>
                <w:szCs w:val="18"/>
                <w:lang w:eastAsia="fr-FR"/>
              </w:rPr>
            </w:pPr>
            <w:r>
              <w:rPr>
                <w:rFonts w:cs="Arial"/>
                <w:szCs w:val="18"/>
                <w:lang w:eastAsia="fr-FR"/>
              </w:rPr>
              <w:t>It requires the support of I</w:t>
            </w:r>
            <w:r>
              <w:t>nfluenceOnTrafficRouting feature.</w:t>
            </w:r>
          </w:p>
        </w:tc>
      </w:tr>
      <w:tr w:rsidR="009D6C2C" w:rsidTr="002420FC">
        <w:trPr>
          <w:cantSplit/>
          <w:trHeight w:val="284"/>
          <w:jc w:val="center"/>
        </w:trPr>
        <w:tc>
          <w:tcPr>
            <w:tcW w:w="1484" w:type="dxa"/>
          </w:tcPr>
          <w:p w:rsidR="009D6C2C" w:rsidRDefault="009D6C2C" w:rsidP="009D6C2C">
            <w:pPr>
              <w:pStyle w:val="TAL"/>
            </w:pPr>
            <w:r>
              <w:t>35</w:t>
            </w:r>
          </w:p>
        </w:tc>
        <w:tc>
          <w:tcPr>
            <w:tcW w:w="2798" w:type="dxa"/>
          </w:tcPr>
          <w:p w:rsidR="009D6C2C" w:rsidRDefault="009D6C2C" w:rsidP="009D6C2C">
            <w:pPr>
              <w:pStyle w:val="TAL"/>
              <w:rPr>
                <w:noProof/>
                <w:lang w:eastAsia="zh-CN"/>
              </w:rPr>
            </w:pPr>
            <w:r>
              <w:rPr>
                <w:lang w:eastAsia="zh-CN"/>
              </w:rPr>
              <w:t>EASDiscovery</w:t>
            </w:r>
          </w:p>
        </w:tc>
        <w:tc>
          <w:tcPr>
            <w:tcW w:w="5490" w:type="dxa"/>
          </w:tcPr>
          <w:p w:rsidR="009D6C2C" w:rsidRDefault="009D6C2C" w:rsidP="009D6C2C">
            <w:pPr>
              <w:pStyle w:val="TAL"/>
              <w:rPr>
                <w:rFonts w:cs="Arial"/>
                <w:szCs w:val="18"/>
                <w:lang w:eastAsia="fr-FR"/>
              </w:rPr>
            </w:pPr>
            <w:r>
              <w:t xml:space="preserve">This feature indicates the support of </w:t>
            </w:r>
            <w:r>
              <w:rPr>
                <w:rFonts w:hint="eastAsia"/>
                <w:lang w:eastAsia="zh-CN"/>
              </w:rPr>
              <w:t>EAS</w:t>
            </w:r>
            <w:r>
              <w:t xml:space="preserve"> (re)discovery.</w:t>
            </w:r>
          </w:p>
        </w:tc>
      </w:tr>
      <w:tr w:rsidR="009D6C2C" w:rsidTr="002420FC">
        <w:trPr>
          <w:cantSplit/>
          <w:trHeight w:val="284"/>
          <w:jc w:val="center"/>
        </w:trPr>
        <w:tc>
          <w:tcPr>
            <w:tcW w:w="1484" w:type="dxa"/>
          </w:tcPr>
          <w:p w:rsidR="009D6C2C" w:rsidRDefault="009D6C2C" w:rsidP="009D6C2C">
            <w:pPr>
              <w:pStyle w:val="TAL"/>
            </w:pPr>
            <w:r>
              <w:t>36</w:t>
            </w:r>
          </w:p>
        </w:tc>
        <w:tc>
          <w:tcPr>
            <w:tcW w:w="2798" w:type="dxa"/>
          </w:tcPr>
          <w:p w:rsidR="009D6C2C" w:rsidRDefault="009D6C2C" w:rsidP="009D6C2C">
            <w:pPr>
              <w:pStyle w:val="TAL"/>
              <w:rPr>
                <w:lang w:eastAsia="zh-CN"/>
              </w:rPr>
            </w:pPr>
            <w:r>
              <w:rPr>
                <w:rFonts w:eastAsia="Times New Roman"/>
                <w:lang w:val="en-US"/>
              </w:rPr>
              <w:t>AltSerReqsWithIndQoS</w:t>
            </w:r>
          </w:p>
        </w:tc>
        <w:tc>
          <w:tcPr>
            <w:tcW w:w="5490" w:type="dxa"/>
          </w:tcPr>
          <w:p w:rsidR="009D6C2C" w:rsidRDefault="009D6C2C" w:rsidP="009D6C2C">
            <w:pPr>
              <w:pStyle w:val="TAL"/>
            </w:pPr>
            <w:r>
              <w:rPr>
                <w:rFonts w:cs="Arial"/>
                <w:szCs w:val="18"/>
                <w:lang w:eastAsia="fr-FR"/>
              </w:rPr>
              <w:t xml:space="preserve">Indicates the support of provisioning </w:t>
            </w:r>
            <w:r>
              <w:rPr>
                <w:rFonts w:eastAsia="Times New Roman"/>
                <w:lang w:val="en-US"/>
              </w:rPr>
              <w:t xml:space="preserve">Alternative Service Requirements with individual QoS parameters. </w:t>
            </w:r>
            <w:r>
              <w:rPr>
                <w:rFonts w:cs="Arial"/>
                <w:szCs w:val="18"/>
                <w:lang w:eastAsia="zh-CN"/>
              </w:rPr>
              <w:t xml:space="preserve">This feature requires that the </w:t>
            </w:r>
            <w:r>
              <w:t>AuthorizationWithRequiredQoS feature is also supported.</w:t>
            </w:r>
          </w:p>
        </w:tc>
      </w:tr>
      <w:tr w:rsidR="009D6C2C" w:rsidTr="002420FC">
        <w:trPr>
          <w:cantSplit/>
          <w:trHeight w:val="284"/>
          <w:jc w:val="center"/>
        </w:trPr>
        <w:tc>
          <w:tcPr>
            <w:tcW w:w="1484" w:type="dxa"/>
          </w:tcPr>
          <w:p w:rsidR="009D6C2C" w:rsidRDefault="009D6C2C" w:rsidP="009D6C2C">
            <w:pPr>
              <w:pStyle w:val="TAL"/>
            </w:pPr>
            <w:r>
              <w:t>37</w:t>
            </w:r>
          </w:p>
        </w:tc>
        <w:tc>
          <w:tcPr>
            <w:tcW w:w="2798" w:type="dxa"/>
          </w:tcPr>
          <w:p w:rsidR="009D6C2C" w:rsidRDefault="009D6C2C" w:rsidP="009D6C2C">
            <w:pPr>
              <w:pStyle w:val="TAL"/>
              <w:rPr>
                <w:rFonts w:eastAsia="Times New Roman"/>
                <w:lang w:val="en-US"/>
              </w:rPr>
            </w:pPr>
            <w:r>
              <w:rPr>
                <w:noProof/>
                <w:lang w:eastAsia="zh-CN"/>
              </w:rPr>
              <w:t>SimultConnectivity</w:t>
            </w:r>
          </w:p>
        </w:tc>
        <w:tc>
          <w:tcPr>
            <w:tcW w:w="5490" w:type="dxa"/>
          </w:tcPr>
          <w:p w:rsidR="009D6C2C" w:rsidRDefault="009D6C2C" w:rsidP="009D6C2C">
            <w:pPr>
              <w:pStyle w:val="TAL"/>
              <w:rPr>
                <w:rFonts w:cs="Arial"/>
                <w:szCs w:val="18"/>
                <w:lang w:eastAsia="fr-FR"/>
              </w:rPr>
            </w:pPr>
            <w:r>
              <w:rPr>
                <w:lang w:eastAsia="fr-FR"/>
              </w:rPr>
              <w:t>This feature indicates the support of the indication of temporary simultaneous connectivity over source and target PSA at edge relocation. This indication requires that the InfluenceOnTrafficRouting feature is supported.</w:t>
            </w:r>
          </w:p>
        </w:tc>
      </w:tr>
      <w:tr w:rsidR="009D6C2C" w:rsidTr="002420FC">
        <w:trPr>
          <w:cantSplit/>
          <w:trHeight w:val="284"/>
          <w:jc w:val="center"/>
        </w:trPr>
        <w:tc>
          <w:tcPr>
            <w:tcW w:w="1484" w:type="dxa"/>
          </w:tcPr>
          <w:p w:rsidR="009D6C2C" w:rsidRDefault="009D6C2C" w:rsidP="009D6C2C">
            <w:pPr>
              <w:pStyle w:val="TAL"/>
            </w:pPr>
            <w:r>
              <w:t>38</w:t>
            </w:r>
          </w:p>
        </w:tc>
        <w:tc>
          <w:tcPr>
            <w:tcW w:w="2798" w:type="dxa"/>
          </w:tcPr>
          <w:p w:rsidR="009D6C2C" w:rsidRDefault="009D6C2C" w:rsidP="009D6C2C">
            <w:pPr>
              <w:pStyle w:val="TAL"/>
              <w:rPr>
                <w:rFonts w:eastAsia="Times New Roman"/>
                <w:lang w:val="en-US"/>
              </w:rPr>
            </w:pPr>
            <w:r>
              <w:rPr>
                <w:noProof/>
                <w:lang w:eastAsia="zh-CN"/>
              </w:rPr>
              <w:t>EASIPreplacement</w:t>
            </w:r>
          </w:p>
        </w:tc>
        <w:tc>
          <w:tcPr>
            <w:tcW w:w="5490" w:type="dxa"/>
          </w:tcPr>
          <w:p w:rsidR="009D6C2C" w:rsidRDefault="009D6C2C" w:rsidP="009D6C2C">
            <w:pPr>
              <w:pStyle w:val="TAL"/>
              <w:rPr>
                <w:rFonts w:cs="Arial"/>
                <w:szCs w:val="18"/>
                <w:lang w:eastAsia="fr-FR"/>
              </w:rPr>
            </w:pPr>
            <w:r>
              <w:rPr>
                <w:lang w:eastAsia="fr-FR"/>
              </w:rPr>
              <w:t xml:space="preserve">This feature indicates the support of </w:t>
            </w:r>
            <w:r>
              <w:rPr>
                <w:lang w:val="en-US" w:eastAsia="fr-FR"/>
              </w:rPr>
              <w:t>provisioning of EAS IP replacement info. This support requires that InfluenceOnTrafficRouting feature is also supported</w:t>
            </w:r>
          </w:p>
        </w:tc>
      </w:tr>
      <w:tr w:rsidR="009D6C2C" w:rsidTr="002420FC">
        <w:trPr>
          <w:cantSplit/>
          <w:trHeight w:val="284"/>
          <w:jc w:val="center"/>
        </w:trPr>
        <w:tc>
          <w:tcPr>
            <w:tcW w:w="1484" w:type="dxa"/>
          </w:tcPr>
          <w:p w:rsidR="009D6C2C" w:rsidRDefault="009D6C2C" w:rsidP="009D6C2C">
            <w:pPr>
              <w:pStyle w:val="TAL"/>
            </w:pPr>
            <w:r>
              <w:t>39</w:t>
            </w:r>
          </w:p>
        </w:tc>
        <w:tc>
          <w:tcPr>
            <w:tcW w:w="2798" w:type="dxa"/>
          </w:tcPr>
          <w:p w:rsidR="009D6C2C" w:rsidRDefault="009D6C2C" w:rsidP="009D6C2C">
            <w:pPr>
              <w:pStyle w:val="TAL"/>
              <w:rPr>
                <w:noProof/>
                <w:lang w:eastAsia="zh-CN"/>
              </w:rPr>
            </w:pPr>
            <w:r>
              <w:rPr>
                <w:noProof/>
                <w:lang w:eastAsia="zh-CN"/>
              </w:rPr>
              <w:t>AccNetChargId_String</w:t>
            </w:r>
          </w:p>
        </w:tc>
        <w:tc>
          <w:tcPr>
            <w:tcW w:w="5490" w:type="dxa"/>
          </w:tcPr>
          <w:p w:rsidR="009D6C2C" w:rsidRDefault="009D6C2C" w:rsidP="009D6C2C">
            <w:pPr>
              <w:pStyle w:val="TAL"/>
              <w:rPr>
                <w:lang w:eastAsia="fr-FR"/>
              </w:rPr>
            </w:pPr>
            <w:r>
              <w:t>This feature indicates the support of long character strings as access network charging identifier.</w:t>
            </w:r>
          </w:p>
        </w:tc>
      </w:tr>
      <w:tr w:rsidR="009D6C2C" w:rsidTr="002420FC">
        <w:trPr>
          <w:cantSplit/>
          <w:trHeight w:val="284"/>
          <w:jc w:val="center"/>
        </w:trPr>
        <w:tc>
          <w:tcPr>
            <w:tcW w:w="1484" w:type="dxa"/>
          </w:tcPr>
          <w:p w:rsidR="009D6C2C" w:rsidRDefault="009D6C2C" w:rsidP="009D6C2C">
            <w:pPr>
              <w:pStyle w:val="TAL"/>
            </w:pPr>
            <w:r>
              <w:t>40</w:t>
            </w:r>
          </w:p>
        </w:tc>
        <w:tc>
          <w:tcPr>
            <w:tcW w:w="2798" w:type="dxa"/>
          </w:tcPr>
          <w:p w:rsidR="009D6C2C" w:rsidRDefault="009D6C2C" w:rsidP="009D6C2C">
            <w:pPr>
              <w:pStyle w:val="TAL"/>
              <w:rPr>
                <w:noProof/>
                <w:lang w:eastAsia="zh-CN"/>
              </w:rPr>
            </w:pPr>
            <w:r>
              <w:t>WLAN_Location</w:t>
            </w:r>
          </w:p>
        </w:tc>
        <w:tc>
          <w:tcPr>
            <w:tcW w:w="5490" w:type="dxa"/>
          </w:tcPr>
          <w:p w:rsidR="009D6C2C" w:rsidRDefault="009D6C2C" w:rsidP="009D6C2C">
            <w:pPr>
              <w:pStyle w:val="TAL"/>
            </w:pPr>
            <w:r>
              <w:t xml:space="preserve">This feature indicates the support of the report of the WLAN location information received from the ePDG/EPC, if available. It is only applicable </w:t>
            </w:r>
            <w:r w:rsidRPr="003107D3">
              <w:t xml:space="preserve">to EPS interworking scenarios as </w:t>
            </w:r>
            <w:r>
              <w:t xml:space="preserve">described in 3GPP TS 29.512 [8], </w:t>
            </w:r>
            <w:r w:rsidRPr="003107D3">
              <w:t>Annex B.</w:t>
            </w:r>
          </w:p>
        </w:tc>
      </w:tr>
      <w:tr w:rsidR="009D6C2C" w:rsidTr="002420FC">
        <w:trPr>
          <w:cantSplit/>
          <w:trHeight w:val="284"/>
          <w:jc w:val="center"/>
        </w:trPr>
        <w:tc>
          <w:tcPr>
            <w:tcW w:w="1484" w:type="dxa"/>
          </w:tcPr>
          <w:p w:rsidR="009D6C2C" w:rsidRDefault="009D6C2C" w:rsidP="009D6C2C">
            <w:pPr>
              <w:pStyle w:val="TAL"/>
            </w:pPr>
            <w:r>
              <w:t>41</w:t>
            </w:r>
          </w:p>
        </w:tc>
        <w:tc>
          <w:tcPr>
            <w:tcW w:w="2798" w:type="dxa"/>
          </w:tcPr>
          <w:p w:rsidR="009D6C2C" w:rsidRDefault="009D6C2C" w:rsidP="009D6C2C">
            <w:pPr>
              <w:pStyle w:val="TAL"/>
            </w:pPr>
            <w:r w:rsidRPr="00E937E6">
              <w:rPr>
                <w:lang w:eastAsia="zh-CN"/>
              </w:rPr>
              <w:t>AF_latency</w:t>
            </w:r>
          </w:p>
        </w:tc>
        <w:tc>
          <w:tcPr>
            <w:tcW w:w="5490" w:type="dxa"/>
          </w:tcPr>
          <w:p w:rsidR="009D6C2C" w:rsidRDefault="009D6C2C" w:rsidP="009D6C2C">
            <w:pPr>
              <w:pStyle w:val="TAL"/>
            </w:pPr>
            <w:r w:rsidRPr="00E937E6">
              <w:rPr>
                <w:rFonts w:eastAsia="Times New Roman"/>
              </w:rPr>
              <w:t xml:space="preserve">This feature indicates support for </w:t>
            </w:r>
            <w:r>
              <w:rPr>
                <w:bCs/>
              </w:rPr>
              <w:t>e</w:t>
            </w:r>
            <w:r w:rsidRPr="00E937E6">
              <w:rPr>
                <w:bCs/>
              </w:rPr>
              <w:t>dge relocation considering user plane latency.</w:t>
            </w:r>
          </w:p>
        </w:tc>
      </w:tr>
      <w:tr w:rsidR="009D6C2C" w:rsidRPr="00E937E6" w:rsidTr="00130B82">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pPr>
            <w:r>
              <w:t>42</w:t>
            </w:r>
          </w:p>
        </w:tc>
        <w:tc>
          <w:tcPr>
            <w:tcW w:w="2798" w:type="dxa"/>
            <w:tcBorders>
              <w:top w:val="single" w:sz="6" w:space="0" w:color="auto"/>
              <w:left w:val="single" w:sz="6" w:space="0" w:color="auto"/>
              <w:bottom w:val="single" w:sz="6" w:space="0" w:color="auto"/>
              <w:right w:val="single" w:sz="6" w:space="0" w:color="auto"/>
            </w:tcBorders>
          </w:tcPr>
          <w:p w:rsidR="009D6C2C" w:rsidRPr="00E937E6" w:rsidRDefault="009D6C2C" w:rsidP="009D6C2C">
            <w:pPr>
              <w:pStyle w:val="TAL"/>
              <w:rPr>
                <w:lang w:eastAsia="zh-CN"/>
              </w:rPr>
            </w:pPr>
            <w:r>
              <w:rPr>
                <w:lang w:eastAsia="zh-CN"/>
              </w:rPr>
              <w:t>UEUnreachable</w:t>
            </w:r>
          </w:p>
        </w:tc>
        <w:tc>
          <w:tcPr>
            <w:tcW w:w="5490" w:type="dxa"/>
            <w:tcBorders>
              <w:top w:val="single" w:sz="6" w:space="0" w:color="auto"/>
              <w:left w:val="single" w:sz="6" w:space="0" w:color="auto"/>
              <w:bottom w:val="single" w:sz="6" w:space="0" w:color="auto"/>
              <w:right w:val="single" w:sz="6" w:space="0" w:color="auto"/>
            </w:tcBorders>
          </w:tcPr>
          <w:p w:rsidR="009D6C2C" w:rsidRPr="00130B82" w:rsidRDefault="009D6C2C" w:rsidP="009D6C2C">
            <w:pPr>
              <w:pStyle w:val="TAL"/>
              <w:rPr>
                <w:rFonts w:eastAsia="Times New Roman"/>
              </w:rPr>
            </w:pPr>
            <w:r w:rsidRPr="00130B82">
              <w:rPr>
                <w:rFonts w:eastAsia="Times New Roman"/>
              </w:rPr>
              <w:t>This feature indicates the support for the reporting of UE temporary unavailable.</w:t>
            </w:r>
          </w:p>
        </w:tc>
      </w:tr>
      <w:tr w:rsidR="009D6C2C"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pPr>
            <w:r>
              <w:t>43</w:t>
            </w:r>
          </w:p>
        </w:tc>
        <w:tc>
          <w:tcPr>
            <w:tcW w:w="2798" w:type="dxa"/>
            <w:tcBorders>
              <w:top w:val="single" w:sz="6" w:space="0" w:color="auto"/>
              <w:left w:val="single" w:sz="6" w:space="0" w:color="auto"/>
              <w:bottom w:val="single" w:sz="6" w:space="0" w:color="auto"/>
              <w:right w:val="single" w:sz="6" w:space="0" w:color="auto"/>
            </w:tcBorders>
          </w:tcPr>
          <w:p w:rsidR="009D6C2C" w:rsidRPr="00E937E6" w:rsidRDefault="009D6C2C" w:rsidP="009D6C2C">
            <w:pPr>
              <w:pStyle w:val="TAL"/>
              <w:rPr>
                <w:lang w:eastAsia="zh-CN"/>
              </w:rPr>
            </w:pPr>
            <w:r>
              <w:rPr>
                <w:lang w:eastAsia="zh-CN"/>
              </w:rPr>
              <w:t>AltQoSProfilesSupportReport</w:t>
            </w:r>
          </w:p>
        </w:tc>
        <w:tc>
          <w:tcPr>
            <w:tcW w:w="5490" w:type="dxa"/>
            <w:tcBorders>
              <w:top w:val="single" w:sz="6" w:space="0" w:color="auto"/>
              <w:left w:val="single" w:sz="6" w:space="0" w:color="auto"/>
              <w:bottom w:val="single" w:sz="6" w:space="0" w:color="auto"/>
              <w:right w:val="single" w:sz="6" w:space="0" w:color="auto"/>
            </w:tcBorders>
          </w:tcPr>
          <w:p w:rsidR="009D6C2C" w:rsidRPr="00FF1480" w:rsidRDefault="009D6C2C" w:rsidP="009D6C2C">
            <w:pPr>
              <w:pStyle w:val="TAL"/>
              <w:rPr>
                <w:rFonts w:eastAsia="Times New Roman"/>
              </w:rPr>
            </w:pPr>
            <w:r w:rsidRPr="00FF1480">
              <w:rPr>
                <w:rFonts w:eastAsia="Times New Roman"/>
              </w:rPr>
              <w:t>This feature indicates the support of the report of whether Alternative QoS parameters are supported by NG-RAN. This feature requires that AuthorizationWithRequiredQoS feature is also supported.</w:t>
            </w:r>
          </w:p>
        </w:tc>
      </w:tr>
      <w:tr w:rsidR="00A726DD"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A726DD" w:rsidRDefault="00A726DD" w:rsidP="00A726DD">
            <w:pPr>
              <w:pStyle w:val="TAL"/>
            </w:pPr>
            <w:r>
              <w:t>44</w:t>
            </w:r>
          </w:p>
        </w:tc>
        <w:tc>
          <w:tcPr>
            <w:tcW w:w="2798" w:type="dxa"/>
            <w:tcBorders>
              <w:top w:val="single" w:sz="6" w:space="0" w:color="auto"/>
              <w:left w:val="single" w:sz="6" w:space="0" w:color="auto"/>
              <w:bottom w:val="single" w:sz="6" w:space="0" w:color="auto"/>
              <w:right w:val="single" w:sz="6" w:space="0" w:color="auto"/>
            </w:tcBorders>
          </w:tcPr>
          <w:p w:rsidR="00A726DD" w:rsidRDefault="00A726DD" w:rsidP="00A726DD">
            <w:pPr>
              <w:pStyle w:val="TAL"/>
              <w:rPr>
                <w:lang w:eastAsia="zh-CN"/>
              </w:rPr>
            </w:pPr>
            <w:r>
              <w:rPr>
                <w:lang w:eastAsia="fr-FR"/>
              </w:rPr>
              <w:t>PacketDelayFailureReport</w:t>
            </w:r>
          </w:p>
        </w:tc>
        <w:tc>
          <w:tcPr>
            <w:tcW w:w="5490" w:type="dxa"/>
            <w:tcBorders>
              <w:top w:val="single" w:sz="6" w:space="0" w:color="auto"/>
              <w:left w:val="single" w:sz="6" w:space="0" w:color="auto"/>
              <w:bottom w:val="single" w:sz="6" w:space="0" w:color="auto"/>
              <w:right w:val="single" w:sz="6" w:space="0" w:color="auto"/>
            </w:tcBorders>
          </w:tcPr>
          <w:p w:rsidR="00A726DD" w:rsidRPr="00FF1480" w:rsidRDefault="00A726DD" w:rsidP="00A726DD">
            <w:pPr>
              <w:pStyle w:val="TAL"/>
              <w:rPr>
                <w:rFonts w:eastAsia="Times New Roman"/>
              </w:rPr>
            </w:pPr>
            <w:r>
              <w:rPr>
                <w:lang w:eastAsia="zh-CN"/>
              </w:rPr>
              <w:t>Indicates the support of packet delay failure report as part of QoS Monitoring procedures. This feature requires that QoSMonitoring feature is supported.</w:t>
            </w:r>
          </w:p>
        </w:tc>
      </w:tr>
      <w:tr w:rsidR="009D6C2C"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pPr>
            <w:r w:rsidRPr="00B83A73">
              <w:t>4</w:t>
            </w:r>
            <w:r>
              <w:t>5</w:t>
            </w:r>
          </w:p>
        </w:tc>
        <w:tc>
          <w:tcPr>
            <w:tcW w:w="2798"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rPr>
                <w:lang w:eastAsia="zh-CN"/>
              </w:rPr>
            </w:pPr>
            <w:r>
              <w:t>EnTSCAC</w:t>
            </w:r>
          </w:p>
        </w:tc>
        <w:tc>
          <w:tcPr>
            <w:tcW w:w="5490" w:type="dxa"/>
            <w:tcBorders>
              <w:top w:val="single" w:sz="6" w:space="0" w:color="auto"/>
              <w:left w:val="single" w:sz="6" w:space="0" w:color="auto"/>
              <w:bottom w:val="single" w:sz="6" w:space="0" w:color="auto"/>
              <w:right w:val="single" w:sz="6" w:space="0" w:color="auto"/>
            </w:tcBorders>
          </w:tcPr>
          <w:p w:rsidR="00932722" w:rsidRPr="00CF0D04" w:rsidRDefault="00932722" w:rsidP="00932722">
            <w:pPr>
              <w:keepNext/>
              <w:keepLines/>
              <w:spacing w:after="0"/>
              <w:rPr>
                <w:rFonts w:ascii="Arial" w:hAnsi="Arial" w:cs="Arial"/>
                <w:sz w:val="18"/>
                <w:szCs w:val="18"/>
                <w:lang w:eastAsia="es-ES"/>
              </w:rPr>
            </w:pPr>
            <w:r w:rsidRPr="00CF0D04">
              <w:rPr>
                <w:rFonts w:ascii="Arial" w:hAnsi="Arial" w:cs="Arial"/>
                <w:sz w:val="18"/>
                <w:szCs w:val="18"/>
                <w:lang w:eastAsia="es-ES"/>
              </w:rPr>
              <w:t>Indicates the support of extensions to TSCAC</w:t>
            </w:r>
            <w:r>
              <w:rPr>
                <w:rFonts w:ascii="Arial" w:hAnsi="Arial" w:cs="Arial"/>
                <w:sz w:val="18"/>
                <w:szCs w:val="18"/>
                <w:lang w:eastAsia="es-ES"/>
              </w:rPr>
              <w:t xml:space="preserve"> and the RAN feedback for BAT offset and adjusted periodicity</w:t>
            </w:r>
            <w:r w:rsidRPr="00CF0D04">
              <w:rPr>
                <w:rFonts w:ascii="Arial" w:hAnsi="Arial" w:cs="Arial"/>
                <w:sz w:val="18"/>
                <w:szCs w:val="18"/>
                <w:lang w:eastAsia="es-ES"/>
              </w:rPr>
              <w:t>.</w:t>
            </w:r>
          </w:p>
          <w:p w:rsidR="009D6C2C" w:rsidRPr="00FF1480" w:rsidRDefault="00932722" w:rsidP="00932722">
            <w:pPr>
              <w:pStyle w:val="TAL"/>
              <w:rPr>
                <w:rFonts w:eastAsia="Times New Roman"/>
              </w:rPr>
            </w:pPr>
            <w:r w:rsidRPr="00CF0D04">
              <w:rPr>
                <w:rFonts w:eastAsia="Malgun Gothic"/>
                <w:lang w:eastAsia="ja-JP"/>
              </w:rPr>
              <w:t xml:space="preserve">This feature </w:t>
            </w:r>
            <w:r w:rsidRPr="00CF0D04">
              <w:rPr>
                <w:rFonts w:cs="Arial"/>
                <w:szCs w:val="18"/>
                <w:lang w:eastAsia="zh-CN"/>
              </w:rPr>
              <w:t xml:space="preserve">requires that the </w:t>
            </w:r>
            <w:r w:rsidRPr="00CF0D04">
              <w:t>TimeSensitiveCommunication feature is also supported.</w:t>
            </w:r>
          </w:p>
        </w:tc>
      </w:tr>
      <w:tr w:rsidR="009D6C2C"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pPr>
            <w:r w:rsidRPr="00B83A73">
              <w:t>4</w:t>
            </w:r>
            <w:r>
              <w:t>6</w:t>
            </w:r>
          </w:p>
        </w:tc>
        <w:tc>
          <w:tcPr>
            <w:tcW w:w="2798"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pPr>
            <w:r>
              <w:rPr>
                <w:lang w:eastAsia="zh-CN"/>
              </w:rPr>
              <w:t>SignalingPathValidation</w:t>
            </w:r>
          </w:p>
        </w:tc>
        <w:tc>
          <w:tcPr>
            <w:tcW w:w="5490"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rPr>
                <w:rFonts w:cs="Arial"/>
                <w:szCs w:val="18"/>
                <w:lang w:eastAsia="es-ES"/>
              </w:rPr>
            </w:pPr>
            <w:r>
              <w:t>This feature indicates the support of the validation of the NF type that originates the Npcf_PolicyAuthorization_Create request.</w:t>
            </w:r>
          </w:p>
        </w:tc>
      </w:tr>
      <w:tr w:rsidR="009D6C2C"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9D6C2C" w:rsidRPr="00B83A73" w:rsidRDefault="009D6C2C" w:rsidP="009D6C2C">
            <w:pPr>
              <w:pStyle w:val="TAL"/>
            </w:pPr>
            <w:r>
              <w:t>47</w:t>
            </w:r>
          </w:p>
        </w:tc>
        <w:tc>
          <w:tcPr>
            <w:tcW w:w="2798"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rPr>
                <w:lang w:eastAsia="zh-CN"/>
              </w:rPr>
            </w:pPr>
            <w:r>
              <w:rPr>
                <w:lang w:eastAsia="zh-CN"/>
              </w:rPr>
              <w:t>ExtQoS</w:t>
            </w:r>
          </w:p>
        </w:tc>
        <w:tc>
          <w:tcPr>
            <w:tcW w:w="5490"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pPr>
            <w:r>
              <w:rPr>
                <w:rFonts w:eastAsia="Times New Roman"/>
              </w:rPr>
              <w:t xml:space="preserve">This feature indicates </w:t>
            </w:r>
            <w:r>
              <w:rPr>
                <w:rFonts w:hint="eastAsia"/>
                <w:lang w:eastAsia="ja-JP"/>
              </w:rPr>
              <w:t>t</w:t>
            </w:r>
            <w:r>
              <w:rPr>
                <w:lang w:eastAsia="ja-JP"/>
              </w:rPr>
              <w:t>he</w:t>
            </w:r>
            <w:r w:rsidRPr="00444AF9">
              <w:rPr>
                <w:rFonts w:eastAsia="Times New Roman"/>
              </w:rPr>
              <w:t xml:space="preserve"> support for the extensions to</w:t>
            </w:r>
            <w:r>
              <w:rPr>
                <w:rFonts w:eastAsia="Times New Roman"/>
              </w:rPr>
              <w:t xml:space="preserve"> the QoS mechanisms.</w:t>
            </w:r>
          </w:p>
        </w:tc>
      </w:tr>
      <w:tr w:rsidR="009D6C2C"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pPr>
            <w:r>
              <w:rPr>
                <w:lang w:eastAsia="zh-CN"/>
              </w:rPr>
              <w:t>48</w:t>
            </w:r>
          </w:p>
        </w:tc>
        <w:tc>
          <w:tcPr>
            <w:tcW w:w="2798"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rPr>
                <w:lang w:eastAsia="zh-CN"/>
              </w:rPr>
            </w:pPr>
            <w:r>
              <w:rPr>
                <w:rFonts w:cs="Arial"/>
                <w:szCs w:val="18"/>
                <w:lang w:eastAsia="zh-CN"/>
              </w:rPr>
              <w:t>CommonEASDNAI</w:t>
            </w:r>
          </w:p>
        </w:tc>
        <w:tc>
          <w:tcPr>
            <w:tcW w:w="5490"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rPr>
                <w:rFonts w:eastAsia="Times New Roman"/>
              </w:rPr>
            </w:pPr>
            <w:r w:rsidRPr="00937B74">
              <w:t>This feature controls the support of</w:t>
            </w:r>
            <w:r>
              <w:t xml:space="preserve"> the common EAS</w:t>
            </w:r>
            <w:r>
              <w:rPr>
                <w:rFonts w:hint="eastAsia"/>
                <w:lang w:eastAsia="zh-CN"/>
              </w:rPr>
              <w:t>/</w:t>
            </w:r>
            <w:r>
              <w:rPr>
                <w:lang w:eastAsia="zh-CN"/>
              </w:rPr>
              <w:t>DNAI</w:t>
            </w:r>
            <w:r>
              <w:t xml:space="preserve"> selection.</w:t>
            </w:r>
            <w:r w:rsidR="006B7BAA">
              <w:t xml:space="preserve"> This feature requires that the InfluenceOnTrafficRouting feature is alos supported.</w:t>
            </w:r>
          </w:p>
        </w:tc>
      </w:tr>
      <w:tr w:rsidR="009D6C2C"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rPr>
                <w:lang w:eastAsia="zh-CN"/>
              </w:rPr>
            </w:pPr>
            <w:r>
              <w:t>49</w:t>
            </w:r>
          </w:p>
        </w:tc>
        <w:tc>
          <w:tcPr>
            <w:tcW w:w="2798" w:type="dxa"/>
            <w:tcBorders>
              <w:top w:val="single" w:sz="6" w:space="0" w:color="auto"/>
              <w:left w:val="single" w:sz="6" w:space="0" w:color="auto"/>
              <w:bottom w:val="single" w:sz="6" w:space="0" w:color="auto"/>
              <w:right w:val="single" w:sz="6" w:space="0" w:color="auto"/>
            </w:tcBorders>
          </w:tcPr>
          <w:p w:rsidR="009D6C2C" w:rsidRDefault="009D6C2C" w:rsidP="009D6C2C">
            <w:pPr>
              <w:pStyle w:val="TAL"/>
              <w:rPr>
                <w:rFonts w:cs="Arial"/>
                <w:szCs w:val="18"/>
                <w:lang w:eastAsia="zh-CN"/>
              </w:rPr>
            </w:pPr>
            <w:r>
              <w:rPr>
                <w:lang w:eastAsia="zh-CN"/>
              </w:rPr>
              <w:t>SFC</w:t>
            </w:r>
          </w:p>
        </w:tc>
        <w:tc>
          <w:tcPr>
            <w:tcW w:w="5490" w:type="dxa"/>
            <w:tcBorders>
              <w:top w:val="single" w:sz="6" w:space="0" w:color="auto"/>
              <w:left w:val="single" w:sz="6" w:space="0" w:color="auto"/>
              <w:bottom w:val="single" w:sz="6" w:space="0" w:color="auto"/>
              <w:right w:val="single" w:sz="6" w:space="0" w:color="auto"/>
            </w:tcBorders>
          </w:tcPr>
          <w:p w:rsidR="009D6C2C" w:rsidRPr="00937B74" w:rsidRDefault="009D6C2C" w:rsidP="009D6C2C">
            <w:pPr>
              <w:pStyle w:val="TAL"/>
            </w:pPr>
            <w:r>
              <w:rPr>
                <w:rFonts w:eastAsia="Times New Roman"/>
              </w:rPr>
              <w:t>This feature indicates support of Service Function Chaining functionality.</w:t>
            </w:r>
            <w:r>
              <w:rPr>
                <w:lang w:eastAsia="fr-FR"/>
              </w:rPr>
              <w:t xml:space="preserve"> </w:t>
            </w:r>
          </w:p>
        </w:tc>
      </w:tr>
      <w:tr w:rsidR="00D22AC7"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D22AC7" w:rsidRDefault="00D22AC7" w:rsidP="00D22AC7">
            <w:pPr>
              <w:pStyle w:val="TAL"/>
            </w:pPr>
            <w:r>
              <w:t>50</w:t>
            </w:r>
          </w:p>
        </w:tc>
        <w:tc>
          <w:tcPr>
            <w:tcW w:w="2798" w:type="dxa"/>
            <w:tcBorders>
              <w:top w:val="single" w:sz="6" w:space="0" w:color="auto"/>
              <w:left w:val="single" w:sz="6" w:space="0" w:color="auto"/>
              <w:bottom w:val="single" w:sz="6" w:space="0" w:color="auto"/>
              <w:right w:val="single" w:sz="6" w:space="0" w:color="auto"/>
            </w:tcBorders>
          </w:tcPr>
          <w:p w:rsidR="00D22AC7" w:rsidRDefault="00D22AC7" w:rsidP="00D22AC7">
            <w:pPr>
              <w:pStyle w:val="TAL"/>
              <w:rPr>
                <w:lang w:eastAsia="zh-CN"/>
              </w:rPr>
            </w:pPr>
            <w:r>
              <w:t>MultiMedia</w:t>
            </w:r>
          </w:p>
        </w:tc>
        <w:tc>
          <w:tcPr>
            <w:tcW w:w="5490" w:type="dxa"/>
            <w:tcBorders>
              <w:top w:val="single" w:sz="6" w:space="0" w:color="auto"/>
              <w:left w:val="single" w:sz="6" w:space="0" w:color="auto"/>
              <w:bottom w:val="single" w:sz="6" w:space="0" w:color="auto"/>
              <w:right w:val="single" w:sz="6" w:space="0" w:color="auto"/>
            </w:tcBorders>
          </w:tcPr>
          <w:p w:rsidR="00D22AC7" w:rsidRDefault="00D22AC7" w:rsidP="00D22AC7">
            <w:pPr>
              <w:pStyle w:val="TAL"/>
              <w:rPr>
                <w:rFonts w:eastAsia="Times New Roman"/>
              </w:rPr>
            </w:pPr>
            <w:r>
              <w:t>This feature indicates the support of multi-modal or multimedia communication service. This feature acts as a basic functional block for extended reality (XR) and interactive media services.</w:t>
            </w:r>
          </w:p>
        </w:tc>
      </w:tr>
      <w:tr w:rsidR="00196F6D"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pPr>
            <w:r>
              <w:t>51</w:t>
            </w:r>
          </w:p>
        </w:tc>
        <w:tc>
          <w:tcPr>
            <w:tcW w:w="2798"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pPr>
            <w:r>
              <w:t>EnSatBackhaulCatChg</w:t>
            </w:r>
          </w:p>
        </w:tc>
        <w:tc>
          <w:tcPr>
            <w:tcW w:w="5490"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rPr>
                <w:rFonts w:eastAsia="Times New Roman"/>
              </w:rPr>
            </w:pPr>
            <w:r>
              <w:rPr>
                <w:rFonts w:eastAsia="Times New Roman"/>
              </w:rPr>
              <w:t>This feature indicates the support also of the report of the dynamic</w:t>
            </w:r>
          </w:p>
          <w:p w:rsidR="00196F6D" w:rsidRDefault="00196F6D" w:rsidP="00196F6D">
            <w:pPr>
              <w:pStyle w:val="TAL"/>
            </w:pPr>
            <w:r>
              <w:rPr>
                <w:rFonts w:cs="Arial"/>
                <w:szCs w:val="18"/>
                <w:lang w:eastAsia="fr-FR"/>
              </w:rPr>
              <w:t>satellite backhaul category of the PDU session.</w:t>
            </w:r>
            <w:r>
              <w:rPr>
                <w:rFonts w:eastAsia="Times New Roman"/>
              </w:rPr>
              <w:t xml:space="preserve"> This feature requires the support of </w:t>
            </w:r>
            <w:r>
              <w:t>SatelliteBackhaul feature.</w:t>
            </w:r>
          </w:p>
        </w:tc>
      </w:tr>
      <w:tr w:rsidR="00196F6D"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pPr>
            <w:r>
              <w:t>52</w:t>
            </w:r>
          </w:p>
        </w:tc>
        <w:tc>
          <w:tcPr>
            <w:tcW w:w="2798"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pPr>
            <w:r>
              <w:rPr>
                <w:lang w:eastAsia="zh-CN"/>
              </w:rPr>
              <w:t>MTU_Size</w:t>
            </w:r>
          </w:p>
        </w:tc>
        <w:tc>
          <w:tcPr>
            <w:tcW w:w="5490"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rPr>
                <w:rFonts w:eastAsia="Times New Roman"/>
              </w:rPr>
            </w:pPr>
            <w:r>
              <w:rPr>
                <w:lang w:eastAsia="zh-CN"/>
              </w:rPr>
              <w:t xml:space="preserve">This feature indicates the support of the report of the MTU size of the device side port. </w:t>
            </w:r>
            <w:r w:rsidRPr="00B3493F">
              <w:rPr>
                <w:lang w:eastAsia="zh-CN"/>
              </w:rPr>
              <w:t xml:space="preserve">This feature requires that the </w:t>
            </w:r>
            <w:r w:rsidRPr="003107D3">
              <w:rPr>
                <w:lang w:eastAsia="zh-CN"/>
              </w:rPr>
              <w:t>TimeSensitive</w:t>
            </w:r>
            <w:r>
              <w:rPr>
                <w:lang w:eastAsia="zh-CN"/>
              </w:rPr>
              <w:t>Communication</w:t>
            </w:r>
            <w:r w:rsidRPr="003107D3">
              <w:rPr>
                <w:lang w:eastAsia="zh-CN"/>
              </w:rPr>
              <w:t xml:space="preserve"> feature is also supported.</w:t>
            </w:r>
          </w:p>
        </w:tc>
      </w:tr>
      <w:tr w:rsidR="00196F6D"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pPr>
            <w:r>
              <w:t>53</w:t>
            </w:r>
          </w:p>
        </w:tc>
        <w:tc>
          <w:tcPr>
            <w:tcW w:w="2798"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rPr>
                <w:lang w:eastAsia="zh-CN"/>
              </w:rPr>
            </w:pPr>
            <w:r>
              <w:rPr>
                <w:noProof/>
              </w:rPr>
              <w:t>ExtraUEaddrReport</w:t>
            </w:r>
          </w:p>
        </w:tc>
        <w:tc>
          <w:tcPr>
            <w:tcW w:w="5490"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rPr>
                <w:lang w:eastAsia="zh-CN"/>
              </w:rPr>
            </w:pPr>
            <w:r>
              <w:t>This feature indicates the support of the report of additional IP addresses or address ranges allocated for the given PDU session resulting from framed routes or IPv6 prefix delegation.</w:t>
            </w:r>
          </w:p>
        </w:tc>
      </w:tr>
      <w:tr w:rsidR="00196F6D"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pPr>
            <w:r>
              <w:t>54</w:t>
            </w:r>
          </w:p>
        </w:tc>
        <w:tc>
          <w:tcPr>
            <w:tcW w:w="2798"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rPr>
                <w:noProof/>
              </w:rPr>
            </w:pPr>
            <w:r>
              <w:rPr>
                <w:lang w:eastAsia="zh-CN"/>
              </w:rPr>
              <w:t>AuthorizationForMpsSignalling</w:t>
            </w:r>
          </w:p>
        </w:tc>
        <w:tc>
          <w:tcPr>
            <w:tcW w:w="5490"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pPr>
            <w:r>
              <w:t>This feature indicates support for use of the "mpsAction" attribute to signal that</w:t>
            </w:r>
            <w:r w:rsidRPr="00161A0F">
              <w:t xml:space="preserve"> the </w:t>
            </w:r>
            <w:r>
              <w:t>UE</w:t>
            </w:r>
            <w:r w:rsidRPr="00161A0F">
              <w:t>'s MPS sub</w:t>
            </w:r>
            <w:r>
              <w:t>scription shall be checked by the PCF prior to enabling MPS for AF</w:t>
            </w:r>
            <w:r w:rsidRPr="00161A0F">
              <w:t xml:space="preserve"> signalling.</w:t>
            </w:r>
          </w:p>
        </w:tc>
      </w:tr>
      <w:tr w:rsidR="00196F6D"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pPr>
            <w:r>
              <w:t>55</w:t>
            </w:r>
          </w:p>
        </w:tc>
        <w:tc>
          <w:tcPr>
            <w:tcW w:w="2798"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rPr>
                <w:lang w:eastAsia="zh-CN"/>
              </w:rPr>
            </w:pPr>
            <w:r w:rsidRPr="0032106E">
              <w:rPr>
                <w:lang w:eastAsia="zh-CN"/>
              </w:rPr>
              <w:t>ExposureTo</w:t>
            </w:r>
            <w:r>
              <w:rPr>
                <w:lang w:eastAsia="zh-CN"/>
              </w:rPr>
              <w:t>TSC</w:t>
            </w:r>
          </w:p>
        </w:tc>
        <w:tc>
          <w:tcPr>
            <w:tcW w:w="5490" w:type="dxa"/>
            <w:tcBorders>
              <w:top w:val="single" w:sz="6" w:space="0" w:color="auto"/>
              <w:left w:val="single" w:sz="6" w:space="0" w:color="auto"/>
              <w:bottom w:val="single" w:sz="6" w:space="0" w:color="auto"/>
              <w:right w:val="single" w:sz="6" w:space="0" w:color="auto"/>
            </w:tcBorders>
          </w:tcPr>
          <w:p w:rsidR="00196F6D" w:rsidRDefault="00196F6D" w:rsidP="00196F6D">
            <w:pPr>
              <w:pStyle w:val="TAL"/>
            </w:pPr>
            <w:r w:rsidRPr="000E7213">
              <w:t xml:space="preserve">This feature indicates the support of the direct event notification of </w:t>
            </w:r>
            <w:r w:rsidRPr="0075645D">
              <w:t>TSC management information</w:t>
            </w:r>
            <w:r w:rsidRPr="000E7213">
              <w:t xml:space="preserve"> from the UPF to the </w:t>
            </w:r>
            <w:r>
              <w:t>TSCTSF</w:t>
            </w:r>
            <w:r w:rsidRPr="000E7213">
              <w:t xml:space="preserve"> or </w:t>
            </w:r>
            <w:r>
              <w:t xml:space="preserve">TSN </w:t>
            </w:r>
            <w:r w:rsidRPr="000E7213">
              <w:t>AF in 5GC.</w:t>
            </w:r>
            <w:r>
              <w:t xml:space="preserve"> </w:t>
            </w:r>
            <w:r w:rsidRPr="000E7213">
              <w:rPr>
                <w:lang w:eastAsia="zh-CN"/>
              </w:rPr>
              <w:t>This feature requires that the TimeSensitiveCommunication feature is also supported.</w:t>
            </w:r>
          </w:p>
        </w:tc>
      </w:tr>
      <w:tr w:rsidR="00BB3383"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BB3383" w:rsidRDefault="00BB3383" w:rsidP="00BB3383">
            <w:pPr>
              <w:pStyle w:val="TAL"/>
            </w:pPr>
            <w:r>
              <w:rPr>
                <w:rFonts w:hint="eastAsia"/>
                <w:lang w:eastAsia="zh-CN"/>
              </w:rPr>
              <w:t>5</w:t>
            </w:r>
            <w:r>
              <w:rPr>
                <w:lang w:eastAsia="zh-CN"/>
              </w:rPr>
              <w:t>6</w:t>
            </w:r>
          </w:p>
        </w:tc>
        <w:tc>
          <w:tcPr>
            <w:tcW w:w="2798" w:type="dxa"/>
            <w:tcBorders>
              <w:top w:val="single" w:sz="6" w:space="0" w:color="auto"/>
              <w:left w:val="single" w:sz="6" w:space="0" w:color="auto"/>
              <w:bottom w:val="single" w:sz="6" w:space="0" w:color="auto"/>
              <w:right w:val="single" w:sz="6" w:space="0" w:color="auto"/>
            </w:tcBorders>
          </w:tcPr>
          <w:p w:rsidR="00BB3383" w:rsidRPr="0032106E" w:rsidRDefault="00BB3383" w:rsidP="00BB3383">
            <w:pPr>
              <w:pStyle w:val="TAL"/>
              <w:rPr>
                <w:lang w:eastAsia="zh-CN"/>
              </w:rPr>
            </w:pPr>
            <w:r>
              <w:t>URSPEnforcement</w:t>
            </w:r>
          </w:p>
        </w:tc>
        <w:tc>
          <w:tcPr>
            <w:tcW w:w="5490" w:type="dxa"/>
            <w:tcBorders>
              <w:top w:val="single" w:sz="6" w:space="0" w:color="auto"/>
              <w:left w:val="single" w:sz="6" w:space="0" w:color="auto"/>
              <w:bottom w:val="single" w:sz="6" w:space="0" w:color="auto"/>
              <w:right w:val="single" w:sz="6" w:space="0" w:color="auto"/>
            </w:tcBorders>
          </w:tcPr>
          <w:p w:rsidR="00BB3383" w:rsidRPr="000E7213" w:rsidRDefault="00BB3383" w:rsidP="00BB3383">
            <w:pPr>
              <w:pStyle w:val="TAL"/>
            </w:pPr>
            <w:r>
              <w:rPr>
                <w:noProof/>
              </w:rPr>
              <w:t xml:space="preserve">This feature indicates the support of </w:t>
            </w:r>
            <w:r>
              <w:t>awareness of URSP rule enforcement</w:t>
            </w:r>
          </w:p>
        </w:tc>
      </w:tr>
      <w:tr w:rsidR="0019194E"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19194E" w:rsidRDefault="0019194E" w:rsidP="0019194E">
            <w:pPr>
              <w:pStyle w:val="TAL"/>
              <w:rPr>
                <w:rFonts w:hint="eastAsia"/>
                <w:lang w:eastAsia="zh-CN"/>
              </w:rPr>
            </w:pPr>
            <w:r>
              <w:t>57</w:t>
            </w:r>
          </w:p>
        </w:tc>
        <w:tc>
          <w:tcPr>
            <w:tcW w:w="2798" w:type="dxa"/>
            <w:tcBorders>
              <w:top w:val="single" w:sz="6" w:space="0" w:color="auto"/>
              <w:left w:val="single" w:sz="6" w:space="0" w:color="auto"/>
              <w:bottom w:val="single" w:sz="6" w:space="0" w:color="auto"/>
              <w:right w:val="single" w:sz="6" w:space="0" w:color="auto"/>
            </w:tcBorders>
          </w:tcPr>
          <w:p w:rsidR="0019194E" w:rsidRDefault="0019194E" w:rsidP="0019194E">
            <w:pPr>
              <w:pStyle w:val="TAL"/>
            </w:pPr>
            <w:r>
              <w:rPr>
                <w:rFonts w:cs="Arial"/>
                <w:szCs w:val="18"/>
              </w:rPr>
              <w:t>AddFlowDescriptionInformation</w:t>
            </w:r>
          </w:p>
        </w:tc>
        <w:tc>
          <w:tcPr>
            <w:tcW w:w="5490" w:type="dxa"/>
            <w:tcBorders>
              <w:top w:val="single" w:sz="6" w:space="0" w:color="auto"/>
              <w:left w:val="single" w:sz="6" w:space="0" w:color="auto"/>
              <w:bottom w:val="single" w:sz="6" w:space="0" w:color="auto"/>
              <w:right w:val="single" w:sz="6" w:space="0" w:color="auto"/>
            </w:tcBorders>
          </w:tcPr>
          <w:p w:rsidR="0019194E" w:rsidRDefault="0019194E" w:rsidP="0019194E">
            <w:pPr>
              <w:pStyle w:val="TAL"/>
              <w:rPr>
                <w:noProof/>
              </w:rPr>
            </w:pPr>
            <w:r>
              <w:t>This feature indicates support for use e.g. of additional flow description parameters, as the flow label and the IPSec SPI.</w:t>
            </w:r>
          </w:p>
        </w:tc>
      </w:tr>
      <w:tr w:rsidR="00D80054"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D80054" w:rsidRDefault="00D80054" w:rsidP="00D80054">
            <w:pPr>
              <w:pStyle w:val="TAL"/>
            </w:pPr>
            <w:r>
              <w:t>58</w:t>
            </w:r>
          </w:p>
        </w:tc>
        <w:tc>
          <w:tcPr>
            <w:tcW w:w="2798" w:type="dxa"/>
            <w:tcBorders>
              <w:top w:val="single" w:sz="6" w:space="0" w:color="auto"/>
              <w:left w:val="single" w:sz="6" w:space="0" w:color="auto"/>
              <w:bottom w:val="single" w:sz="6" w:space="0" w:color="auto"/>
              <w:right w:val="single" w:sz="6" w:space="0" w:color="auto"/>
            </w:tcBorders>
          </w:tcPr>
          <w:p w:rsidR="00D80054" w:rsidRDefault="00D80054" w:rsidP="00D80054">
            <w:pPr>
              <w:pStyle w:val="TAL"/>
              <w:rPr>
                <w:rFonts w:cs="Arial"/>
                <w:szCs w:val="18"/>
              </w:rPr>
            </w:pPr>
            <w:r>
              <w:rPr>
                <w:rFonts w:cs="Arial"/>
              </w:rPr>
              <w:t>QoSTiming_5G</w:t>
            </w:r>
          </w:p>
        </w:tc>
        <w:tc>
          <w:tcPr>
            <w:tcW w:w="5490" w:type="dxa"/>
            <w:tcBorders>
              <w:top w:val="single" w:sz="6" w:space="0" w:color="auto"/>
              <w:left w:val="single" w:sz="6" w:space="0" w:color="auto"/>
              <w:bottom w:val="single" w:sz="6" w:space="0" w:color="auto"/>
              <w:right w:val="single" w:sz="6" w:space="0" w:color="auto"/>
            </w:tcBorders>
          </w:tcPr>
          <w:p w:rsidR="00D80054" w:rsidRDefault="00D80054" w:rsidP="00D80054">
            <w:pPr>
              <w:pStyle w:val="TAL"/>
            </w:pPr>
            <w:r>
              <w:rPr>
                <w:rFonts w:cs="Arial"/>
              </w:rPr>
              <w:t xml:space="preserve">This feature indicates the support of QoS timing information for the transfer and support of </w:t>
            </w:r>
            <w:r>
              <w:rPr>
                <w:lang w:eastAsia="zh-CN"/>
              </w:rPr>
              <w:t>data transmission (e.g., AI/ML traffic transmission).</w:t>
            </w:r>
          </w:p>
        </w:tc>
      </w:tr>
      <w:tr w:rsidR="0088715C"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88715C" w:rsidRPr="000B496C" w:rsidRDefault="0088715C" w:rsidP="0088715C">
            <w:pPr>
              <w:pStyle w:val="TAL"/>
            </w:pPr>
            <w:r w:rsidRPr="000B496C">
              <w:rPr>
                <w:rFonts w:cs="Arial"/>
                <w:lang w:eastAsia="zh-CN"/>
              </w:rPr>
              <w:t>59</w:t>
            </w:r>
          </w:p>
        </w:tc>
        <w:tc>
          <w:tcPr>
            <w:tcW w:w="2798" w:type="dxa"/>
            <w:tcBorders>
              <w:top w:val="single" w:sz="6" w:space="0" w:color="auto"/>
              <w:left w:val="single" w:sz="6" w:space="0" w:color="auto"/>
              <w:bottom w:val="single" w:sz="6" w:space="0" w:color="auto"/>
              <w:right w:val="single" w:sz="6" w:space="0" w:color="auto"/>
            </w:tcBorders>
          </w:tcPr>
          <w:p w:rsidR="0088715C" w:rsidRDefault="0088715C" w:rsidP="0088715C">
            <w:pPr>
              <w:pStyle w:val="TAL"/>
              <w:rPr>
                <w:rFonts w:cs="Arial"/>
              </w:rPr>
            </w:pPr>
            <w:r w:rsidRPr="00F25B01">
              <w:rPr>
                <w:rFonts w:cs="Arial"/>
              </w:rPr>
              <w:t>PDUSetHandl</w:t>
            </w:r>
            <w:r>
              <w:rPr>
                <w:rFonts w:cs="Arial"/>
              </w:rPr>
              <w:t>ing</w:t>
            </w:r>
          </w:p>
        </w:tc>
        <w:tc>
          <w:tcPr>
            <w:tcW w:w="5490" w:type="dxa"/>
            <w:tcBorders>
              <w:top w:val="single" w:sz="6" w:space="0" w:color="auto"/>
              <w:left w:val="single" w:sz="6" w:space="0" w:color="auto"/>
              <w:bottom w:val="single" w:sz="6" w:space="0" w:color="auto"/>
              <w:right w:val="single" w:sz="6" w:space="0" w:color="auto"/>
            </w:tcBorders>
          </w:tcPr>
          <w:p w:rsidR="0088715C" w:rsidRDefault="0088715C" w:rsidP="0088715C">
            <w:pPr>
              <w:pStyle w:val="TAL"/>
              <w:rPr>
                <w:rFonts w:cs="Arial"/>
              </w:rPr>
            </w:pPr>
            <w:r w:rsidRPr="00951001">
              <w:t>This feature indicates the support of</w:t>
            </w:r>
            <w:r w:rsidRPr="00027CCA">
              <w:t xml:space="preserve"> PDU Set handling. This feature may be </w:t>
            </w:r>
            <w:r w:rsidRPr="00B14D04">
              <w:rPr>
                <w:rFonts w:cs="Arial"/>
              </w:rPr>
              <w:t>used</w:t>
            </w:r>
            <w:r>
              <w:rPr>
                <w:rFonts w:eastAsia="Times New Roman"/>
              </w:rPr>
              <w:t xml:space="preserve"> </w:t>
            </w:r>
            <w:r w:rsidRPr="00027CCA">
              <w:t xml:space="preserve">for </w:t>
            </w:r>
            <w:r>
              <w:t>eXtended Reality (XR) and interactive media services</w:t>
            </w:r>
            <w:r w:rsidRPr="00951001">
              <w:t>.</w:t>
            </w:r>
          </w:p>
        </w:tc>
      </w:tr>
      <w:tr w:rsidR="0088715C"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88715C" w:rsidRPr="000B496C" w:rsidRDefault="0088715C" w:rsidP="0088715C">
            <w:pPr>
              <w:pStyle w:val="TAL"/>
            </w:pPr>
            <w:r w:rsidRPr="000B496C">
              <w:rPr>
                <w:rFonts w:cs="Arial"/>
                <w:lang w:eastAsia="zh-CN"/>
              </w:rPr>
              <w:t>60</w:t>
            </w:r>
          </w:p>
        </w:tc>
        <w:tc>
          <w:tcPr>
            <w:tcW w:w="2798" w:type="dxa"/>
            <w:tcBorders>
              <w:top w:val="single" w:sz="6" w:space="0" w:color="auto"/>
              <w:left w:val="single" w:sz="6" w:space="0" w:color="auto"/>
              <w:bottom w:val="single" w:sz="6" w:space="0" w:color="auto"/>
              <w:right w:val="single" w:sz="6" w:space="0" w:color="auto"/>
            </w:tcBorders>
          </w:tcPr>
          <w:p w:rsidR="0088715C" w:rsidRDefault="0088715C" w:rsidP="0088715C">
            <w:pPr>
              <w:pStyle w:val="TAL"/>
              <w:rPr>
                <w:rFonts w:cs="Arial"/>
              </w:rPr>
            </w:pPr>
            <w:r>
              <w:rPr>
                <w:rFonts w:cs="Arial" w:hint="eastAsia"/>
                <w:lang w:eastAsia="zh-CN"/>
              </w:rPr>
              <w:t>R</w:t>
            </w:r>
            <w:r>
              <w:rPr>
                <w:rFonts w:cs="Arial"/>
                <w:lang w:eastAsia="zh-CN"/>
              </w:rPr>
              <w:t>TLatency</w:t>
            </w:r>
          </w:p>
        </w:tc>
        <w:tc>
          <w:tcPr>
            <w:tcW w:w="5490" w:type="dxa"/>
            <w:tcBorders>
              <w:top w:val="single" w:sz="6" w:space="0" w:color="auto"/>
              <w:left w:val="single" w:sz="6" w:space="0" w:color="auto"/>
              <w:bottom w:val="single" w:sz="6" w:space="0" w:color="auto"/>
              <w:right w:val="single" w:sz="6" w:space="0" w:color="auto"/>
            </w:tcBorders>
          </w:tcPr>
          <w:p w:rsidR="0088715C" w:rsidRDefault="0088715C" w:rsidP="0088715C">
            <w:pPr>
              <w:pStyle w:val="TAL"/>
              <w:rPr>
                <w:rFonts w:cs="Arial"/>
              </w:rPr>
            </w:pPr>
            <w:r w:rsidRPr="00951001">
              <w:t xml:space="preserve">This feature indicates </w:t>
            </w:r>
            <w:r w:rsidRPr="00027CCA">
              <w:t xml:space="preserve">the support of </w:t>
            </w:r>
            <w:r>
              <w:t>Round-Trip latency</w:t>
            </w:r>
            <w:r w:rsidRPr="00951001">
              <w:t>.</w:t>
            </w:r>
            <w:r w:rsidRPr="00027CCA">
              <w:t xml:space="preserve"> This feature may be </w:t>
            </w:r>
            <w:r w:rsidRPr="00B14D04">
              <w:rPr>
                <w:rFonts w:cs="Arial"/>
              </w:rPr>
              <w:t>used</w:t>
            </w:r>
            <w:r>
              <w:rPr>
                <w:rFonts w:eastAsia="Times New Roman"/>
              </w:rPr>
              <w:t xml:space="preserve"> </w:t>
            </w:r>
            <w:r w:rsidRPr="00027CCA">
              <w:t xml:space="preserve">for </w:t>
            </w:r>
            <w:r>
              <w:t>eXtended Reality (XR) and interactive media services</w:t>
            </w:r>
            <w:r w:rsidRPr="00951001">
              <w:t>.</w:t>
            </w:r>
          </w:p>
        </w:tc>
      </w:tr>
      <w:tr w:rsidR="000B496C"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0B496C" w:rsidRPr="00027CCA" w:rsidRDefault="000B496C" w:rsidP="000B496C">
            <w:pPr>
              <w:pStyle w:val="TAL"/>
              <w:rPr>
                <w:rFonts w:cs="Arial"/>
                <w:highlight w:val="yellow"/>
                <w:lang w:eastAsia="zh-CN"/>
              </w:rPr>
            </w:pPr>
            <w:r>
              <w:rPr>
                <w:lang w:val="en-US" w:eastAsia="zh-CN"/>
              </w:rPr>
              <w:t>61</w:t>
            </w:r>
          </w:p>
        </w:tc>
        <w:tc>
          <w:tcPr>
            <w:tcW w:w="2798" w:type="dxa"/>
            <w:tcBorders>
              <w:top w:val="single" w:sz="6" w:space="0" w:color="auto"/>
              <w:left w:val="single" w:sz="6" w:space="0" w:color="auto"/>
              <w:bottom w:val="single" w:sz="6" w:space="0" w:color="auto"/>
              <w:right w:val="single" w:sz="6" w:space="0" w:color="auto"/>
            </w:tcBorders>
          </w:tcPr>
          <w:p w:rsidR="000B496C" w:rsidRDefault="000B496C" w:rsidP="000B496C">
            <w:pPr>
              <w:pStyle w:val="TAL"/>
              <w:rPr>
                <w:rFonts w:cs="Arial" w:hint="eastAsia"/>
                <w:lang w:eastAsia="zh-CN"/>
              </w:rPr>
            </w:pPr>
            <w:r>
              <w:rPr>
                <w:rFonts w:hint="eastAsia"/>
              </w:rPr>
              <w:t>EnQoSMon</w:t>
            </w:r>
          </w:p>
        </w:tc>
        <w:tc>
          <w:tcPr>
            <w:tcW w:w="5490" w:type="dxa"/>
            <w:tcBorders>
              <w:top w:val="single" w:sz="6" w:space="0" w:color="auto"/>
              <w:left w:val="single" w:sz="6" w:space="0" w:color="auto"/>
              <w:bottom w:val="single" w:sz="6" w:space="0" w:color="auto"/>
              <w:right w:val="single" w:sz="6" w:space="0" w:color="auto"/>
            </w:tcBorders>
          </w:tcPr>
          <w:p w:rsidR="000B496C" w:rsidRPr="00951001" w:rsidRDefault="000B496C" w:rsidP="000B496C">
            <w:pPr>
              <w:pStyle w:val="TAL"/>
            </w:pPr>
            <w:r>
              <w:rPr>
                <w:rFonts w:cs="Arial" w:hint="eastAsia"/>
                <w:lang w:val="en-US" w:eastAsia="zh-CN"/>
              </w:rPr>
              <w:t>This feature i</w:t>
            </w:r>
            <w:r>
              <w:rPr>
                <w:rFonts w:cs="Arial"/>
                <w:szCs w:val="18"/>
                <w:lang w:eastAsia="es-ES"/>
              </w:rPr>
              <w:t xml:space="preserve">ndicates the support of </w:t>
            </w:r>
            <w:r>
              <w:rPr>
                <w:rFonts w:cs="Arial" w:hint="eastAsia"/>
                <w:szCs w:val="18"/>
                <w:lang w:val="en-US" w:eastAsia="zh-CN"/>
              </w:rPr>
              <w:t xml:space="preserve">enhanced </w:t>
            </w:r>
            <w:r>
              <w:rPr>
                <w:rFonts w:cs="Arial"/>
                <w:szCs w:val="18"/>
                <w:lang w:eastAsia="es-ES"/>
              </w:rPr>
              <w:t>QoS monitoring functionality</w:t>
            </w:r>
            <w:r>
              <w:rPr>
                <w:rFonts w:cs="Arial" w:hint="eastAsia"/>
                <w:szCs w:val="18"/>
                <w:lang w:val="en-US" w:eastAsia="zh-CN"/>
              </w:rPr>
              <w:t>, i.e.</w:t>
            </w:r>
            <w:r>
              <w:rPr>
                <w:rFonts w:cs="Arial"/>
                <w:szCs w:val="18"/>
                <w:lang w:eastAsia="es-ES"/>
              </w:rPr>
              <w:t xml:space="preserve"> </w:t>
            </w:r>
            <w:r>
              <w:rPr>
                <w:rFonts w:hint="eastAsia"/>
                <w:lang w:val="en-US" w:eastAsia="zh-CN"/>
              </w:rPr>
              <w:t xml:space="preserve">the report of the congestion information, </w:t>
            </w:r>
            <w:r>
              <w:rPr>
                <w:lang w:val="en-US" w:eastAsia="zh-CN"/>
              </w:rPr>
              <w:t>and/o</w:t>
            </w:r>
            <w:r>
              <w:rPr>
                <w:rFonts w:hint="eastAsia"/>
                <w:lang w:val="en-US" w:eastAsia="zh-CN"/>
              </w:rPr>
              <w:t xml:space="preserve">r, the RTT delay over two QoS flows, </w:t>
            </w:r>
            <w:r>
              <w:rPr>
                <w:lang w:val="en-US" w:eastAsia="zh-CN"/>
              </w:rPr>
              <w:t>and/or</w:t>
            </w:r>
            <w:r>
              <w:rPr>
                <w:rFonts w:hint="eastAsia"/>
                <w:lang w:val="en-US" w:eastAsia="zh-CN"/>
              </w:rPr>
              <w:t xml:space="preserve">, </w:t>
            </w:r>
            <w:r>
              <w:rPr>
                <w:lang w:val="en-US" w:eastAsia="zh-CN"/>
              </w:rPr>
              <w:t>the data rate information</w:t>
            </w:r>
            <w:r>
              <w:rPr>
                <w:rFonts w:hint="eastAsia"/>
                <w:lang w:val="en-US" w:eastAsia="zh-CN"/>
              </w:rPr>
              <w:t xml:space="preserve">, </w:t>
            </w:r>
            <w:r>
              <w:rPr>
                <w:lang w:val="en-US" w:eastAsia="zh-CN"/>
              </w:rPr>
              <w:t>and/o</w:t>
            </w:r>
            <w:r>
              <w:rPr>
                <w:rFonts w:hint="eastAsia"/>
                <w:lang w:val="en-US" w:eastAsia="zh-CN"/>
              </w:rPr>
              <w:t>r, the Packet Delay Variation monitoring.</w:t>
            </w:r>
          </w:p>
        </w:tc>
      </w:tr>
      <w:tr w:rsidR="00D22AC7"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D22AC7" w:rsidRDefault="00D22AC7" w:rsidP="00D22AC7">
            <w:pPr>
              <w:pStyle w:val="TAL"/>
              <w:rPr>
                <w:lang w:val="en-US" w:eastAsia="zh-CN"/>
              </w:rPr>
            </w:pPr>
            <w:r>
              <w:t>62</w:t>
            </w:r>
          </w:p>
        </w:tc>
        <w:tc>
          <w:tcPr>
            <w:tcW w:w="2798" w:type="dxa"/>
            <w:tcBorders>
              <w:top w:val="single" w:sz="6" w:space="0" w:color="auto"/>
              <w:left w:val="single" w:sz="6" w:space="0" w:color="auto"/>
              <w:bottom w:val="single" w:sz="6" w:space="0" w:color="auto"/>
              <w:right w:val="single" w:sz="6" w:space="0" w:color="auto"/>
            </w:tcBorders>
          </w:tcPr>
          <w:p w:rsidR="00D22AC7" w:rsidRDefault="00D22AC7" w:rsidP="00D22AC7">
            <w:pPr>
              <w:pStyle w:val="TAL"/>
              <w:rPr>
                <w:rFonts w:hint="eastAsia"/>
              </w:rPr>
            </w:pPr>
            <w:r w:rsidRPr="00971910">
              <w:rPr>
                <w:rFonts w:cs="Arial"/>
              </w:rPr>
              <w:t>PowerSaving</w:t>
            </w:r>
          </w:p>
        </w:tc>
        <w:tc>
          <w:tcPr>
            <w:tcW w:w="5490" w:type="dxa"/>
            <w:tcBorders>
              <w:top w:val="single" w:sz="6" w:space="0" w:color="auto"/>
              <w:left w:val="single" w:sz="6" w:space="0" w:color="auto"/>
              <w:bottom w:val="single" w:sz="6" w:space="0" w:color="auto"/>
              <w:right w:val="single" w:sz="6" w:space="0" w:color="auto"/>
            </w:tcBorders>
          </w:tcPr>
          <w:p w:rsidR="00D22AC7" w:rsidRDefault="00D22AC7" w:rsidP="00D22AC7">
            <w:pPr>
              <w:pStyle w:val="TAL"/>
              <w:rPr>
                <w:rFonts w:cs="Arial" w:hint="eastAsia"/>
                <w:lang w:val="en-US" w:eastAsia="zh-CN"/>
              </w:rPr>
            </w:pPr>
            <w:r>
              <w:t>This feature indicates the support of power savings in multi modal traffic..</w:t>
            </w:r>
          </w:p>
        </w:tc>
      </w:tr>
      <w:tr w:rsidR="000B093B" w:rsidRPr="00E937E6" w:rsidTr="00FF1480">
        <w:trPr>
          <w:cantSplit/>
          <w:trHeight w:val="284"/>
          <w:jc w:val="center"/>
        </w:trPr>
        <w:tc>
          <w:tcPr>
            <w:tcW w:w="1484" w:type="dxa"/>
            <w:tcBorders>
              <w:top w:val="single" w:sz="6" w:space="0" w:color="auto"/>
              <w:left w:val="single" w:sz="6" w:space="0" w:color="auto"/>
              <w:bottom w:val="single" w:sz="6" w:space="0" w:color="auto"/>
              <w:right w:val="single" w:sz="6" w:space="0" w:color="auto"/>
            </w:tcBorders>
          </w:tcPr>
          <w:p w:rsidR="000B093B" w:rsidRDefault="000B093B" w:rsidP="000B093B">
            <w:pPr>
              <w:pStyle w:val="TAL"/>
            </w:pPr>
            <w:r>
              <w:t>63</w:t>
            </w:r>
          </w:p>
        </w:tc>
        <w:tc>
          <w:tcPr>
            <w:tcW w:w="2798" w:type="dxa"/>
            <w:tcBorders>
              <w:top w:val="single" w:sz="6" w:space="0" w:color="auto"/>
              <w:left w:val="single" w:sz="6" w:space="0" w:color="auto"/>
              <w:bottom w:val="single" w:sz="6" w:space="0" w:color="auto"/>
              <w:right w:val="single" w:sz="6" w:space="0" w:color="auto"/>
            </w:tcBorders>
          </w:tcPr>
          <w:p w:rsidR="000B093B" w:rsidRPr="00971910" w:rsidRDefault="000B093B" w:rsidP="000B093B">
            <w:pPr>
              <w:pStyle w:val="TAL"/>
              <w:rPr>
                <w:rFonts w:cs="Arial"/>
              </w:rPr>
            </w:pPr>
            <w:r>
              <w:rPr>
                <w:rFonts w:cs="Arial"/>
              </w:rPr>
              <w:t>L4S</w:t>
            </w:r>
          </w:p>
        </w:tc>
        <w:tc>
          <w:tcPr>
            <w:tcW w:w="5490" w:type="dxa"/>
            <w:tcBorders>
              <w:top w:val="single" w:sz="6" w:space="0" w:color="auto"/>
              <w:left w:val="single" w:sz="6" w:space="0" w:color="auto"/>
              <w:bottom w:val="single" w:sz="6" w:space="0" w:color="auto"/>
              <w:right w:val="single" w:sz="6" w:space="0" w:color="auto"/>
            </w:tcBorders>
          </w:tcPr>
          <w:p w:rsidR="000B093B" w:rsidRDefault="000B093B" w:rsidP="000B093B">
            <w:pPr>
              <w:pStyle w:val="TAL"/>
            </w:pPr>
            <w:r>
              <w:rPr>
                <w:rFonts w:cs="Arial"/>
              </w:rPr>
              <w:t>This feature indicates the support of the AF indication of ECN marking for L4S support.</w:t>
            </w:r>
          </w:p>
        </w:tc>
      </w:tr>
    </w:tbl>
    <w:p w:rsidR="00FD0136" w:rsidRDefault="00FD0136"/>
    <w:p w:rsidR="0019301F" w:rsidRDefault="0019301F" w:rsidP="0019301F">
      <w:pPr>
        <w:pStyle w:val="EditorsNote"/>
      </w:pPr>
      <w:bookmarkStart w:id="1894" w:name="_Toc28012518"/>
      <w:bookmarkStart w:id="1895" w:name="_Toc36038481"/>
      <w:bookmarkStart w:id="1896" w:name="_Toc45133752"/>
      <w:bookmarkStart w:id="1897" w:name="_Toc51762506"/>
      <w:bookmarkStart w:id="1898" w:name="_Toc59017078"/>
      <w:bookmarkStart w:id="1899" w:name="_Toc129339008"/>
      <w:bookmarkEnd w:id="397"/>
      <w:r w:rsidRPr="0099703D">
        <w:t>Editor's note:</w:t>
      </w:r>
      <w:r w:rsidRPr="0099703D">
        <w:tab/>
        <w:t>Whether an independent feature for RT latency is needed is FFS.</w:t>
      </w:r>
    </w:p>
    <w:p w:rsidR="0019301F" w:rsidRDefault="0019301F" w:rsidP="0019301F">
      <w:pPr>
        <w:pStyle w:val="EditorsNote"/>
      </w:pPr>
      <w:r>
        <w:t>Editor's note:</w:t>
      </w:r>
      <w:r>
        <w:tab/>
      </w:r>
      <w:r w:rsidRPr="00082102">
        <w:t>Whether and/how to indicate the support of end of burst indication, and provision the flow periodicity information within the Power Saving feature is FFS</w:t>
      </w:r>
      <w:r>
        <w:t>.</w:t>
      </w:r>
    </w:p>
    <w:p w:rsidR="00FD0136" w:rsidRDefault="00FD0136">
      <w:pPr>
        <w:pStyle w:val="Heading2"/>
      </w:pPr>
      <w:bookmarkStart w:id="1900" w:name="_Toc153375422"/>
      <w:r>
        <w:t>5.9</w:t>
      </w:r>
      <w:r>
        <w:tab/>
        <w:t>Security</w:t>
      </w:r>
      <w:bookmarkEnd w:id="1894"/>
      <w:bookmarkEnd w:id="1895"/>
      <w:bookmarkEnd w:id="1896"/>
      <w:bookmarkEnd w:id="1897"/>
      <w:bookmarkEnd w:id="1898"/>
      <w:bookmarkEnd w:id="1899"/>
      <w:bookmarkEnd w:id="1900"/>
    </w:p>
    <w:p w:rsidR="00FD0136" w:rsidRDefault="00FD0136">
      <w:r>
        <w:t>As indicated in 3GPP TS 33.501 [25] and 3GPP TS 29.500 [5], the access to the Npcf_PolicyAuthorization API</w:t>
      </w:r>
      <w:r>
        <w:rPr>
          <w:lang w:eastAsia="zh-CN"/>
        </w:rPr>
        <w:t xml:space="preserve">, based on local configuration, </w:t>
      </w:r>
      <w:r>
        <w:t>may be authorized by means of the OAuth2 protocol (see IETF RFC 6749 [26]), using the "Client Credentials" authorization grant, where the NRF (see 3GPP TS 29.510 [27]) plays the role of the authorization server.</w:t>
      </w:r>
    </w:p>
    <w:p w:rsidR="00FD0136" w:rsidRDefault="00FD0136">
      <w:bookmarkStart w:id="1901" w:name="_Hlk529998106"/>
      <w:r>
        <w:t>If OAuth2 authorization is used,</w:t>
      </w:r>
      <w:bookmarkEnd w:id="1901"/>
      <w:r>
        <w:t xml:space="preserve"> an NF service consumer, prior to consuming services offered by the Npcf_PolicyAuthorization API, shall obtain a "token" from the authorization server, by invoking the Access Token Request service, as described in 3GPP TS 29.510 [27], </w:t>
      </w:r>
      <w:r w:rsidR="00596C10">
        <w:t>clause</w:t>
      </w:r>
      <w:r>
        <w:t> 5.4.2.2.</w:t>
      </w:r>
    </w:p>
    <w:p w:rsidR="00FD0136" w:rsidRDefault="00FD0136">
      <w:pPr>
        <w:pStyle w:val="NO"/>
      </w:pPr>
      <w:r>
        <w:t>NOTE:</w:t>
      </w:r>
      <w:r>
        <w:tab/>
        <w:t>When multiple NRFs are deployed in a network, the NRF used as authorization server is the same NRF that the NF service consumer used for discovering the Npcf_PolicyAuthorization service.</w:t>
      </w:r>
    </w:p>
    <w:p w:rsidR="001567BF" w:rsidRDefault="001567BF" w:rsidP="001567BF">
      <w:bookmarkStart w:id="1902" w:name="_Toc28012519"/>
      <w:bookmarkStart w:id="1903" w:name="_Toc36038482"/>
      <w:bookmarkStart w:id="1904" w:name="_Toc45133753"/>
      <w:bookmarkStart w:id="1905" w:name="_Toc51762507"/>
      <w:bookmarkStart w:id="1906" w:name="_Toc59017079"/>
      <w:r>
        <w:t>The Npcf_PolicyAuthorization API</w:t>
      </w:r>
      <w:r w:rsidRPr="006B3491">
        <w:t xml:space="preserve"> </w:t>
      </w:r>
      <w:r>
        <w:t xml:space="preserve">the following scopes for OAuth2 authorization as described in </w:t>
      </w:r>
      <w:r w:rsidRPr="00D165ED">
        <w:rPr>
          <w:rFonts w:eastAsia="DengXian"/>
        </w:rPr>
        <w:t>3GPP TS 29.50</w:t>
      </w:r>
      <w:r>
        <w:rPr>
          <w:rFonts w:eastAsia="DengXian"/>
        </w:rPr>
        <w:t>1</w:t>
      </w:r>
      <w:r w:rsidRPr="00D165ED">
        <w:rPr>
          <w:rFonts w:eastAsia="DengXian"/>
        </w:rPr>
        <w:t> [</w:t>
      </w:r>
      <w:r>
        <w:rPr>
          <w:rFonts w:eastAsia="DengXian"/>
        </w:rPr>
        <w:t>6</w:t>
      </w:r>
      <w:r w:rsidRPr="00D165ED">
        <w:rPr>
          <w:rFonts w:eastAsia="DengXian"/>
        </w:rPr>
        <w:t xml:space="preserve">], </w:t>
      </w:r>
      <w:r>
        <w:rPr>
          <w:rFonts w:eastAsia="DengXian"/>
        </w:rPr>
        <w:t>clause</w:t>
      </w:r>
      <w:r w:rsidRPr="00D165ED">
        <w:rPr>
          <w:rFonts w:eastAsia="DengXian"/>
        </w:rPr>
        <w:t> </w:t>
      </w:r>
      <w:r>
        <w:rPr>
          <w:rFonts w:eastAsia="DengXian"/>
        </w:rPr>
        <w:t>4.x</w:t>
      </w:r>
      <w:r>
        <w:t xml:space="preserve">. </w:t>
      </w:r>
    </w:p>
    <w:p w:rsidR="001567BF" w:rsidRDefault="001567BF" w:rsidP="001567BF">
      <w:pPr>
        <w:pStyle w:val="TH"/>
      </w:pPr>
      <w:r>
        <w:t>Table 5.9-1: OAuth2 scopes defined in Npcf_PolicyAuthorization</w:t>
      </w:r>
      <w:r w:rsidRPr="00D6154A">
        <w:rPr>
          <w:noProof/>
        </w:rPr>
        <w:t xml:space="preserve"> </w:t>
      </w:r>
      <w:r>
        <w:t>API</w:t>
      </w:r>
    </w:p>
    <w:tbl>
      <w:tblPr>
        <w:tblW w:w="4829" w:type="pct"/>
        <w:tblInd w:w="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149"/>
        <w:gridCol w:w="6371"/>
      </w:tblGrid>
      <w:tr w:rsidR="001567BF" w:rsidTr="008E498C">
        <w:tc>
          <w:tcPr>
            <w:tcW w:w="1654" w:type="pct"/>
            <w:shd w:val="clear" w:color="auto" w:fill="C0C0C0"/>
            <w:tcMar>
              <w:top w:w="0" w:type="dxa"/>
              <w:left w:w="108" w:type="dxa"/>
              <w:bottom w:w="0" w:type="dxa"/>
              <w:right w:w="108" w:type="dxa"/>
            </w:tcMar>
            <w:hideMark/>
          </w:tcPr>
          <w:p w:rsidR="001567BF" w:rsidRDefault="001567BF" w:rsidP="004349D8">
            <w:pPr>
              <w:pStyle w:val="TAH"/>
            </w:pPr>
            <w:r>
              <w:t>Scope</w:t>
            </w:r>
          </w:p>
        </w:tc>
        <w:tc>
          <w:tcPr>
            <w:tcW w:w="3346" w:type="pct"/>
            <w:shd w:val="clear" w:color="auto" w:fill="C0C0C0"/>
            <w:tcMar>
              <w:top w:w="0" w:type="dxa"/>
              <w:left w:w="108" w:type="dxa"/>
              <w:bottom w:w="0" w:type="dxa"/>
              <w:right w:w="108" w:type="dxa"/>
            </w:tcMar>
            <w:hideMark/>
          </w:tcPr>
          <w:p w:rsidR="001567BF" w:rsidRDefault="001567BF" w:rsidP="004349D8">
            <w:pPr>
              <w:pStyle w:val="TAH"/>
            </w:pPr>
            <w:r>
              <w:t>Description</w:t>
            </w:r>
          </w:p>
        </w:tc>
      </w:tr>
      <w:tr w:rsidR="001567BF" w:rsidTr="008E498C">
        <w:tc>
          <w:tcPr>
            <w:tcW w:w="1654" w:type="pct"/>
            <w:tcMar>
              <w:top w:w="0" w:type="dxa"/>
              <w:left w:w="108" w:type="dxa"/>
              <w:bottom w:w="0" w:type="dxa"/>
              <w:right w:w="108" w:type="dxa"/>
            </w:tcMar>
            <w:hideMark/>
          </w:tcPr>
          <w:p w:rsidR="001567BF" w:rsidRDefault="001567BF" w:rsidP="004349D8">
            <w:pPr>
              <w:pStyle w:val="TAL"/>
            </w:pPr>
            <w:r>
              <w:t>"npcf-policyauthorization"</w:t>
            </w:r>
          </w:p>
        </w:tc>
        <w:tc>
          <w:tcPr>
            <w:tcW w:w="3346" w:type="pct"/>
            <w:tcMar>
              <w:top w:w="0" w:type="dxa"/>
              <w:left w:w="108" w:type="dxa"/>
              <w:bottom w:w="0" w:type="dxa"/>
              <w:right w:w="108" w:type="dxa"/>
            </w:tcMar>
            <w:hideMark/>
          </w:tcPr>
          <w:p w:rsidR="001567BF" w:rsidRDefault="001567BF" w:rsidP="004349D8">
            <w:pPr>
              <w:pStyle w:val="TAL"/>
            </w:pPr>
            <w:r>
              <w:t>Access to the PCF Policy Authorization</w:t>
            </w:r>
            <w:r w:rsidRPr="00D6154A">
              <w:rPr>
                <w:noProof/>
              </w:rPr>
              <w:t xml:space="preserve"> </w:t>
            </w:r>
            <w:r>
              <w:t>API</w:t>
            </w:r>
          </w:p>
        </w:tc>
      </w:tr>
      <w:tr w:rsidR="001567BF" w:rsidTr="008E498C">
        <w:tc>
          <w:tcPr>
            <w:tcW w:w="1654" w:type="pct"/>
            <w:tcMar>
              <w:top w:w="0" w:type="dxa"/>
              <w:left w:w="108" w:type="dxa"/>
              <w:bottom w:w="0" w:type="dxa"/>
              <w:right w:w="108" w:type="dxa"/>
            </w:tcMar>
          </w:tcPr>
          <w:p w:rsidR="001567BF" w:rsidRDefault="001567BF" w:rsidP="004349D8">
            <w:pPr>
              <w:pStyle w:val="TAL"/>
            </w:pPr>
            <w:r>
              <w:t>"npcf-policyauthorization:</w:t>
            </w:r>
            <w:r w:rsidRPr="00125203">
              <w:t>policy-auth-mgmt</w:t>
            </w:r>
            <w:r>
              <w:t>"</w:t>
            </w:r>
          </w:p>
        </w:tc>
        <w:tc>
          <w:tcPr>
            <w:tcW w:w="3346" w:type="pct"/>
            <w:tcMar>
              <w:top w:w="0" w:type="dxa"/>
              <w:left w:w="108" w:type="dxa"/>
              <w:bottom w:w="0" w:type="dxa"/>
              <w:right w:w="108" w:type="dxa"/>
            </w:tcMar>
          </w:tcPr>
          <w:p w:rsidR="001567BF" w:rsidRDefault="001567BF" w:rsidP="004349D8">
            <w:pPr>
              <w:pStyle w:val="TAL"/>
            </w:pPr>
            <w:r>
              <w:t>Access to service operations applying to PCF Policy Authorization</w:t>
            </w:r>
            <w:r w:rsidRPr="00D6154A">
              <w:rPr>
                <w:noProof/>
              </w:rPr>
              <w:t xml:space="preserve"> </w:t>
            </w:r>
            <w:r>
              <w:rPr>
                <w:noProof/>
              </w:rPr>
              <w:t xml:space="preserve">for creation, updation, deletion, retrieval </w:t>
            </w:r>
          </w:p>
        </w:tc>
      </w:tr>
    </w:tbl>
    <w:p w:rsidR="001567BF" w:rsidRDefault="001567BF" w:rsidP="001567BF"/>
    <w:p w:rsidR="00FD0136" w:rsidRDefault="00FD0136">
      <w:pPr>
        <w:pStyle w:val="Heading8"/>
        <w:pageBreakBefore/>
      </w:pPr>
      <w:bookmarkStart w:id="1907" w:name="_Toc129339009"/>
      <w:bookmarkStart w:id="1908" w:name="_Toc153375423"/>
      <w:r>
        <w:t>Annex A (normative):</w:t>
      </w:r>
      <w:r>
        <w:br/>
        <w:t>OpenAPI specification</w:t>
      </w:r>
      <w:bookmarkEnd w:id="1902"/>
      <w:bookmarkEnd w:id="1903"/>
      <w:bookmarkEnd w:id="1904"/>
      <w:bookmarkEnd w:id="1905"/>
      <w:bookmarkEnd w:id="1906"/>
      <w:bookmarkEnd w:id="1907"/>
      <w:bookmarkEnd w:id="1908"/>
    </w:p>
    <w:p w:rsidR="00FD0136" w:rsidRDefault="00FD0136">
      <w:pPr>
        <w:pStyle w:val="Heading1"/>
      </w:pPr>
      <w:bookmarkStart w:id="1909" w:name="_Toc28012520"/>
      <w:bookmarkStart w:id="1910" w:name="_Toc36038483"/>
      <w:bookmarkStart w:id="1911" w:name="_Toc45133754"/>
      <w:bookmarkStart w:id="1912" w:name="_Toc51762508"/>
      <w:bookmarkStart w:id="1913" w:name="_Toc59017080"/>
      <w:bookmarkStart w:id="1914" w:name="_Toc129339010"/>
      <w:bookmarkStart w:id="1915" w:name="_Toc153375424"/>
      <w:r>
        <w:t>A.1</w:t>
      </w:r>
      <w:r>
        <w:tab/>
        <w:t>General</w:t>
      </w:r>
      <w:bookmarkEnd w:id="1909"/>
      <w:bookmarkEnd w:id="1910"/>
      <w:bookmarkEnd w:id="1911"/>
      <w:bookmarkEnd w:id="1912"/>
      <w:bookmarkEnd w:id="1913"/>
      <w:bookmarkEnd w:id="1914"/>
      <w:bookmarkEnd w:id="1915"/>
    </w:p>
    <w:p w:rsidR="00FD0136" w:rsidRDefault="00FD0136">
      <w:r>
        <w:t>The present Annex contains an OpenAPI [11] specification of HTTP messages and content bodies used by the Npcf_PolicyAuthorization API.</w:t>
      </w:r>
    </w:p>
    <w:p w:rsidR="00FD0136" w:rsidRDefault="00FD0136">
      <w:r>
        <w:t>This Annex shall take precedence when being discrepant to other parts of the specification with respect to the encoding of information elements and methods within the API.</w:t>
      </w:r>
    </w:p>
    <w:p w:rsidR="00FD0136" w:rsidRDefault="00FD0136">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FD0136" w:rsidRDefault="00FD0136">
      <w:r>
        <w:t xml:space="preserve">Informative copies </w:t>
      </w:r>
      <w:bookmarkStart w:id="1916" w:name="_Hlk3294506"/>
      <w:r>
        <w:t>of the OpenAPI specification file</w:t>
      </w:r>
      <w:bookmarkEnd w:id="1916"/>
      <w:r>
        <w:t xml:space="preserve"> contained in this 3GPP Technical Specification are available on a Git-based repository that uses the GitLab software version control system (see clause 5B of the 3GPP TR 21.900 [28] </w:t>
      </w:r>
      <w:r>
        <w:rPr>
          <w:lang w:eastAsia="zh-CN"/>
        </w:rPr>
        <w:t xml:space="preserve">and </w:t>
      </w:r>
      <w:r w:rsidR="00596C10">
        <w:t>clause</w:t>
      </w:r>
      <w:r>
        <w:t> 5.3.1 of the 3GPP TS 29.501 [6]</w:t>
      </w:r>
      <w:r>
        <w:rPr>
          <w:lang w:eastAsia="zh-CN"/>
        </w:rPr>
        <w:t xml:space="preserve"> </w:t>
      </w:r>
      <w:r>
        <w:t>for further information).</w:t>
      </w:r>
    </w:p>
    <w:p w:rsidR="00FD0136" w:rsidRDefault="00FD0136">
      <w:pPr>
        <w:pStyle w:val="Heading1"/>
      </w:pPr>
      <w:bookmarkStart w:id="1917" w:name="_Toc28012521"/>
      <w:bookmarkStart w:id="1918" w:name="_Toc36038484"/>
      <w:bookmarkStart w:id="1919" w:name="_Toc45133755"/>
      <w:bookmarkStart w:id="1920" w:name="_Toc51762509"/>
      <w:bookmarkStart w:id="1921" w:name="_Toc59017081"/>
      <w:bookmarkStart w:id="1922" w:name="_Hlk129163530"/>
      <w:bookmarkStart w:id="1923" w:name="_Toc129339011"/>
      <w:bookmarkStart w:id="1924" w:name="_Toc153375425"/>
      <w:r>
        <w:t>A.2</w:t>
      </w:r>
      <w:r>
        <w:tab/>
        <w:t>Npcf_PolicyAuthorization API</w:t>
      </w:r>
      <w:bookmarkEnd w:id="1917"/>
      <w:bookmarkEnd w:id="1918"/>
      <w:bookmarkEnd w:id="1919"/>
      <w:bookmarkEnd w:id="1920"/>
      <w:bookmarkEnd w:id="1921"/>
      <w:bookmarkEnd w:id="1923"/>
      <w:bookmarkEnd w:id="1924"/>
    </w:p>
    <w:p w:rsidR="00FD0136" w:rsidRDefault="00FD0136">
      <w:pPr>
        <w:pStyle w:val="PL"/>
        <w:rPr>
          <w:rFonts w:cs="Courier New"/>
          <w:szCs w:val="16"/>
        </w:rPr>
      </w:pPr>
      <w:bookmarkStart w:id="1925" w:name="_Hlk93938371"/>
    </w:p>
    <w:p w:rsidR="002326F8" w:rsidRDefault="002326F8" w:rsidP="002326F8">
      <w:pPr>
        <w:pStyle w:val="PL"/>
        <w:rPr>
          <w:rFonts w:cs="Courier New"/>
          <w:szCs w:val="16"/>
        </w:rPr>
      </w:pPr>
      <w:r>
        <w:rPr>
          <w:rFonts w:cs="Courier New"/>
          <w:szCs w:val="16"/>
        </w:rPr>
        <w:t>openapi: 3.0.0</w:t>
      </w:r>
    </w:p>
    <w:p w:rsidR="002326F8" w:rsidRDefault="002326F8" w:rsidP="002326F8">
      <w:pPr>
        <w:pStyle w:val="PL"/>
        <w:rPr>
          <w:rFonts w:cs="Courier New"/>
          <w:szCs w:val="16"/>
        </w:rPr>
      </w:pPr>
    </w:p>
    <w:p w:rsidR="002326F8" w:rsidRDefault="002326F8" w:rsidP="002326F8">
      <w:pPr>
        <w:pStyle w:val="PL"/>
        <w:rPr>
          <w:rFonts w:cs="Courier New"/>
          <w:szCs w:val="16"/>
        </w:rPr>
      </w:pPr>
      <w:r>
        <w:rPr>
          <w:rFonts w:cs="Courier New"/>
          <w:szCs w:val="16"/>
        </w:rPr>
        <w:t>info:</w:t>
      </w:r>
    </w:p>
    <w:p w:rsidR="00FD0136" w:rsidRDefault="00FD0136">
      <w:pPr>
        <w:pStyle w:val="PL"/>
        <w:rPr>
          <w:rFonts w:cs="Courier New"/>
          <w:szCs w:val="16"/>
        </w:rPr>
      </w:pPr>
      <w:r>
        <w:rPr>
          <w:rFonts w:cs="Courier New"/>
          <w:szCs w:val="16"/>
        </w:rPr>
        <w:t xml:space="preserve">  title: Npcf_PolicyAuthorization Service API</w:t>
      </w:r>
    </w:p>
    <w:p w:rsidR="00690BDF" w:rsidRDefault="00FD0136" w:rsidP="00690BDF">
      <w:pPr>
        <w:pStyle w:val="PL"/>
        <w:rPr>
          <w:rFonts w:cs="Courier New"/>
          <w:szCs w:val="16"/>
        </w:rPr>
      </w:pPr>
      <w:r>
        <w:rPr>
          <w:rFonts w:cs="Courier New"/>
          <w:szCs w:val="16"/>
        </w:rPr>
        <w:t xml:space="preserve">  version: </w:t>
      </w:r>
      <w:r w:rsidR="00690BDF">
        <w:rPr>
          <w:rFonts w:cs="Courier New"/>
          <w:szCs w:val="16"/>
        </w:rPr>
        <w:t>1.3.0-alpha.</w:t>
      </w:r>
      <w:r w:rsidR="001B0A1B">
        <w:rPr>
          <w:rFonts w:cs="Courier New"/>
          <w:szCs w:val="16"/>
        </w:rPr>
        <w:t>5</w:t>
      </w:r>
    </w:p>
    <w:p w:rsidR="00FD0136" w:rsidRDefault="00FD0136">
      <w:pPr>
        <w:pStyle w:val="PL"/>
      </w:pPr>
      <w:r>
        <w:rPr>
          <w:rFonts w:cs="Courier New"/>
          <w:szCs w:val="16"/>
        </w:rPr>
        <w:t xml:space="preserve">  description: </w:t>
      </w:r>
      <w:r>
        <w:t>|</w:t>
      </w:r>
    </w:p>
    <w:p w:rsidR="00FD0136" w:rsidRDefault="00FD0136">
      <w:pPr>
        <w:pStyle w:val="PL"/>
      </w:pPr>
      <w:r>
        <w:t xml:space="preserve">    </w:t>
      </w:r>
      <w:r>
        <w:rPr>
          <w:rFonts w:cs="Courier New"/>
          <w:szCs w:val="16"/>
        </w:rPr>
        <w:t>PCF Policy Authorization Service.</w:t>
      </w:r>
      <w:r w:rsidR="00F71676">
        <w:rPr>
          <w:rFonts w:cs="Courier New"/>
          <w:szCs w:val="16"/>
        </w:rPr>
        <w:t xml:space="preserve">  </w:t>
      </w:r>
    </w:p>
    <w:p w:rsidR="00FD0136" w:rsidRDefault="00FD0136">
      <w:pPr>
        <w:pStyle w:val="PL"/>
      </w:pPr>
      <w:r>
        <w:t xml:space="preserve">    © </w:t>
      </w:r>
      <w:r w:rsidR="00F71676">
        <w:t>202</w:t>
      </w:r>
      <w:r w:rsidR="00967B02">
        <w:t>3</w:t>
      </w:r>
      <w:r>
        <w:t>, 3GPP Organizational Partners (ARIB, ATIS, CCSA, ETSI, TSDSI, TTA, TTC).</w:t>
      </w:r>
      <w:r w:rsidR="00F71676">
        <w:t xml:space="preserve">  </w:t>
      </w:r>
    </w:p>
    <w:p w:rsidR="00FD0136" w:rsidRDefault="00FD0136">
      <w:pPr>
        <w:pStyle w:val="PL"/>
        <w:rPr>
          <w:rFonts w:cs="Courier New"/>
          <w:szCs w:val="16"/>
        </w:rPr>
      </w:pPr>
      <w:r>
        <w:t xml:space="preserve">    All rights reserved.</w:t>
      </w:r>
    </w:p>
    <w:p w:rsidR="00FD0136" w:rsidRDefault="00FD0136">
      <w:pPr>
        <w:pStyle w:val="PL"/>
        <w:rPr>
          <w:rFonts w:cs="Courier New"/>
          <w:szCs w:val="16"/>
        </w:rPr>
      </w:pPr>
    </w:p>
    <w:p w:rsidR="00FD0136" w:rsidRDefault="00FD0136">
      <w:pPr>
        <w:pStyle w:val="PL"/>
      </w:pPr>
      <w:r>
        <w:t>externalDocs:</w:t>
      </w:r>
    </w:p>
    <w:p w:rsidR="00FD0136" w:rsidRDefault="00FD0136">
      <w:pPr>
        <w:pStyle w:val="PL"/>
      </w:pPr>
      <w:r>
        <w:t xml:space="preserve">  description: 3GPP TS 29.514 </w:t>
      </w:r>
      <w:r w:rsidR="00690BDF">
        <w:t>V18.</w:t>
      </w:r>
      <w:r w:rsidR="001B0A1B">
        <w:t>4</w:t>
      </w:r>
      <w:r w:rsidR="00690BDF">
        <w:t>.0</w:t>
      </w:r>
      <w:r>
        <w:t>; 5G System; Policy Authorization Service;</w:t>
      </w:r>
      <w:r w:rsidR="00F71676">
        <w:t xml:space="preserve"> </w:t>
      </w:r>
      <w:r>
        <w:t>Stage 3.</w:t>
      </w:r>
    </w:p>
    <w:p w:rsidR="00FD0136" w:rsidRDefault="00FD0136">
      <w:pPr>
        <w:pStyle w:val="PL"/>
      </w:pPr>
      <w:r>
        <w:t xml:space="preserve">  url: 'http</w:t>
      </w:r>
      <w:r w:rsidR="00F71676">
        <w:t>s</w:t>
      </w:r>
      <w:r>
        <w:t>://www.3gpp.org/ftp/Specs/archive/29_series/29.514/'</w:t>
      </w:r>
    </w:p>
    <w:p w:rsidR="002326F8" w:rsidRDefault="002326F8" w:rsidP="002326F8">
      <w:pPr>
        <w:pStyle w:val="PL"/>
      </w:pPr>
    </w:p>
    <w:p w:rsidR="00FD0136" w:rsidRDefault="00FD0136">
      <w:pPr>
        <w:pStyle w:val="PL"/>
        <w:rPr>
          <w:rFonts w:cs="Courier New"/>
          <w:szCs w:val="16"/>
        </w:rPr>
      </w:pPr>
      <w:r>
        <w:rPr>
          <w:rFonts w:cs="Courier New"/>
          <w:szCs w:val="16"/>
        </w:rPr>
        <w:t>servers:</w:t>
      </w:r>
    </w:p>
    <w:p w:rsidR="00FD0136" w:rsidRDefault="00FD0136">
      <w:pPr>
        <w:pStyle w:val="PL"/>
        <w:rPr>
          <w:rFonts w:cs="Courier New"/>
          <w:szCs w:val="16"/>
        </w:rPr>
      </w:pPr>
      <w:r>
        <w:rPr>
          <w:rFonts w:cs="Courier New"/>
          <w:szCs w:val="16"/>
        </w:rPr>
        <w:t xml:space="preserve">  - url: '{apiRoot}/npcf-policyauthorization/v1'</w:t>
      </w:r>
    </w:p>
    <w:p w:rsidR="00FD0136" w:rsidRDefault="00FD0136">
      <w:pPr>
        <w:pStyle w:val="PL"/>
        <w:rPr>
          <w:rFonts w:cs="Courier New"/>
          <w:szCs w:val="16"/>
        </w:rPr>
      </w:pPr>
      <w:r>
        <w:rPr>
          <w:rFonts w:cs="Courier New"/>
          <w:szCs w:val="16"/>
        </w:rPr>
        <w:t xml:space="preserve">    variables:</w:t>
      </w:r>
    </w:p>
    <w:p w:rsidR="00FD0136" w:rsidRDefault="00FD0136">
      <w:pPr>
        <w:pStyle w:val="PL"/>
        <w:rPr>
          <w:rFonts w:cs="Courier New"/>
          <w:szCs w:val="16"/>
        </w:rPr>
      </w:pPr>
      <w:r>
        <w:rPr>
          <w:rFonts w:cs="Courier New"/>
          <w:szCs w:val="16"/>
        </w:rPr>
        <w:t xml:space="preserve">      apiRoot:</w:t>
      </w:r>
    </w:p>
    <w:p w:rsidR="00FD0136" w:rsidRDefault="00FD0136">
      <w:pPr>
        <w:pStyle w:val="PL"/>
        <w:rPr>
          <w:rFonts w:cs="Courier New"/>
          <w:szCs w:val="16"/>
        </w:rPr>
      </w:pPr>
      <w:r>
        <w:rPr>
          <w:rFonts w:cs="Courier New"/>
          <w:szCs w:val="16"/>
        </w:rPr>
        <w:t xml:space="preserve">        default: </w:t>
      </w:r>
      <w:r>
        <w:t>https://example.com</w:t>
      </w:r>
    </w:p>
    <w:p w:rsidR="00FD0136" w:rsidRDefault="00FD0136">
      <w:pPr>
        <w:pStyle w:val="PL"/>
        <w:rPr>
          <w:rFonts w:cs="Courier New"/>
          <w:szCs w:val="16"/>
        </w:rPr>
      </w:pPr>
      <w:r>
        <w:rPr>
          <w:rFonts w:cs="Courier New"/>
          <w:szCs w:val="16"/>
        </w:rPr>
        <w:t xml:space="preserve">        description: apiRoot as defined in </w:t>
      </w:r>
      <w:r w:rsidR="00596C10">
        <w:rPr>
          <w:rFonts w:cs="Courier New"/>
          <w:szCs w:val="16"/>
        </w:rPr>
        <w:t>clause</w:t>
      </w:r>
      <w:r>
        <w:rPr>
          <w:rFonts w:cs="Courier New"/>
          <w:szCs w:val="16"/>
        </w:rPr>
        <w:t xml:space="preserve"> 4.4 of 3GPP TS 29.501</w:t>
      </w:r>
    </w:p>
    <w:p w:rsidR="00FD0136" w:rsidRDefault="00FD0136">
      <w:pPr>
        <w:pStyle w:val="PL"/>
        <w:rPr>
          <w:rFonts w:cs="Courier New"/>
          <w:szCs w:val="16"/>
        </w:rPr>
      </w:pPr>
    </w:p>
    <w:p w:rsidR="00FD0136" w:rsidRDefault="00FD0136">
      <w:pPr>
        <w:pStyle w:val="PL"/>
      </w:pPr>
      <w:r>
        <w:t>security:</w:t>
      </w:r>
    </w:p>
    <w:p w:rsidR="00FD0136" w:rsidRDefault="00FD0136">
      <w:pPr>
        <w:pStyle w:val="PL"/>
      </w:pPr>
      <w:r>
        <w:t xml:space="preserve">  - {}</w:t>
      </w:r>
    </w:p>
    <w:p w:rsidR="00FD0136" w:rsidRDefault="00FD0136">
      <w:pPr>
        <w:pStyle w:val="PL"/>
      </w:pPr>
      <w:r>
        <w:t xml:space="preserve">  - oAuth2ClientCredentials:</w:t>
      </w:r>
    </w:p>
    <w:p w:rsidR="00FD0136" w:rsidRDefault="00FD0136">
      <w:pPr>
        <w:pStyle w:val="PL"/>
      </w:pPr>
      <w:r>
        <w:t xml:space="preserve">    - npcf-policyauthorization</w:t>
      </w:r>
    </w:p>
    <w:p w:rsidR="002326F8" w:rsidRDefault="002326F8" w:rsidP="002326F8">
      <w:pPr>
        <w:pStyle w:val="PL"/>
        <w:rPr>
          <w:rFonts w:cs="Courier New"/>
          <w:szCs w:val="16"/>
        </w:rPr>
      </w:pPr>
    </w:p>
    <w:p w:rsidR="00FD0136" w:rsidRDefault="00FD0136">
      <w:pPr>
        <w:pStyle w:val="PL"/>
        <w:rPr>
          <w:rFonts w:cs="Courier New"/>
          <w:szCs w:val="16"/>
        </w:rPr>
      </w:pPr>
      <w:r>
        <w:rPr>
          <w:rFonts w:cs="Courier New"/>
          <w:szCs w:val="16"/>
        </w:rPr>
        <w:t>paths:</w:t>
      </w:r>
    </w:p>
    <w:p w:rsidR="00FD0136" w:rsidRDefault="00FD0136">
      <w:pPr>
        <w:pStyle w:val="PL"/>
        <w:rPr>
          <w:rFonts w:cs="Courier New"/>
          <w:szCs w:val="16"/>
        </w:rPr>
      </w:pPr>
      <w:r>
        <w:rPr>
          <w:rFonts w:cs="Courier New"/>
          <w:szCs w:val="16"/>
        </w:rPr>
        <w:t xml:space="preserve">  /app-sessions:</w:t>
      </w:r>
    </w:p>
    <w:p w:rsidR="00FD0136" w:rsidRDefault="00FD0136">
      <w:pPr>
        <w:pStyle w:val="PL"/>
        <w:rPr>
          <w:rFonts w:cs="Courier New"/>
          <w:szCs w:val="16"/>
        </w:rPr>
      </w:pPr>
      <w:r>
        <w:rPr>
          <w:rFonts w:cs="Courier New"/>
          <w:szCs w:val="16"/>
        </w:rPr>
        <w:t xml:space="preserve">    post:</w:t>
      </w:r>
    </w:p>
    <w:p w:rsidR="00FD0136" w:rsidRDefault="00FD0136">
      <w:pPr>
        <w:pStyle w:val="PL"/>
        <w:rPr>
          <w:rFonts w:cs="Courier New"/>
          <w:szCs w:val="16"/>
        </w:rPr>
      </w:pPr>
      <w:r>
        <w:rPr>
          <w:rFonts w:cs="Courier New"/>
          <w:szCs w:val="16"/>
        </w:rPr>
        <w:t xml:space="preserve">      summary: Creates a new Individual Application Session Context resource</w:t>
      </w:r>
    </w:p>
    <w:p w:rsidR="00FD0136" w:rsidRDefault="00FD0136">
      <w:pPr>
        <w:pStyle w:val="PL"/>
        <w:rPr>
          <w:rFonts w:cs="Courier New"/>
          <w:szCs w:val="16"/>
        </w:rPr>
      </w:pPr>
      <w:r>
        <w:rPr>
          <w:rFonts w:cs="Courier New"/>
          <w:szCs w:val="16"/>
        </w:rPr>
        <w:t xml:space="preserve">      operationId: PostAppSessions</w:t>
      </w:r>
    </w:p>
    <w:p w:rsidR="00FD0136" w:rsidRDefault="00FD0136">
      <w:pPr>
        <w:pStyle w:val="PL"/>
        <w:rPr>
          <w:rFonts w:cs="Courier New"/>
          <w:szCs w:val="16"/>
        </w:rPr>
      </w:pPr>
      <w:r>
        <w:rPr>
          <w:rFonts w:cs="Courier New"/>
          <w:szCs w:val="16"/>
        </w:rPr>
        <w:t xml:space="preserve">      tags:</w:t>
      </w:r>
    </w:p>
    <w:p w:rsidR="00FD0136" w:rsidRDefault="00FD0136">
      <w:pPr>
        <w:pStyle w:val="PL"/>
        <w:rPr>
          <w:rFonts w:cs="Courier New"/>
          <w:szCs w:val="16"/>
        </w:rPr>
      </w:pPr>
      <w:r>
        <w:rPr>
          <w:rFonts w:cs="Courier New"/>
          <w:szCs w:val="16"/>
        </w:rPr>
        <w:t xml:space="preserve">        - Application Sessions (Collection)</w:t>
      </w:r>
    </w:p>
    <w:p w:rsidR="001567BF" w:rsidRDefault="001567BF" w:rsidP="001567BF">
      <w:pPr>
        <w:pStyle w:val="PL"/>
      </w:pPr>
      <w:r>
        <w:t xml:space="preserve">      security:</w:t>
      </w:r>
    </w:p>
    <w:p w:rsidR="001567BF" w:rsidRDefault="001567BF" w:rsidP="001567BF">
      <w:pPr>
        <w:pStyle w:val="PL"/>
      </w:pPr>
      <w:r>
        <w:t xml:space="preserve">        - {}</w:t>
      </w:r>
    </w:p>
    <w:p w:rsidR="001567BF" w:rsidRDefault="001567BF" w:rsidP="001567BF">
      <w:pPr>
        <w:pStyle w:val="PL"/>
      </w:pPr>
      <w:r>
        <w:t xml:space="preserve">        - oAuth2ClientCredentials:</w:t>
      </w:r>
    </w:p>
    <w:p w:rsidR="001567BF" w:rsidRDefault="001567BF" w:rsidP="001567BF">
      <w:pPr>
        <w:pStyle w:val="PL"/>
      </w:pPr>
      <w:r>
        <w:t xml:space="preserve">          - npcf-policyauthorization</w:t>
      </w:r>
    </w:p>
    <w:p w:rsidR="001567BF" w:rsidRDefault="001567BF" w:rsidP="001567BF">
      <w:pPr>
        <w:pStyle w:val="PL"/>
      </w:pPr>
      <w:r>
        <w:t xml:space="preserve">        - oAuth2ClientCredentials:</w:t>
      </w:r>
    </w:p>
    <w:p w:rsidR="001567BF" w:rsidRDefault="001567BF" w:rsidP="001567BF">
      <w:pPr>
        <w:pStyle w:val="PL"/>
      </w:pPr>
      <w:r>
        <w:t xml:space="preserve">          - npcf-policyauthorization</w:t>
      </w:r>
    </w:p>
    <w:p w:rsidR="001567BF" w:rsidRPr="00052626" w:rsidRDefault="001567BF" w:rsidP="001567BF">
      <w:pPr>
        <w:pStyle w:val="PL"/>
      </w:pPr>
      <w:r>
        <w:t xml:space="preserve">          - npcf-policyauthorization:</w:t>
      </w:r>
      <w:r w:rsidRPr="00125203">
        <w:t>policy-auth-mgmt</w:t>
      </w:r>
    </w:p>
    <w:p w:rsidR="00FD0136" w:rsidRDefault="00FD0136">
      <w:pPr>
        <w:pStyle w:val="PL"/>
        <w:rPr>
          <w:rFonts w:cs="Courier New"/>
          <w:szCs w:val="16"/>
        </w:rPr>
      </w:pPr>
      <w:r>
        <w:rPr>
          <w:rFonts w:cs="Courier New"/>
          <w:szCs w:val="16"/>
        </w:rPr>
        <w:t xml:space="preserve">      requestBody:</w:t>
      </w:r>
    </w:p>
    <w:p w:rsidR="00FD0136" w:rsidRDefault="00FD0136">
      <w:pPr>
        <w:pStyle w:val="PL"/>
        <w:rPr>
          <w:rFonts w:cs="Courier New"/>
          <w:szCs w:val="16"/>
        </w:rPr>
      </w:pPr>
      <w:r>
        <w:rPr>
          <w:rFonts w:cs="Courier New"/>
          <w:szCs w:val="16"/>
        </w:rPr>
        <w:t xml:space="preserve">        description: Contains the information for the creation the resource</w:t>
      </w:r>
      <w:r w:rsidR="00C0254A">
        <w:rPr>
          <w:rFonts w:cs="Courier New"/>
          <w:szCs w:val="16"/>
        </w:rPr>
        <w:t>.</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'#/components/schemas/AppSessionContext'</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'201':</w:t>
      </w:r>
    </w:p>
    <w:p w:rsidR="00FD0136" w:rsidRDefault="00FD0136">
      <w:pPr>
        <w:pStyle w:val="PL"/>
        <w:rPr>
          <w:rFonts w:cs="Courier New"/>
          <w:szCs w:val="16"/>
        </w:rPr>
      </w:pPr>
      <w:r>
        <w:rPr>
          <w:rFonts w:cs="Courier New"/>
          <w:szCs w:val="16"/>
        </w:rPr>
        <w:t xml:space="preserve">          description: Successful creation of the resource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'#/components/schemas/AppSessionContext'</w:t>
      </w:r>
    </w:p>
    <w:p w:rsidR="00FD0136" w:rsidRDefault="00FD0136">
      <w:pPr>
        <w:pStyle w:val="PL"/>
      </w:pPr>
      <w:r>
        <w:t xml:space="preserve">          headers:</w:t>
      </w:r>
    </w:p>
    <w:p w:rsidR="00FD0136" w:rsidRDefault="00FD0136">
      <w:pPr>
        <w:pStyle w:val="PL"/>
      </w:pPr>
      <w:r>
        <w:t xml:space="preserve">            Location:</w:t>
      </w:r>
    </w:p>
    <w:p w:rsidR="00C0254A" w:rsidRDefault="00FD0136">
      <w:pPr>
        <w:pStyle w:val="PL"/>
      </w:pPr>
      <w:r>
        <w:t xml:space="preserve">              description: </w:t>
      </w:r>
      <w:r w:rsidR="00C0254A">
        <w:t>&gt;</w:t>
      </w:r>
    </w:p>
    <w:p w:rsidR="00C0254A" w:rsidRDefault="00C0254A">
      <w:pPr>
        <w:pStyle w:val="PL"/>
      </w:pPr>
      <w:r>
        <w:t xml:space="preserve">                </w:t>
      </w:r>
      <w:r w:rsidR="00FD0136">
        <w:t>Contains the URI of the created individual application session context resource,</w:t>
      </w:r>
    </w:p>
    <w:p w:rsidR="00C0254A" w:rsidRDefault="00C0254A">
      <w:pPr>
        <w:pStyle w:val="PL"/>
      </w:pPr>
      <w:r>
        <w:t xml:space="preserve">               </w:t>
      </w:r>
      <w:r w:rsidR="00FD0136">
        <w:t xml:space="preserve"> according to the structure</w:t>
      </w:r>
    </w:p>
    <w:p w:rsidR="00C0254A" w:rsidRDefault="00C0254A">
      <w:pPr>
        <w:pStyle w:val="PL"/>
      </w:pPr>
      <w:r>
        <w:t xml:space="preserve">               </w:t>
      </w:r>
      <w:r w:rsidR="00FD0136">
        <w:t xml:space="preserve"> {apiRoot}/npcf-policyauthorization/v1/app-sessions/{appSessionId}</w:t>
      </w:r>
    </w:p>
    <w:p w:rsidR="00C0254A" w:rsidRDefault="00C0254A">
      <w:pPr>
        <w:pStyle w:val="PL"/>
      </w:pPr>
      <w:r>
        <w:t xml:space="preserve">               </w:t>
      </w:r>
      <w:r w:rsidR="00FD0136">
        <w:t xml:space="preserve"> or the URI of the created </w:t>
      </w:r>
      <w:r w:rsidR="00FD0136">
        <w:rPr>
          <w:rFonts w:cs="Courier New"/>
          <w:szCs w:val="16"/>
        </w:rPr>
        <w:t>events subscription sub-</w:t>
      </w:r>
      <w:r w:rsidR="00FD0136">
        <w:t>resource,</w:t>
      </w:r>
    </w:p>
    <w:p w:rsidR="00C0254A" w:rsidRDefault="00C0254A">
      <w:pPr>
        <w:pStyle w:val="PL"/>
      </w:pPr>
      <w:r>
        <w:t xml:space="preserve">               </w:t>
      </w:r>
      <w:r w:rsidR="00FD0136">
        <w:t xml:space="preserve"> according to the structure</w:t>
      </w:r>
    </w:p>
    <w:p w:rsidR="001567BF" w:rsidRDefault="00C0254A" w:rsidP="001567BF">
      <w:pPr>
        <w:pStyle w:val="PL"/>
      </w:pPr>
      <w:r>
        <w:t xml:space="preserve">               </w:t>
      </w:r>
      <w:r w:rsidR="00FD0136">
        <w:t xml:space="preserve"> {apiRoot}/npcf-policyauthorization/v1/app-sessions/{appSessionId}</w:t>
      </w:r>
    </w:p>
    <w:p w:rsidR="00FD0136" w:rsidRDefault="001567BF" w:rsidP="001567BF">
      <w:pPr>
        <w:pStyle w:val="PL"/>
      </w:pPr>
      <w:r>
        <w:t xml:space="preserve">                </w:t>
      </w:r>
      <w:r w:rsidR="00FD0136">
        <w:t>/events-subscription</w:t>
      </w:r>
    </w:p>
    <w:p w:rsidR="00FD0136" w:rsidRDefault="00FD0136">
      <w:pPr>
        <w:pStyle w:val="PL"/>
      </w:pPr>
      <w:r>
        <w:t xml:space="preserve">              required: true</w:t>
      </w:r>
    </w:p>
    <w:p w:rsidR="00FD0136" w:rsidRDefault="00FD0136">
      <w:pPr>
        <w:pStyle w:val="PL"/>
      </w:pPr>
      <w:r>
        <w:t xml:space="preserve">              schema:</w:t>
      </w:r>
    </w:p>
    <w:p w:rsidR="00FD0136" w:rsidRDefault="00FD0136">
      <w:pPr>
        <w:pStyle w:val="PL"/>
      </w:pPr>
      <w:r>
        <w:t xml:space="preserve">                type: string</w:t>
      </w:r>
    </w:p>
    <w:p w:rsidR="00711B60" w:rsidRDefault="00711B60" w:rsidP="00711B60">
      <w:pPr>
        <w:pStyle w:val="PL"/>
        <w:rPr>
          <w:rFonts w:cs="Courier New"/>
          <w:szCs w:val="16"/>
        </w:rPr>
      </w:pPr>
      <w:r>
        <w:rPr>
          <w:rFonts w:cs="Courier New"/>
          <w:szCs w:val="16"/>
        </w:rPr>
        <w:t xml:space="preserve">        '303':</w:t>
      </w:r>
    </w:p>
    <w:p w:rsidR="00711B60" w:rsidRDefault="00711B60" w:rsidP="00711B60">
      <w:pPr>
        <w:pStyle w:val="PL"/>
        <w:rPr>
          <w:rFonts w:cs="Courier New"/>
          <w:szCs w:val="16"/>
        </w:rPr>
      </w:pPr>
      <w:r>
        <w:rPr>
          <w:rFonts w:cs="Courier New"/>
          <w:szCs w:val="16"/>
        </w:rPr>
        <w:t xml:space="preserve">          description: &gt;</w:t>
      </w:r>
    </w:p>
    <w:p w:rsidR="00711B60" w:rsidRDefault="00711B60" w:rsidP="00711B60">
      <w:pPr>
        <w:pStyle w:val="PL"/>
      </w:pPr>
      <w:r>
        <w:rPr>
          <w:rFonts w:cs="Courier New"/>
          <w:szCs w:val="16"/>
        </w:rPr>
        <w:t xml:space="preserve">            See Other. </w:t>
      </w:r>
      <w:r>
        <w:t>The result of the HTTP POST request would be equivalent to the existing</w:t>
      </w:r>
    </w:p>
    <w:p w:rsidR="00711B60" w:rsidRDefault="00711B60" w:rsidP="00711B60">
      <w:pPr>
        <w:pStyle w:val="PL"/>
        <w:rPr>
          <w:rFonts w:cs="Courier New"/>
          <w:szCs w:val="16"/>
        </w:rPr>
      </w:pPr>
      <w:r>
        <w:rPr>
          <w:rFonts w:cs="Courier New"/>
          <w:szCs w:val="16"/>
        </w:rPr>
        <w:t xml:space="preserve">            </w:t>
      </w:r>
      <w:r>
        <w:t>Application Session Context.</w:t>
      </w:r>
    </w:p>
    <w:p w:rsidR="00711B60" w:rsidRDefault="00711B60" w:rsidP="00711B60">
      <w:pPr>
        <w:pStyle w:val="PL"/>
      </w:pPr>
      <w:r>
        <w:t xml:space="preserve">          headers:</w:t>
      </w:r>
    </w:p>
    <w:p w:rsidR="00711B60" w:rsidRDefault="00711B60" w:rsidP="00711B60">
      <w:pPr>
        <w:pStyle w:val="PL"/>
      </w:pPr>
      <w:r>
        <w:t xml:space="preserve">            Location:</w:t>
      </w:r>
    </w:p>
    <w:p w:rsidR="00711B60" w:rsidRDefault="00711B60" w:rsidP="00711B60">
      <w:pPr>
        <w:pStyle w:val="PL"/>
      </w:pPr>
      <w:r>
        <w:t xml:space="preserve">              description: &gt;</w:t>
      </w:r>
    </w:p>
    <w:p w:rsidR="00711B60" w:rsidRDefault="00711B60" w:rsidP="00711B60">
      <w:pPr>
        <w:pStyle w:val="PL"/>
      </w:pPr>
      <w:r>
        <w:t xml:space="preserve">                Contains the URI of the existing individual Application Session Context resource.</w:t>
      </w:r>
    </w:p>
    <w:p w:rsidR="00711B60" w:rsidRDefault="00711B60" w:rsidP="00711B60">
      <w:pPr>
        <w:pStyle w:val="PL"/>
      </w:pPr>
      <w:r>
        <w:t xml:space="preserve">              required: true</w:t>
      </w:r>
    </w:p>
    <w:p w:rsidR="00711B60" w:rsidRDefault="00711B60" w:rsidP="00711B60">
      <w:pPr>
        <w:pStyle w:val="PL"/>
      </w:pPr>
      <w:r>
        <w:t xml:space="preserve">              schema:</w:t>
      </w:r>
    </w:p>
    <w:p w:rsidR="00711B60" w:rsidRDefault="00711B60" w:rsidP="00711B60">
      <w:pPr>
        <w:pStyle w:val="PL"/>
      </w:pPr>
      <w:r>
        <w:t xml:space="preserve">                type: string</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description: Forbidden</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application/problem+json: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'#/components/schemas/ExtendedProblemDetails'</w:t>
      </w:r>
    </w:p>
    <w:p w:rsidR="00FD0136" w:rsidRDefault="00FD0136">
      <w:pPr>
        <w:pStyle w:val="PL"/>
      </w:pPr>
      <w:r>
        <w:t xml:space="preserve">          headers:</w:t>
      </w:r>
    </w:p>
    <w:p w:rsidR="00FD0136" w:rsidRDefault="00FD0136">
      <w:pPr>
        <w:pStyle w:val="PL"/>
      </w:pPr>
      <w:r>
        <w:t xml:space="preserve">            Retry-After:</w:t>
      </w:r>
    </w:p>
    <w:p w:rsidR="00C0254A" w:rsidRDefault="00FD0136">
      <w:pPr>
        <w:pStyle w:val="PL"/>
      </w:pPr>
      <w:r>
        <w:t xml:space="preserve">              description: </w:t>
      </w:r>
      <w:r w:rsidR="00C0254A">
        <w:t>&gt;</w:t>
      </w:r>
    </w:p>
    <w:p w:rsidR="00C0254A" w:rsidRDefault="00C0254A">
      <w:pPr>
        <w:pStyle w:val="PL"/>
      </w:pPr>
      <w:r>
        <w:t xml:space="preserve">                </w:t>
      </w:r>
      <w:r w:rsidR="00FD0136">
        <w:t>Indicates the time the AF has to wait before making a new request. It can be a</w:t>
      </w:r>
    </w:p>
    <w:p w:rsidR="00C0254A" w:rsidRDefault="00C0254A">
      <w:pPr>
        <w:pStyle w:val="PL"/>
      </w:pPr>
      <w:r>
        <w:t xml:space="preserve">               </w:t>
      </w:r>
      <w:r w:rsidR="00FD0136">
        <w:t xml:space="preserve"> non-negative integer (decimal number) indicating the number of seconds the AF</w:t>
      </w:r>
    </w:p>
    <w:p w:rsidR="00C0254A" w:rsidRDefault="00C0254A">
      <w:pPr>
        <w:pStyle w:val="PL"/>
      </w:pPr>
      <w:r>
        <w:t xml:space="preserve">               </w:t>
      </w:r>
      <w:r w:rsidR="00FD0136">
        <w:t xml:space="preserve"> has to wait before making a new request or an HTTP-date after which the AF can</w:t>
      </w:r>
    </w:p>
    <w:p w:rsidR="00FD0136" w:rsidRDefault="00C0254A">
      <w:pPr>
        <w:pStyle w:val="PL"/>
      </w:pPr>
      <w:r>
        <w:t xml:space="preserve">               </w:t>
      </w:r>
      <w:r w:rsidR="00FD0136">
        <w:t xml:space="preserve"> retry a new request.</w:t>
      </w:r>
    </w:p>
    <w:p w:rsidR="00FD0136" w:rsidRDefault="00FD0136">
      <w:pPr>
        <w:pStyle w:val="PL"/>
      </w:pPr>
      <w:r>
        <w:t xml:space="preserve">              schema:</w:t>
      </w:r>
    </w:p>
    <w:p w:rsidR="00FD0136" w:rsidRDefault="00FD0136">
      <w:pPr>
        <w:pStyle w:val="PL"/>
      </w:pPr>
      <w:r>
        <w:t xml:space="preserve">                anyOf:</w:t>
      </w:r>
    </w:p>
    <w:p w:rsidR="00FD0136" w:rsidRDefault="00FD0136">
      <w:pPr>
        <w:pStyle w:val="PL"/>
      </w:pPr>
      <w:r>
        <w:t xml:space="preserve">                  - type: integer</w:t>
      </w:r>
    </w:p>
    <w:p w:rsidR="00FD0136" w:rsidRDefault="00FD0136">
      <w:pPr>
        <w:pStyle w:val="PL"/>
      </w:pPr>
      <w:r>
        <w:t xml:space="preserve">                  - type: string</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pPr>
      <w:r>
        <w:t xml:space="preserve">        '413':</w:t>
      </w:r>
    </w:p>
    <w:p w:rsidR="00FD0136" w:rsidRDefault="00FD0136">
      <w:pPr>
        <w:pStyle w:val="PL"/>
      </w:pPr>
      <w: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FD0136" w:rsidRDefault="00FD0136">
      <w:pPr>
        <w:pStyle w:val="PL"/>
        <w:rPr>
          <w:rFonts w:cs="Courier New"/>
          <w:szCs w:val="16"/>
        </w:rPr>
      </w:pPr>
      <w:r>
        <w:rPr>
          <w:rFonts w:cs="Courier New"/>
          <w:szCs w:val="16"/>
        </w:rPr>
        <w:t xml:space="preserve">      callbacks:</w:t>
      </w:r>
    </w:p>
    <w:p w:rsidR="00FD0136" w:rsidRDefault="00FD0136">
      <w:pPr>
        <w:pStyle w:val="PL"/>
        <w:rPr>
          <w:rFonts w:cs="Courier New"/>
          <w:szCs w:val="16"/>
        </w:rPr>
      </w:pPr>
      <w:r>
        <w:rPr>
          <w:rFonts w:cs="Courier New"/>
          <w:szCs w:val="16"/>
        </w:rPr>
        <w:t xml:space="preserve">        terminationRequest:</w:t>
      </w:r>
    </w:p>
    <w:p w:rsidR="00FD0136" w:rsidRDefault="00FD0136">
      <w:pPr>
        <w:pStyle w:val="PL"/>
        <w:rPr>
          <w:rFonts w:cs="Courier New"/>
          <w:szCs w:val="16"/>
        </w:rPr>
      </w:pPr>
      <w:r>
        <w:rPr>
          <w:rFonts w:cs="Courier New"/>
          <w:szCs w:val="16"/>
        </w:rPr>
        <w:t xml:space="preserve">          '{$request.body#/ascReqData/notifUri}/terminate':</w:t>
      </w:r>
    </w:p>
    <w:p w:rsidR="00FD0136" w:rsidRDefault="00FD0136">
      <w:pPr>
        <w:pStyle w:val="PL"/>
        <w:rPr>
          <w:rFonts w:cs="Courier New"/>
          <w:szCs w:val="16"/>
        </w:rPr>
      </w:pPr>
      <w:r>
        <w:rPr>
          <w:rFonts w:cs="Courier New"/>
          <w:szCs w:val="16"/>
        </w:rPr>
        <w:t xml:space="preserve">            post:</w:t>
      </w:r>
    </w:p>
    <w:p w:rsidR="00FD0136" w:rsidRDefault="00FD0136">
      <w:pPr>
        <w:pStyle w:val="PL"/>
        <w:rPr>
          <w:rFonts w:cs="Courier New"/>
          <w:szCs w:val="16"/>
        </w:rPr>
      </w:pPr>
      <w:r>
        <w:rPr>
          <w:rFonts w:cs="Courier New"/>
          <w:szCs w:val="16"/>
        </w:rPr>
        <w:t xml:space="preserve">              requestBody:</w:t>
      </w:r>
    </w:p>
    <w:p w:rsidR="00711B60" w:rsidRDefault="00711B60" w:rsidP="00711B60">
      <w:pPr>
        <w:pStyle w:val="PL"/>
        <w:rPr>
          <w:rFonts w:cs="Courier New"/>
          <w:szCs w:val="16"/>
        </w:rPr>
      </w:pPr>
      <w:r>
        <w:rPr>
          <w:rFonts w:cs="Courier New"/>
          <w:szCs w:val="16"/>
        </w:rPr>
        <w:t xml:space="preserve">                description: &gt;</w:t>
      </w:r>
    </w:p>
    <w:p w:rsidR="00711B60" w:rsidRDefault="00711B60" w:rsidP="00711B60">
      <w:pPr>
        <w:pStyle w:val="PL"/>
        <w:rPr>
          <w:rFonts w:cs="Courier New"/>
          <w:szCs w:val="16"/>
        </w:rPr>
      </w:pPr>
      <w:r>
        <w:rPr>
          <w:rFonts w:cs="Courier New"/>
          <w:szCs w:val="16"/>
        </w:rPr>
        <w:t xml:space="preserve">                  Request of the termination of the Individual Application Session Context.</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'#/components/schemas/TerminationInfo'</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'204':</w:t>
      </w:r>
    </w:p>
    <w:p w:rsidR="00FD0136" w:rsidRDefault="00FD0136">
      <w:pPr>
        <w:pStyle w:val="PL"/>
        <w:rPr>
          <w:rFonts w:cs="Courier New"/>
          <w:szCs w:val="16"/>
        </w:rPr>
      </w:pPr>
      <w:r>
        <w:rPr>
          <w:rFonts w:cs="Courier New"/>
          <w:szCs w:val="16"/>
        </w:rPr>
        <w:t xml:space="preserve">                  description: The receipt of the notification is acknowledged.</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$ref: 'TS29571_CommonData.yaml#/components/responses/403'</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rPr>
          <w:rFonts w:cs="Courier New"/>
          <w:szCs w:val="16"/>
        </w:rPr>
      </w:pPr>
      <w:r>
        <w:rPr>
          <w:rFonts w:cs="Courier New"/>
          <w:szCs w:val="16"/>
        </w:rPr>
        <w:t xml:space="preserve">                '413':</w:t>
      </w:r>
    </w:p>
    <w:p w:rsidR="00FD0136" w:rsidRDefault="00FD0136">
      <w:pPr>
        <w:pStyle w:val="PL"/>
        <w:rPr>
          <w:rFonts w:cs="Courier New"/>
          <w:szCs w:val="16"/>
        </w:rPr>
      </w:pPr>
      <w:r>
        <w:rPr>
          <w:rFonts w:cs="Courier New"/>
          <w:szCs w:val="16"/>
        </w:rP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FD0136" w:rsidRDefault="00FD0136">
      <w:pPr>
        <w:pStyle w:val="PL"/>
        <w:rPr>
          <w:rFonts w:cs="Courier New"/>
          <w:szCs w:val="16"/>
        </w:rPr>
      </w:pPr>
      <w:r>
        <w:rPr>
          <w:rFonts w:cs="Courier New"/>
          <w:szCs w:val="16"/>
        </w:rPr>
        <w:t xml:space="preserve">        eventNotification:</w:t>
      </w:r>
    </w:p>
    <w:p w:rsidR="00FD0136" w:rsidRDefault="00FD0136">
      <w:pPr>
        <w:pStyle w:val="PL"/>
        <w:rPr>
          <w:rFonts w:cs="Courier New"/>
          <w:szCs w:val="16"/>
        </w:rPr>
      </w:pPr>
      <w:r>
        <w:rPr>
          <w:rFonts w:cs="Courier New"/>
          <w:szCs w:val="16"/>
        </w:rPr>
        <w:t xml:space="preserve">          '{$request.body#/ascReqData/evSubsc/notifUri}/notify':</w:t>
      </w:r>
    </w:p>
    <w:p w:rsidR="00FD0136" w:rsidRDefault="00FD0136">
      <w:pPr>
        <w:pStyle w:val="PL"/>
        <w:rPr>
          <w:rFonts w:cs="Courier New"/>
          <w:szCs w:val="16"/>
        </w:rPr>
      </w:pPr>
      <w:r>
        <w:rPr>
          <w:rFonts w:cs="Courier New"/>
          <w:szCs w:val="16"/>
        </w:rPr>
        <w:t xml:space="preserve">            post:</w:t>
      </w:r>
    </w:p>
    <w:p w:rsidR="00FD0136" w:rsidRDefault="00FD0136">
      <w:pPr>
        <w:pStyle w:val="PL"/>
        <w:rPr>
          <w:rFonts w:cs="Courier New"/>
          <w:szCs w:val="16"/>
        </w:rPr>
      </w:pPr>
      <w:r>
        <w:rPr>
          <w:rFonts w:cs="Courier New"/>
          <w:szCs w:val="16"/>
        </w:rPr>
        <w:t xml:space="preserve">              requestBody:</w:t>
      </w:r>
    </w:p>
    <w:p w:rsidR="00FD0136" w:rsidRDefault="00FD0136">
      <w:pPr>
        <w:pStyle w:val="PL"/>
        <w:rPr>
          <w:rFonts w:cs="Courier New"/>
          <w:szCs w:val="16"/>
        </w:rPr>
      </w:pPr>
      <w:r>
        <w:rPr>
          <w:rFonts w:cs="Courier New"/>
          <w:szCs w:val="16"/>
        </w:rPr>
        <w:t xml:space="preserve">                description: Notification of an event occurrence in the PCF.</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'#/components/schemas/EventsNotification'</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'204':</w:t>
      </w:r>
    </w:p>
    <w:p w:rsidR="00FD0136" w:rsidRDefault="00FD0136">
      <w:pPr>
        <w:pStyle w:val="PL"/>
        <w:rPr>
          <w:rFonts w:cs="Courier New"/>
          <w:szCs w:val="16"/>
        </w:rPr>
      </w:pPr>
      <w:r>
        <w:rPr>
          <w:rFonts w:cs="Courier New"/>
          <w:szCs w:val="16"/>
        </w:rPr>
        <w:t xml:space="preserve">                  description: The receipt of the notification is acknowledged</w:t>
      </w:r>
      <w:r w:rsidR="00B678C4">
        <w:rPr>
          <w:rFonts w:cs="Courier New"/>
          <w:szCs w:val="16"/>
        </w:rPr>
        <w:t>.</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$ref: 'TS29571_CommonData.yaml#/components/responses/403'</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rPr>
          <w:rFonts w:cs="Courier New"/>
          <w:szCs w:val="16"/>
        </w:rPr>
      </w:pPr>
      <w:r>
        <w:rPr>
          <w:rFonts w:cs="Courier New"/>
          <w:szCs w:val="16"/>
        </w:rPr>
        <w:t xml:space="preserve">                '413':</w:t>
      </w:r>
    </w:p>
    <w:p w:rsidR="00FD0136" w:rsidRDefault="00FD0136">
      <w:pPr>
        <w:pStyle w:val="PL"/>
        <w:rPr>
          <w:rFonts w:cs="Courier New"/>
          <w:szCs w:val="16"/>
        </w:rPr>
      </w:pPr>
      <w:r>
        <w:rPr>
          <w:rFonts w:cs="Courier New"/>
          <w:szCs w:val="16"/>
        </w:rP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FD0136" w:rsidRDefault="00FD0136">
      <w:pPr>
        <w:pStyle w:val="PL"/>
        <w:rPr>
          <w:rFonts w:cs="Courier New"/>
          <w:szCs w:val="16"/>
        </w:rPr>
      </w:pPr>
      <w:r>
        <w:rPr>
          <w:rFonts w:cs="Courier New"/>
          <w:szCs w:val="16"/>
        </w:rPr>
        <w:t xml:space="preserve">        detected5GsBridgeForPduSession:</w:t>
      </w:r>
    </w:p>
    <w:p w:rsidR="00FD0136" w:rsidRDefault="00FD0136">
      <w:pPr>
        <w:pStyle w:val="PL"/>
        <w:rPr>
          <w:rFonts w:cs="Courier New"/>
          <w:szCs w:val="16"/>
        </w:rPr>
      </w:pPr>
      <w:r>
        <w:rPr>
          <w:rFonts w:cs="Courier New"/>
          <w:szCs w:val="16"/>
        </w:rPr>
        <w:t xml:space="preserve">          '{$request.body#/ascReqData/evSubsc/notifUri}/new-bridge':</w:t>
      </w:r>
    </w:p>
    <w:p w:rsidR="00FD0136" w:rsidRDefault="00FD0136">
      <w:pPr>
        <w:pStyle w:val="PL"/>
        <w:rPr>
          <w:rFonts w:cs="Courier New"/>
          <w:szCs w:val="16"/>
        </w:rPr>
      </w:pPr>
      <w:r>
        <w:rPr>
          <w:rFonts w:cs="Courier New"/>
          <w:szCs w:val="16"/>
        </w:rPr>
        <w:t xml:space="preserve">            post:</w:t>
      </w:r>
    </w:p>
    <w:p w:rsidR="00FD0136" w:rsidRDefault="00FD0136">
      <w:pPr>
        <w:pStyle w:val="PL"/>
        <w:rPr>
          <w:rFonts w:cs="Courier New"/>
          <w:szCs w:val="16"/>
        </w:rPr>
      </w:pPr>
      <w:r>
        <w:rPr>
          <w:rFonts w:cs="Courier New"/>
          <w:szCs w:val="16"/>
        </w:rPr>
        <w:t xml:space="preserve">              requestBody:</w:t>
      </w:r>
    </w:p>
    <w:p w:rsidR="00FD0136" w:rsidRDefault="00FD0136">
      <w:pPr>
        <w:pStyle w:val="PL"/>
        <w:rPr>
          <w:rFonts w:cs="Courier New"/>
          <w:szCs w:val="16"/>
        </w:rPr>
      </w:pPr>
      <w:r>
        <w:rPr>
          <w:rFonts w:cs="Courier New"/>
          <w:szCs w:val="16"/>
        </w:rPr>
        <w:t xml:space="preserve">                description: Notification of a new TSC user plane node detected in the PCF.</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'#/components/schemas/PduSessionTsnBridge'</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'204':</w:t>
      </w:r>
    </w:p>
    <w:p w:rsidR="00FD0136" w:rsidRDefault="00FD0136">
      <w:pPr>
        <w:pStyle w:val="PL"/>
        <w:rPr>
          <w:rFonts w:cs="Courier New"/>
          <w:szCs w:val="16"/>
        </w:rPr>
      </w:pPr>
      <w:r>
        <w:rPr>
          <w:rFonts w:cs="Courier New"/>
          <w:szCs w:val="16"/>
        </w:rPr>
        <w:t xml:space="preserve">                  description: The receipt of the notification is acknowledged</w:t>
      </w:r>
      <w:r w:rsidR="00B678C4">
        <w:rPr>
          <w:rFonts w:cs="Courier New"/>
          <w:szCs w:val="16"/>
        </w:rPr>
        <w:t>.</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$ref: 'TS29571_CommonData.yaml#/components/responses/403'</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rPr>
          <w:rFonts w:cs="Courier New"/>
          <w:szCs w:val="16"/>
        </w:rPr>
      </w:pPr>
      <w:r>
        <w:rPr>
          <w:rFonts w:cs="Courier New"/>
          <w:szCs w:val="16"/>
        </w:rPr>
        <w:t xml:space="preserve">                '413':</w:t>
      </w:r>
    </w:p>
    <w:p w:rsidR="00FD0136" w:rsidRDefault="00FD0136">
      <w:pPr>
        <w:pStyle w:val="PL"/>
        <w:rPr>
          <w:rFonts w:cs="Courier New"/>
          <w:szCs w:val="16"/>
        </w:rPr>
      </w:pPr>
      <w:r>
        <w:rPr>
          <w:rFonts w:cs="Courier New"/>
          <w:szCs w:val="16"/>
        </w:rP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B6137E" w:rsidRDefault="00B6137E" w:rsidP="00B6137E">
      <w:pPr>
        <w:pStyle w:val="PL"/>
        <w:rPr>
          <w:rFonts w:cs="Courier New"/>
          <w:szCs w:val="16"/>
        </w:rPr>
      </w:pPr>
      <w:r>
        <w:rPr>
          <w:rFonts w:cs="Courier New"/>
          <w:szCs w:val="16"/>
        </w:rPr>
        <w:t xml:space="preserve">        eventNotificationPduSession:</w:t>
      </w:r>
    </w:p>
    <w:p w:rsidR="00B6137E" w:rsidRDefault="00B6137E" w:rsidP="00B6137E">
      <w:pPr>
        <w:pStyle w:val="PL"/>
        <w:rPr>
          <w:rFonts w:cs="Courier New"/>
          <w:szCs w:val="16"/>
        </w:rPr>
      </w:pPr>
      <w:r>
        <w:rPr>
          <w:rFonts w:cs="Courier New"/>
          <w:szCs w:val="16"/>
        </w:rPr>
        <w:t xml:space="preserve">          '{$request.body#/ascReqData/evSubsc/notifUri}/pdu-session':</w:t>
      </w:r>
    </w:p>
    <w:p w:rsidR="00B6137E" w:rsidRDefault="00B6137E" w:rsidP="00B6137E">
      <w:pPr>
        <w:pStyle w:val="PL"/>
        <w:rPr>
          <w:rFonts w:cs="Courier New"/>
          <w:szCs w:val="16"/>
        </w:rPr>
      </w:pPr>
      <w:r>
        <w:rPr>
          <w:rFonts w:cs="Courier New"/>
          <w:szCs w:val="16"/>
        </w:rPr>
        <w:t xml:space="preserve">            post:</w:t>
      </w:r>
    </w:p>
    <w:p w:rsidR="00B6137E" w:rsidRDefault="00B6137E" w:rsidP="00B6137E">
      <w:pPr>
        <w:pStyle w:val="PL"/>
        <w:rPr>
          <w:rFonts w:cs="Courier New"/>
          <w:szCs w:val="16"/>
        </w:rPr>
      </w:pPr>
      <w:r>
        <w:rPr>
          <w:rFonts w:cs="Courier New"/>
          <w:szCs w:val="16"/>
        </w:rPr>
        <w:t xml:space="preserve">              requestBody:</w:t>
      </w:r>
    </w:p>
    <w:p w:rsidR="00B6137E" w:rsidRDefault="00B6137E" w:rsidP="00B6137E">
      <w:pPr>
        <w:pStyle w:val="PL"/>
        <w:rPr>
          <w:rFonts w:cs="Courier New"/>
          <w:szCs w:val="16"/>
        </w:rPr>
      </w:pPr>
      <w:r>
        <w:rPr>
          <w:rFonts w:cs="Courier New"/>
          <w:szCs w:val="16"/>
        </w:rPr>
        <w:t xml:space="preserve">                description: Notification of PDU session established or terminated.</w:t>
      </w:r>
    </w:p>
    <w:p w:rsidR="00B6137E" w:rsidRDefault="00B6137E" w:rsidP="00B6137E">
      <w:pPr>
        <w:pStyle w:val="PL"/>
        <w:rPr>
          <w:rFonts w:cs="Courier New"/>
          <w:szCs w:val="16"/>
        </w:rPr>
      </w:pPr>
      <w:r>
        <w:rPr>
          <w:rFonts w:cs="Courier New"/>
          <w:szCs w:val="16"/>
        </w:rPr>
        <w:t xml:space="preserve">                required: true</w:t>
      </w:r>
    </w:p>
    <w:p w:rsidR="00B6137E" w:rsidRDefault="00B6137E" w:rsidP="00B6137E">
      <w:pPr>
        <w:pStyle w:val="PL"/>
        <w:rPr>
          <w:rFonts w:cs="Courier New"/>
          <w:szCs w:val="16"/>
        </w:rPr>
      </w:pPr>
      <w:r>
        <w:rPr>
          <w:rFonts w:cs="Courier New"/>
          <w:szCs w:val="16"/>
        </w:rPr>
        <w:t xml:space="preserve">                content:</w:t>
      </w:r>
    </w:p>
    <w:p w:rsidR="00B6137E" w:rsidRDefault="00B6137E" w:rsidP="00B6137E">
      <w:pPr>
        <w:pStyle w:val="PL"/>
        <w:rPr>
          <w:rFonts w:cs="Courier New"/>
          <w:szCs w:val="16"/>
        </w:rPr>
      </w:pPr>
      <w:r>
        <w:rPr>
          <w:rFonts w:cs="Courier New"/>
          <w:szCs w:val="16"/>
        </w:rPr>
        <w:t xml:space="preserve">                  application/json:</w:t>
      </w:r>
    </w:p>
    <w:p w:rsidR="00B6137E" w:rsidRDefault="00B6137E" w:rsidP="00B6137E">
      <w:pPr>
        <w:pStyle w:val="PL"/>
        <w:rPr>
          <w:rFonts w:cs="Courier New"/>
          <w:szCs w:val="16"/>
        </w:rPr>
      </w:pPr>
      <w:r>
        <w:rPr>
          <w:rFonts w:cs="Courier New"/>
          <w:szCs w:val="16"/>
        </w:rPr>
        <w:t xml:space="preserve">                    schema:</w:t>
      </w:r>
    </w:p>
    <w:p w:rsidR="00B6137E" w:rsidRDefault="00B6137E" w:rsidP="00B6137E">
      <w:pPr>
        <w:pStyle w:val="PL"/>
        <w:rPr>
          <w:rFonts w:cs="Courier New"/>
          <w:szCs w:val="16"/>
        </w:rPr>
      </w:pPr>
      <w:r>
        <w:rPr>
          <w:rFonts w:cs="Courier New"/>
          <w:szCs w:val="16"/>
        </w:rPr>
        <w:t xml:space="preserve">                      $ref: '#/components/schemas/</w:t>
      </w:r>
      <w:r>
        <w:t>PduSessionEventNotification</w:t>
      </w:r>
      <w:r>
        <w:rPr>
          <w:rFonts w:cs="Courier New"/>
          <w:szCs w:val="16"/>
        </w:rPr>
        <w:t>'</w:t>
      </w:r>
    </w:p>
    <w:p w:rsidR="00B6137E" w:rsidRDefault="00B6137E" w:rsidP="00B6137E">
      <w:pPr>
        <w:pStyle w:val="PL"/>
        <w:rPr>
          <w:rFonts w:cs="Courier New"/>
          <w:szCs w:val="16"/>
        </w:rPr>
      </w:pPr>
      <w:r>
        <w:rPr>
          <w:rFonts w:cs="Courier New"/>
          <w:szCs w:val="16"/>
        </w:rPr>
        <w:t xml:space="preserve">              responses:</w:t>
      </w:r>
    </w:p>
    <w:p w:rsidR="00B6137E" w:rsidRDefault="00B6137E" w:rsidP="00B6137E">
      <w:pPr>
        <w:pStyle w:val="PL"/>
        <w:rPr>
          <w:rFonts w:cs="Courier New"/>
          <w:szCs w:val="16"/>
        </w:rPr>
      </w:pPr>
      <w:r>
        <w:rPr>
          <w:rFonts w:cs="Courier New"/>
          <w:szCs w:val="16"/>
        </w:rPr>
        <w:t xml:space="preserve">                '204':</w:t>
      </w:r>
    </w:p>
    <w:p w:rsidR="00B6137E" w:rsidRDefault="00B6137E" w:rsidP="00B6137E">
      <w:pPr>
        <w:pStyle w:val="PL"/>
        <w:rPr>
          <w:rFonts w:cs="Courier New"/>
          <w:szCs w:val="16"/>
        </w:rPr>
      </w:pPr>
      <w:r>
        <w:rPr>
          <w:rFonts w:cs="Courier New"/>
          <w:szCs w:val="16"/>
        </w:rPr>
        <w:t xml:space="preserve">                  description: The receipt of the notification is acknowledged</w:t>
      </w:r>
      <w:r w:rsidR="00B678C4">
        <w:rPr>
          <w:rFonts w:cs="Courier New"/>
          <w:szCs w:val="16"/>
        </w:rPr>
        <w:t>.</w:t>
      </w:r>
    </w:p>
    <w:p w:rsidR="00B6137E" w:rsidRDefault="00B6137E" w:rsidP="00B6137E">
      <w:pPr>
        <w:pStyle w:val="PL"/>
      </w:pPr>
      <w:r>
        <w:t xml:space="preserve">                '307':</w:t>
      </w:r>
    </w:p>
    <w:p w:rsidR="00B6137E" w:rsidRDefault="00B6137E" w:rsidP="00B6137E">
      <w:pPr>
        <w:pStyle w:val="PL"/>
        <w:rPr>
          <w:lang w:val="en-US" w:eastAsia="es-ES"/>
        </w:rPr>
      </w:pPr>
      <w:r>
        <w:rPr>
          <w:lang w:val="en-US" w:eastAsia="es-ES"/>
        </w:rPr>
        <w:t xml:space="preserve">                  $ref: 'TS29571_CommonData.yaml#/components/responses/307'</w:t>
      </w:r>
    </w:p>
    <w:p w:rsidR="00B6137E" w:rsidRDefault="00B6137E" w:rsidP="00B6137E">
      <w:pPr>
        <w:pStyle w:val="PL"/>
      </w:pPr>
      <w:r>
        <w:t xml:space="preserve">                '308':</w:t>
      </w:r>
    </w:p>
    <w:p w:rsidR="00B6137E" w:rsidRDefault="00B6137E" w:rsidP="00B6137E">
      <w:pPr>
        <w:pStyle w:val="PL"/>
        <w:rPr>
          <w:lang w:val="en-US" w:eastAsia="es-ES"/>
        </w:rPr>
      </w:pPr>
      <w:r>
        <w:rPr>
          <w:lang w:val="en-US" w:eastAsia="es-ES"/>
        </w:rPr>
        <w:t xml:space="preserve">                  $ref: 'TS29571_CommonData.yaml#/components/responses/308'</w:t>
      </w:r>
    </w:p>
    <w:p w:rsidR="00B6137E" w:rsidRDefault="00B6137E" w:rsidP="00B6137E">
      <w:pPr>
        <w:pStyle w:val="PL"/>
        <w:rPr>
          <w:rFonts w:cs="Courier New"/>
          <w:szCs w:val="16"/>
        </w:rPr>
      </w:pPr>
      <w:r>
        <w:rPr>
          <w:rFonts w:cs="Courier New"/>
          <w:szCs w:val="16"/>
        </w:rPr>
        <w:t xml:space="preserve">                '400':</w:t>
      </w:r>
    </w:p>
    <w:p w:rsidR="00B6137E" w:rsidRDefault="00B6137E" w:rsidP="00B6137E">
      <w:pPr>
        <w:pStyle w:val="PL"/>
        <w:rPr>
          <w:rFonts w:cs="Courier New"/>
          <w:szCs w:val="16"/>
        </w:rPr>
      </w:pPr>
      <w:r>
        <w:rPr>
          <w:rFonts w:cs="Courier New"/>
          <w:szCs w:val="16"/>
        </w:rPr>
        <w:t xml:space="preserve">                  $ref: 'TS29571_CommonData.yaml#/components/responses/400'</w:t>
      </w:r>
    </w:p>
    <w:p w:rsidR="00B6137E" w:rsidRDefault="00B6137E" w:rsidP="00B6137E">
      <w:pPr>
        <w:pStyle w:val="PL"/>
        <w:rPr>
          <w:rFonts w:cs="Courier New"/>
          <w:szCs w:val="16"/>
        </w:rPr>
      </w:pPr>
      <w:r>
        <w:rPr>
          <w:rFonts w:cs="Courier New"/>
          <w:szCs w:val="16"/>
        </w:rPr>
        <w:t xml:space="preserve">                '401':</w:t>
      </w:r>
    </w:p>
    <w:p w:rsidR="00B6137E" w:rsidRDefault="00B6137E" w:rsidP="00B6137E">
      <w:pPr>
        <w:pStyle w:val="PL"/>
        <w:rPr>
          <w:rFonts w:cs="Courier New"/>
          <w:szCs w:val="16"/>
        </w:rPr>
      </w:pPr>
      <w:r>
        <w:rPr>
          <w:rFonts w:cs="Courier New"/>
          <w:szCs w:val="16"/>
        </w:rPr>
        <w:t xml:space="preserve">                  $ref: 'TS29571_CommonData.yaml#/components/responses/401'</w:t>
      </w:r>
    </w:p>
    <w:p w:rsidR="00B6137E" w:rsidRDefault="00B6137E" w:rsidP="00B6137E">
      <w:pPr>
        <w:pStyle w:val="PL"/>
        <w:rPr>
          <w:rFonts w:cs="Courier New"/>
          <w:szCs w:val="16"/>
        </w:rPr>
      </w:pPr>
      <w:r>
        <w:rPr>
          <w:rFonts w:cs="Courier New"/>
          <w:szCs w:val="16"/>
        </w:rPr>
        <w:t xml:space="preserve">                '403':</w:t>
      </w:r>
    </w:p>
    <w:p w:rsidR="00B6137E" w:rsidRDefault="00B6137E" w:rsidP="00B6137E">
      <w:pPr>
        <w:pStyle w:val="PL"/>
        <w:rPr>
          <w:rFonts w:cs="Courier New"/>
          <w:szCs w:val="16"/>
        </w:rPr>
      </w:pPr>
      <w:r>
        <w:rPr>
          <w:rFonts w:cs="Courier New"/>
          <w:szCs w:val="16"/>
        </w:rPr>
        <w:t xml:space="preserve">                  $ref: 'TS29571_CommonData.yaml#/components/responses/403'</w:t>
      </w:r>
    </w:p>
    <w:p w:rsidR="00B6137E" w:rsidRDefault="00B6137E" w:rsidP="00B6137E">
      <w:pPr>
        <w:pStyle w:val="PL"/>
        <w:rPr>
          <w:rFonts w:cs="Courier New"/>
          <w:szCs w:val="16"/>
        </w:rPr>
      </w:pPr>
      <w:r>
        <w:rPr>
          <w:rFonts w:cs="Courier New"/>
          <w:szCs w:val="16"/>
        </w:rPr>
        <w:t xml:space="preserve">                '404':</w:t>
      </w:r>
    </w:p>
    <w:p w:rsidR="00B6137E" w:rsidRDefault="00B6137E" w:rsidP="00B6137E">
      <w:pPr>
        <w:pStyle w:val="PL"/>
        <w:rPr>
          <w:rFonts w:cs="Courier New"/>
          <w:szCs w:val="16"/>
        </w:rPr>
      </w:pPr>
      <w:r>
        <w:rPr>
          <w:rFonts w:cs="Courier New"/>
          <w:szCs w:val="16"/>
        </w:rPr>
        <w:t xml:space="preserve">                  $ref: 'TS29571_CommonData.yaml#/components/responses/404'</w:t>
      </w:r>
    </w:p>
    <w:p w:rsidR="00B6137E" w:rsidRDefault="00B6137E" w:rsidP="00B6137E">
      <w:pPr>
        <w:pStyle w:val="PL"/>
        <w:rPr>
          <w:rFonts w:cs="Courier New"/>
          <w:szCs w:val="16"/>
        </w:rPr>
      </w:pPr>
      <w:r>
        <w:rPr>
          <w:rFonts w:cs="Courier New"/>
          <w:szCs w:val="16"/>
        </w:rPr>
        <w:t xml:space="preserve">                '411':</w:t>
      </w:r>
    </w:p>
    <w:p w:rsidR="00B6137E" w:rsidRDefault="00B6137E" w:rsidP="00B6137E">
      <w:pPr>
        <w:pStyle w:val="PL"/>
        <w:rPr>
          <w:rFonts w:cs="Courier New"/>
          <w:szCs w:val="16"/>
        </w:rPr>
      </w:pPr>
      <w:r>
        <w:rPr>
          <w:rFonts w:cs="Courier New"/>
          <w:szCs w:val="16"/>
        </w:rPr>
        <w:t xml:space="preserve">                  $ref: 'TS29571_CommonData.yaml#/components/responses/411'</w:t>
      </w:r>
    </w:p>
    <w:p w:rsidR="00B6137E" w:rsidRDefault="00B6137E" w:rsidP="00B6137E">
      <w:pPr>
        <w:pStyle w:val="PL"/>
        <w:rPr>
          <w:rFonts w:cs="Courier New"/>
          <w:szCs w:val="16"/>
        </w:rPr>
      </w:pPr>
      <w:r>
        <w:rPr>
          <w:rFonts w:cs="Courier New"/>
          <w:szCs w:val="16"/>
        </w:rPr>
        <w:t xml:space="preserve">                '413':</w:t>
      </w:r>
    </w:p>
    <w:p w:rsidR="00B6137E" w:rsidRDefault="00B6137E" w:rsidP="00B6137E">
      <w:pPr>
        <w:pStyle w:val="PL"/>
        <w:rPr>
          <w:rFonts w:cs="Courier New"/>
          <w:szCs w:val="16"/>
        </w:rPr>
      </w:pPr>
      <w:r>
        <w:rPr>
          <w:rFonts w:cs="Courier New"/>
          <w:szCs w:val="16"/>
        </w:rPr>
        <w:t xml:space="preserve">                  $ref: 'TS29571_CommonData.yaml#/components/responses/413'</w:t>
      </w:r>
    </w:p>
    <w:p w:rsidR="00B6137E" w:rsidRDefault="00B6137E" w:rsidP="00B6137E">
      <w:pPr>
        <w:pStyle w:val="PL"/>
        <w:rPr>
          <w:rFonts w:cs="Courier New"/>
          <w:szCs w:val="16"/>
        </w:rPr>
      </w:pPr>
      <w:r>
        <w:rPr>
          <w:rFonts w:cs="Courier New"/>
          <w:szCs w:val="16"/>
        </w:rPr>
        <w:t xml:space="preserve">                '415':</w:t>
      </w:r>
    </w:p>
    <w:p w:rsidR="00B6137E" w:rsidRDefault="00B6137E" w:rsidP="00B6137E">
      <w:pPr>
        <w:pStyle w:val="PL"/>
        <w:rPr>
          <w:rFonts w:cs="Courier New"/>
          <w:szCs w:val="16"/>
        </w:rPr>
      </w:pPr>
      <w:r>
        <w:rPr>
          <w:rFonts w:cs="Courier New"/>
          <w:szCs w:val="16"/>
        </w:rPr>
        <w:t xml:space="preserve">                  $ref: 'TS29571_CommonData.yaml#/components/responses/415'</w:t>
      </w:r>
    </w:p>
    <w:p w:rsidR="00B6137E" w:rsidRDefault="00B6137E" w:rsidP="00B6137E">
      <w:pPr>
        <w:pStyle w:val="PL"/>
      </w:pPr>
      <w:r>
        <w:t xml:space="preserve">                '429':</w:t>
      </w:r>
    </w:p>
    <w:p w:rsidR="00B6137E" w:rsidRDefault="00B6137E" w:rsidP="00B6137E">
      <w:pPr>
        <w:pStyle w:val="PL"/>
      </w:pPr>
      <w:r>
        <w:t xml:space="preserve">                  $ref: 'TS29571_CommonData.yaml#/components/responses/429'</w:t>
      </w:r>
    </w:p>
    <w:p w:rsidR="00B6137E" w:rsidRDefault="00B6137E" w:rsidP="00B6137E">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B6137E" w:rsidRDefault="00B6137E" w:rsidP="00B6137E">
      <w:pPr>
        <w:pStyle w:val="PL"/>
        <w:rPr>
          <w:rFonts w:cs="Courier New"/>
          <w:szCs w:val="16"/>
        </w:rPr>
      </w:pPr>
      <w:r>
        <w:rPr>
          <w:rFonts w:cs="Courier New"/>
          <w:szCs w:val="16"/>
        </w:rPr>
        <w:t xml:space="preserve">                '503':</w:t>
      </w:r>
    </w:p>
    <w:p w:rsidR="00B6137E" w:rsidRDefault="00B6137E" w:rsidP="00B6137E">
      <w:pPr>
        <w:pStyle w:val="PL"/>
        <w:rPr>
          <w:rFonts w:cs="Courier New"/>
          <w:szCs w:val="16"/>
        </w:rPr>
      </w:pPr>
      <w:r>
        <w:rPr>
          <w:rFonts w:cs="Courier New"/>
          <w:szCs w:val="16"/>
        </w:rPr>
        <w:t xml:space="preserve">                  $ref: 'TS29571_CommonData.yaml#/components/responses/503'</w:t>
      </w:r>
    </w:p>
    <w:p w:rsidR="00B6137E" w:rsidRDefault="00B6137E" w:rsidP="00B6137E">
      <w:pPr>
        <w:pStyle w:val="PL"/>
        <w:rPr>
          <w:rFonts w:cs="Courier New"/>
          <w:szCs w:val="16"/>
        </w:rPr>
      </w:pPr>
      <w:r>
        <w:rPr>
          <w:rFonts w:cs="Courier New"/>
          <w:szCs w:val="16"/>
        </w:rPr>
        <w:t xml:space="preserve">                default:</w:t>
      </w:r>
    </w:p>
    <w:p w:rsidR="00B6137E" w:rsidRDefault="00B6137E" w:rsidP="00B6137E">
      <w:pPr>
        <w:pStyle w:val="PL"/>
        <w:rPr>
          <w:rFonts w:cs="Courier New"/>
          <w:szCs w:val="16"/>
        </w:rPr>
      </w:pPr>
      <w:r>
        <w:rPr>
          <w:rFonts w:cs="Courier New"/>
          <w:szCs w:val="16"/>
        </w:rPr>
        <w:t xml:space="preserve">                  $ref: 'TS29571_CommonData.yaml#/components/responses/default'</w:t>
      </w:r>
    </w:p>
    <w:p w:rsidR="00711B60" w:rsidRDefault="00711B60" w:rsidP="00711B60">
      <w:pPr>
        <w:pStyle w:val="PL"/>
        <w:rPr>
          <w:rFonts w:cs="Courier New"/>
          <w:szCs w:val="16"/>
        </w:rPr>
      </w:pPr>
    </w:p>
    <w:p w:rsidR="00FD0136" w:rsidRDefault="00FD0136">
      <w:pPr>
        <w:pStyle w:val="PL"/>
        <w:rPr>
          <w:rFonts w:cs="Courier New"/>
          <w:szCs w:val="16"/>
        </w:rPr>
      </w:pPr>
      <w:r>
        <w:rPr>
          <w:rFonts w:cs="Courier New"/>
          <w:szCs w:val="16"/>
        </w:rPr>
        <w:t xml:space="preserve">  /app-sessions/pcscf-restoration:</w:t>
      </w:r>
    </w:p>
    <w:p w:rsidR="00FD0136" w:rsidRDefault="00FD0136">
      <w:pPr>
        <w:pStyle w:val="PL"/>
        <w:rPr>
          <w:rFonts w:cs="Courier New"/>
          <w:szCs w:val="16"/>
        </w:rPr>
      </w:pPr>
      <w:r>
        <w:rPr>
          <w:rFonts w:cs="Courier New"/>
          <w:szCs w:val="16"/>
        </w:rPr>
        <w:t xml:space="preserve">    post:</w:t>
      </w:r>
    </w:p>
    <w:p w:rsidR="00FD0136" w:rsidRDefault="00FD0136">
      <w:pPr>
        <w:pStyle w:val="PL"/>
        <w:rPr>
          <w:rFonts w:cs="Courier New"/>
          <w:szCs w:val="16"/>
        </w:rPr>
      </w:pPr>
      <w:r>
        <w:rPr>
          <w:rFonts w:cs="Courier New"/>
          <w:szCs w:val="16"/>
        </w:rPr>
        <w:t xml:space="preserve">      summary: "Indicates P-CSCF restoration and does not create an Individual Application Session Context"</w:t>
      </w:r>
    </w:p>
    <w:p w:rsidR="00FD0136" w:rsidRDefault="00FD0136">
      <w:pPr>
        <w:pStyle w:val="PL"/>
        <w:rPr>
          <w:rFonts w:cs="Courier New"/>
          <w:szCs w:val="16"/>
        </w:rPr>
      </w:pPr>
      <w:r>
        <w:rPr>
          <w:rFonts w:cs="Courier New"/>
          <w:szCs w:val="16"/>
        </w:rPr>
        <w:t xml:space="preserve">      operationId: PcscfRestoration</w:t>
      </w:r>
    </w:p>
    <w:p w:rsidR="00FD0136" w:rsidRDefault="00FD0136">
      <w:pPr>
        <w:pStyle w:val="PL"/>
        <w:rPr>
          <w:rFonts w:cs="Courier New"/>
          <w:szCs w:val="16"/>
        </w:rPr>
      </w:pPr>
      <w:r>
        <w:rPr>
          <w:rFonts w:cs="Courier New"/>
          <w:szCs w:val="16"/>
        </w:rPr>
        <w:t xml:space="preserve">      tags:</w:t>
      </w:r>
    </w:p>
    <w:p w:rsidR="00FD0136" w:rsidRDefault="00FD0136">
      <w:pPr>
        <w:pStyle w:val="PL"/>
        <w:rPr>
          <w:rFonts w:cs="Courier New"/>
          <w:szCs w:val="16"/>
        </w:rPr>
      </w:pPr>
      <w:r>
        <w:rPr>
          <w:rFonts w:cs="Courier New"/>
          <w:szCs w:val="16"/>
        </w:rPr>
        <w:t xml:space="preserve">        - PCSCF Restoration Indication</w:t>
      </w:r>
    </w:p>
    <w:p w:rsidR="00FD0136" w:rsidRDefault="00FD0136">
      <w:pPr>
        <w:pStyle w:val="PL"/>
        <w:rPr>
          <w:rFonts w:cs="Courier New"/>
          <w:szCs w:val="16"/>
        </w:rPr>
      </w:pPr>
      <w:r>
        <w:rPr>
          <w:rFonts w:cs="Courier New"/>
          <w:szCs w:val="16"/>
        </w:rPr>
        <w:t xml:space="preserve">      requestBody:</w:t>
      </w:r>
    </w:p>
    <w:p w:rsidR="00FD0136" w:rsidRDefault="00FD0136">
      <w:pPr>
        <w:pStyle w:val="PL"/>
        <w:rPr>
          <w:rFonts w:cs="Courier New"/>
          <w:szCs w:val="16"/>
        </w:rPr>
      </w:pPr>
      <w:r>
        <w:rPr>
          <w:rFonts w:cs="Courier New"/>
          <w:szCs w:val="16"/>
        </w:rPr>
        <w:t xml:space="preserve">        description: PCSCF Restoration Indication</w:t>
      </w:r>
      <w:r w:rsidR="00262C7B">
        <w:rPr>
          <w:rFonts w:cs="Courier New"/>
          <w:szCs w:val="16"/>
        </w:rPr>
        <w:t>.</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'#/components/schemas/PcscfRestorationRequestData'</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'204':</w:t>
      </w:r>
    </w:p>
    <w:p w:rsidR="00FD0136" w:rsidRDefault="00FD0136">
      <w:pPr>
        <w:pStyle w:val="PL"/>
        <w:rPr>
          <w:rFonts w:cs="Courier New"/>
          <w:szCs w:val="16"/>
        </w:rPr>
      </w:pPr>
      <w:r>
        <w:rPr>
          <w:rFonts w:cs="Courier New"/>
          <w:szCs w:val="16"/>
        </w:rPr>
        <w:t xml:space="preserve">          description: The deletion is confirmed without returning additional data.</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$ref: 'TS29571_CommonData.yaml#/components/responses/403'</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rPr>
          <w:rFonts w:cs="Courier New"/>
          <w:szCs w:val="16"/>
        </w:rPr>
      </w:pPr>
      <w:r>
        <w:rPr>
          <w:rFonts w:cs="Courier New"/>
          <w:szCs w:val="16"/>
        </w:rPr>
        <w:t xml:space="preserve">        '413':</w:t>
      </w:r>
    </w:p>
    <w:p w:rsidR="00FD0136" w:rsidRDefault="00FD0136">
      <w:pPr>
        <w:pStyle w:val="PL"/>
        <w:rPr>
          <w:rFonts w:cs="Courier New"/>
          <w:szCs w:val="16"/>
        </w:rPr>
      </w:pPr>
      <w:r>
        <w:rPr>
          <w:rFonts w:cs="Courier New"/>
          <w:szCs w:val="16"/>
        </w:rP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711B60" w:rsidRDefault="00711B60" w:rsidP="00711B60">
      <w:pPr>
        <w:pStyle w:val="PL"/>
        <w:rPr>
          <w:rFonts w:cs="Courier New"/>
          <w:szCs w:val="16"/>
        </w:rPr>
      </w:pPr>
    </w:p>
    <w:p w:rsidR="00FD0136" w:rsidRDefault="00FD0136">
      <w:pPr>
        <w:pStyle w:val="PL"/>
        <w:rPr>
          <w:rFonts w:cs="Courier New"/>
          <w:szCs w:val="16"/>
        </w:rPr>
      </w:pPr>
      <w:r>
        <w:rPr>
          <w:rFonts w:cs="Courier New"/>
          <w:szCs w:val="16"/>
        </w:rPr>
        <w:t xml:space="preserve">  /app-sessions/{appSessionId}:</w:t>
      </w:r>
    </w:p>
    <w:p w:rsidR="00FD0136" w:rsidRDefault="00FD0136">
      <w:pPr>
        <w:pStyle w:val="PL"/>
        <w:rPr>
          <w:rFonts w:cs="Courier New"/>
          <w:szCs w:val="16"/>
        </w:rPr>
      </w:pPr>
      <w:r>
        <w:rPr>
          <w:rFonts w:cs="Courier New"/>
          <w:szCs w:val="16"/>
        </w:rPr>
        <w:t xml:space="preserve">    get:</w:t>
      </w:r>
    </w:p>
    <w:p w:rsidR="00FD0136" w:rsidRDefault="00FD0136">
      <w:pPr>
        <w:pStyle w:val="PL"/>
        <w:rPr>
          <w:rFonts w:cs="Courier New"/>
          <w:szCs w:val="16"/>
        </w:rPr>
      </w:pPr>
      <w:r>
        <w:rPr>
          <w:rFonts w:cs="Courier New"/>
          <w:szCs w:val="16"/>
        </w:rPr>
        <w:t xml:space="preserve">      summary: "Reads an existing Individual Application Session Context"</w:t>
      </w:r>
    </w:p>
    <w:p w:rsidR="00FD0136" w:rsidRDefault="00FD0136">
      <w:pPr>
        <w:pStyle w:val="PL"/>
        <w:rPr>
          <w:rFonts w:cs="Courier New"/>
          <w:szCs w:val="16"/>
        </w:rPr>
      </w:pPr>
      <w:r>
        <w:rPr>
          <w:rFonts w:cs="Courier New"/>
          <w:szCs w:val="16"/>
        </w:rPr>
        <w:t xml:space="preserve">      operationId: GetAppSession</w:t>
      </w:r>
    </w:p>
    <w:p w:rsidR="00FD0136" w:rsidRDefault="00FD0136">
      <w:pPr>
        <w:pStyle w:val="PL"/>
        <w:rPr>
          <w:rFonts w:cs="Courier New"/>
          <w:szCs w:val="16"/>
        </w:rPr>
      </w:pPr>
      <w:r>
        <w:rPr>
          <w:rFonts w:cs="Courier New"/>
          <w:szCs w:val="16"/>
        </w:rPr>
        <w:t xml:space="preserve">      tags:</w:t>
      </w:r>
    </w:p>
    <w:p w:rsidR="00FD0136" w:rsidRDefault="00FD0136">
      <w:pPr>
        <w:pStyle w:val="PL"/>
        <w:rPr>
          <w:rFonts w:cs="Courier New"/>
          <w:szCs w:val="16"/>
        </w:rPr>
      </w:pPr>
      <w:r>
        <w:rPr>
          <w:rFonts w:cs="Courier New"/>
          <w:szCs w:val="16"/>
        </w:rPr>
        <w:t xml:space="preserve">        - Individual Application Session Context (Document)</w:t>
      </w:r>
    </w:p>
    <w:p w:rsidR="001567BF" w:rsidRDefault="001567BF" w:rsidP="001567BF">
      <w:pPr>
        <w:pStyle w:val="PL"/>
      </w:pPr>
      <w:r>
        <w:t xml:space="preserve">      security:</w:t>
      </w:r>
    </w:p>
    <w:p w:rsidR="001567BF" w:rsidRDefault="001567BF" w:rsidP="001567BF">
      <w:pPr>
        <w:pStyle w:val="PL"/>
      </w:pPr>
      <w:r>
        <w:t xml:space="preserve">        - {}</w:t>
      </w:r>
    </w:p>
    <w:p w:rsidR="001567BF" w:rsidRDefault="001567BF" w:rsidP="001567BF">
      <w:pPr>
        <w:pStyle w:val="PL"/>
      </w:pPr>
      <w:r>
        <w:t xml:space="preserve">        - oAuth2ClientCredentials:</w:t>
      </w:r>
    </w:p>
    <w:p w:rsidR="001567BF" w:rsidRDefault="001567BF" w:rsidP="001567BF">
      <w:pPr>
        <w:pStyle w:val="PL"/>
      </w:pPr>
      <w:r>
        <w:t xml:space="preserve">          - npcf-policyauthorization</w:t>
      </w:r>
    </w:p>
    <w:p w:rsidR="001567BF" w:rsidRDefault="001567BF" w:rsidP="001567BF">
      <w:pPr>
        <w:pStyle w:val="PL"/>
      </w:pPr>
      <w:r>
        <w:t xml:space="preserve">        - oAuth2ClientCredentials:</w:t>
      </w:r>
    </w:p>
    <w:p w:rsidR="001567BF" w:rsidRDefault="001567BF" w:rsidP="001567BF">
      <w:pPr>
        <w:pStyle w:val="PL"/>
      </w:pPr>
      <w:r>
        <w:t xml:space="preserve">          - npcf-policyauthorization</w:t>
      </w:r>
    </w:p>
    <w:p w:rsidR="001567BF" w:rsidRPr="00052626" w:rsidRDefault="001567BF" w:rsidP="001567BF">
      <w:pPr>
        <w:pStyle w:val="PL"/>
      </w:pPr>
      <w:r>
        <w:t xml:space="preserve">          - npcf-policyauthorization:</w:t>
      </w:r>
      <w:r w:rsidRPr="00125203">
        <w:t>policy-auth-mgmt</w:t>
      </w:r>
    </w:p>
    <w:p w:rsidR="00FD0136" w:rsidRDefault="00FD0136">
      <w:pPr>
        <w:pStyle w:val="PL"/>
        <w:rPr>
          <w:rFonts w:cs="Courier New"/>
          <w:szCs w:val="16"/>
        </w:rPr>
      </w:pPr>
      <w:r>
        <w:rPr>
          <w:rFonts w:cs="Courier New"/>
          <w:szCs w:val="16"/>
        </w:rPr>
        <w:t xml:space="preserve">      parameters:</w:t>
      </w:r>
    </w:p>
    <w:p w:rsidR="00FD0136" w:rsidRDefault="00FD0136">
      <w:pPr>
        <w:pStyle w:val="PL"/>
        <w:rPr>
          <w:rFonts w:cs="Courier New"/>
          <w:szCs w:val="16"/>
        </w:rPr>
      </w:pPr>
      <w:r>
        <w:rPr>
          <w:rFonts w:cs="Courier New"/>
          <w:szCs w:val="16"/>
        </w:rPr>
        <w:t xml:space="preserve">        - name: appSessionId</w:t>
      </w:r>
    </w:p>
    <w:p w:rsidR="00FD0136" w:rsidRDefault="00FD0136">
      <w:pPr>
        <w:pStyle w:val="PL"/>
        <w:rPr>
          <w:rFonts w:cs="Courier New"/>
          <w:szCs w:val="16"/>
        </w:rPr>
      </w:pPr>
      <w:r>
        <w:rPr>
          <w:rFonts w:cs="Courier New"/>
          <w:szCs w:val="16"/>
        </w:rPr>
        <w:t xml:space="preserve">          description: </w:t>
      </w:r>
      <w:r w:rsidR="00262C7B">
        <w:rPr>
          <w:rFonts w:cs="Courier New"/>
          <w:szCs w:val="16"/>
        </w:rPr>
        <w:t>S</w:t>
      </w:r>
      <w:r>
        <w:rPr>
          <w:rFonts w:cs="Courier New"/>
          <w:szCs w:val="16"/>
        </w:rPr>
        <w:t>tring identifying the resource</w:t>
      </w:r>
      <w:r w:rsidR="00262C7B">
        <w:rPr>
          <w:rFonts w:cs="Courier New"/>
          <w:szCs w:val="16"/>
        </w:rPr>
        <w:t>.</w:t>
      </w:r>
    </w:p>
    <w:p w:rsidR="00FD0136" w:rsidRDefault="00FD0136">
      <w:pPr>
        <w:pStyle w:val="PL"/>
        <w:rPr>
          <w:rFonts w:cs="Courier New"/>
          <w:szCs w:val="16"/>
        </w:rPr>
      </w:pPr>
      <w:r>
        <w:rPr>
          <w:rFonts w:cs="Courier New"/>
          <w:szCs w:val="16"/>
        </w:rPr>
        <w:t xml:space="preserve">          in: path</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type: string</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'200':</w:t>
      </w:r>
    </w:p>
    <w:p w:rsidR="00FD0136" w:rsidRDefault="00FD0136">
      <w:pPr>
        <w:pStyle w:val="PL"/>
        <w:rPr>
          <w:rFonts w:cs="Courier New"/>
          <w:szCs w:val="16"/>
        </w:rPr>
      </w:pPr>
      <w:r>
        <w:rPr>
          <w:rFonts w:cs="Courier New"/>
          <w:szCs w:val="16"/>
        </w:rPr>
        <w:t xml:space="preserve">          description: A representation of the resource is returned.</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'#/components/schemas/AppSessionContext'</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pPr>
      <w:r>
        <w:t xml:space="preserve">        '403':</w:t>
      </w:r>
    </w:p>
    <w:p w:rsidR="00FD0136" w:rsidRDefault="00FD0136">
      <w:pPr>
        <w:pStyle w:val="PL"/>
      </w:pPr>
      <w:r>
        <w:t xml:space="preserve">          $ref: 'TS29571_CommonData.yaml#/components/responses/403'</w:t>
      </w:r>
    </w:p>
    <w:p w:rsidR="00FD0136" w:rsidRDefault="00FD0136">
      <w:pPr>
        <w:pStyle w:val="PL"/>
      </w:pPr>
      <w:r>
        <w:t xml:space="preserve">        '404':</w:t>
      </w:r>
    </w:p>
    <w:p w:rsidR="00FD0136" w:rsidRDefault="00FD0136">
      <w:pPr>
        <w:pStyle w:val="PL"/>
      </w:pPr>
      <w:r>
        <w:t xml:space="preserve">          $ref: 'TS29571_CommonData.yaml#/components/responses/404'</w:t>
      </w:r>
    </w:p>
    <w:p w:rsidR="00FD0136" w:rsidRDefault="00FD0136">
      <w:pPr>
        <w:pStyle w:val="PL"/>
      </w:pPr>
      <w:r>
        <w:t xml:space="preserve">        '406':</w:t>
      </w:r>
    </w:p>
    <w:p w:rsidR="00FD0136" w:rsidRDefault="00FD0136">
      <w:pPr>
        <w:pStyle w:val="PL"/>
      </w:pPr>
      <w:r>
        <w:t xml:space="preserve">          $ref: 'TS29571_CommonData.yaml#/components/responses/406'</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FD0136" w:rsidRDefault="00FD0136">
      <w:pPr>
        <w:pStyle w:val="PL"/>
        <w:rPr>
          <w:rFonts w:cs="Courier New"/>
          <w:szCs w:val="16"/>
        </w:rPr>
      </w:pPr>
      <w:r>
        <w:rPr>
          <w:rFonts w:cs="Courier New"/>
          <w:szCs w:val="16"/>
        </w:rPr>
        <w:t xml:space="preserve">    patch:</w:t>
      </w:r>
    </w:p>
    <w:p w:rsidR="00FD0136" w:rsidRDefault="00FD0136">
      <w:pPr>
        <w:pStyle w:val="PL"/>
        <w:rPr>
          <w:rFonts w:cs="Courier New"/>
          <w:szCs w:val="16"/>
        </w:rPr>
      </w:pPr>
      <w:r>
        <w:rPr>
          <w:rFonts w:cs="Courier New"/>
          <w:szCs w:val="16"/>
        </w:rPr>
        <w:t xml:space="preserve">      summary: "Modifies an existing Individual Application Session Context"</w:t>
      </w:r>
    </w:p>
    <w:p w:rsidR="00FD0136" w:rsidRDefault="00FD0136">
      <w:pPr>
        <w:pStyle w:val="PL"/>
        <w:rPr>
          <w:rFonts w:cs="Courier New"/>
          <w:szCs w:val="16"/>
        </w:rPr>
      </w:pPr>
      <w:r>
        <w:rPr>
          <w:rFonts w:cs="Courier New"/>
          <w:szCs w:val="16"/>
        </w:rPr>
        <w:t xml:space="preserve">      operationId: ModAppSession</w:t>
      </w:r>
    </w:p>
    <w:p w:rsidR="00FD0136" w:rsidRDefault="00FD0136">
      <w:pPr>
        <w:pStyle w:val="PL"/>
        <w:rPr>
          <w:rFonts w:cs="Courier New"/>
          <w:szCs w:val="16"/>
        </w:rPr>
      </w:pPr>
      <w:r>
        <w:rPr>
          <w:rFonts w:cs="Courier New"/>
          <w:szCs w:val="16"/>
        </w:rPr>
        <w:t xml:space="preserve">      tags:</w:t>
      </w:r>
    </w:p>
    <w:p w:rsidR="00FD0136" w:rsidRDefault="00FD0136">
      <w:pPr>
        <w:pStyle w:val="PL"/>
        <w:rPr>
          <w:rFonts w:cs="Courier New"/>
          <w:szCs w:val="16"/>
        </w:rPr>
      </w:pPr>
      <w:r>
        <w:rPr>
          <w:rFonts w:cs="Courier New"/>
          <w:szCs w:val="16"/>
        </w:rPr>
        <w:t xml:space="preserve">        - Individual Application Session Context (Document)</w:t>
      </w:r>
    </w:p>
    <w:p w:rsidR="001567BF" w:rsidRDefault="001567BF" w:rsidP="001567BF">
      <w:pPr>
        <w:pStyle w:val="PL"/>
      </w:pPr>
      <w:r>
        <w:t xml:space="preserve">      security:</w:t>
      </w:r>
    </w:p>
    <w:p w:rsidR="001567BF" w:rsidRDefault="001567BF" w:rsidP="001567BF">
      <w:pPr>
        <w:pStyle w:val="PL"/>
      </w:pPr>
      <w:r>
        <w:t xml:space="preserve">        - {}</w:t>
      </w:r>
    </w:p>
    <w:p w:rsidR="001567BF" w:rsidRDefault="001567BF" w:rsidP="001567BF">
      <w:pPr>
        <w:pStyle w:val="PL"/>
      </w:pPr>
      <w:r>
        <w:t xml:space="preserve">        - oAuth2ClientCredentials:</w:t>
      </w:r>
    </w:p>
    <w:p w:rsidR="001567BF" w:rsidRDefault="001567BF" w:rsidP="001567BF">
      <w:pPr>
        <w:pStyle w:val="PL"/>
      </w:pPr>
      <w:r>
        <w:t xml:space="preserve">          - npcf-policyauthorization</w:t>
      </w:r>
    </w:p>
    <w:p w:rsidR="001567BF" w:rsidRDefault="001567BF" w:rsidP="001567BF">
      <w:pPr>
        <w:pStyle w:val="PL"/>
      </w:pPr>
      <w:r>
        <w:t xml:space="preserve">        - oAuth2ClientCredentials:</w:t>
      </w:r>
    </w:p>
    <w:p w:rsidR="001567BF" w:rsidRDefault="001567BF" w:rsidP="001567BF">
      <w:pPr>
        <w:pStyle w:val="PL"/>
      </w:pPr>
      <w:r>
        <w:t xml:space="preserve">          - npcf-policyauthorization</w:t>
      </w:r>
    </w:p>
    <w:p w:rsidR="001567BF" w:rsidRPr="00052626" w:rsidRDefault="001567BF" w:rsidP="001567BF">
      <w:pPr>
        <w:pStyle w:val="PL"/>
      </w:pPr>
      <w:r>
        <w:t xml:space="preserve">          - npcf-policyauthorization:</w:t>
      </w:r>
      <w:r w:rsidRPr="00125203">
        <w:t>policy-auth-mgmt</w:t>
      </w:r>
    </w:p>
    <w:p w:rsidR="00FD0136" w:rsidRDefault="00FD0136">
      <w:pPr>
        <w:pStyle w:val="PL"/>
        <w:rPr>
          <w:rFonts w:cs="Courier New"/>
          <w:szCs w:val="16"/>
        </w:rPr>
      </w:pPr>
      <w:r>
        <w:rPr>
          <w:rFonts w:cs="Courier New"/>
          <w:szCs w:val="16"/>
        </w:rPr>
        <w:t xml:space="preserve">      parameters:</w:t>
      </w:r>
    </w:p>
    <w:p w:rsidR="00FD0136" w:rsidRDefault="00FD0136">
      <w:pPr>
        <w:pStyle w:val="PL"/>
        <w:rPr>
          <w:rFonts w:cs="Courier New"/>
          <w:szCs w:val="16"/>
        </w:rPr>
      </w:pPr>
      <w:r>
        <w:rPr>
          <w:rFonts w:cs="Courier New"/>
          <w:szCs w:val="16"/>
        </w:rPr>
        <w:t xml:space="preserve">        - name: appSessionId</w:t>
      </w:r>
    </w:p>
    <w:p w:rsidR="00FD0136" w:rsidRDefault="00FD0136">
      <w:pPr>
        <w:pStyle w:val="PL"/>
        <w:rPr>
          <w:rFonts w:cs="Courier New"/>
          <w:szCs w:val="16"/>
        </w:rPr>
      </w:pPr>
      <w:r>
        <w:rPr>
          <w:rFonts w:cs="Courier New"/>
          <w:szCs w:val="16"/>
        </w:rPr>
        <w:t xml:space="preserve">          description: </w:t>
      </w:r>
      <w:r w:rsidR="00262C7B">
        <w:rPr>
          <w:rFonts w:cs="Courier New"/>
          <w:szCs w:val="16"/>
        </w:rPr>
        <w:t>S</w:t>
      </w:r>
      <w:r>
        <w:rPr>
          <w:rFonts w:cs="Courier New"/>
          <w:szCs w:val="16"/>
        </w:rPr>
        <w:t>tring identifying the resource</w:t>
      </w:r>
      <w:r w:rsidR="00262C7B">
        <w:rPr>
          <w:rFonts w:cs="Courier New"/>
          <w:szCs w:val="16"/>
        </w:rPr>
        <w:t>.</w:t>
      </w:r>
    </w:p>
    <w:p w:rsidR="00FD0136" w:rsidRDefault="00FD0136">
      <w:pPr>
        <w:pStyle w:val="PL"/>
        <w:rPr>
          <w:rFonts w:cs="Courier New"/>
          <w:szCs w:val="16"/>
        </w:rPr>
      </w:pPr>
      <w:r>
        <w:rPr>
          <w:rFonts w:cs="Courier New"/>
          <w:szCs w:val="16"/>
        </w:rPr>
        <w:t xml:space="preserve">          in: path</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type: string</w:t>
      </w:r>
    </w:p>
    <w:p w:rsidR="00FD0136" w:rsidRDefault="00FD0136">
      <w:pPr>
        <w:pStyle w:val="PL"/>
        <w:rPr>
          <w:rFonts w:cs="Courier New"/>
          <w:szCs w:val="16"/>
        </w:rPr>
      </w:pPr>
      <w:r>
        <w:rPr>
          <w:rFonts w:cs="Courier New"/>
          <w:szCs w:val="16"/>
        </w:rPr>
        <w:t xml:space="preserve">      requestBody:</w:t>
      </w:r>
    </w:p>
    <w:p w:rsidR="00FD0136" w:rsidRDefault="00FD0136">
      <w:pPr>
        <w:pStyle w:val="PL"/>
        <w:rPr>
          <w:rFonts w:cs="Courier New"/>
          <w:szCs w:val="16"/>
        </w:rPr>
      </w:pPr>
      <w:r>
        <w:rPr>
          <w:rFonts w:cs="Courier New"/>
          <w:szCs w:val="16"/>
        </w:rPr>
        <w:t xml:space="preserve">        description: </w:t>
      </w:r>
      <w:r w:rsidR="00262C7B">
        <w:rPr>
          <w:rFonts w:cs="Courier New"/>
          <w:szCs w:val="16"/>
        </w:rPr>
        <w:t>M</w:t>
      </w:r>
      <w:r>
        <w:rPr>
          <w:rFonts w:cs="Courier New"/>
          <w:szCs w:val="16"/>
        </w:rPr>
        <w:t>odification of the resource.</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application/merge-patch+json: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'#/components/schemas/AppSessionContextUpdateDataPatch'</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'200':</w:t>
      </w:r>
    </w:p>
    <w:p w:rsidR="00711B60" w:rsidRDefault="00711B60" w:rsidP="00711B60">
      <w:pPr>
        <w:pStyle w:val="PL"/>
        <w:rPr>
          <w:rFonts w:cs="Courier New"/>
          <w:szCs w:val="16"/>
        </w:rPr>
      </w:pPr>
      <w:r>
        <w:rPr>
          <w:rFonts w:cs="Courier New"/>
          <w:szCs w:val="16"/>
        </w:rPr>
        <w:t xml:space="preserve">          description: &gt;</w:t>
      </w:r>
    </w:p>
    <w:p w:rsidR="00711B60" w:rsidRDefault="00711B60" w:rsidP="00711B60">
      <w:pPr>
        <w:pStyle w:val="PL"/>
        <w:rPr>
          <w:rFonts w:cs="Courier New"/>
          <w:szCs w:val="16"/>
        </w:rPr>
      </w:pPr>
      <w:r>
        <w:rPr>
          <w:rFonts w:cs="Courier New"/>
          <w:szCs w:val="16"/>
        </w:rPr>
        <w:t xml:space="preserve">            Successful modification of the resource and a representation of that resource is</w:t>
      </w:r>
    </w:p>
    <w:p w:rsidR="00711B60" w:rsidRDefault="00711B60" w:rsidP="00711B60">
      <w:pPr>
        <w:pStyle w:val="PL"/>
        <w:rPr>
          <w:rFonts w:cs="Courier New"/>
          <w:szCs w:val="16"/>
        </w:rPr>
      </w:pPr>
      <w:r>
        <w:rPr>
          <w:rFonts w:cs="Courier New"/>
          <w:szCs w:val="16"/>
        </w:rPr>
        <w:t xml:space="preserve">            returned.</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'#/components/schemas/AppSessionContext'</w:t>
      </w:r>
    </w:p>
    <w:p w:rsidR="00FD0136" w:rsidRDefault="00FD0136">
      <w:pPr>
        <w:pStyle w:val="PL"/>
        <w:rPr>
          <w:rFonts w:cs="Courier New"/>
          <w:szCs w:val="16"/>
        </w:rPr>
      </w:pPr>
      <w:r>
        <w:rPr>
          <w:rFonts w:cs="Courier New"/>
          <w:szCs w:val="16"/>
        </w:rPr>
        <w:t xml:space="preserve">        '204':</w:t>
      </w:r>
    </w:p>
    <w:p w:rsidR="00FD0136" w:rsidRDefault="00FD0136">
      <w:pPr>
        <w:pStyle w:val="PL"/>
        <w:rPr>
          <w:rFonts w:cs="Courier New"/>
          <w:szCs w:val="16"/>
        </w:rPr>
      </w:pPr>
      <w:r>
        <w:rPr>
          <w:rFonts w:cs="Courier New"/>
          <w:szCs w:val="16"/>
        </w:rPr>
        <w:t xml:space="preserve">          description: The successful modification</w:t>
      </w:r>
      <w:r w:rsidR="00262C7B">
        <w:rPr>
          <w:rFonts w:cs="Courier New"/>
          <w:szCs w:val="16"/>
        </w:rPr>
        <w:t>.</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description: Forbidden</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application/problem+json: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'#/components/schemas/ExtendedProblemDetails'</w:t>
      </w:r>
    </w:p>
    <w:p w:rsidR="00FD0136" w:rsidRDefault="00FD0136">
      <w:pPr>
        <w:pStyle w:val="PL"/>
      </w:pPr>
      <w:r>
        <w:t xml:space="preserve">          headers:</w:t>
      </w:r>
    </w:p>
    <w:p w:rsidR="00FD0136" w:rsidRDefault="00FD0136">
      <w:pPr>
        <w:pStyle w:val="PL"/>
      </w:pPr>
      <w:r>
        <w:t xml:space="preserve">            Retry-After:</w:t>
      </w:r>
    </w:p>
    <w:p w:rsidR="00262C7B" w:rsidRDefault="00FD0136">
      <w:pPr>
        <w:pStyle w:val="PL"/>
      </w:pPr>
      <w:r>
        <w:t xml:space="preserve">              description: </w:t>
      </w:r>
      <w:r w:rsidR="00262C7B">
        <w:t>&gt;</w:t>
      </w:r>
    </w:p>
    <w:p w:rsidR="00262C7B" w:rsidRDefault="00262C7B">
      <w:pPr>
        <w:pStyle w:val="PL"/>
      </w:pPr>
      <w:r>
        <w:t xml:space="preserve">                </w:t>
      </w:r>
      <w:r w:rsidR="00FD0136">
        <w:t>Indicates the time the AF has to wait before making a new request. It can be a</w:t>
      </w:r>
    </w:p>
    <w:p w:rsidR="00262C7B" w:rsidRDefault="00262C7B">
      <w:pPr>
        <w:pStyle w:val="PL"/>
      </w:pPr>
      <w:r>
        <w:t xml:space="preserve">               </w:t>
      </w:r>
      <w:r w:rsidR="00FD0136">
        <w:t xml:space="preserve"> non-negative integer (decimal number) indicating the number of seconds the AF has</w:t>
      </w:r>
    </w:p>
    <w:p w:rsidR="00262C7B" w:rsidRDefault="00262C7B">
      <w:pPr>
        <w:pStyle w:val="PL"/>
      </w:pPr>
      <w:r>
        <w:t xml:space="preserve">               </w:t>
      </w:r>
      <w:r w:rsidR="00FD0136">
        <w:t xml:space="preserve"> to wait before making a new request or an HTTP-date after which the AF can retry</w:t>
      </w:r>
    </w:p>
    <w:p w:rsidR="00FD0136" w:rsidRDefault="00262C7B">
      <w:pPr>
        <w:pStyle w:val="PL"/>
      </w:pPr>
      <w:r>
        <w:t xml:space="preserve">               </w:t>
      </w:r>
      <w:r w:rsidR="00FD0136">
        <w:t xml:space="preserve"> a new request.</w:t>
      </w:r>
    </w:p>
    <w:p w:rsidR="00FD0136" w:rsidRDefault="00FD0136">
      <w:pPr>
        <w:pStyle w:val="PL"/>
      </w:pPr>
      <w:r>
        <w:t xml:space="preserve">              schema:</w:t>
      </w:r>
    </w:p>
    <w:p w:rsidR="00FD0136" w:rsidRDefault="00FD0136">
      <w:pPr>
        <w:pStyle w:val="PL"/>
      </w:pPr>
      <w:r>
        <w:t xml:space="preserve">                anyOf:</w:t>
      </w:r>
    </w:p>
    <w:p w:rsidR="00FD0136" w:rsidRDefault="00FD0136">
      <w:pPr>
        <w:pStyle w:val="PL"/>
      </w:pPr>
      <w:r>
        <w:t xml:space="preserve">                  - type: integer</w:t>
      </w:r>
    </w:p>
    <w:p w:rsidR="00FD0136" w:rsidRDefault="00FD0136">
      <w:pPr>
        <w:pStyle w:val="PL"/>
      </w:pPr>
      <w:r>
        <w:t xml:space="preserve">                  - type: string</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rPr>
          <w:rFonts w:cs="Courier New"/>
          <w:szCs w:val="16"/>
        </w:rPr>
      </w:pPr>
      <w:r>
        <w:rPr>
          <w:rFonts w:cs="Courier New"/>
          <w:szCs w:val="16"/>
        </w:rPr>
        <w:t xml:space="preserve">        '413':</w:t>
      </w:r>
    </w:p>
    <w:p w:rsidR="00FD0136" w:rsidRDefault="00FD0136">
      <w:pPr>
        <w:pStyle w:val="PL"/>
        <w:rPr>
          <w:rFonts w:cs="Courier New"/>
          <w:szCs w:val="16"/>
        </w:rPr>
      </w:pPr>
      <w:r>
        <w:rPr>
          <w:rFonts w:cs="Courier New"/>
          <w:szCs w:val="16"/>
        </w:rP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FD0136" w:rsidRDefault="00FD0136">
      <w:pPr>
        <w:pStyle w:val="PL"/>
        <w:rPr>
          <w:rFonts w:cs="Courier New"/>
          <w:szCs w:val="16"/>
        </w:rPr>
      </w:pPr>
      <w:r>
        <w:rPr>
          <w:rFonts w:cs="Courier New"/>
          <w:szCs w:val="16"/>
        </w:rPr>
        <w:t xml:space="preserve">      callbacks:</w:t>
      </w:r>
    </w:p>
    <w:p w:rsidR="00FD0136" w:rsidRDefault="00FD0136">
      <w:pPr>
        <w:pStyle w:val="PL"/>
        <w:rPr>
          <w:rFonts w:cs="Courier New"/>
          <w:szCs w:val="16"/>
        </w:rPr>
      </w:pPr>
      <w:r>
        <w:rPr>
          <w:rFonts w:cs="Courier New"/>
          <w:szCs w:val="16"/>
        </w:rPr>
        <w:t xml:space="preserve">        eventNotification:</w:t>
      </w:r>
    </w:p>
    <w:p w:rsidR="00FD0136" w:rsidRDefault="00FD0136">
      <w:pPr>
        <w:pStyle w:val="PL"/>
        <w:rPr>
          <w:rFonts w:cs="Courier New"/>
          <w:szCs w:val="16"/>
        </w:rPr>
      </w:pPr>
      <w:r>
        <w:rPr>
          <w:rFonts w:cs="Courier New"/>
          <w:szCs w:val="16"/>
        </w:rPr>
        <w:t xml:space="preserve">          '{$request.body#/ascReqData/evSubsc/notifUri}/notify':</w:t>
      </w:r>
    </w:p>
    <w:p w:rsidR="00FD0136" w:rsidRDefault="00FD0136">
      <w:pPr>
        <w:pStyle w:val="PL"/>
        <w:rPr>
          <w:rFonts w:cs="Courier New"/>
          <w:szCs w:val="16"/>
        </w:rPr>
      </w:pPr>
      <w:r>
        <w:rPr>
          <w:rFonts w:cs="Courier New"/>
          <w:szCs w:val="16"/>
        </w:rPr>
        <w:t xml:space="preserve">            post:</w:t>
      </w:r>
    </w:p>
    <w:p w:rsidR="00FD0136" w:rsidRDefault="00FD0136">
      <w:pPr>
        <w:pStyle w:val="PL"/>
        <w:rPr>
          <w:rFonts w:cs="Courier New"/>
          <w:szCs w:val="16"/>
        </w:rPr>
      </w:pPr>
      <w:r>
        <w:rPr>
          <w:rFonts w:cs="Courier New"/>
          <w:szCs w:val="16"/>
        </w:rPr>
        <w:t xml:space="preserve">              requestBody:</w:t>
      </w:r>
    </w:p>
    <w:p w:rsidR="00FD0136" w:rsidRDefault="00FD0136">
      <w:pPr>
        <w:pStyle w:val="PL"/>
        <w:rPr>
          <w:rFonts w:cs="Courier New"/>
          <w:szCs w:val="16"/>
        </w:rPr>
      </w:pPr>
      <w:r>
        <w:rPr>
          <w:rFonts w:cs="Courier New"/>
          <w:szCs w:val="16"/>
        </w:rPr>
        <w:t xml:space="preserve">                description: Notification of an event occurrence in the PCF.</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'#/components/schemas/EventsNotification'</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'204':</w:t>
      </w:r>
    </w:p>
    <w:p w:rsidR="00FD0136" w:rsidRDefault="00FD0136">
      <w:pPr>
        <w:pStyle w:val="PL"/>
        <w:rPr>
          <w:rFonts w:cs="Courier New"/>
          <w:szCs w:val="16"/>
        </w:rPr>
      </w:pPr>
      <w:r>
        <w:rPr>
          <w:rFonts w:cs="Courier New"/>
          <w:szCs w:val="16"/>
        </w:rPr>
        <w:t xml:space="preserve">                  description: The receipt of the notification is acknowledged</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$ref: 'TS29571_CommonData.yaml#/components/responses/403'</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rPr>
          <w:rFonts w:cs="Courier New"/>
          <w:szCs w:val="16"/>
        </w:rPr>
      </w:pPr>
      <w:r>
        <w:rPr>
          <w:rFonts w:cs="Courier New"/>
          <w:szCs w:val="16"/>
        </w:rPr>
        <w:t xml:space="preserve">                '413':</w:t>
      </w:r>
    </w:p>
    <w:p w:rsidR="00FD0136" w:rsidRDefault="00FD0136">
      <w:pPr>
        <w:pStyle w:val="PL"/>
        <w:rPr>
          <w:rFonts w:cs="Courier New"/>
          <w:szCs w:val="16"/>
        </w:rPr>
      </w:pPr>
      <w:r>
        <w:rPr>
          <w:rFonts w:cs="Courier New"/>
          <w:szCs w:val="16"/>
        </w:rP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711B60" w:rsidRDefault="00711B60" w:rsidP="00711B60">
      <w:pPr>
        <w:pStyle w:val="PL"/>
        <w:rPr>
          <w:rFonts w:cs="Courier New"/>
          <w:szCs w:val="16"/>
        </w:rPr>
      </w:pPr>
    </w:p>
    <w:p w:rsidR="00FD0136" w:rsidRDefault="00FD0136">
      <w:pPr>
        <w:pStyle w:val="PL"/>
        <w:rPr>
          <w:rFonts w:cs="Courier New"/>
          <w:szCs w:val="16"/>
        </w:rPr>
      </w:pPr>
      <w:r>
        <w:rPr>
          <w:rFonts w:cs="Courier New"/>
          <w:szCs w:val="16"/>
        </w:rPr>
        <w:t xml:space="preserve">  /app-sessions/{appSessionId}/delete:</w:t>
      </w:r>
    </w:p>
    <w:p w:rsidR="00FD0136" w:rsidRDefault="00FD0136">
      <w:pPr>
        <w:pStyle w:val="PL"/>
        <w:rPr>
          <w:rFonts w:cs="Courier New"/>
          <w:szCs w:val="16"/>
        </w:rPr>
      </w:pPr>
      <w:r>
        <w:rPr>
          <w:rFonts w:cs="Courier New"/>
          <w:szCs w:val="16"/>
        </w:rPr>
        <w:t xml:space="preserve">    post:</w:t>
      </w:r>
    </w:p>
    <w:p w:rsidR="00FD0136" w:rsidRDefault="00FD0136">
      <w:pPr>
        <w:pStyle w:val="PL"/>
        <w:rPr>
          <w:rFonts w:cs="Courier New"/>
          <w:szCs w:val="16"/>
        </w:rPr>
      </w:pPr>
      <w:r>
        <w:rPr>
          <w:rFonts w:cs="Courier New"/>
          <w:szCs w:val="16"/>
        </w:rPr>
        <w:t xml:space="preserve">      summary: "Deletes an existing Individual Application Session Context"</w:t>
      </w:r>
    </w:p>
    <w:p w:rsidR="00FD0136" w:rsidRDefault="00FD0136">
      <w:pPr>
        <w:pStyle w:val="PL"/>
        <w:rPr>
          <w:rFonts w:cs="Courier New"/>
          <w:szCs w:val="16"/>
        </w:rPr>
      </w:pPr>
      <w:r>
        <w:rPr>
          <w:rFonts w:cs="Courier New"/>
          <w:szCs w:val="16"/>
        </w:rPr>
        <w:t xml:space="preserve">      operationId: DeleteAppSession</w:t>
      </w:r>
    </w:p>
    <w:p w:rsidR="00FD0136" w:rsidRDefault="00FD0136">
      <w:pPr>
        <w:pStyle w:val="PL"/>
        <w:rPr>
          <w:rFonts w:cs="Courier New"/>
          <w:szCs w:val="16"/>
        </w:rPr>
      </w:pPr>
      <w:r>
        <w:rPr>
          <w:rFonts w:cs="Courier New"/>
          <w:szCs w:val="16"/>
        </w:rPr>
        <w:t xml:space="preserve">      tags:</w:t>
      </w:r>
    </w:p>
    <w:p w:rsidR="00FD0136" w:rsidRDefault="00FD0136">
      <w:pPr>
        <w:pStyle w:val="PL"/>
        <w:rPr>
          <w:rFonts w:cs="Courier New"/>
          <w:szCs w:val="16"/>
        </w:rPr>
      </w:pPr>
      <w:r>
        <w:rPr>
          <w:rFonts w:cs="Courier New"/>
          <w:szCs w:val="16"/>
        </w:rPr>
        <w:t xml:space="preserve">        - Individual Application Session Context (Document)</w:t>
      </w:r>
    </w:p>
    <w:p w:rsidR="001567BF" w:rsidRDefault="001567BF" w:rsidP="001567BF">
      <w:pPr>
        <w:pStyle w:val="PL"/>
      </w:pPr>
      <w:r>
        <w:t xml:space="preserve">      security:</w:t>
      </w:r>
    </w:p>
    <w:p w:rsidR="001567BF" w:rsidRDefault="001567BF" w:rsidP="001567BF">
      <w:pPr>
        <w:pStyle w:val="PL"/>
      </w:pPr>
      <w:r>
        <w:t xml:space="preserve">        - {}</w:t>
      </w:r>
    </w:p>
    <w:p w:rsidR="001567BF" w:rsidRDefault="001567BF" w:rsidP="001567BF">
      <w:pPr>
        <w:pStyle w:val="PL"/>
      </w:pPr>
      <w:r>
        <w:t xml:space="preserve">        - oAuth2ClientCredentials:</w:t>
      </w:r>
    </w:p>
    <w:p w:rsidR="001567BF" w:rsidRDefault="001567BF" w:rsidP="001567BF">
      <w:pPr>
        <w:pStyle w:val="PL"/>
      </w:pPr>
      <w:r>
        <w:t xml:space="preserve">          - npcf-policyauthorization</w:t>
      </w:r>
    </w:p>
    <w:p w:rsidR="001567BF" w:rsidRDefault="001567BF" w:rsidP="001567BF">
      <w:pPr>
        <w:pStyle w:val="PL"/>
      </w:pPr>
      <w:r>
        <w:t xml:space="preserve">        - oAuth2ClientCredentials:</w:t>
      </w:r>
    </w:p>
    <w:p w:rsidR="001567BF" w:rsidRDefault="001567BF" w:rsidP="001567BF">
      <w:pPr>
        <w:pStyle w:val="PL"/>
      </w:pPr>
      <w:r>
        <w:t xml:space="preserve">          - npcf-policyauthorization</w:t>
      </w:r>
    </w:p>
    <w:p w:rsidR="001567BF" w:rsidRPr="00125203" w:rsidRDefault="001567BF" w:rsidP="001567BF">
      <w:pPr>
        <w:pStyle w:val="PL"/>
        <w:rPr>
          <w:b/>
          <w:bCs/>
        </w:rPr>
      </w:pPr>
      <w:r>
        <w:t xml:space="preserve">          - npcf-policyauthorization:</w:t>
      </w:r>
      <w:r w:rsidRPr="00125203">
        <w:t>policy-auth-mgmt</w:t>
      </w:r>
    </w:p>
    <w:p w:rsidR="00FD0136" w:rsidRDefault="00FD0136">
      <w:pPr>
        <w:pStyle w:val="PL"/>
        <w:rPr>
          <w:rFonts w:cs="Courier New"/>
          <w:szCs w:val="16"/>
        </w:rPr>
      </w:pPr>
      <w:r>
        <w:rPr>
          <w:rFonts w:cs="Courier New"/>
          <w:szCs w:val="16"/>
        </w:rPr>
        <w:t xml:space="preserve">      parameters:</w:t>
      </w:r>
    </w:p>
    <w:p w:rsidR="00FD0136" w:rsidRDefault="00FD0136">
      <w:pPr>
        <w:pStyle w:val="PL"/>
        <w:rPr>
          <w:rFonts w:cs="Courier New"/>
          <w:szCs w:val="16"/>
        </w:rPr>
      </w:pPr>
      <w:r>
        <w:rPr>
          <w:rFonts w:cs="Courier New"/>
          <w:szCs w:val="16"/>
        </w:rPr>
        <w:t xml:space="preserve">        - name: appSessionId</w:t>
      </w:r>
    </w:p>
    <w:p w:rsidR="00FD0136" w:rsidRDefault="00FD0136">
      <w:pPr>
        <w:pStyle w:val="PL"/>
        <w:rPr>
          <w:rFonts w:cs="Courier New"/>
          <w:szCs w:val="16"/>
        </w:rPr>
      </w:pPr>
      <w:r>
        <w:rPr>
          <w:rFonts w:cs="Courier New"/>
          <w:szCs w:val="16"/>
        </w:rPr>
        <w:t xml:space="preserve">          description: </w:t>
      </w:r>
      <w:r w:rsidR="00262C7B">
        <w:rPr>
          <w:rFonts w:cs="Courier New"/>
          <w:szCs w:val="16"/>
        </w:rPr>
        <w:t>S</w:t>
      </w:r>
      <w:r>
        <w:rPr>
          <w:rFonts w:cs="Courier New"/>
          <w:szCs w:val="16"/>
        </w:rPr>
        <w:t>tring identifying the Individual Application Session Context resource</w:t>
      </w:r>
      <w:r w:rsidR="00262C7B">
        <w:rPr>
          <w:rFonts w:cs="Courier New"/>
          <w:szCs w:val="16"/>
        </w:rPr>
        <w:t>.</w:t>
      </w:r>
    </w:p>
    <w:p w:rsidR="00FD0136" w:rsidRDefault="00FD0136">
      <w:pPr>
        <w:pStyle w:val="PL"/>
        <w:rPr>
          <w:rFonts w:cs="Courier New"/>
          <w:szCs w:val="16"/>
        </w:rPr>
      </w:pPr>
      <w:r>
        <w:rPr>
          <w:rFonts w:cs="Courier New"/>
          <w:szCs w:val="16"/>
        </w:rPr>
        <w:t xml:space="preserve">          in: path</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type: string</w:t>
      </w:r>
    </w:p>
    <w:p w:rsidR="00FD0136" w:rsidRDefault="00FD0136">
      <w:pPr>
        <w:pStyle w:val="PL"/>
        <w:rPr>
          <w:rFonts w:cs="Courier New"/>
          <w:szCs w:val="16"/>
        </w:rPr>
      </w:pPr>
      <w:r>
        <w:rPr>
          <w:rFonts w:cs="Courier New"/>
          <w:szCs w:val="16"/>
        </w:rPr>
        <w:t xml:space="preserve">      requestBody:</w:t>
      </w:r>
    </w:p>
    <w:p w:rsidR="00BC572A" w:rsidRDefault="00BC572A" w:rsidP="00BC572A">
      <w:pPr>
        <w:pStyle w:val="PL"/>
        <w:rPr>
          <w:rFonts w:cs="Courier New"/>
          <w:szCs w:val="16"/>
        </w:rPr>
      </w:pPr>
      <w:r>
        <w:rPr>
          <w:rFonts w:cs="Courier New"/>
          <w:szCs w:val="16"/>
        </w:rPr>
        <w:t xml:space="preserve">        description: &gt;</w:t>
      </w:r>
    </w:p>
    <w:p w:rsidR="00BC572A" w:rsidRDefault="00BC572A" w:rsidP="00BC572A">
      <w:pPr>
        <w:pStyle w:val="PL"/>
        <w:rPr>
          <w:rFonts w:cs="Courier New"/>
          <w:szCs w:val="16"/>
        </w:rPr>
      </w:pPr>
      <w:r>
        <w:rPr>
          <w:rFonts w:cs="Courier New"/>
          <w:szCs w:val="16"/>
        </w:rPr>
        <w:t xml:space="preserve">          Deletion of the Individual Application Session Context resource, req notification.</w:t>
      </w:r>
    </w:p>
    <w:p w:rsidR="00FD0136" w:rsidRDefault="00FD0136">
      <w:pPr>
        <w:pStyle w:val="PL"/>
        <w:rPr>
          <w:rFonts w:cs="Courier New"/>
          <w:szCs w:val="16"/>
        </w:rPr>
      </w:pPr>
      <w:r>
        <w:rPr>
          <w:rFonts w:cs="Courier New"/>
          <w:szCs w:val="16"/>
        </w:rPr>
        <w:t xml:space="preserve">        required: false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'#/components/schemas/EventsSubscReqData'</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'200':</w:t>
      </w:r>
    </w:p>
    <w:p w:rsidR="00FD0136" w:rsidRDefault="00FD0136">
      <w:pPr>
        <w:pStyle w:val="PL"/>
        <w:rPr>
          <w:rFonts w:cs="Courier New"/>
          <w:szCs w:val="16"/>
        </w:rPr>
      </w:pPr>
      <w:r>
        <w:rPr>
          <w:rFonts w:cs="Courier New"/>
          <w:szCs w:val="16"/>
        </w:rPr>
        <w:t xml:space="preserve">          description: The deletion of the resource is confirmed and a resource is returned</w:t>
      </w:r>
      <w:r w:rsidR="00262C7B">
        <w:rPr>
          <w:rFonts w:cs="Courier New"/>
          <w:szCs w:val="16"/>
        </w:rPr>
        <w:t>.</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'#/components/schemas/AppSessionContext'</w:t>
      </w:r>
    </w:p>
    <w:p w:rsidR="00FD0136" w:rsidRDefault="00FD0136">
      <w:pPr>
        <w:pStyle w:val="PL"/>
        <w:rPr>
          <w:rFonts w:cs="Courier New"/>
          <w:szCs w:val="16"/>
        </w:rPr>
      </w:pPr>
      <w:r>
        <w:rPr>
          <w:rFonts w:cs="Courier New"/>
          <w:szCs w:val="16"/>
        </w:rPr>
        <w:t xml:space="preserve">        '204':</w:t>
      </w:r>
    </w:p>
    <w:p w:rsidR="00FD0136" w:rsidRDefault="00FD0136">
      <w:pPr>
        <w:pStyle w:val="PL"/>
        <w:rPr>
          <w:rFonts w:cs="Courier New"/>
          <w:szCs w:val="16"/>
        </w:rPr>
      </w:pPr>
      <w:r>
        <w:rPr>
          <w:rFonts w:cs="Courier New"/>
          <w:szCs w:val="16"/>
        </w:rPr>
        <w:t xml:space="preserve">          description: The deletion is confirmed without returning additional data.</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$ref: 'TS29571_CommonData.yaml#/components/responses/403'</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rPr>
          <w:rFonts w:cs="Courier New"/>
          <w:szCs w:val="16"/>
        </w:rPr>
      </w:pPr>
      <w:r>
        <w:rPr>
          <w:rFonts w:cs="Courier New"/>
          <w:szCs w:val="16"/>
        </w:rPr>
        <w:t xml:space="preserve">        '413':</w:t>
      </w:r>
    </w:p>
    <w:p w:rsidR="00FD0136" w:rsidRDefault="00FD0136">
      <w:pPr>
        <w:pStyle w:val="PL"/>
        <w:rPr>
          <w:rFonts w:cs="Courier New"/>
          <w:szCs w:val="16"/>
        </w:rPr>
      </w:pPr>
      <w:r>
        <w:rPr>
          <w:rFonts w:cs="Courier New"/>
          <w:szCs w:val="16"/>
        </w:rP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BC572A" w:rsidRDefault="00BC572A" w:rsidP="00BC572A">
      <w:pPr>
        <w:pStyle w:val="PL"/>
        <w:rPr>
          <w:rFonts w:cs="Courier New"/>
          <w:szCs w:val="16"/>
        </w:rPr>
      </w:pPr>
    </w:p>
    <w:p w:rsidR="00FD0136" w:rsidRDefault="00FD0136">
      <w:pPr>
        <w:pStyle w:val="PL"/>
        <w:rPr>
          <w:rFonts w:cs="Courier New"/>
          <w:szCs w:val="16"/>
        </w:rPr>
      </w:pPr>
      <w:r>
        <w:rPr>
          <w:rFonts w:cs="Courier New"/>
          <w:szCs w:val="16"/>
        </w:rPr>
        <w:t xml:space="preserve">  /app-sessions/{appSessionId}/events-subscription:</w:t>
      </w:r>
    </w:p>
    <w:p w:rsidR="00FD0136" w:rsidRDefault="00FD0136">
      <w:pPr>
        <w:pStyle w:val="PL"/>
        <w:rPr>
          <w:rFonts w:cs="Courier New"/>
          <w:szCs w:val="16"/>
        </w:rPr>
      </w:pPr>
      <w:r>
        <w:rPr>
          <w:rFonts w:cs="Courier New"/>
          <w:szCs w:val="16"/>
        </w:rPr>
        <w:t xml:space="preserve">    put:</w:t>
      </w:r>
    </w:p>
    <w:p w:rsidR="00FD0136" w:rsidRDefault="00FD0136">
      <w:pPr>
        <w:pStyle w:val="PL"/>
        <w:rPr>
          <w:rFonts w:cs="Courier New"/>
          <w:szCs w:val="16"/>
        </w:rPr>
      </w:pPr>
      <w:r>
        <w:rPr>
          <w:rFonts w:cs="Courier New"/>
          <w:szCs w:val="16"/>
        </w:rPr>
        <w:t xml:space="preserve">      summary: "creates or modifies an Events Subscription subresource"</w:t>
      </w:r>
    </w:p>
    <w:p w:rsidR="00FD0136" w:rsidRDefault="00FD0136">
      <w:pPr>
        <w:pStyle w:val="PL"/>
        <w:rPr>
          <w:rFonts w:cs="Courier New"/>
          <w:szCs w:val="16"/>
        </w:rPr>
      </w:pPr>
      <w:r>
        <w:rPr>
          <w:rFonts w:cs="Courier New"/>
          <w:szCs w:val="16"/>
        </w:rPr>
        <w:t xml:space="preserve">      operationId: updateEventsSubsc</w:t>
      </w:r>
    </w:p>
    <w:p w:rsidR="00FD0136" w:rsidRDefault="00FD0136">
      <w:pPr>
        <w:pStyle w:val="PL"/>
        <w:rPr>
          <w:rFonts w:cs="Courier New"/>
          <w:szCs w:val="16"/>
        </w:rPr>
      </w:pPr>
      <w:r>
        <w:rPr>
          <w:rFonts w:cs="Courier New"/>
          <w:szCs w:val="16"/>
        </w:rPr>
        <w:t xml:space="preserve">      tags:</w:t>
      </w:r>
    </w:p>
    <w:p w:rsidR="00FD0136" w:rsidRDefault="00FD0136">
      <w:pPr>
        <w:pStyle w:val="PL"/>
        <w:rPr>
          <w:rFonts w:cs="Courier New"/>
          <w:szCs w:val="16"/>
        </w:rPr>
      </w:pPr>
      <w:r>
        <w:rPr>
          <w:rFonts w:cs="Courier New"/>
          <w:szCs w:val="16"/>
        </w:rPr>
        <w:t xml:space="preserve">        - Events Subscription (Document)</w:t>
      </w:r>
    </w:p>
    <w:p w:rsidR="00FD0136" w:rsidRDefault="00FD0136">
      <w:pPr>
        <w:pStyle w:val="PL"/>
        <w:rPr>
          <w:rFonts w:cs="Courier New"/>
          <w:szCs w:val="16"/>
        </w:rPr>
      </w:pPr>
      <w:r>
        <w:rPr>
          <w:rFonts w:cs="Courier New"/>
          <w:szCs w:val="16"/>
        </w:rPr>
        <w:t xml:space="preserve">      parameters:</w:t>
      </w:r>
    </w:p>
    <w:p w:rsidR="00FD0136" w:rsidRDefault="00FD0136">
      <w:pPr>
        <w:pStyle w:val="PL"/>
        <w:rPr>
          <w:rFonts w:cs="Courier New"/>
          <w:szCs w:val="16"/>
        </w:rPr>
      </w:pPr>
      <w:r>
        <w:rPr>
          <w:rFonts w:cs="Courier New"/>
          <w:szCs w:val="16"/>
        </w:rPr>
        <w:t xml:space="preserve">        - name: appSessionId</w:t>
      </w:r>
    </w:p>
    <w:p w:rsidR="00FD0136" w:rsidRDefault="00FD0136">
      <w:pPr>
        <w:pStyle w:val="PL"/>
        <w:rPr>
          <w:rFonts w:cs="Courier New"/>
          <w:szCs w:val="16"/>
        </w:rPr>
      </w:pPr>
      <w:r>
        <w:rPr>
          <w:rFonts w:cs="Courier New"/>
          <w:szCs w:val="16"/>
        </w:rPr>
        <w:t xml:space="preserve">          description: </w:t>
      </w:r>
      <w:r w:rsidR="00262C7B">
        <w:rPr>
          <w:rFonts w:cs="Courier New"/>
          <w:szCs w:val="16"/>
        </w:rPr>
        <w:t>S</w:t>
      </w:r>
      <w:r>
        <w:rPr>
          <w:rFonts w:cs="Courier New"/>
          <w:szCs w:val="16"/>
        </w:rPr>
        <w:t>tring identifying the Events Subscription resource</w:t>
      </w:r>
      <w:r w:rsidR="00262C7B">
        <w:rPr>
          <w:rFonts w:cs="Courier New"/>
          <w:szCs w:val="16"/>
        </w:rPr>
        <w:t>.</w:t>
      </w:r>
    </w:p>
    <w:p w:rsidR="00FD0136" w:rsidRDefault="00FD0136">
      <w:pPr>
        <w:pStyle w:val="PL"/>
        <w:rPr>
          <w:rFonts w:cs="Courier New"/>
          <w:szCs w:val="16"/>
        </w:rPr>
      </w:pPr>
      <w:r>
        <w:rPr>
          <w:rFonts w:cs="Courier New"/>
          <w:szCs w:val="16"/>
        </w:rPr>
        <w:t xml:space="preserve">          in: path</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type: string</w:t>
      </w:r>
    </w:p>
    <w:p w:rsidR="00FD0136" w:rsidRDefault="00FD0136">
      <w:pPr>
        <w:pStyle w:val="PL"/>
        <w:rPr>
          <w:rFonts w:cs="Courier New"/>
          <w:szCs w:val="16"/>
        </w:rPr>
      </w:pPr>
      <w:r>
        <w:rPr>
          <w:rFonts w:cs="Courier New"/>
          <w:szCs w:val="16"/>
        </w:rPr>
        <w:t xml:space="preserve">      requestBody:</w:t>
      </w:r>
    </w:p>
    <w:p w:rsidR="00FD0136" w:rsidRDefault="00FD0136">
      <w:pPr>
        <w:pStyle w:val="PL"/>
        <w:rPr>
          <w:rFonts w:cs="Courier New"/>
          <w:szCs w:val="16"/>
        </w:rPr>
      </w:pPr>
      <w:r>
        <w:rPr>
          <w:rFonts w:cs="Courier New"/>
          <w:szCs w:val="16"/>
        </w:rPr>
        <w:t xml:space="preserve">        description: Creation or modification of an Events Subscription resource.</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'#/components/schemas/EventsSubscReqData'</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'201':</w:t>
      </w:r>
    </w:p>
    <w:p w:rsidR="00BC572A" w:rsidRDefault="00BC572A" w:rsidP="00BC572A">
      <w:pPr>
        <w:pStyle w:val="PL"/>
        <w:rPr>
          <w:rFonts w:cs="Courier New"/>
          <w:szCs w:val="16"/>
        </w:rPr>
      </w:pPr>
      <w:r>
        <w:rPr>
          <w:rFonts w:cs="Courier New"/>
          <w:szCs w:val="16"/>
        </w:rPr>
        <w:t xml:space="preserve">          description: &gt;</w:t>
      </w:r>
    </w:p>
    <w:p w:rsidR="00BC572A" w:rsidRDefault="00BC572A" w:rsidP="00BC572A">
      <w:pPr>
        <w:pStyle w:val="PL"/>
        <w:rPr>
          <w:rFonts w:cs="Courier New"/>
          <w:szCs w:val="16"/>
        </w:rPr>
      </w:pPr>
      <w:r>
        <w:rPr>
          <w:rFonts w:cs="Courier New"/>
          <w:szCs w:val="16"/>
        </w:rPr>
        <w:t xml:space="preserve">            The creation of the Events Subscription resource is confirmed and its representation is</w:t>
      </w:r>
    </w:p>
    <w:p w:rsidR="00BC572A" w:rsidRDefault="00BC572A" w:rsidP="00BC572A">
      <w:pPr>
        <w:pStyle w:val="PL"/>
        <w:rPr>
          <w:rFonts w:cs="Courier New"/>
          <w:szCs w:val="16"/>
        </w:rPr>
      </w:pPr>
      <w:r>
        <w:rPr>
          <w:rFonts w:cs="Courier New"/>
          <w:szCs w:val="16"/>
        </w:rPr>
        <w:t xml:space="preserve">            returned.</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'#/components/schemas/EventsSubscPutData'</w:t>
      </w:r>
    </w:p>
    <w:p w:rsidR="00FD0136" w:rsidRDefault="00FD0136">
      <w:pPr>
        <w:pStyle w:val="PL"/>
      </w:pPr>
      <w:r>
        <w:t xml:space="preserve">          headers:</w:t>
      </w:r>
    </w:p>
    <w:p w:rsidR="00FD0136" w:rsidRDefault="00FD0136">
      <w:pPr>
        <w:pStyle w:val="PL"/>
      </w:pPr>
      <w:r>
        <w:t xml:space="preserve">            Location:</w:t>
      </w:r>
    </w:p>
    <w:p w:rsidR="00262C7B" w:rsidRDefault="00FD0136">
      <w:pPr>
        <w:pStyle w:val="PL"/>
      </w:pPr>
      <w:r>
        <w:t xml:space="preserve">              description: </w:t>
      </w:r>
      <w:r w:rsidR="00262C7B">
        <w:t>&gt;</w:t>
      </w:r>
    </w:p>
    <w:p w:rsidR="00262C7B" w:rsidRDefault="00262C7B">
      <w:pPr>
        <w:pStyle w:val="PL"/>
      </w:pPr>
      <w:r>
        <w:t xml:space="preserve">                </w:t>
      </w:r>
      <w:r w:rsidR="00FD0136">
        <w:t xml:space="preserve">Contains the URI of the created </w:t>
      </w:r>
      <w:r w:rsidR="00FD0136">
        <w:rPr>
          <w:rFonts w:cs="Courier New"/>
          <w:szCs w:val="16"/>
        </w:rPr>
        <w:t xml:space="preserve">Events Subscription </w:t>
      </w:r>
      <w:r w:rsidR="00FD0136">
        <w:t>resource,</w:t>
      </w:r>
    </w:p>
    <w:p w:rsidR="00262C7B" w:rsidRDefault="00262C7B">
      <w:pPr>
        <w:pStyle w:val="PL"/>
      </w:pPr>
      <w:r>
        <w:t xml:space="preserve">               </w:t>
      </w:r>
      <w:r w:rsidR="00FD0136">
        <w:t xml:space="preserve"> according to the structure</w:t>
      </w:r>
    </w:p>
    <w:p w:rsidR="001567BF" w:rsidRDefault="00262C7B" w:rsidP="001567BF">
      <w:pPr>
        <w:pStyle w:val="PL"/>
      </w:pPr>
      <w:r>
        <w:t xml:space="preserve">               </w:t>
      </w:r>
      <w:r w:rsidR="00FD0136">
        <w:t xml:space="preserve"> {apiRoot}/npcf-policyauthorization/v1/app-sessions/{appSessionId}/</w:t>
      </w:r>
    </w:p>
    <w:p w:rsidR="00FD0136" w:rsidRDefault="001567BF" w:rsidP="001567BF">
      <w:pPr>
        <w:pStyle w:val="PL"/>
      </w:pPr>
      <w:r>
        <w:t xml:space="preserve">                </w:t>
      </w:r>
      <w:r w:rsidR="00FD0136">
        <w:t>events-subscription</w:t>
      </w:r>
    </w:p>
    <w:p w:rsidR="00FD0136" w:rsidRDefault="00FD0136">
      <w:pPr>
        <w:pStyle w:val="PL"/>
      </w:pPr>
      <w:r>
        <w:t xml:space="preserve">              required: true</w:t>
      </w:r>
    </w:p>
    <w:p w:rsidR="00FD0136" w:rsidRDefault="00FD0136">
      <w:pPr>
        <w:pStyle w:val="PL"/>
      </w:pPr>
      <w:r>
        <w:t xml:space="preserve">              schema:</w:t>
      </w:r>
    </w:p>
    <w:p w:rsidR="00FD0136" w:rsidRDefault="00FD0136">
      <w:pPr>
        <w:pStyle w:val="PL"/>
      </w:pPr>
      <w:r>
        <w:t xml:space="preserve">                type: string</w:t>
      </w:r>
    </w:p>
    <w:p w:rsidR="00FD0136" w:rsidRDefault="00FD0136">
      <w:pPr>
        <w:pStyle w:val="PL"/>
        <w:rPr>
          <w:rFonts w:cs="Courier New"/>
          <w:szCs w:val="16"/>
        </w:rPr>
      </w:pPr>
      <w:r>
        <w:rPr>
          <w:rFonts w:cs="Courier New"/>
          <w:szCs w:val="16"/>
        </w:rPr>
        <w:t xml:space="preserve">        '200':</w:t>
      </w:r>
    </w:p>
    <w:p w:rsidR="00BC572A" w:rsidRDefault="00BC572A" w:rsidP="00BC572A">
      <w:pPr>
        <w:pStyle w:val="PL"/>
        <w:rPr>
          <w:rFonts w:cs="Courier New"/>
          <w:szCs w:val="16"/>
        </w:rPr>
      </w:pPr>
      <w:r>
        <w:rPr>
          <w:rFonts w:cs="Courier New"/>
          <w:szCs w:val="16"/>
        </w:rPr>
        <w:t xml:space="preserve">          description: &gt;</w:t>
      </w:r>
    </w:p>
    <w:p w:rsidR="00BC572A" w:rsidRDefault="00BC572A" w:rsidP="00BC572A">
      <w:pPr>
        <w:pStyle w:val="PL"/>
        <w:rPr>
          <w:rFonts w:cs="Courier New"/>
          <w:szCs w:val="16"/>
        </w:rPr>
      </w:pPr>
      <w:r>
        <w:rPr>
          <w:rFonts w:cs="Courier New"/>
          <w:szCs w:val="16"/>
        </w:rPr>
        <w:t xml:space="preserve">            The modification of the Events Subscription resource is confirmed its representation is</w:t>
      </w:r>
    </w:p>
    <w:p w:rsidR="00BC572A" w:rsidRDefault="00BC572A" w:rsidP="00BC572A">
      <w:pPr>
        <w:pStyle w:val="PL"/>
        <w:rPr>
          <w:rFonts w:cs="Courier New"/>
          <w:szCs w:val="16"/>
        </w:rPr>
      </w:pPr>
      <w:r>
        <w:rPr>
          <w:rFonts w:cs="Courier New"/>
          <w:szCs w:val="16"/>
        </w:rPr>
        <w:t xml:space="preserve">            returned.</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'#/components/schemas/EventsSubscPutData'</w:t>
      </w:r>
    </w:p>
    <w:p w:rsidR="00FD0136" w:rsidRDefault="00FD0136">
      <w:pPr>
        <w:pStyle w:val="PL"/>
        <w:rPr>
          <w:rFonts w:cs="Courier New"/>
          <w:szCs w:val="16"/>
        </w:rPr>
      </w:pPr>
      <w:r>
        <w:rPr>
          <w:rFonts w:cs="Courier New"/>
          <w:szCs w:val="16"/>
        </w:rPr>
        <w:t xml:space="preserve">        '204':</w:t>
      </w:r>
    </w:p>
    <w:p w:rsidR="00BC572A" w:rsidRDefault="00BC572A" w:rsidP="00BC572A">
      <w:pPr>
        <w:pStyle w:val="PL"/>
        <w:rPr>
          <w:rFonts w:cs="Courier New"/>
          <w:szCs w:val="16"/>
        </w:rPr>
      </w:pPr>
      <w:r>
        <w:rPr>
          <w:rFonts w:cs="Courier New"/>
          <w:szCs w:val="16"/>
        </w:rPr>
        <w:t xml:space="preserve">          description: &gt;</w:t>
      </w:r>
    </w:p>
    <w:p w:rsidR="00BC572A" w:rsidRDefault="00BC572A" w:rsidP="00BC572A">
      <w:pPr>
        <w:pStyle w:val="PL"/>
        <w:rPr>
          <w:rFonts w:cs="Courier New"/>
          <w:szCs w:val="16"/>
        </w:rPr>
      </w:pPr>
      <w:r>
        <w:rPr>
          <w:rFonts w:cs="Courier New"/>
          <w:szCs w:val="16"/>
        </w:rPr>
        <w:t xml:space="preserve">            The modification of the Events Subscription subresource is confirmed without returning</w:t>
      </w:r>
    </w:p>
    <w:p w:rsidR="00BC572A" w:rsidRDefault="00BC572A" w:rsidP="00BC572A">
      <w:pPr>
        <w:pStyle w:val="PL"/>
        <w:rPr>
          <w:rFonts w:cs="Courier New"/>
          <w:szCs w:val="16"/>
        </w:rPr>
      </w:pPr>
      <w:r>
        <w:rPr>
          <w:rFonts w:cs="Courier New"/>
          <w:szCs w:val="16"/>
        </w:rPr>
        <w:t xml:space="preserve">            additional data.</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$ref: 'TS29571_CommonData.yaml#/components/responses/403'</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rPr>
          <w:rFonts w:cs="Courier New"/>
          <w:szCs w:val="16"/>
        </w:rPr>
      </w:pPr>
      <w:r>
        <w:rPr>
          <w:rFonts w:cs="Courier New"/>
          <w:szCs w:val="16"/>
        </w:rPr>
        <w:t xml:space="preserve">        '413':</w:t>
      </w:r>
    </w:p>
    <w:p w:rsidR="00FD0136" w:rsidRDefault="00FD0136">
      <w:pPr>
        <w:pStyle w:val="PL"/>
        <w:rPr>
          <w:rFonts w:cs="Courier New"/>
          <w:szCs w:val="16"/>
        </w:rPr>
      </w:pPr>
      <w:r>
        <w:rPr>
          <w:rFonts w:cs="Courier New"/>
          <w:szCs w:val="16"/>
        </w:rP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FD0136" w:rsidRDefault="00FD0136">
      <w:pPr>
        <w:pStyle w:val="PL"/>
        <w:rPr>
          <w:rFonts w:cs="Courier New"/>
          <w:szCs w:val="16"/>
        </w:rPr>
      </w:pPr>
      <w:r>
        <w:rPr>
          <w:rFonts w:cs="Courier New"/>
          <w:szCs w:val="16"/>
        </w:rPr>
        <w:t xml:space="preserve">      callbacks:</w:t>
      </w:r>
    </w:p>
    <w:p w:rsidR="00FD0136" w:rsidRDefault="00FD0136">
      <w:pPr>
        <w:pStyle w:val="PL"/>
        <w:rPr>
          <w:rFonts w:cs="Courier New"/>
          <w:szCs w:val="16"/>
        </w:rPr>
      </w:pPr>
      <w:r>
        <w:rPr>
          <w:rFonts w:cs="Courier New"/>
          <w:szCs w:val="16"/>
        </w:rPr>
        <w:t xml:space="preserve">        eventNotification:</w:t>
      </w:r>
    </w:p>
    <w:p w:rsidR="00FD0136" w:rsidRDefault="00FD0136">
      <w:pPr>
        <w:pStyle w:val="PL"/>
        <w:rPr>
          <w:rFonts w:cs="Courier New"/>
          <w:szCs w:val="16"/>
        </w:rPr>
      </w:pPr>
      <w:r>
        <w:rPr>
          <w:rFonts w:cs="Courier New"/>
          <w:szCs w:val="16"/>
        </w:rPr>
        <w:t xml:space="preserve">          '{$request.body#/notifUri}/notify':</w:t>
      </w:r>
    </w:p>
    <w:p w:rsidR="00FD0136" w:rsidRDefault="00FD0136">
      <w:pPr>
        <w:pStyle w:val="PL"/>
        <w:rPr>
          <w:rFonts w:cs="Courier New"/>
          <w:szCs w:val="16"/>
        </w:rPr>
      </w:pPr>
      <w:r>
        <w:rPr>
          <w:rFonts w:cs="Courier New"/>
          <w:szCs w:val="16"/>
        </w:rPr>
        <w:t xml:space="preserve">            post:</w:t>
      </w:r>
    </w:p>
    <w:p w:rsidR="00FD0136" w:rsidRDefault="00FD0136">
      <w:pPr>
        <w:pStyle w:val="PL"/>
        <w:rPr>
          <w:rFonts w:cs="Courier New"/>
          <w:szCs w:val="16"/>
        </w:rPr>
      </w:pPr>
      <w:r>
        <w:rPr>
          <w:rFonts w:cs="Courier New"/>
          <w:szCs w:val="16"/>
        </w:rPr>
        <w:t xml:space="preserve">              requestBody:</w:t>
      </w:r>
    </w:p>
    <w:p w:rsidR="00BC572A" w:rsidRDefault="00BC572A" w:rsidP="00BC572A">
      <w:pPr>
        <w:pStyle w:val="PL"/>
        <w:rPr>
          <w:rFonts w:cs="Courier New"/>
          <w:szCs w:val="16"/>
        </w:rPr>
      </w:pPr>
      <w:r>
        <w:rPr>
          <w:rFonts w:cs="Courier New"/>
          <w:szCs w:val="16"/>
        </w:rPr>
        <w:t xml:space="preserve">                description: &gt;</w:t>
      </w:r>
    </w:p>
    <w:p w:rsidR="00BC572A" w:rsidRDefault="00BC572A" w:rsidP="00BC572A">
      <w:pPr>
        <w:pStyle w:val="PL"/>
        <w:rPr>
          <w:rFonts w:cs="Courier New"/>
          <w:szCs w:val="16"/>
        </w:rPr>
      </w:pPr>
      <w:r>
        <w:rPr>
          <w:rFonts w:cs="Courier New"/>
          <w:szCs w:val="16"/>
        </w:rPr>
        <w:t xml:space="preserve">                  Contains the information for the notification of an event occurrence in the PCF.</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content:</w:t>
      </w:r>
    </w:p>
    <w:p w:rsidR="00FD0136" w:rsidRDefault="00FD0136">
      <w:pPr>
        <w:pStyle w:val="PL"/>
        <w:rPr>
          <w:rFonts w:cs="Courier New"/>
          <w:szCs w:val="16"/>
        </w:rPr>
      </w:pPr>
      <w:r>
        <w:rPr>
          <w:rFonts w:cs="Courier New"/>
          <w:szCs w:val="16"/>
        </w:rPr>
        <w:t xml:space="preserve">                  application/json:</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$ref: '#/components/schemas/EventsNotification'</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'204':</w:t>
      </w:r>
    </w:p>
    <w:p w:rsidR="00FD0136" w:rsidRDefault="00FD0136">
      <w:pPr>
        <w:pStyle w:val="PL"/>
        <w:rPr>
          <w:rFonts w:cs="Courier New"/>
          <w:szCs w:val="16"/>
        </w:rPr>
      </w:pPr>
      <w:r>
        <w:rPr>
          <w:rFonts w:cs="Courier New"/>
          <w:szCs w:val="16"/>
        </w:rPr>
        <w:t xml:space="preserve">                  description: The receipt of the notification is acknowledged.</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rPr>
          <w:rFonts w:cs="Courier New"/>
          <w:szCs w:val="16"/>
        </w:rPr>
      </w:pPr>
      <w:r>
        <w:rPr>
          <w:rFonts w:cs="Courier New"/>
          <w:szCs w:val="16"/>
        </w:rPr>
        <w:t xml:space="preserve">                '403':</w:t>
      </w:r>
    </w:p>
    <w:p w:rsidR="00FD0136" w:rsidRDefault="00FD0136">
      <w:pPr>
        <w:pStyle w:val="PL"/>
        <w:rPr>
          <w:rFonts w:cs="Courier New"/>
          <w:szCs w:val="16"/>
        </w:rPr>
      </w:pPr>
      <w:r>
        <w:rPr>
          <w:rFonts w:cs="Courier New"/>
          <w:szCs w:val="16"/>
        </w:rPr>
        <w:t xml:space="preserve">                  $ref: 'TS29571_CommonData.yaml#/components/responses/403'</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rPr>
          <w:rFonts w:cs="Courier New"/>
          <w:szCs w:val="16"/>
        </w:rPr>
      </w:pPr>
      <w:r>
        <w:rPr>
          <w:rFonts w:cs="Courier New"/>
          <w:szCs w:val="16"/>
        </w:rPr>
        <w:t xml:space="preserve">                '411':</w:t>
      </w:r>
    </w:p>
    <w:p w:rsidR="00FD0136" w:rsidRDefault="00FD0136">
      <w:pPr>
        <w:pStyle w:val="PL"/>
        <w:rPr>
          <w:rFonts w:cs="Courier New"/>
          <w:szCs w:val="16"/>
        </w:rPr>
      </w:pPr>
      <w:r>
        <w:rPr>
          <w:rFonts w:cs="Courier New"/>
          <w:szCs w:val="16"/>
        </w:rPr>
        <w:t xml:space="preserve">                  $ref: 'TS29571_CommonData.yaml#/components/responses/411'</w:t>
      </w:r>
    </w:p>
    <w:p w:rsidR="00FD0136" w:rsidRDefault="00FD0136">
      <w:pPr>
        <w:pStyle w:val="PL"/>
        <w:rPr>
          <w:rFonts w:cs="Courier New"/>
          <w:szCs w:val="16"/>
        </w:rPr>
      </w:pPr>
      <w:r>
        <w:rPr>
          <w:rFonts w:cs="Courier New"/>
          <w:szCs w:val="16"/>
        </w:rPr>
        <w:t xml:space="preserve">                '413':</w:t>
      </w:r>
    </w:p>
    <w:p w:rsidR="00FD0136" w:rsidRDefault="00FD0136">
      <w:pPr>
        <w:pStyle w:val="PL"/>
        <w:rPr>
          <w:rFonts w:cs="Courier New"/>
          <w:szCs w:val="16"/>
        </w:rPr>
      </w:pPr>
      <w:r>
        <w:rPr>
          <w:rFonts w:cs="Courier New"/>
          <w:szCs w:val="16"/>
        </w:rPr>
        <w:t xml:space="preserve">                  $ref: 'TS29571_CommonData.yaml#/components/responses/413'</w:t>
      </w:r>
    </w:p>
    <w:p w:rsidR="00FD0136" w:rsidRDefault="00FD0136">
      <w:pPr>
        <w:pStyle w:val="PL"/>
        <w:rPr>
          <w:rFonts w:cs="Courier New"/>
          <w:szCs w:val="16"/>
        </w:rPr>
      </w:pPr>
      <w:r>
        <w:rPr>
          <w:rFonts w:cs="Courier New"/>
          <w:szCs w:val="16"/>
        </w:rPr>
        <w:t xml:space="preserve">                '415':</w:t>
      </w:r>
    </w:p>
    <w:p w:rsidR="00FD0136" w:rsidRDefault="00FD0136">
      <w:pPr>
        <w:pStyle w:val="PL"/>
        <w:rPr>
          <w:rFonts w:cs="Courier New"/>
          <w:szCs w:val="16"/>
        </w:rPr>
      </w:pPr>
      <w:r>
        <w:rPr>
          <w:rFonts w:cs="Courier New"/>
          <w:szCs w:val="16"/>
        </w:rPr>
        <w:t xml:space="preserve">                  $ref: 'TS29571_CommonData.yaml#/components/responses/415'</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FD0136" w:rsidRDefault="00FD0136">
      <w:pPr>
        <w:pStyle w:val="PL"/>
        <w:rPr>
          <w:rFonts w:cs="Courier New"/>
          <w:szCs w:val="16"/>
        </w:rPr>
      </w:pPr>
      <w:r>
        <w:rPr>
          <w:rFonts w:cs="Courier New"/>
          <w:szCs w:val="16"/>
        </w:rPr>
        <w:t xml:space="preserve">    delete:</w:t>
      </w:r>
    </w:p>
    <w:p w:rsidR="00FD0136" w:rsidRDefault="00FD0136">
      <w:pPr>
        <w:pStyle w:val="PL"/>
        <w:rPr>
          <w:rFonts w:cs="Courier New"/>
          <w:szCs w:val="16"/>
        </w:rPr>
      </w:pPr>
      <w:r>
        <w:rPr>
          <w:rFonts w:cs="Courier New"/>
          <w:szCs w:val="16"/>
        </w:rPr>
        <w:t xml:space="preserve">      summary: deletes the Events Subscription subresource</w:t>
      </w:r>
    </w:p>
    <w:p w:rsidR="00FD0136" w:rsidRDefault="00FD0136">
      <w:pPr>
        <w:pStyle w:val="PL"/>
        <w:rPr>
          <w:rFonts w:cs="Courier New"/>
          <w:szCs w:val="16"/>
        </w:rPr>
      </w:pPr>
      <w:r>
        <w:rPr>
          <w:rFonts w:cs="Courier New"/>
          <w:szCs w:val="16"/>
        </w:rPr>
        <w:t xml:space="preserve">      operationId: DeleteEventsSubsc</w:t>
      </w:r>
    </w:p>
    <w:p w:rsidR="00FD0136" w:rsidRDefault="00FD0136">
      <w:pPr>
        <w:pStyle w:val="PL"/>
        <w:rPr>
          <w:rFonts w:cs="Courier New"/>
          <w:szCs w:val="16"/>
        </w:rPr>
      </w:pPr>
      <w:r>
        <w:rPr>
          <w:rFonts w:cs="Courier New"/>
          <w:szCs w:val="16"/>
        </w:rPr>
        <w:t xml:space="preserve">      tags:</w:t>
      </w:r>
    </w:p>
    <w:p w:rsidR="00FD0136" w:rsidRDefault="00FD0136">
      <w:pPr>
        <w:pStyle w:val="PL"/>
        <w:rPr>
          <w:rFonts w:cs="Courier New"/>
          <w:szCs w:val="16"/>
        </w:rPr>
      </w:pPr>
      <w:r>
        <w:rPr>
          <w:rFonts w:cs="Courier New"/>
          <w:szCs w:val="16"/>
        </w:rPr>
        <w:t xml:space="preserve">        - Events Subscription (Document)</w:t>
      </w:r>
    </w:p>
    <w:p w:rsidR="00FD0136" w:rsidRDefault="00FD0136">
      <w:pPr>
        <w:pStyle w:val="PL"/>
        <w:rPr>
          <w:rFonts w:cs="Courier New"/>
          <w:szCs w:val="16"/>
        </w:rPr>
      </w:pPr>
      <w:r>
        <w:rPr>
          <w:rFonts w:cs="Courier New"/>
          <w:szCs w:val="16"/>
        </w:rPr>
        <w:t xml:space="preserve">      parameters:</w:t>
      </w:r>
    </w:p>
    <w:p w:rsidR="00FD0136" w:rsidRDefault="00FD0136">
      <w:pPr>
        <w:pStyle w:val="PL"/>
        <w:rPr>
          <w:rFonts w:cs="Courier New"/>
          <w:szCs w:val="16"/>
        </w:rPr>
      </w:pPr>
      <w:r>
        <w:rPr>
          <w:rFonts w:cs="Courier New"/>
          <w:szCs w:val="16"/>
        </w:rPr>
        <w:t xml:space="preserve">        - name: appSessionId</w:t>
      </w:r>
    </w:p>
    <w:p w:rsidR="00FD0136" w:rsidRDefault="00FD0136">
      <w:pPr>
        <w:pStyle w:val="PL"/>
        <w:rPr>
          <w:rFonts w:cs="Courier New"/>
          <w:szCs w:val="16"/>
        </w:rPr>
      </w:pPr>
      <w:r>
        <w:rPr>
          <w:rFonts w:cs="Courier New"/>
          <w:szCs w:val="16"/>
        </w:rPr>
        <w:t xml:space="preserve">          description: </w:t>
      </w:r>
      <w:r w:rsidR="00262C7B">
        <w:rPr>
          <w:rFonts w:cs="Courier New"/>
          <w:szCs w:val="16"/>
        </w:rPr>
        <w:t>S</w:t>
      </w:r>
      <w:r>
        <w:rPr>
          <w:rFonts w:cs="Courier New"/>
          <w:szCs w:val="16"/>
        </w:rPr>
        <w:t>tring identifying the Individual Application Session Context resource</w:t>
      </w:r>
      <w:r w:rsidR="00262C7B">
        <w:rPr>
          <w:rFonts w:cs="Courier New"/>
          <w:szCs w:val="16"/>
        </w:rPr>
        <w:t>.</w:t>
      </w:r>
    </w:p>
    <w:p w:rsidR="00FD0136" w:rsidRDefault="00FD0136">
      <w:pPr>
        <w:pStyle w:val="PL"/>
        <w:rPr>
          <w:rFonts w:cs="Courier New"/>
          <w:szCs w:val="16"/>
        </w:rPr>
      </w:pPr>
      <w:r>
        <w:rPr>
          <w:rFonts w:cs="Courier New"/>
          <w:szCs w:val="16"/>
        </w:rPr>
        <w:t xml:space="preserve">          in: path</w:t>
      </w:r>
    </w:p>
    <w:p w:rsidR="00FD0136" w:rsidRDefault="00FD0136">
      <w:pPr>
        <w:pStyle w:val="PL"/>
        <w:rPr>
          <w:rFonts w:cs="Courier New"/>
          <w:szCs w:val="16"/>
        </w:rPr>
      </w:pPr>
      <w:r>
        <w:rPr>
          <w:rFonts w:cs="Courier New"/>
          <w:szCs w:val="16"/>
        </w:rPr>
        <w:t xml:space="preserve">          required: true</w:t>
      </w:r>
    </w:p>
    <w:p w:rsidR="00FD0136" w:rsidRDefault="00FD0136">
      <w:pPr>
        <w:pStyle w:val="PL"/>
        <w:rPr>
          <w:rFonts w:cs="Courier New"/>
          <w:szCs w:val="16"/>
        </w:rPr>
      </w:pPr>
      <w:r>
        <w:rPr>
          <w:rFonts w:cs="Courier New"/>
          <w:szCs w:val="16"/>
        </w:rPr>
        <w:t xml:space="preserve">          schema:</w:t>
      </w:r>
    </w:p>
    <w:p w:rsidR="00FD0136" w:rsidRDefault="00FD0136">
      <w:pPr>
        <w:pStyle w:val="PL"/>
        <w:rPr>
          <w:rFonts w:cs="Courier New"/>
          <w:szCs w:val="16"/>
        </w:rPr>
      </w:pPr>
      <w:r>
        <w:rPr>
          <w:rFonts w:cs="Courier New"/>
          <w:szCs w:val="16"/>
        </w:rPr>
        <w:t xml:space="preserve">            type: string</w:t>
      </w:r>
    </w:p>
    <w:p w:rsidR="00FD0136" w:rsidRDefault="00FD0136">
      <w:pPr>
        <w:pStyle w:val="PL"/>
        <w:rPr>
          <w:rFonts w:cs="Courier New"/>
          <w:szCs w:val="16"/>
        </w:rPr>
      </w:pPr>
      <w:r>
        <w:rPr>
          <w:rFonts w:cs="Courier New"/>
          <w:szCs w:val="16"/>
        </w:rPr>
        <w:t xml:space="preserve">      responses:</w:t>
      </w:r>
    </w:p>
    <w:p w:rsidR="00FD0136" w:rsidRDefault="00FD0136">
      <w:pPr>
        <w:pStyle w:val="PL"/>
        <w:rPr>
          <w:rFonts w:cs="Courier New"/>
          <w:szCs w:val="16"/>
        </w:rPr>
      </w:pPr>
      <w:r>
        <w:rPr>
          <w:rFonts w:cs="Courier New"/>
          <w:szCs w:val="16"/>
        </w:rPr>
        <w:t xml:space="preserve">        '204':</w:t>
      </w:r>
    </w:p>
    <w:p w:rsidR="00BC572A" w:rsidRDefault="00BC572A" w:rsidP="00BC572A">
      <w:pPr>
        <w:pStyle w:val="PL"/>
        <w:rPr>
          <w:rFonts w:cs="Courier New"/>
          <w:szCs w:val="16"/>
        </w:rPr>
      </w:pPr>
      <w:r>
        <w:rPr>
          <w:rFonts w:cs="Courier New"/>
          <w:szCs w:val="16"/>
        </w:rPr>
        <w:t xml:space="preserve">          description: &gt;</w:t>
      </w:r>
    </w:p>
    <w:p w:rsidR="00BC572A" w:rsidRDefault="00BC572A" w:rsidP="00BC572A">
      <w:pPr>
        <w:pStyle w:val="PL"/>
        <w:rPr>
          <w:rFonts w:cs="Courier New"/>
          <w:szCs w:val="16"/>
        </w:rPr>
      </w:pPr>
      <w:r>
        <w:rPr>
          <w:rFonts w:cs="Courier New"/>
          <w:szCs w:val="16"/>
        </w:rPr>
        <w:t xml:space="preserve">            The deletion of the of the Events Subscription sub-resource is confirmed without</w:t>
      </w:r>
    </w:p>
    <w:p w:rsidR="00BC572A" w:rsidRDefault="00BC572A" w:rsidP="00BC572A">
      <w:pPr>
        <w:pStyle w:val="PL"/>
        <w:rPr>
          <w:rFonts w:cs="Courier New"/>
          <w:szCs w:val="16"/>
        </w:rPr>
      </w:pPr>
      <w:r>
        <w:rPr>
          <w:rFonts w:cs="Courier New"/>
          <w:szCs w:val="16"/>
        </w:rPr>
        <w:t xml:space="preserve">            returning additional data.</w:t>
      </w:r>
    </w:p>
    <w:p w:rsidR="00FD0136" w:rsidRDefault="00FD0136">
      <w:pPr>
        <w:pStyle w:val="PL"/>
      </w:pPr>
      <w:r>
        <w:t xml:space="preserve">        '307':</w:t>
      </w:r>
    </w:p>
    <w:p w:rsidR="00FD0136" w:rsidRDefault="00FD0136">
      <w:pPr>
        <w:pStyle w:val="PL"/>
        <w:rPr>
          <w:lang w:val="en-US" w:eastAsia="es-ES"/>
        </w:rPr>
      </w:pPr>
      <w:r>
        <w:rPr>
          <w:lang w:val="en-US" w:eastAsia="es-ES"/>
        </w:rPr>
        <w:t xml:space="preserve">          $ref: 'TS29571_CommonData.yaml#/components/responses/307'</w:t>
      </w:r>
    </w:p>
    <w:p w:rsidR="00FD0136" w:rsidRDefault="00FD0136">
      <w:pPr>
        <w:pStyle w:val="PL"/>
      </w:pPr>
      <w:r>
        <w:t xml:space="preserve">        '308':</w:t>
      </w:r>
    </w:p>
    <w:p w:rsidR="00FD0136" w:rsidRDefault="00FD0136">
      <w:pPr>
        <w:pStyle w:val="PL"/>
        <w:rPr>
          <w:lang w:val="en-US" w:eastAsia="es-ES"/>
        </w:rPr>
      </w:pPr>
      <w:r>
        <w:rPr>
          <w:lang w:val="en-US" w:eastAsia="es-ES"/>
        </w:rPr>
        <w:t xml:space="preserve">          $ref: 'TS29571_CommonData.yaml#/components/responses/308'</w:t>
      </w:r>
    </w:p>
    <w:p w:rsidR="00FD0136" w:rsidRDefault="00FD0136">
      <w:pPr>
        <w:pStyle w:val="PL"/>
        <w:rPr>
          <w:rFonts w:cs="Courier New"/>
          <w:szCs w:val="16"/>
        </w:rPr>
      </w:pPr>
      <w:r>
        <w:rPr>
          <w:rFonts w:cs="Courier New"/>
          <w:szCs w:val="16"/>
        </w:rPr>
        <w:t xml:space="preserve">        '400':</w:t>
      </w:r>
    </w:p>
    <w:p w:rsidR="00FD0136" w:rsidRDefault="00FD0136">
      <w:pPr>
        <w:pStyle w:val="PL"/>
        <w:rPr>
          <w:rFonts w:cs="Courier New"/>
          <w:szCs w:val="16"/>
        </w:rPr>
      </w:pPr>
      <w:r>
        <w:rPr>
          <w:rFonts w:cs="Courier New"/>
          <w:szCs w:val="16"/>
        </w:rPr>
        <w:t xml:space="preserve">          $ref: 'TS29571_CommonData.yaml#/components/responses/400'</w:t>
      </w:r>
    </w:p>
    <w:p w:rsidR="00FD0136" w:rsidRDefault="00FD0136">
      <w:pPr>
        <w:pStyle w:val="PL"/>
        <w:rPr>
          <w:rFonts w:cs="Courier New"/>
          <w:szCs w:val="16"/>
        </w:rPr>
      </w:pPr>
      <w:r>
        <w:rPr>
          <w:rFonts w:cs="Courier New"/>
          <w:szCs w:val="16"/>
        </w:rPr>
        <w:t xml:space="preserve">        '401':</w:t>
      </w:r>
    </w:p>
    <w:p w:rsidR="00FD0136" w:rsidRDefault="00FD0136">
      <w:pPr>
        <w:pStyle w:val="PL"/>
        <w:rPr>
          <w:rFonts w:cs="Courier New"/>
          <w:szCs w:val="16"/>
        </w:rPr>
      </w:pPr>
      <w:r>
        <w:rPr>
          <w:rFonts w:cs="Courier New"/>
          <w:szCs w:val="16"/>
        </w:rPr>
        <w:t xml:space="preserve">          $ref: 'TS29571_CommonData.yaml#/components/responses/401'</w:t>
      </w:r>
    </w:p>
    <w:p w:rsidR="00FD0136" w:rsidRDefault="00FD0136">
      <w:pPr>
        <w:pStyle w:val="PL"/>
      </w:pPr>
      <w:r>
        <w:t xml:space="preserve">        '403':</w:t>
      </w:r>
    </w:p>
    <w:p w:rsidR="00FD0136" w:rsidRDefault="00FD0136">
      <w:pPr>
        <w:pStyle w:val="PL"/>
      </w:pPr>
      <w:r>
        <w:t xml:space="preserve">          $ref: 'TS29571_CommonData.yaml#/components/responses/403'</w:t>
      </w:r>
    </w:p>
    <w:p w:rsidR="00FD0136" w:rsidRDefault="00FD0136">
      <w:pPr>
        <w:pStyle w:val="PL"/>
        <w:rPr>
          <w:rFonts w:cs="Courier New"/>
          <w:szCs w:val="16"/>
        </w:rPr>
      </w:pPr>
      <w:r>
        <w:rPr>
          <w:rFonts w:cs="Courier New"/>
          <w:szCs w:val="16"/>
        </w:rPr>
        <w:t xml:space="preserve">        '404':</w:t>
      </w:r>
    </w:p>
    <w:p w:rsidR="00FD0136" w:rsidRDefault="00FD0136">
      <w:pPr>
        <w:pStyle w:val="PL"/>
        <w:rPr>
          <w:rFonts w:cs="Courier New"/>
          <w:szCs w:val="16"/>
        </w:rPr>
      </w:pPr>
      <w:r>
        <w:rPr>
          <w:rFonts w:cs="Courier New"/>
          <w:szCs w:val="16"/>
        </w:rPr>
        <w:t xml:space="preserve">          $ref: 'TS29571_CommonData.yaml#/components/responses/404'</w:t>
      </w:r>
    </w:p>
    <w:p w:rsidR="00FD0136" w:rsidRDefault="00FD0136">
      <w:pPr>
        <w:pStyle w:val="PL"/>
      </w:pPr>
      <w:r>
        <w:t xml:space="preserve">        '429':</w:t>
      </w:r>
    </w:p>
    <w:p w:rsidR="00FD0136" w:rsidRDefault="00FD0136">
      <w:pPr>
        <w:pStyle w:val="PL"/>
      </w:pPr>
      <w:r>
        <w:t xml:space="preserve">          $ref: 'TS29571_CommonData.yaml#/components/responses/429'</w:t>
      </w:r>
    </w:p>
    <w:p w:rsidR="00FD0136" w:rsidRDefault="00FD0136">
      <w:pPr>
        <w:pStyle w:val="PL"/>
        <w:rPr>
          <w:rFonts w:cs="Courier New"/>
          <w:szCs w:val="16"/>
        </w:rPr>
      </w:pPr>
      <w:r>
        <w:rPr>
          <w:rFonts w:cs="Courier New"/>
          <w:szCs w:val="16"/>
        </w:rPr>
        <w:t xml:space="preserve">        '500':</w:t>
      </w:r>
    </w:p>
    <w:p w:rsidR="00F30A5D" w:rsidRDefault="00F30A5D" w:rsidP="00F30A5D">
      <w:pPr>
        <w:pStyle w:val="PL"/>
      </w:pPr>
      <w:r>
        <w:rPr>
          <w:rFonts w:cs="Courier New"/>
          <w:szCs w:val="16"/>
        </w:rPr>
        <w:t xml:space="preserve">          $ref: 'TS29571_CommonData.yaml#/components/responses/500'</w:t>
      </w:r>
    </w:p>
    <w:p w:rsidR="00F30A5D" w:rsidRDefault="00F30A5D" w:rsidP="00F30A5D">
      <w:pPr>
        <w:pStyle w:val="PL"/>
      </w:pPr>
      <w:r>
        <w:t xml:space="preserve">        '502':</w:t>
      </w:r>
    </w:p>
    <w:p w:rsidR="00F30A5D" w:rsidRDefault="00F30A5D" w:rsidP="00F30A5D">
      <w:pPr>
        <w:pStyle w:val="PL"/>
        <w:rPr>
          <w:rFonts w:cs="Courier New"/>
          <w:szCs w:val="16"/>
        </w:rPr>
      </w:pPr>
      <w:r>
        <w:t xml:space="preserve">          $ref: 'TS29571_CommonData.yaml#/components/responses/502'</w:t>
      </w:r>
    </w:p>
    <w:p w:rsidR="00FD0136" w:rsidRDefault="00FD0136">
      <w:pPr>
        <w:pStyle w:val="PL"/>
        <w:rPr>
          <w:rFonts w:cs="Courier New"/>
          <w:szCs w:val="16"/>
        </w:rPr>
      </w:pPr>
      <w:r>
        <w:rPr>
          <w:rFonts w:cs="Courier New"/>
          <w:szCs w:val="16"/>
        </w:rPr>
        <w:t xml:space="preserve">        '503':</w:t>
      </w:r>
    </w:p>
    <w:p w:rsidR="00FD0136" w:rsidRDefault="00FD0136">
      <w:pPr>
        <w:pStyle w:val="PL"/>
        <w:rPr>
          <w:rFonts w:cs="Courier New"/>
          <w:szCs w:val="16"/>
        </w:rPr>
      </w:pPr>
      <w:r>
        <w:rPr>
          <w:rFonts w:cs="Courier New"/>
          <w:szCs w:val="16"/>
        </w:rPr>
        <w:t xml:space="preserve">          $ref: 'TS29571_CommonData.yaml#/components/responses/503'</w:t>
      </w:r>
    </w:p>
    <w:p w:rsidR="00FD0136" w:rsidRDefault="00FD0136">
      <w:pPr>
        <w:pStyle w:val="PL"/>
        <w:rPr>
          <w:rFonts w:cs="Courier New"/>
          <w:szCs w:val="16"/>
        </w:rPr>
      </w:pPr>
      <w:r>
        <w:rPr>
          <w:rFonts w:cs="Courier New"/>
          <w:szCs w:val="16"/>
        </w:rPr>
        <w:t xml:space="preserve">        default:</w:t>
      </w:r>
    </w:p>
    <w:p w:rsidR="00FD0136" w:rsidRDefault="00FD0136">
      <w:pPr>
        <w:pStyle w:val="PL"/>
        <w:rPr>
          <w:rFonts w:cs="Courier New"/>
          <w:szCs w:val="16"/>
        </w:rPr>
      </w:pPr>
      <w:r>
        <w:rPr>
          <w:rFonts w:cs="Courier New"/>
          <w:szCs w:val="16"/>
        </w:rPr>
        <w:t xml:space="preserve">          $ref: 'TS29571_CommonData.yaml#/components/responses/default'</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components:</w:t>
      </w:r>
    </w:p>
    <w:p w:rsidR="00E33DC6" w:rsidRDefault="00E33DC6" w:rsidP="00E33DC6">
      <w:pPr>
        <w:pStyle w:val="PL"/>
      </w:pPr>
    </w:p>
    <w:p w:rsidR="00E33DC6" w:rsidRDefault="00E33DC6" w:rsidP="00E33DC6">
      <w:pPr>
        <w:pStyle w:val="PL"/>
      </w:pPr>
      <w:bookmarkStart w:id="1926" w:name="_Toc28012522"/>
      <w:bookmarkStart w:id="1927" w:name="_Toc36038485"/>
      <w:bookmarkStart w:id="1928" w:name="_Toc45133756"/>
      <w:bookmarkStart w:id="1929" w:name="_Toc51762510"/>
      <w:bookmarkStart w:id="1930" w:name="_Toc59017082"/>
      <w:bookmarkEnd w:id="1925"/>
      <w:r>
        <w:t xml:space="preserve">  securitySchemes:</w:t>
      </w:r>
    </w:p>
    <w:p w:rsidR="00E33DC6" w:rsidRDefault="00E33DC6" w:rsidP="00E33DC6">
      <w:pPr>
        <w:pStyle w:val="PL"/>
      </w:pPr>
      <w:r>
        <w:t xml:space="preserve">    oAuth2ClientCredentials:</w:t>
      </w:r>
    </w:p>
    <w:p w:rsidR="00E33DC6" w:rsidRDefault="00E33DC6" w:rsidP="00E33DC6">
      <w:pPr>
        <w:pStyle w:val="PL"/>
      </w:pPr>
      <w:r>
        <w:t xml:space="preserve">      type: oauth2</w:t>
      </w:r>
    </w:p>
    <w:p w:rsidR="00E33DC6" w:rsidRDefault="00E33DC6" w:rsidP="00E33DC6">
      <w:pPr>
        <w:pStyle w:val="PL"/>
      </w:pPr>
      <w:r>
        <w:t xml:space="preserve">      flows:</w:t>
      </w:r>
    </w:p>
    <w:p w:rsidR="00E33DC6" w:rsidRDefault="00E33DC6" w:rsidP="00E33DC6">
      <w:pPr>
        <w:pStyle w:val="PL"/>
      </w:pPr>
      <w:r>
        <w:t xml:space="preserve">        clientCredentials:</w:t>
      </w:r>
    </w:p>
    <w:p w:rsidR="00E33DC6" w:rsidRDefault="00E33DC6" w:rsidP="00E33DC6">
      <w:pPr>
        <w:pStyle w:val="PL"/>
      </w:pPr>
      <w:r>
        <w:t xml:space="preserve">          tokenUrl: '{nrfApiRoot}/oauth2/token'</w:t>
      </w:r>
    </w:p>
    <w:p w:rsidR="00E33DC6" w:rsidRDefault="00E33DC6" w:rsidP="00E33DC6">
      <w:pPr>
        <w:pStyle w:val="PL"/>
      </w:pPr>
      <w:r>
        <w:t xml:space="preserve">          scopes:</w:t>
      </w:r>
    </w:p>
    <w:p w:rsidR="00E33DC6" w:rsidRDefault="00E33DC6" w:rsidP="00E33DC6">
      <w:pPr>
        <w:pStyle w:val="PL"/>
      </w:pPr>
      <w:r>
        <w:t xml:space="preserve">            npcf-policyauthorization: Access to the </w:t>
      </w:r>
      <w:r>
        <w:rPr>
          <w:rFonts w:cs="Courier New"/>
          <w:szCs w:val="16"/>
        </w:rPr>
        <w:t>Npcf_PolicyAuthorization</w:t>
      </w:r>
      <w:r>
        <w:t xml:space="preserve"> API</w:t>
      </w:r>
    </w:p>
    <w:p w:rsidR="001567BF" w:rsidRDefault="001567BF" w:rsidP="001567BF">
      <w:pPr>
        <w:pStyle w:val="PL"/>
      </w:pPr>
      <w:r>
        <w:t xml:space="preserve">            npcf-policyauthorization</w:t>
      </w:r>
      <w:r w:rsidRPr="00D165ED">
        <w:rPr>
          <w:rFonts w:eastAsia="DengXian"/>
          <w:lang w:val="en-US"/>
        </w:rPr>
        <w:t>:</w:t>
      </w:r>
      <w:r w:rsidRPr="00125203">
        <w:t>policy-auth-mgmt</w:t>
      </w:r>
      <w:r>
        <w:t>: &gt;</w:t>
      </w:r>
    </w:p>
    <w:p w:rsidR="001567BF" w:rsidRDefault="001567BF" w:rsidP="001567BF">
      <w:pPr>
        <w:pStyle w:val="PL"/>
      </w:pPr>
      <w:r w:rsidRPr="00052626">
        <w:t xml:space="preserve">            </w:t>
      </w:r>
      <w:r>
        <w:t xml:space="preserve">  Access to service operations applying to PCF Policy Authorization</w:t>
      </w:r>
      <w:r w:rsidRPr="00D6154A">
        <w:t xml:space="preserve"> </w:t>
      </w:r>
      <w:r>
        <w:t>for creation,</w:t>
      </w:r>
    </w:p>
    <w:p w:rsidR="001567BF" w:rsidRDefault="001567BF" w:rsidP="001567BF">
      <w:pPr>
        <w:pStyle w:val="PL"/>
      </w:pPr>
      <w:r>
        <w:t xml:space="preserve">              updation, deletion, retrieval.</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schemas:</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AppSessionContext:</w:t>
      </w:r>
    </w:p>
    <w:p w:rsidR="00E33DC6" w:rsidRDefault="00E33DC6" w:rsidP="00E33DC6">
      <w:pPr>
        <w:pStyle w:val="PL"/>
        <w:rPr>
          <w:rFonts w:cs="Courier New"/>
          <w:szCs w:val="16"/>
        </w:rPr>
      </w:pPr>
      <w:r>
        <w:rPr>
          <w:rFonts w:cs="Courier New"/>
          <w:szCs w:val="16"/>
        </w:rPr>
        <w:t xml:space="preserve">      description: Represents an Individual Application Session Context resource.</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ascReqData:</w:t>
      </w:r>
    </w:p>
    <w:p w:rsidR="00E33DC6" w:rsidRDefault="00E33DC6" w:rsidP="00E33DC6">
      <w:pPr>
        <w:pStyle w:val="PL"/>
        <w:rPr>
          <w:rFonts w:cs="Courier New"/>
          <w:szCs w:val="16"/>
        </w:rPr>
      </w:pPr>
      <w:r>
        <w:rPr>
          <w:rFonts w:cs="Courier New"/>
          <w:szCs w:val="16"/>
        </w:rPr>
        <w:t xml:space="preserve">          $ref: '#/components/schemas/AppSessionContextReqData'</w:t>
      </w:r>
    </w:p>
    <w:p w:rsidR="00E33DC6" w:rsidRDefault="00E33DC6" w:rsidP="00E33DC6">
      <w:pPr>
        <w:pStyle w:val="PL"/>
        <w:rPr>
          <w:rFonts w:cs="Courier New"/>
          <w:szCs w:val="16"/>
        </w:rPr>
      </w:pPr>
      <w:r>
        <w:rPr>
          <w:rFonts w:cs="Courier New"/>
          <w:szCs w:val="16"/>
        </w:rPr>
        <w:t xml:space="preserve">        ascRespData:</w:t>
      </w:r>
    </w:p>
    <w:p w:rsidR="00E33DC6" w:rsidRDefault="00E33DC6" w:rsidP="00E33DC6">
      <w:pPr>
        <w:pStyle w:val="PL"/>
        <w:rPr>
          <w:rFonts w:cs="Courier New"/>
          <w:szCs w:val="16"/>
        </w:rPr>
      </w:pPr>
      <w:r>
        <w:rPr>
          <w:rFonts w:cs="Courier New"/>
          <w:szCs w:val="16"/>
        </w:rPr>
        <w:t xml:space="preserve">          $ref: '#/components/schemas/AppSessionContextRespData'</w:t>
      </w:r>
    </w:p>
    <w:p w:rsidR="00E33DC6" w:rsidRDefault="00E33DC6" w:rsidP="00E33DC6">
      <w:pPr>
        <w:pStyle w:val="PL"/>
        <w:rPr>
          <w:rFonts w:cs="Courier New"/>
          <w:szCs w:val="16"/>
        </w:rPr>
      </w:pPr>
      <w:r>
        <w:rPr>
          <w:rFonts w:cs="Courier New"/>
          <w:szCs w:val="16"/>
        </w:rPr>
        <w:t xml:space="preserve">        evsNotif:</w:t>
      </w:r>
    </w:p>
    <w:p w:rsidR="00E33DC6" w:rsidRDefault="00E33DC6" w:rsidP="00E33DC6">
      <w:pPr>
        <w:pStyle w:val="PL"/>
        <w:rPr>
          <w:rFonts w:cs="Courier New"/>
          <w:szCs w:val="16"/>
        </w:rPr>
      </w:pPr>
      <w:r>
        <w:rPr>
          <w:rFonts w:cs="Courier New"/>
          <w:szCs w:val="16"/>
        </w:rPr>
        <w:t xml:space="preserve">          $ref: '#/components/schemas/EventsNotification'</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AppSessionContextReqData:</w:t>
      </w:r>
    </w:p>
    <w:p w:rsidR="00E33DC6" w:rsidRDefault="00E33DC6" w:rsidP="00E33DC6">
      <w:pPr>
        <w:pStyle w:val="PL"/>
        <w:rPr>
          <w:rFonts w:cs="Courier New"/>
          <w:szCs w:val="16"/>
        </w:rPr>
      </w:pPr>
      <w:r>
        <w:rPr>
          <w:rFonts w:cs="Courier New"/>
          <w:szCs w:val="16"/>
        </w:rPr>
        <w:t xml:space="preserve">      description: Identifies the service requirements of an Individual Application Session Context.</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notifUri</w:t>
      </w:r>
    </w:p>
    <w:p w:rsidR="00E33DC6" w:rsidRDefault="00E33DC6" w:rsidP="00E33DC6">
      <w:pPr>
        <w:pStyle w:val="PL"/>
        <w:rPr>
          <w:rFonts w:cs="Courier New"/>
          <w:szCs w:val="16"/>
        </w:rPr>
      </w:pPr>
      <w:r>
        <w:rPr>
          <w:rFonts w:cs="Courier New"/>
          <w:szCs w:val="16"/>
        </w:rPr>
        <w:t xml:space="preserve">        - suppFeat</w:t>
      </w:r>
    </w:p>
    <w:p w:rsidR="00E33DC6" w:rsidRDefault="00E33DC6" w:rsidP="00E33DC6">
      <w:pPr>
        <w:pStyle w:val="PL"/>
        <w:rPr>
          <w:rFonts w:cs="Courier New"/>
          <w:szCs w:val="16"/>
        </w:rPr>
      </w:pPr>
      <w:r>
        <w:rPr>
          <w:rFonts w:cs="Courier New"/>
          <w:szCs w:val="16"/>
        </w:rPr>
        <w:t xml:space="preserve">      oneOf:</w:t>
      </w:r>
    </w:p>
    <w:p w:rsidR="00E33DC6" w:rsidRDefault="00E33DC6" w:rsidP="00E33DC6">
      <w:pPr>
        <w:pStyle w:val="PL"/>
        <w:rPr>
          <w:rFonts w:cs="Courier New"/>
          <w:szCs w:val="16"/>
        </w:rPr>
      </w:pPr>
      <w:r>
        <w:rPr>
          <w:rFonts w:cs="Courier New"/>
          <w:szCs w:val="16"/>
        </w:rPr>
        <w:t xml:space="preserve">        - required: [ueIpv4]</w:t>
      </w:r>
    </w:p>
    <w:p w:rsidR="00E33DC6" w:rsidRDefault="00E33DC6" w:rsidP="00E33DC6">
      <w:pPr>
        <w:pStyle w:val="PL"/>
        <w:rPr>
          <w:rFonts w:cs="Courier New"/>
          <w:szCs w:val="16"/>
        </w:rPr>
      </w:pPr>
      <w:r>
        <w:rPr>
          <w:rFonts w:cs="Courier New"/>
          <w:szCs w:val="16"/>
        </w:rPr>
        <w:t xml:space="preserve">        - required: [ueIpv6]</w:t>
      </w:r>
    </w:p>
    <w:p w:rsidR="00E33DC6" w:rsidRDefault="00E33DC6" w:rsidP="00E33DC6">
      <w:pPr>
        <w:pStyle w:val="PL"/>
        <w:rPr>
          <w:rFonts w:cs="Courier New"/>
          <w:szCs w:val="16"/>
        </w:rPr>
      </w:pPr>
      <w:r>
        <w:rPr>
          <w:rFonts w:cs="Courier New"/>
          <w:szCs w:val="16"/>
        </w:rPr>
        <w:t xml:space="preserve">        - required: [ueMac]</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afAppId:</w:t>
      </w:r>
    </w:p>
    <w:p w:rsidR="00E33DC6" w:rsidRDefault="00E33DC6" w:rsidP="00E33DC6">
      <w:pPr>
        <w:pStyle w:val="PL"/>
        <w:rPr>
          <w:rFonts w:cs="Courier New"/>
          <w:szCs w:val="16"/>
        </w:rPr>
      </w:pPr>
      <w:r>
        <w:rPr>
          <w:rFonts w:cs="Courier New"/>
          <w:szCs w:val="16"/>
        </w:rPr>
        <w:t xml:space="preserve">          $ref: '#/components/schemas/AfAppId'</w:t>
      </w:r>
    </w:p>
    <w:p w:rsidR="00E33DC6" w:rsidRDefault="00E33DC6" w:rsidP="00E33DC6">
      <w:pPr>
        <w:pStyle w:val="PL"/>
        <w:rPr>
          <w:rFonts w:cs="Courier New"/>
          <w:szCs w:val="16"/>
        </w:rPr>
      </w:pPr>
      <w:r>
        <w:rPr>
          <w:rFonts w:cs="Courier New"/>
          <w:szCs w:val="16"/>
        </w:rPr>
        <w:t xml:space="preserve">        </w:t>
      </w:r>
      <w:r>
        <w:rPr>
          <w:lang w:eastAsia="zh-CN"/>
        </w:rPr>
        <w:t>afChargId</w:t>
      </w:r>
      <w:r>
        <w:rPr>
          <w:rFonts w:cs="Courier New"/>
          <w:szCs w:val="16"/>
        </w:rPr>
        <w:t>:</w:t>
      </w:r>
    </w:p>
    <w:p w:rsidR="00E33DC6" w:rsidRDefault="00E33DC6" w:rsidP="00E33DC6">
      <w:pPr>
        <w:pStyle w:val="PL"/>
        <w:rPr>
          <w:rFonts w:cs="Courier New"/>
          <w:szCs w:val="16"/>
        </w:rPr>
      </w:pPr>
      <w:r>
        <w:rPr>
          <w:rFonts w:cs="Courier New"/>
          <w:szCs w:val="16"/>
        </w:rPr>
        <w:t xml:space="preserve">          $ref: 'TS29571_CommonData.yaml#/components/schemas/ApplicationChargingId'</w:t>
      </w:r>
    </w:p>
    <w:p w:rsidR="00E33DC6" w:rsidRDefault="00E33DC6" w:rsidP="00E33DC6">
      <w:pPr>
        <w:pStyle w:val="PL"/>
        <w:rPr>
          <w:rFonts w:cs="Courier New"/>
          <w:szCs w:val="16"/>
        </w:rPr>
      </w:pPr>
      <w:r>
        <w:rPr>
          <w:rFonts w:cs="Courier New"/>
          <w:szCs w:val="16"/>
        </w:rPr>
        <w:t xml:space="preserve">        afReqData:</w:t>
      </w:r>
    </w:p>
    <w:p w:rsidR="00E33DC6" w:rsidRDefault="00E33DC6" w:rsidP="00E33DC6">
      <w:pPr>
        <w:pStyle w:val="PL"/>
        <w:rPr>
          <w:rFonts w:cs="Courier New"/>
          <w:szCs w:val="16"/>
        </w:rPr>
      </w:pPr>
      <w:r>
        <w:rPr>
          <w:rFonts w:cs="Courier New"/>
          <w:szCs w:val="16"/>
        </w:rPr>
        <w:t xml:space="preserve">          $ref: '#/components/schemas/AfRequestedData'</w:t>
      </w:r>
    </w:p>
    <w:p w:rsidR="00E33DC6" w:rsidRDefault="00E33DC6" w:rsidP="00E33DC6">
      <w:pPr>
        <w:pStyle w:val="PL"/>
        <w:rPr>
          <w:rFonts w:cs="Courier New"/>
          <w:szCs w:val="16"/>
        </w:rPr>
      </w:pPr>
      <w:r>
        <w:rPr>
          <w:rFonts w:cs="Courier New"/>
          <w:szCs w:val="16"/>
        </w:rPr>
        <w:t xml:space="preserve">        afRoutReq:</w:t>
      </w:r>
    </w:p>
    <w:p w:rsidR="000666A2" w:rsidRDefault="00E33DC6" w:rsidP="000666A2">
      <w:pPr>
        <w:pStyle w:val="PL"/>
        <w:rPr>
          <w:rFonts w:cs="Courier New"/>
          <w:szCs w:val="16"/>
        </w:rPr>
      </w:pPr>
      <w:r>
        <w:rPr>
          <w:rFonts w:cs="Courier New"/>
          <w:szCs w:val="16"/>
        </w:rPr>
        <w:t xml:space="preserve">          $ref: '#/components/schemas/AfRoutingRequirement'</w:t>
      </w:r>
    </w:p>
    <w:p w:rsidR="000666A2" w:rsidRDefault="000666A2" w:rsidP="000666A2">
      <w:pPr>
        <w:pStyle w:val="PL"/>
        <w:rPr>
          <w:rFonts w:cs="Courier New"/>
          <w:szCs w:val="16"/>
        </w:rPr>
      </w:pPr>
      <w:r>
        <w:rPr>
          <w:rFonts w:cs="Courier New"/>
          <w:szCs w:val="16"/>
        </w:rPr>
        <w:t xml:space="preserve">        afSfcReq:</w:t>
      </w:r>
    </w:p>
    <w:p w:rsidR="00E33DC6" w:rsidRDefault="000666A2" w:rsidP="000666A2">
      <w:pPr>
        <w:pStyle w:val="PL"/>
        <w:rPr>
          <w:rFonts w:cs="Courier New"/>
          <w:szCs w:val="16"/>
        </w:rPr>
      </w:pPr>
      <w:r>
        <w:rPr>
          <w:rFonts w:cs="Courier New"/>
          <w:szCs w:val="16"/>
        </w:rPr>
        <w:t xml:space="preserve">          $ref: '#/components/schemas/AfSfcRequirement'</w:t>
      </w:r>
    </w:p>
    <w:p w:rsidR="00E33DC6" w:rsidRDefault="00E33DC6" w:rsidP="00E33DC6">
      <w:pPr>
        <w:pStyle w:val="PL"/>
        <w:rPr>
          <w:rFonts w:cs="Courier New"/>
          <w:szCs w:val="16"/>
        </w:rPr>
      </w:pPr>
      <w:r>
        <w:rPr>
          <w:rFonts w:cs="Courier New"/>
          <w:szCs w:val="16"/>
        </w:rPr>
        <w:t xml:space="preserve">        aspId:</w:t>
      </w:r>
    </w:p>
    <w:p w:rsidR="00E33DC6" w:rsidRDefault="00E33DC6" w:rsidP="00E33DC6">
      <w:pPr>
        <w:pStyle w:val="PL"/>
        <w:rPr>
          <w:rFonts w:cs="Courier New"/>
          <w:szCs w:val="16"/>
        </w:rPr>
      </w:pPr>
      <w:r>
        <w:rPr>
          <w:rFonts w:cs="Courier New"/>
          <w:szCs w:val="16"/>
        </w:rPr>
        <w:t xml:space="preserve">          $ref: '#/components/schemas/AspId'</w:t>
      </w:r>
    </w:p>
    <w:p w:rsidR="00E33DC6" w:rsidRDefault="00E33DC6" w:rsidP="00E33DC6">
      <w:pPr>
        <w:pStyle w:val="PL"/>
        <w:rPr>
          <w:rFonts w:cs="Courier New"/>
          <w:szCs w:val="16"/>
        </w:rPr>
      </w:pPr>
      <w:r>
        <w:rPr>
          <w:rFonts w:cs="Courier New"/>
          <w:szCs w:val="16"/>
        </w:rPr>
        <w:t xml:space="preserve">        bdtRefId:</w:t>
      </w:r>
    </w:p>
    <w:p w:rsidR="00E33DC6" w:rsidRDefault="00E33DC6" w:rsidP="00E33DC6">
      <w:pPr>
        <w:pStyle w:val="PL"/>
        <w:rPr>
          <w:rFonts w:cs="Courier New"/>
          <w:szCs w:val="16"/>
        </w:rPr>
      </w:pPr>
      <w:r>
        <w:rPr>
          <w:rFonts w:cs="Courier New"/>
          <w:szCs w:val="16"/>
        </w:rPr>
        <w:t xml:space="preserve">          $ref: 'TS29122_CommonData.yaml#/components/schemas/BdtReferenceId'</w:t>
      </w:r>
    </w:p>
    <w:p w:rsidR="00E33DC6" w:rsidRDefault="00E33DC6" w:rsidP="00E33DC6">
      <w:pPr>
        <w:pStyle w:val="PL"/>
        <w:rPr>
          <w:rFonts w:cs="Courier New"/>
          <w:szCs w:val="16"/>
        </w:rPr>
      </w:pPr>
      <w:r>
        <w:rPr>
          <w:rFonts w:cs="Courier New"/>
          <w:szCs w:val="16"/>
        </w:rPr>
        <w:t xml:space="preserve">        dnn:</w:t>
      </w:r>
    </w:p>
    <w:p w:rsidR="00E33DC6" w:rsidRDefault="00E33DC6" w:rsidP="00E33DC6">
      <w:pPr>
        <w:pStyle w:val="PL"/>
        <w:rPr>
          <w:rFonts w:cs="Courier New"/>
          <w:szCs w:val="16"/>
        </w:rPr>
      </w:pPr>
      <w:r>
        <w:rPr>
          <w:rFonts w:cs="Courier New"/>
          <w:szCs w:val="16"/>
        </w:rPr>
        <w:t xml:space="preserve">          $ref: 'TS29571_CommonData.yaml#/components/schemas/Dnn'</w:t>
      </w:r>
    </w:p>
    <w:p w:rsidR="00E33DC6" w:rsidRDefault="00E33DC6" w:rsidP="00E33DC6">
      <w:pPr>
        <w:pStyle w:val="PL"/>
        <w:rPr>
          <w:rFonts w:cs="Courier New"/>
          <w:szCs w:val="16"/>
        </w:rPr>
      </w:pPr>
      <w:r>
        <w:rPr>
          <w:rFonts w:cs="Courier New"/>
          <w:szCs w:val="16"/>
        </w:rPr>
        <w:t xml:space="preserve">        evSubsc:</w:t>
      </w:r>
    </w:p>
    <w:p w:rsidR="00E33DC6" w:rsidRDefault="00E33DC6" w:rsidP="00E33DC6">
      <w:pPr>
        <w:pStyle w:val="PL"/>
        <w:rPr>
          <w:rFonts w:cs="Courier New"/>
          <w:szCs w:val="16"/>
        </w:rPr>
      </w:pPr>
      <w:r>
        <w:rPr>
          <w:rFonts w:cs="Courier New"/>
          <w:szCs w:val="16"/>
        </w:rPr>
        <w:t xml:space="preserve">          $ref: '#/components/schemas/EventsSubscReqData'</w:t>
      </w:r>
    </w:p>
    <w:p w:rsidR="00E33DC6" w:rsidRDefault="00E33DC6" w:rsidP="00E33DC6">
      <w:pPr>
        <w:pStyle w:val="PL"/>
        <w:rPr>
          <w:rFonts w:cs="Courier New"/>
          <w:szCs w:val="16"/>
        </w:rPr>
      </w:pPr>
      <w:r>
        <w:rPr>
          <w:rFonts w:cs="Courier New"/>
          <w:szCs w:val="16"/>
        </w:rPr>
        <w:t xml:space="preserve">        mcpttId:</w:t>
      </w:r>
    </w:p>
    <w:p w:rsidR="00E33DC6" w:rsidRDefault="00E33DC6" w:rsidP="00E33DC6">
      <w:pPr>
        <w:pStyle w:val="PL"/>
        <w:rPr>
          <w:rFonts w:cs="Courier New"/>
          <w:szCs w:val="16"/>
        </w:rPr>
      </w:pPr>
      <w:r>
        <w:rPr>
          <w:rFonts w:cs="Courier New"/>
          <w:szCs w:val="16"/>
        </w:rPr>
        <w:t xml:space="preserve">          description: Indication of MCPTT service request.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mcVideoId:</w:t>
      </w:r>
    </w:p>
    <w:p w:rsidR="00E33DC6" w:rsidRDefault="00E33DC6" w:rsidP="00E33DC6">
      <w:pPr>
        <w:pStyle w:val="PL"/>
        <w:rPr>
          <w:rFonts w:cs="Courier New"/>
          <w:szCs w:val="16"/>
        </w:rPr>
      </w:pPr>
      <w:r>
        <w:rPr>
          <w:rFonts w:cs="Courier New"/>
          <w:szCs w:val="16"/>
        </w:rPr>
        <w:t xml:space="preserve">          description: Indication of MCVideo service request.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medComponents: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additionalProperties:</w:t>
      </w:r>
    </w:p>
    <w:p w:rsidR="00E33DC6" w:rsidRDefault="00E33DC6" w:rsidP="00E33DC6">
      <w:pPr>
        <w:pStyle w:val="PL"/>
        <w:rPr>
          <w:rFonts w:cs="Courier New"/>
          <w:szCs w:val="16"/>
        </w:rPr>
      </w:pPr>
      <w:r>
        <w:rPr>
          <w:rFonts w:cs="Courier New"/>
          <w:szCs w:val="16"/>
        </w:rPr>
        <w:t xml:space="preserve">            $ref: '#/components/schemas/MediaComponent'</w:t>
      </w:r>
    </w:p>
    <w:p w:rsidR="00E33DC6" w:rsidRDefault="00E33DC6" w:rsidP="00E33DC6">
      <w:pPr>
        <w:pStyle w:val="PL"/>
      </w:pPr>
      <w:r>
        <w:t xml:space="preserve">          minProperties: 1</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Courier New"/>
          <w:szCs w:val="16"/>
        </w:rPr>
      </w:pPr>
      <w:r>
        <w:rPr>
          <w:rFonts w:cs="Courier New"/>
          <w:szCs w:val="16"/>
        </w:rPr>
        <w:t xml:space="preserve">            Contains </w:t>
      </w:r>
      <w:r>
        <w:rPr>
          <w:rFonts w:cs="Arial"/>
          <w:szCs w:val="18"/>
        </w:rPr>
        <w:t xml:space="preserve">media component information. The key of the map is the </w:t>
      </w:r>
      <w:r>
        <w:t xml:space="preserve">medCompN </w:t>
      </w:r>
      <w:r>
        <w:rPr>
          <w:rFonts w:cs="Arial"/>
          <w:szCs w:val="18"/>
        </w:rPr>
        <w:t>attribute</w:t>
      </w:r>
      <w:r>
        <w:t>.</w:t>
      </w:r>
    </w:p>
    <w:p w:rsidR="00D80054" w:rsidRDefault="00D80054" w:rsidP="00D80054">
      <w:pPr>
        <w:pStyle w:val="PL"/>
        <w:rPr>
          <w:rFonts w:cs="Courier New"/>
          <w:szCs w:val="16"/>
        </w:rPr>
      </w:pPr>
      <w:r>
        <w:rPr>
          <w:rFonts w:cs="Courier New"/>
          <w:szCs w:val="16"/>
        </w:rPr>
        <w:t xml:space="preserve">        </w:t>
      </w:r>
      <w:r>
        <w:t>multiModalId</w:t>
      </w:r>
      <w:r>
        <w:rPr>
          <w:rFonts w:cs="Courier New"/>
          <w:szCs w:val="16"/>
        </w:rPr>
        <w:t>:</w:t>
      </w:r>
    </w:p>
    <w:p w:rsidR="00D80054" w:rsidRDefault="00D80054" w:rsidP="00D80054">
      <w:pPr>
        <w:pStyle w:val="PL"/>
        <w:rPr>
          <w:rFonts w:cs="Courier New"/>
          <w:szCs w:val="16"/>
        </w:rPr>
      </w:pPr>
      <w:r>
        <w:rPr>
          <w:rFonts w:cs="Courier New"/>
          <w:szCs w:val="16"/>
        </w:rPr>
        <w:t xml:space="preserve">          $ref: '#/components/schemas/</w:t>
      </w:r>
      <w:r>
        <w:t>MultiModalId</w:t>
      </w:r>
      <w:r>
        <w:rPr>
          <w:rFonts w:cs="Courier New"/>
          <w:szCs w:val="16"/>
        </w:rPr>
        <w:t>'</w:t>
      </w:r>
    </w:p>
    <w:p w:rsidR="00E33DC6" w:rsidRDefault="00E33DC6" w:rsidP="00E33DC6">
      <w:pPr>
        <w:pStyle w:val="PL"/>
        <w:rPr>
          <w:rFonts w:cs="Courier New"/>
          <w:szCs w:val="16"/>
        </w:rPr>
      </w:pPr>
      <w:r>
        <w:rPr>
          <w:rFonts w:cs="Courier New"/>
          <w:szCs w:val="16"/>
        </w:rPr>
        <w:t xml:space="preserve">        ipDomain:</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mpsAction:</w:t>
      </w:r>
    </w:p>
    <w:p w:rsidR="00E33DC6" w:rsidRDefault="00E33DC6" w:rsidP="00E33DC6">
      <w:pPr>
        <w:pStyle w:val="PL"/>
        <w:rPr>
          <w:rFonts w:cs="Courier New"/>
          <w:szCs w:val="16"/>
        </w:rPr>
      </w:pPr>
      <w:r>
        <w:rPr>
          <w:rFonts w:cs="Courier New"/>
          <w:szCs w:val="16"/>
        </w:rPr>
        <w:t xml:space="preserve">          $ref: '#/components/schemas/MpsAction'</w:t>
      </w:r>
    </w:p>
    <w:p w:rsidR="00E33DC6" w:rsidRDefault="00E33DC6" w:rsidP="00E33DC6">
      <w:pPr>
        <w:pStyle w:val="PL"/>
        <w:rPr>
          <w:rFonts w:cs="Courier New"/>
          <w:szCs w:val="16"/>
        </w:rPr>
      </w:pPr>
      <w:r>
        <w:rPr>
          <w:rFonts w:cs="Courier New"/>
          <w:szCs w:val="16"/>
        </w:rPr>
        <w:t xml:space="preserve">        mpsId:</w:t>
      </w:r>
    </w:p>
    <w:p w:rsidR="00E33DC6" w:rsidRDefault="00E33DC6" w:rsidP="00E33DC6">
      <w:pPr>
        <w:pStyle w:val="PL"/>
        <w:rPr>
          <w:rFonts w:cs="Courier New"/>
          <w:szCs w:val="16"/>
        </w:rPr>
      </w:pPr>
      <w:r>
        <w:rPr>
          <w:rFonts w:cs="Courier New"/>
          <w:szCs w:val="16"/>
        </w:rPr>
        <w:t xml:space="preserve">          description: Indication of MPS service request.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mcsId:</w:t>
      </w:r>
    </w:p>
    <w:p w:rsidR="00E33DC6" w:rsidRDefault="00E33DC6" w:rsidP="00E33DC6">
      <w:pPr>
        <w:pStyle w:val="PL"/>
        <w:rPr>
          <w:rFonts w:cs="Courier New"/>
          <w:szCs w:val="16"/>
        </w:rPr>
      </w:pPr>
      <w:r>
        <w:rPr>
          <w:rFonts w:cs="Courier New"/>
          <w:szCs w:val="16"/>
        </w:rPr>
        <w:t xml:space="preserve">          description: Indication of MCS service request.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preemptControlInfo:</w:t>
      </w:r>
    </w:p>
    <w:p w:rsidR="00E33DC6" w:rsidRDefault="00E33DC6" w:rsidP="00E33DC6">
      <w:pPr>
        <w:pStyle w:val="PL"/>
        <w:rPr>
          <w:rFonts w:cs="Courier New"/>
          <w:szCs w:val="16"/>
        </w:rPr>
      </w:pPr>
      <w:r>
        <w:rPr>
          <w:rFonts w:cs="Courier New"/>
          <w:szCs w:val="16"/>
        </w:rPr>
        <w:t xml:space="preserve">          $ref: '#/components/schemas/PreemptionControlInformation'</w:t>
      </w:r>
    </w:p>
    <w:p w:rsidR="00D80054" w:rsidRDefault="00D80054" w:rsidP="00D80054">
      <w:pPr>
        <w:pStyle w:val="PL"/>
      </w:pPr>
      <w:r>
        <w:t xml:space="preserve">        </w:t>
      </w:r>
      <w:r>
        <w:rPr>
          <w:lang w:eastAsia="zh-CN"/>
        </w:rPr>
        <w:t>qosDuration</w:t>
      </w:r>
      <w:r>
        <w:t>:</w:t>
      </w:r>
    </w:p>
    <w:p w:rsidR="00D80054" w:rsidRDefault="00D80054" w:rsidP="00D80054">
      <w:pPr>
        <w:pStyle w:val="PL"/>
      </w:pPr>
      <w:r>
        <w:t xml:space="preserve">          $ref: '</w:t>
      </w:r>
      <w:r w:rsidR="00D95267">
        <w:rPr>
          <w:rFonts w:cs="Courier New"/>
          <w:szCs w:val="16"/>
        </w:rPr>
        <w:t>TS29571_CommonData.yaml</w:t>
      </w:r>
      <w:r>
        <w:t>#/components/schemas/DurationSec'</w:t>
      </w:r>
    </w:p>
    <w:p w:rsidR="00D80054" w:rsidRDefault="00D80054" w:rsidP="00D80054">
      <w:pPr>
        <w:pStyle w:val="PL"/>
      </w:pPr>
      <w:r>
        <w:t xml:space="preserve">        </w:t>
      </w:r>
      <w:r>
        <w:rPr>
          <w:lang w:eastAsia="zh-CN"/>
        </w:rPr>
        <w:t>qosInactInt</w:t>
      </w:r>
      <w:r>
        <w:t>:</w:t>
      </w:r>
    </w:p>
    <w:p w:rsidR="00D80054" w:rsidRDefault="00D80054" w:rsidP="00D80054">
      <w:pPr>
        <w:pStyle w:val="PL"/>
      </w:pPr>
      <w:r>
        <w:t xml:space="preserve">          $ref: '</w:t>
      </w:r>
      <w:r w:rsidR="00D95267">
        <w:rPr>
          <w:rFonts w:cs="Courier New"/>
          <w:szCs w:val="16"/>
        </w:rPr>
        <w:t>TS29571_CommonData.yaml</w:t>
      </w:r>
      <w:r>
        <w:t>#/components/schemas/DurationSec'</w:t>
      </w:r>
    </w:p>
    <w:p w:rsidR="00E33DC6" w:rsidRDefault="00E33DC6" w:rsidP="00E33DC6">
      <w:pPr>
        <w:pStyle w:val="PL"/>
        <w:rPr>
          <w:rFonts w:cs="Courier New"/>
          <w:szCs w:val="16"/>
        </w:rPr>
      </w:pPr>
      <w:r>
        <w:rPr>
          <w:rFonts w:cs="Courier New"/>
          <w:szCs w:val="16"/>
        </w:rPr>
        <w:t xml:space="preserve">        resPrio:</w:t>
      </w:r>
    </w:p>
    <w:p w:rsidR="00E33DC6" w:rsidRDefault="00E33DC6" w:rsidP="00E33DC6">
      <w:pPr>
        <w:pStyle w:val="PL"/>
        <w:rPr>
          <w:rFonts w:cs="Courier New"/>
          <w:szCs w:val="16"/>
        </w:rPr>
      </w:pPr>
      <w:r>
        <w:rPr>
          <w:rFonts w:cs="Courier New"/>
          <w:szCs w:val="16"/>
        </w:rPr>
        <w:t xml:space="preserve">          $ref: '#/components/schemas/ReservPriority'</w:t>
      </w:r>
    </w:p>
    <w:p w:rsidR="00E33DC6" w:rsidRDefault="00E33DC6" w:rsidP="00E33DC6">
      <w:pPr>
        <w:pStyle w:val="PL"/>
        <w:rPr>
          <w:rFonts w:cs="Courier New"/>
          <w:szCs w:val="16"/>
        </w:rPr>
      </w:pPr>
      <w:r>
        <w:rPr>
          <w:rFonts w:cs="Courier New"/>
          <w:szCs w:val="16"/>
        </w:rPr>
        <w:t xml:space="preserve">        servInfStatus:</w:t>
      </w:r>
    </w:p>
    <w:p w:rsidR="00E33DC6" w:rsidRDefault="00E33DC6" w:rsidP="00E33DC6">
      <w:pPr>
        <w:pStyle w:val="PL"/>
        <w:rPr>
          <w:rFonts w:cs="Courier New"/>
          <w:szCs w:val="16"/>
        </w:rPr>
      </w:pPr>
      <w:r>
        <w:rPr>
          <w:rFonts w:cs="Courier New"/>
          <w:szCs w:val="16"/>
        </w:rPr>
        <w:t xml:space="preserve">          $ref: '#/components/schemas/ServiceInfoStatus'</w:t>
      </w:r>
    </w:p>
    <w:p w:rsidR="00E33DC6" w:rsidRDefault="00E33DC6" w:rsidP="00E33DC6">
      <w:pPr>
        <w:pStyle w:val="PL"/>
        <w:rPr>
          <w:rFonts w:cs="Courier New"/>
          <w:szCs w:val="16"/>
        </w:rPr>
      </w:pPr>
      <w:r>
        <w:rPr>
          <w:rFonts w:cs="Courier New"/>
          <w:szCs w:val="16"/>
        </w:rPr>
        <w:t xml:space="preserve">        notifUri:</w:t>
      </w:r>
    </w:p>
    <w:p w:rsidR="00E33DC6" w:rsidRDefault="00E33DC6" w:rsidP="00E33DC6">
      <w:pPr>
        <w:pStyle w:val="PL"/>
        <w:rPr>
          <w:rFonts w:cs="Courier New"/>
          <w:szCs w:val="16"/>
        </w:rPr>
      </w:pPr>
      <w:r>
        <w:rPr>
          <w:rFonts w:cs="Courier New"/>
          <w:szCs w:val="16"/>
        </w:rPr>
        <w:t xml:space="preserve">          $ref: 'TS29571_CommonData.yaml#/components/schemas/Uri'</w:t>
      </w:r>
    </w:p>
    <w:p w:rsidR="00E33DC6" w:rsidRDefault="00E33DC6" w:rsidP="00E33DC6">
      <w:pPr>
        <w:pStyle w:val="PL"/>
        <w:rPr>
          <w:rFonts w:cs="Courier New"/>
          <w:szCs w:val="16"/>
        </w:rPr>
      </w:pPr>
      <w:r>
        <w:rPr>
          <w:rFonts w:cs="Courier New"/>
          <w:szCs w:val="16"/>
        </w:rPr>
        <w:t xml:space="preserve">        servUrn:</w:t>
      </w:r>
    </w:p>
    <w:p w:rsidR="00E33DC6" w:rsidRDefault="00E33DC6" w:rsidP="00E33DC6">
      <w:pPr>
        <w:pStyle w:val="PL"/>
        <w:rPr>
          <w:rFonts w:cs="Courier New"/>
          <w:szCs w:val="16"/>
        </w:rPr>
      </w:pPr>
      <w:r>
        <w:rPr>
          <w:rFonts w:cs="Courier New"/>
          <w:szCs w:val="16"/>
        </w:rPr>
        <w:t xml:space="preserve">          $ref: '#/components/schemas/ServiceUrn'</w:t>
      </w:r>
    </w:p>
    <w:p w:rsidR="00E33DC6" w:rsidRDefault="00E33DC6" w:rsidP="00E33DC6">
      <w:pPr>
        <w:pStyle w:val="PL"/>
        <w:rPr>
          <w:rFonts w:cs="Courier New"/>
          <w:szCs w:val="16"/>
        </w:rPr>
      </w:pPr>
      <w:r>
        <w:rPr>
          <w:rFonts w:cs="Courier New"/>
          <w:szCs w:val="16"/>
        </w:rPr>
        <w:t xml:space="preserve">        sliceInfo:</w:t>
      </w:r>
    </w:p>
    <w:p w:rsidR="00E33DC6" w:rsidRDefault="00E33DC6" w:rsidP="00E33DC6">
      <w:pPr>
        <w:pStyle w:val="PL"/>
        <w:rPr>
          <w:rFonts w:cs="Courier New"/>
          <w:szCs w:val="16"/>
        </w:rPr>
      </w:pPr>
      <w:r>
        <w:rPr>
          <w:rFonts w:cs="Courier New"/>
          <w:szCs w:val="16"/>
        </w:rPr>
        <w:t xml:space="preserve">          $ref: 'TS29571_CommonData.yaml#/components/schemas/Snssai'</w:t>
      </w:r>
    </w:p>
    <w:p w:rsidR="00E33DC6" w:rsidRDefault="00E33DC6" w:rsidP="00E33DC6">
      <w:pPr>
        <w:pStyle w:val="PL"/>
        <w:rPr>
          <w:rFonts w:cs="Courier New"/>
          <w:szCs w:val="16"/>
        </w:rPr>
      </w:pPr>
      <w:r>
        <w:rPr>
          <w:rFonts w:cs="Courier New"/>
          <w:szCs w:val="16"/>
        </w:rPr>
        <w:t xml:space="preserve">        sponId:</w:t>
      </w:r>
    </w:p>
    <w:p w:rsidR="00E33DC6" w:rsidRDefault="00E33DC6" w:rsidP="00E33DC6">
      <w:pPr>
        <w:pStyle w:val="PL"/>
        <w:rPr>
          <w:rFonts w:cs="Courier New"/>
          <w:szCs w:val="16"/>
        </w:rPr>
      </w:pPr>
      <w:r>
        <w:rPr>
          <w:rFonts w:cs="Courier New"/>
          <w:szCs w:val="16"/>
        </w:rPr>
        <w:t xml:space="preserve">          $ref: '#/components/schemas/SponId'</w:t>
      </w:r>
    </w:p>
    <w:p w:rsidR="00E33DC6" w:rsidRDefault="00E33DC6" w:rsidP="00E33DC6">
      <w:pPr>
        <w:pStyle w:val="PL"/>
        <w:rPr>
          <w:rFonts w:cs="Courier New"/>
          <w:szCs w:val="16"/>
        </w:rPr>
      </w:pPr>
      <w:r>
        <w:rPr>
          <w:rFonts w:cs="Courier New"/>
          <w:szCs w:val="16"/>
        </w:rPr>
        <w:t xml:space="preserve">        sponStatus:</w:t>
      </w:r>
    </w:p>
    <w:p w:rsidR="00E33DC6" w:rsidRDefault="00E33DC6" w:rsidP="00E33DC6">
      <w:pPr>
        <w:pStyle w:val="PL"/>
        <w:rPr>
          <w:rFonts w:cs="Courier New"/>
          <w:szCs w:val="16"/>
        </w:rPr>
      </w:pPr>
      <w:r>
        <w:rPr>
          <w:rFonts w:cs="Courier New"/>
          <w:szCs w:val="16"/>
        </w:rPr>
        <w:t xml:space="preserve">          $ref: '#/components/schemas/SponsoringStatus'</w:t>
      </w:r>
    </w:p>
    <w:p w:rsidR="00E33DC6" w:rsidRDefault="00E33DC6" w:rsidP="00E33DC6">
      <w:pPr>
        <w:pStyle w:val="PL"/>
        <w:rPr>
          <w:rFonts w:cs="Courier New"/>
          <w:szCs w:val="16"/>
        </w:rPr>
      </w:pPr>
      <w:r>
        <w:rPr>
          <w:rFonts w:cs="Courier New"/>
          <w:szCs w:val="16"/>
        </w:rPr>
        <w:t xml:space="preserve">        supi:</w:t>
      </w:r>
    </w:p>
    <w:p w:rsidR="00E33DC6" w:rsidRDefault="00E33DC6" w:rsidP="00E33DC6">
      <w:pPr>
        <w:pStyle w:val="PL"/>
        <w:rPr>
          <w:rFonts w:cs="Courier New"/>
          <w:szCs w:val="16"/>
        </w:rPr>
      </w:pPr>
      <w:r>
        <w:rPr>
          <w:rFonts w:cs="Courier New"/>
          <w:szCs w:val="16"/>
        </w:rPr>
        <w:t xml:space="preserve">          $ref: 'TS29571_CommonData.yaml#/components/schemas/Supi'</w:t>
      </w:r>
    </w:p>
    <w:p w:rsidR="00E33DC6" w:rsidRDefault="00E33DC6" w:rsidP="00E33DC6">
      <w:pPr>
        <w:pStyle w:val="PL"/>
      </w:pPr>
      <w:r>
        <w:t xml:space="preserve">        gpsi:</w:t>
      </w:r>
    </w:p>
    <w:p w:rsidR="00E33DC6" w:rsidRDefault="00E33DC6" w:rsidP="00E33DC6">
      <w:pPr>
        <w:pStyle w:val="PL"/>
      </w:pPr>
      <w:r>
        <w:t xml:space="preserve">          $ref: 'TS29571_CommonData.yaml#/components/schemas/Gpsi'</w:t>
      </w:r>
    </w:p>
    <w:p w:rsidR="00E33DC6" w:rsidRDefault="00E33DC6" w:rsidP="00E33DC6">
      <w:pPr>
        <w:pStyle w:val="PL"/>
        <w:rPr>
          <w:rFonts w:cs="Courier New"/>
          <w:szCs w:val="16"/>
        </w:rPr>
      </w:pPr>
      <w:r>
        <w:rPr>
          <w:rFonts w:cs="Courier New"/>
          <w:szCs w:val="16"/>
        </w:rPr>
        <w:t xml:space="preserve">        suppFeat:</w:t>
      </w:r>
    </w:p>
    <w:p w:rsidR="00E33DC6" w:rsidRDefault="00E33DC6" w:rsidP="00E33DC6">
      <w:pPr>
        <w:pStyle w:val="PL"/>
        <w:rPr>
          <w:rFonts w:cs="Courier New"/>
          <w:szCs w:val="16"/>
        </w:rPr>
      </w:pPr>
      <w:r>
        <w:rPr>
          <w:rFonts w:cs="Courier New"/>
          <w:szCs w:val="16"/>
        </w:rPr>
        <w:t xml:space="preserve">          $ref: 'TS29571_CommonData.yaml#/components/schemas/SupportedFeatures'</w:t>
      </w:r>
    </w:p>
    <w:p w:rsidR="00E33DC6" w:rsidRDefault="00E33DC6" w:rsidP="00E33DC6">
      <w:pPr>
        <w:pStyle w:val="PL"/>
        <w:rPr>
          <w:rFonts w:cs="Courier New"/>
          <w:szCs w:val="16"/>
        </w:rPr>
      </w:pPr>
      <w:r>
        <w:rPr>
          <w:rFonts w:cs="Courier New"/>
          <w:szCs w:val="16"/>
        </w:rPr>
        <w:t xml:space="preserve">        ueIpv4:</w:t>
      </w:r>
    </w:p>
    <w:p w:rsidR="00E33DC6" w:rsidRDefault="00E33DC6" w:rsidP="00E33DC6">
      <w:pPr>
        <w:pStyle w:val="PL"/>
        <w:rPr>
          <w:rFonts w:cs="Courier New"/>
          <w:szCs w:val="16"/>
        </w:rPr>
      </w:pPr>
      <w:r>
        <w:rPr>
          <w:rFonts w:cs="Courier New"/>
          <w:szCs w:val="16"/>
        </w:rPr>
        <w:t xml:space="preserve">          $ref: 'TS29571_CommonData.yaml#/components/schemas/Ipv4Addr'</w:t>
      </w:r>
    </w:p>
    <w:p w:rsidR="00E33DC6" w:rsidRDefault="00E33DC6" w:rsidP="00E33DC6">
      <w:pPr>
        <w:pStyle w:val="PL"/>
        <w:rPr>
          <w:rFonts w:cs="Courier New"/>
          <w:szCs w:val="16"/>
        </w:rPr>
      </w:pPr>
      <w:r>
        <w:rPr>
          <w:rFonts w:cs="Courier New"/>
          <w:szCs w:val="16"/>
        </w:rPr>
        <w:t xml:space="preserve">        ueIpv6:</w:t>
      </w:r>
    </w:p>
    <w:p w:rsidR="00E33DC6" w:rsidRDefault="00E33DC6" w:rsidP="00E33DC6">
      <w:pPr>
        <w:pStyle w:val="PL"/>
        <w:rPr>
          <w:rFonts w:cs="Courier New"/>
          <w:szCs w:val="16"/>
        </w:rPr>
      </w:pPr>
      <w:r>
        <w:rPr>
          <w:rFonts w:cs="Courier New"/>
          <w:szCs w:val="16"/>
        </w:rPr>
        <w:t xml:space="preserve">          $ref: 'TS29571_CommonData.yaml#/components/schemas/Ipv6Addr'</w:t>
      </w:r>
    </w:p>
    <w:p w:rsidR="00E33DC6" w:rsidRDefault="00E33DC6" w:rsidP="00E33DC6">
      <w:pPr>
        <w:pStyle w:val="PL"/>
        <w:rPr>
          <w:rFonts w:cs="Courier New"/>
          <w:szCs w:val="16"/>
        </w:rPr>
      </w:pPr>
      <w:r>
        <w:rPr>
          <w:rFonts w:cs="Courier New"/>
          <w:szCs w:val="16"/>
        </w:rPr>
        <w:t xml:space="preserve">        ueMac:</w:t>
      </w:r>
    </w:p>
    <w:p w:rsidR="00E33DC6" w:rsidRDefault="00E33DC6" w:rsidP="00E33DC6">
      <w:pPr>
        <w:pStyle w:val="PL"/>
        <w:rPr>
          <w:rFonts w:cs="Courier New"/>
          <w:szCs w:val="16"/>
        </w:rPr>
      </w:pPr>
      <w:r>
        <w:rPr>
          <w:rFonts w:cs="Courier New"/>
          <w:szCs w:val="16"/>
        </w:rPr>
        <w:t xml:space="preserve">          $ref: 'TS29571_CommonData.yaml#/components/schemas/MacAddr48'</w:t>
      </w:r>
    </w:p>
    <w:p w:rsidR="00E33DC6" w:rsidRDefault="00E33DC6" w:rsidP="00E33DC6">
      <w:pPr>
        <w:pStyle w:val="PL"/>
      </w:pPr>
      <w:r>
        <w:t xml:space="preserve">        tsnBridgeManCont:</w:t>
      </w:r>
    </w:p>
    <w:p w:rsidR="00E33DC6" w:rsidRDefault="00E33DC6" w:rsidP="00E33DC6">
      <w:pPr>
        <w:pStyle w:val="PL"/>
      </w:pPr>
      <w:r>
        <w:t xml:space="preserve">          $ref: </w:t>
      </w:r>
      <w:r>
        <w:rPr>
          <w:rFonts w:cs="Courier New"/>
          <w:szCs w:val="16"/>
        </w:rPr>
        <w:t>'TS29512_Npcf_SMPolicyControl.yaml</w:t>
      </w:r>
      <w:r>
        <w:t>#/components/schemas/BridgeManagementContainer'</w:t>
      </w:r>
    </w:p>
    <w:p w:rsidR="00E33DC6" w:rsidRDefault="00E33DC6" w:rsidP="00E33DC6">
      <w:pPr>
        <w:pStyle w:val="PL"/>
      </w:pPr>
      <w:r>
        <w:t xml:space="preserve">        tsnPortManContDstt:</w:t>
      </w:r>
    </w:p>
    <w:p w:rsidR="00E33DC6" w:rsidRDefault="00E33DC6" w:rsidP="00E33DC6">
      <w:pPr>
        <w:pStyle w:val="PL"/>
      </w:pPr>
      <w:r>
        <w:t xml:space="preserve">          $ref: </w:t>
      </w:r>
      <w:r>
        <w:rPr>
          <w:rFonts w:cs="Courier New"/>
          <w:szCs w:val="16"/>
        </w:rPr>
        <w:t>'TS29512_Npcf_SMPolicyControl.yaml</w:t>
      </w:r>
      <w:r>
        <w:t>#/components/schemas/PortManagementContainer'</w:t>
      </w:r>
    </w:p>
    <w:p w:rsidR="00E33DC6" w:rsidRDefault="00E33DC6" w:rsidP="00E33DC6">
      <w:pPr>
        <w:pStyle w:val="PL"/>
      </w:pPr>
      <w:r>
        <w:t xml:space="preserve">        tsnPortManContNwtts:</w:t>
      </w:r>
    </w:p>
    <w:p w:rsidR="00E33DC6" w:rsidRDefault="00E33DC6" w:rsidP="00E33DC6">
      <w:pPr>
        <w:pStyle w:val="PL"/>
      </w:pPr>
      <w:r>
        <w:t xml:space="preserve">          type: array</w:t>
      </w:r>
    </w:p>
    <w:p w:rsidR="00E33DC6" w:rsidRDefault="00E33DC6" w:rsidP="00E33DC6">
      <w:pPr>
        <w:pStyle w:val="PL"/>
      </w:pPr>
      <w:r>
        <w:t xml:space="preserve">          items:</w:t>
      </w:r>
    </w:p>
    <w:p w:rsidR="00E33DC6" w:rsidRDefault="00E33DC6" w:rsidP="00E33DC6">
      <w:pPr>
        <w:pStyle w:val="PL"/>
      </w:pPr>
      <w:r>
        <w:t xml:space="preserve">            $ref: </w:t>
      </w:r>
      <w:r>
        <w:rPr>
          <w:rFonts w:cs="Courier New"/>
          <w:szCs w:val="16"/>
        </w:rPr>
        <w:t>'TS29512_Npcf_SMPolicyControl.yaml</w:t>
      </w:r>
      <w:r>
        <w:t>#/components/schemas/PortManagementContainer'</w:t>
      </w:r>
    </w:p>
    <w:p w:rsidR="00E33DC6" w:rsidRDefault="00E33DC6" w:rsidP="00E33DC6">
      <w:pPr>
        <w:pStyle w:val="PL"/>
      </w:pPr>
      <w:r>
        <w:t xml:space="preserve">          minItems: 1</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B3AAB">
        <w:rPr>
          <w:rFonts w:ascii="Courier New" w:hAnsi="Courier New"/>
          <w:sz w:val="16"/>
        </w:rPr>
        <w:t xml:space="preserve">        </w:t>
      </w:r>
      <w:r>
        <w:rPr>
          <w:rFonts w:ascii="Courier New" w:hAnsi="Courier New"/>
          <w:sz w:val="16"/>
        </w:rPr>
        <w:t>tscN</w:t>
      </w:r>
      <w:r w:rsidRPr="00AB3AAB">
        <w:rPr>
          <w:rFonts w:ascii="Courier New" w:hAnsi="Courier New"/>
          <w:sz w:val="16"/>
        </w:rPr>
        <w:t>otifUri:</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B3AAB">
        <w:rPr>
          <w:rFonts w:ascii="Courier New" w:hAnsi="Courier New"/>
          <w:sz w:val="16"/>
        </w:rPr>
        <w:t xml:space="preserve">          $ref: 'TS29571_CommonData.yaml#/components/schemas/Uri'</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B3AAB">
        <w:rPr>
          <w:rFonts w:ascii="Courier New" w:hAnsi="Courier New"/>
          <w:sz w:val="16"/>
        </w:rPr>
        <w:t xml:space="preserve">        </w:t>
      </w:r>
      <w:r>
        <w:rPr>
          <w:rFonts w:ascii="Courier New" w:hAnsi="Courier New"/>
          <w:sz w:val="16"/>
        </w:rPr>
        <w:t>tscN</w:t>
      </w:r>
      <w:r w:rsidRPr="00AB3AAB">
        <w:rPr>
          <w:rFonts w:ascii="Courier New" w:hAnsi="Courier New"/>
          <w:sz w:val="16"/>
        </w:rPr>
        <w:t>otifCorreId:</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B3AAB">
        <w:rPr>
          <w:rFonts w:ascii="Courier New" w:hAnsi="Courier New"/>
          <w:sz w:val="16"/>
        </w:rPr>
        <w:t xml:space="preserve">          type: string</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AB3AAB">
        <w:rPr>
          <w:rFonts w:ascii="Courier New" w:hAnsi="Courier New" w:cs="Courier New"/>
          <w:sz w:val="16"/>
          <w:szCs w:val="16"/>
        </w:rPr>
        <w:t xml:space="preserve">          description: &gt;</w:t>
      </w:r>
    </w:p>
    <w:p w:rsidR="00990989"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B23DEF">
        <w:rPr>
          <w:rFonts w:ascii="Courier New" w:hAnsi="Courier New"/>
          <w:sz w:val="16"/>
        </w:rPr>
        <w:t xml:space="preserve">            Correlation identifier for TSC management information notifications.</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AppSessionContextRespData:</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Courier New"/>
          <w:szCs w:val="16"/>
        </w:rPr>
      </w:pPr>
      <w:r>
        <w:rPr>
          <w:rFonts w:cs="Courier New"/>
          <w:szCs w:val="16"/>
        </w:rPr>
        <w:t xml:space="preserve">        Describes the authorization data of an Individual Application Session Context created by</w:t>
      </w:r>
    </w:p>
    <w:p w:rsidR="00E33DC6" w:rsidRDefault="00E33DC6" w:rsidP="00E33DC6">
      <w:pPr>
        <w:pStyle w:val="PL"/>
        <w:rPr>
          <w:rFonts w:cs="Courier New"/>
          <w:szCs w:val="16"/>
        </w:rPr>
      </w:pPr>
      <w:r>
        <w:rPr>
          <w:rFonts w:cs="Courier New"/>
          <w:szCs w:val="16"/>
        </w:rPr>
        <w:t xml:space="preserve">        the PCF.</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servAuthInfo:</w:t>
      </w:r>
    </w:p>
    <w:p w:rsidR="00E33DC6" w:rsidRDefault="00E33DC6" w:rsidP="00E33DC6">
      <w:pPr>
        <w:pStyle w:val="PL"/>
        <w:rPr>
          <w:rFonts w:cs="Courier New"/>
          <w:szCs w:val="16"/>
        </w:rPr>
      </w:pPr>
      <w:r>
        <w:rPr>
          <w:rFonts w:cs="Courier New"/>
          <w:szCs w:val="16"/>
        </w:rPr>
        <w:t xml:space="preserve">          $ref: '#/components/schemas/ServAuthInfo'</w:t>
      </w:r>
    </w:p>
    <w:p w:rsidR="00E33DC6" w:rsidRDefault="00E33DC6" w:rsidP="00E33DC6">
      <w:pPr>
        <w:pStyle w:val="PL"/>
        <w:rPr>
          <w:rFonts w:cs="Courier New"/>
          <w:szCs w:val="16"/>
        </w:rPr>
      </w:pPr>
      <w:r>
        <w:rPr>
          <w:rFonts w:cs="Courier New"/>
          <w:szCs w:val="16"/>
        </w:rPr>
        <w:t xml:space="preserve">        ueIds: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'#/components/schemas/UeIdentityInfo'</w:t>
      </w:r>
    </w:p>
    <w:p w:rsidR="00E33DC6" w:rsidRDefault="00E33DC6" w:rsidP="00E33DC6">
      <w:pPr>
        <w:pStyle w:val="PL"/>
        <w:rPr>
          <w:rFonts w:cs="Courier New"/>
          <w:szCs w:val="16"/>
        </w:rPr>
      </w:pPr>
      <w:r>
        <w:rPr>
          <w:rFonts w:cs="Courier New"/>
          <w:szCs w:val="16"/>
        </w:rPr>
        <w:t xml:space="preserve">          minItems: 1</w:t>
      </w:r>
    </w:p>
    <w:p w:rsidR="00E33DC6" w:rsidRDefault="00E33DC6" w:rsidP="00E33DC6">
      <w:pPr>
        <w:pStyle w:val="PL"/>
        <w:rPr>
          <w:rFonts w:cs="Courier New"/>
          <w:szCs w:val="16"/>
        </w:rPr>
      </w:pPr>
      <w:r>
        <w:rPr>
          <w:rFonts w:cs="Courier New"/>
          <w:szCs w:val="16"/>
        </w:rPr>
        <w:t xml:space="preserve">        suppFeat:</w:t>
      </w:r>
    </w:p>
    <w:p w:rsidR="00E33DC6" w:rsidRDefault="00E33DC6" w:rsidP="00E33DC6">
      <w:pPr>
        <w:pStyle w:val="PL"/>
        <w:rPr>
          <w:rFonts w:cs="Courier New"/>
          <w:szCs w:val="16"/>
        </w:rPr>
      </w:pPr>
      <w:r>
        <w:rPr>
          <w:rFonts w:cs="Courier New"/>
          <w:szCs w:val="16"/>
        </w:rPr>
        <w:t xml:space="preserve">          $ref: 'TS29571_CommonData.yaml#/components/schemas/SupportedFeatures'</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AppSessionContextUpdateDataPatch:</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Courier New"/>
          <w:szCs w:val="16"/>
        </w:rPr>
      </w:pPr>
      <w:r>
        <w:rPr>
          <w:rFonts w:cs="Courier New"/>
          <w:szCs w:val="16"/>
        </w:rPr>
        <w:t xml:space="preserve">        Identifies the modifications to an Individual Application Session Context and/or the</w:t>
      </w:r>
    </w:p>
    <w:p w:rsidR="00E33DC6" w:rsidRDefault="00E33DC6" w:rsidP="00E33DC6">
      <w:pPr>
        <w:pStyle w:val="PL"/>
        <w:rPr>
          <w:rFonts w:cs="Courier New"/>
          <w:szCs w:val="16"/>
        </w:rPr>
      </w:pPr>
      <w:r>
        <w:rPr>
          <w:rFonts w:cs="Courier New"/>
          <w:szCs w:val="16"/>
        </w:rPr>
        <w:t xml:space="preserve">        modifications to the sub-resource Events Subscription.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ascReqData:</w:t>
      </w:r>
    </w:p>
    <w:p w:rsidR="00E33DC6" w:rsidRDefault="00E33DC6" w:rsidP="00E33DC6">
      <w:pPr>
        <w:pStyle w:val="PL"/>
        <w:rPr>
          <w:rFonts w:cs="Courier New"/>
          <w:szCs w:val="16"/>
        </w:rPr>
      </w:pPr>
      <w:r>
        <w:rPr>
          <w:rFonts w:cs="Courier New"/>
          <w:szCs w:val="16"/>
        </w:rPr>
        <w:t xml:space="preserve">          $ref: '#/components/schemas/AppSessionContextUpdateData'</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AppSessionContextUpdateData:</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Courier New"/>
          <w:szCs w:val="16"/>
        </w:rPr>
      </w:pPr>
      <w:r>
        <w:rPr>
          <w:rFonts w:cs="Courier New"/>
          <w:szCs w:val="16"/>
        </w:rPr>
        <w:t xml:space="preserve">        Identifies the modifications to the</w:t>
      </w:r>
      <w:r>
        <w:rPr>
          <w:rFonts w:cs="Arial"/>
          <w:szCs w:val="18"/>
        </w:rPr>
        <w:t xml:space="preserve"> </w:t>
      </w:r>
      <w:r>
        <w:t xml:space="preserve">"ascReqData" property of </w:t>
      </w:r>
      <w:r>
        <w:rPr>
          <w:rFonts w:cs="Courier New"/>
          <w:szCs w:val="16"/>
        </w:rPr>
        <w:t>an Individual Application</w:t>
      </w:r>
    </w:p>
    <w:p w:rsidR="00E33DC6" w:rsidRDefault="00E33DC6" w:rsidP="00E33DC6">
      <w:pPr>
        <w:pStyle w:val="PL"/>
        <w:rPr>
          <w:rFonts w:cs="Courier New"/>
          <w:szCs w:val="16"/>
        </w:rPr>
      </w:pPr>
      <w:r>
        <w:rPr>
          <w:rFonts w:cs="Courier New"/>
          <w:szCs w:val="16"/>
        </w:rPr>
        <w:t xml:space="preserve">        Session Context which may include the modifications to the sub-resource Events Subscription.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afAppId:</w:t>
      </w:r>
    </w:p>
    <w:p w:rsidR="00E33DC6" w:rsidRDefault="00E33DC6" w:rsidP="00E33DC6">
      <w:pPr>
        <w:pStyle w:val="PL"/>
        <w:rPr>
          <w:rFonts w:cs="Courier New"/>
          <w:szCs w:val="16"/>
        </w:rPr>
      </w:pPr>
      <w:r>
        <w:rPr>
          <w:rFonts w:cs="Courier New"/>
          <w:szCs w:val="16"/>
        </w:rPr>
        <w:t xml:space="preserve">          $ref: '#/components/schemas/AfAppId'</w:t>
      </w:r>
    </w:p>
    <w:p w:rsidR="00E33DC6" w:rsidRDefault="00E33DC6" w:rsidP="00E33DC6">
      <w:pPr>
        <w:pStyle w:val="PL"/>
        <w:rPr>
          <w:rFonts w:cs="Courier New"/>
          <w:szCs w:val="16"/>
        </w:rPr>
      </w:pPr>
      <w:r>
        <w:rPr>
          <w:rFonts w:cs="Courier New"/>
          <w:szCs w:val="16"/>
        </w:rPr>
        <w:t xml:space="preserve">        afRoutReq:</w:t>
      </w:r>
    </w:p>
    <w:p w:rsidR="00547E09" w:rsidRDefault="00E33DC6" w:rsidP="00547E09">
      <w:pPr>
        <w:pStyle w:val="PL"/>
        <w:rPr>
          <w:rFonts w:cs="Courier New"/>
          <w:szCs w:val="16"/>
        </w:rPr>
      </w:pPr>
      <w:r>
        <w:rPr>
          <w:rFonts w:cs="Courier New"/>
          <w:szCs w:val="16"/>
        </w:rPr>
        <w:t xml:space="preserve">          $ref: '#/components/schemas/AfRoutingRequirementRm'</w:t>
      </w:r>
    </w:p>
    <w:p w:rsidR="00547E09" w:rsidRDefault="00547E09" w:rsidP="00547E09">
      <w:pPr>
        <w:pStyle w:val="PL"/>
        <w:rPr>
          <w:rFonts w:cs="Courier New"/>
          <w:szCs w:val="16"/>
        </w:rPr>
      </w:pPr>
      <w:r>
        <w:rPr>
          <w:rFonts w:cs="Courier New"/>
          <w:szCs w:val="16"/>
        </w:rPr>
        <w:t xml:space="preserve">        afSfcReq:</w:t>
      </w:r>
    </w:p>
    <w:p w:rsidR="00E33DC6" w:rsidRDefault="00547E09" w:rsidP="00547E09">
      <w:pPr>
        <w:pStyle w:val="PL"/>
        <w:rPr>
          <w:rFonts w:cs="Courier New"/>
          <w:szCs w:val="16"/>
        </w:rPr>
      </w:pPr>
      <w:r>
        <w:rPr>
          <w:rFonts w:cs="Courier New"/>
          <w:szCs w:val="16"/>
        </w:rPr>
        <w:t xml:space="preserve">          $ref: '#/components/schemas/AfSfcRequirement'</w:t>
      </w:r>
    </w:p>
    <w:p w:rsidR="00E33DC6" w:rsidRDefault="00E33DC6" w:rsidP="00E33DC6">
      <w:pPr>
        <w:pStyle w:val="PL"/>
        <w:rPr>
          <w:rFonts w:cs="Courier New"/>
          <w:szCs w:val="16"/>
        </w:rPr>
      </w:pPr>
      <w:r>
        <w:rPr>
          <w:rFonts w:cs="Courier New"/>
          <w:szCs w:val="16"/>
        </w:rPr>
        <w:t xml:space="preserve">        aspId:</w:t>
      </w:r>
    </w:p>
    <w:p w:rsidR="00E33DC6" w:rsidRDefault="00E33DC6" w:rsidP="00E33DC6">
      <w:pPr>
        <w:pStyle w:val="PL"/>
        <w:rPr>
          <w:rFonts w:cs="Courier New"/>
          <w:szCs w:val="16"/>
        </w:rPr>
      </w:pPr>
      <w:r>
        <w:rPr>
          <w:rFonts w:cs="Courier New"/>
          <w:szCs w:val="16"/>
        </w:rPr>
        <w:t xml:space="preserve">          $ref: '#/components/schemas/AspId'</w:t>
      </w:r>
    </w:p>
    <w:p w:rsidR="00E33DC6" w:rsidRDefault="00E33DC6" w:rsidP="00E33DC6">
      <w:pPr>
        <w:pStyle w:val="PL"/>
        <w:rPr>
          <w:rFonts w:cs="Courier New"/>
          <w:szCs w:val="16"/>
        </w:rPr>
      </w:pPr>
      <w:r>
        <w:rPr>
          <w:rFonts w:cs="Courier New"/>
          <w:szCs w:val="16"/>
        </w:rPr>
        <w:t xml:space="preserve">        bdtRefId:</w:t>
      </w:r>
    </w:p>
    <w:p w:rsidR="00E33DC6" w:rsidRDefault="00E33DC6" w:rsidP="00E33DC6">
      <w:pPr>
        <w:pStyle w:val="PL"/>
        <w:rPr>
          <w:rFonts w:cs="Courier New"/>
          <w:szCs w:val="16"/>
        </w:rPr>
      </w:pPr>
      <w:r>
        <w:rPr>
          <w:rFonts w:cs="Courier New"/>
          <w:szCs w:val="16"/>
        </w:rPr>
        <w:t xml:space="preserve">          $ref: 'TS29122_CommonData.yaml#/components/schemas/BdtReferenceId'</w:t>
      </w:r>
    </w:p>
    <w:p w:rsidR="00E33DC6" w:rsidRDefault="00E33DC6" w:rsidP="00E33DC6">
      <w:pPr>
        <w:pStyle w:val="PL"/>
        <w:rPr>
          <w:rFonts w:cs="Courier New"/>
          <w:szCs w:val="16"/>
        </w:rPr>
      </w:pPr>
      <w:r>
        <w:rPr>
          <w:rFonts w:cs="Courier New"/>
          <w:szCs w:val="16"/>
        </w:rPr>
        <w:t xml:space="preserve">        evSubsc:</w:t>
      </w:r>
    </w:p>
    <w:p w:rsidR="00E33DC6" w:rsidRDefault="00E33DC6" w:rsidP="00E33DC6">
      <w:pPr>
        <w:pStyle w:val="PL"/>
        <w:rPr>
          <w:rFonts w:cs="Courier New"/>
          <w:szCs w:val="16"/>
        </w:rPr>
      </w:pPr>
      <w:r>
        <w:rPr>
          <w:rFonts w:cs="Courier New"/>
          <w:szCs w:val="16"/>
        </w:rPr>
        <w:t xml:space="preserve">          $ref: '#/components/schemas/EventsSubscReqDataRm'</w:t>
      </w:r>
    </w:p>
    <w:p w:rsidR="00E33DC6" w:rsidRDefault="00E33DC6" w:rsidP="00E33DC6">
      <w:pPr>
        <w:pStyle w:val="PL"/>
        <w:rPr>
          <w:rFonts w:cs="Courier New"/>
          <w:szCs w:val="16"/>
        </w:rPr>
      </w:pPr>
      <w:r>
        <w:rPr>
          <w:rFonts w:cs="Courier New"/>
          <w:szCs w:val="16"/>
        </w:rPr>
        <w:t xml:space="preserve">        mcpttId:</w:t>
      </w:r>
    </w:p>
    <w:p w:rsidR="00E33DC6" w:rsidRDefault="00E33DC6" w:rsidP="00E33DC6">
      <w:pPr>
        <w:pStyle w:val="PL"/>
        <w:rPr>
          <w:rFonts w:cs="Courier New"/>
          <w:szCs w:val="16"/>
        </w:rPr>
      </w:pPr>
      <w:r>
        <w:rPr>
          <w:rFonts w:cs="Courier New"/>
          <w:szCs w:val="16"/>
        </w:rPr>
        <w:t xml:space="preserve">          description: Indication of MCPTT service request.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mcVideoId:</w:t>
      </w:r>
    </w:p>
    <w:p w:rsidR="00E33DC6" w:rsidRDefault="00E33DC6" w:rsidP="00E33DC6">
      <w:pPr>
        <w:pStyle w:val="PL"/>
        <w:rPr>
          <w:rFonts w:cs="Courier New"/>
          <w:szCs w:val="16"/>
        </w:rPr>
      </w:pPr>
      <w:r>
        <w:rPr>
          <w:rFonts w:cs="Courier New"/>
          <w:szCs w:val="16"/>
        </w:rPr>
        <w:t xml:space="preserve">          description: Indication of modification of MCVideo service.</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medComponents: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additionalProperties:</w:t>
      </w:r>
    </w:p>
    <w:p w:rsidR="00E33DC6" w:rsidRDefault="00E33DC6" w:rsidP="00E33DC6">
      <w:pPr>
        <w:pStyle w:val="PL"/>
        <w:rPr>
          <w:rFonts w:cs="Courier New"/>
          <w:szCs w:val="16"/>
        </w:rPr>
      </w:pPr>
      <w:r>
        <w:rPr>
          <w:rFonts w:cs="Courier New"/>
          <w:szCs w:val="16"/>
        </w:rPr>
        <w:t xml:space="preserve">            $ref: '#/components/schemas/MediaComponentRm'</w:t>
      </w:r>
    </w:p>
    <w:p w:rsidR="00E33DC6" w:rsidRDefault="00E33DC6" w:rsidP="00E33DC6">
      <w:pPr>
        <w:pStyle w:val="PL"/>
      </w:pPr>
      <w:r>
        <w:t xml:space="preserve">          minProperties: 1</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Courier New"/>
          <w:szCs w:val="16"/>
        </w:rPr>
      </w:pPr>
      <w:r>
        <w:rPr>
          <w:rFonts w:cs="Courier New"/>
          <w:szCs w:val="16"/>
        </w:rPr>
        <w:t xml:space="preserve">            Contains </w:t>
      </w:r>
      <w:r>
        <w:rPr>
          <w:rFonts w:cs="Arial"/>
          <w:szCs w:val="18"/>
        </w:rPr>
        <w:t xml:space="preserve">media component information. The key of the map is the </w:t>
      </w:r>
      <w:r>
        <w:t xml:space="preserve">medCompN </w:t>
      </w:r>
      <w:r>
        <w:rPr>
          <w:rFonts w:cs="Arial"/>
          <w:szCs w:val="18"/>
        </w:rPr>
        <w:t>attribute</w:t>
      </w:r>
      <w:r>
        <w:t>.</w:t>
      </w:r>
    </w:p>
    <w:p w:rsidR="00E33DC6" w:rsidRDefault="00E33DC6" w:rsidP="00E33DC6">
      <w:pPr>
        <w:pStyle w:val="PL"/>
        <w:rPr>
          <w:rFonts w:cs="Courier New"/>
          <w:szCs w:val="16"/>
        </w:rPr>
      </w:pPr>
      <w:r>
        <w:rPr>
          <w:rFonts w:cs="Courier New"/>
          <w:szCs w:val="16"/>
        </w:rPr>
        <w:t xml:space="preserve">        mpsAction:</w:t>
      </w:r>
    </w:p>
    <w:p w:rsidR="00E33DC6" w:rsidRDefault="00E33DC6" w:rsidP="00E33DC6">
      <w:pPr>
        <w:pStyle w:val="PL"/>
        <w:rPr>
          <w:rFonts w:cs="Courier New"/>
          <w:szCs w:val="16"/>
        </w:rPr>
      </w:pPr>
      <w:r>
        <w:rPr>
          <w:rFonts w:cs="Courier New"/>
          <w:szCs w:val="16"/>
        </w:rPr>
        <w:t xml:space="preserve">          $ref: '#/components/schemas/MpsAction'</w:t>
      </w:r>
    </w:p>
    <w:p w:rsidR="00E33DC6" w:rsidRDefault="00E33DC6" w:rsidP="00E33DC6">
      <w:pPr>
        <w:pStyle w:val="PL"/>
        <w:rPr>
          <w:rFonts w:cs="Courier New"/>
          <w:szCs w:val="16"/>
        </w:rPr>
      </w:pPr>
      <w:r>
        <w:rPr>
          <w:rFonts w:cs="Courier New"/>
          <w:szCs w:val="16"/>
        </w:rPr>
        <w:t xml:space="preserve">        mpsId:</w:t>
      </w:r>
    </w:p>
    <w:p w:rsidR="00E33DC6" w:rsidRDefault="00E33DC6" w:rsidP="00E33DC6">
      <w:pPr>
        <w:pStyle w:val="PL"/>
        <w:rPr>
          <w:rFonts w:cs="Courier New"/>
          <w:szCs w:val="16"/>
        </w:rPr>
      </w:pPr>
      <w:r>
        <w:rPr>
          <w:rFonts w:cs="Courier New"/>
          <w:szCs w:val="16"/>
        </w:rPr>
        <w:t xml:space="preserve">          description: Indication of MPS service request.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mcsId:</w:t>
      </w:r>
    </w:p>
    <w:p w:rsidR="00E33DC6" w:rsidRDefault="00E33DC6" w:rsidP="00E33DC6">
      <w:pPr>
        <w:pStyle w:val="PL"/>
        <w:rPr>
          <w:rFonts w:cs="Courier New"/>
          <w:szCs w:val="16"/>
        </w:rPr>
      </w:pPr>
      <w:r>
        <w:rPr>
          <w:rFonts w:cs="Courier New"/>
          <w:szCs w:val="16"/>
        </w:rPr>
        <w:t xml:space="preserve">          description: Indication of MCS service request.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preemptControlInfo:</w:t>
      </w:r>
    </w:p>
    <w:p w:rsidR="00E33DC6" w:rsidRDefault="00E33DC6" w:rsidP="00E33DC6">
      <w:pPr>
        <w:pStyle w:val="PL"/>
        <w:rPr>
          <w:rFonts w:cs="Courier New"/>
          <w:szCs w:val="16"/>
        </w:rPr>
      </w:pPr>
      <w:r>
        <w:rPr>
          <w:rFonts w:cs="Courier New"/>
          <w:szCs w:val="16"/>
        </w:rPr>
        <w:t xml:space="preserve">          $ref: '#/components/schemas/PreemptionControlInformationRm'</w:t>
      </w:r>
    </w:p>
    <w:p w:rsidR="00D80054" w:rsidRDefault="00D80054" w:rsidP="00D80054">
      <w:pPr>
        <w:pStyle w:val="PL"/>
      </w:pPr>
      <w:r>
        <w:t xml:space="preserve">        </w:t>
      </w:r>
      <w:r>
        <w:rPr>
          <w:lang w:eastAsia="zh-CN"/>
        </w:rPr>
        <w:t>qosDuration</w:t>
      </w:r>
      <w:r>
        <w:t>:</w:t>
      </w:r>
    </w:p>
    <w:p w:rsidR="00D80054" w:rsidRDefault="00D80054" w:rsidP="00D80054">
      <w:pPr>
        <w:pStyle w:val="PL"/>
      </w:pPr>
      <w:r>
        <w:t xml:space="preserve">          $ref: '</w:t>
      </w:r>
      <w:r w:rsidR="00D95267" w:rsidRPr="00AB3AAB">
        <w:t>TS29571_CommonData.yaml</w:t>
      </w:r>
      <w:r>
        <w:t>#/components/schemas/DurationSecRm'</w:t>
      </w:r>
    </w:p>
    <w:p w:rsidR="00D80054" w:rsidRDefault="00D80054" w:rsidP="00D80054">
      <w:pPr>
        <w:pStyle w:val="PL"/>
      </w:pPr>
      <w:r>
        <w:t xml:space="preserve">        </w:t>
      </w:r>
      <w:r>
        <w:rPr>
          <w:lang w:eastAsia="zh-CN"/>
        </w:rPr>
        <w:t>qosInactInt</w:t>
      </w:r>
      <w:r>
        <w:t>:</w:t>
      </w:r>
    </w:p>
    <w:p w:rsidR="00D80054" w:rsidRDefault="00D80054" w:rsidP="00D80054">
      <w:pPr>
        <w:pStyle w:val="PL"/>
      </w:pPr>
      <w:r>
        <w:t xml:space="preserve">          $ref: '</w:t>
      </w:r>
      <w:r w:rsidR="00D95267" w:rsidRPr="00AB3AAB">
        <w:t>TS29571_CommonData.yaml</w:t>
      </w:r>
      <w:r>
        <w:t>#/components/schemas/DurationSecRm'</w:t>
      </w:r>
    </w:p>
    <w:p w:rsidR="00E33DC6" w:rsidRDefault="00E33DC6" w:rsidP="00E33DC6">
      <w:pPr>
        <w:pStyle w:val="PL"/>
        <w:rPr>
          <w:rFonts w:cs="Courier New"/>
          <w:szCs w:val="16"/>
        </w:rPr>
      </w:pPr>
      <w:r>
        <w:rPr>
          <w:rFonts w:cs="Courier New"/>
          <w:szCs w:val="16"/>
        </w:rPr>
        <w:t xml:space="preserve">        resPrio:</w:t>
      </w:r>
    </w:p>
    <w:p w:rsidR="00E33DC6" w:rsidRDefault="00E33DC6" w:rsidP="00E33DC6">
      <w:pPr>
        <w:pStyle w:val="PL"/>
        <w:rPr>
          <w:rFonts w:cs="Courier New"/>
          <w:szCs w:val="16"/>
        </w:rPr>
      </w:pPr>
      <w:r>
        <w:rPr>
          <w:rFonts w:cs="Courier New"/>
          <w:szCs w:val="16"/>
        </w:rPr>
        <w:t xml:space="preserve">          $ref: '#/components/schemas/ReservPriority'</w:t>
      </w:r>
    </w:p>
    <w:p w:rsidR="00E33DC6" w:rsidRDefault="00E33DC6" w:rsidP="00E33DC6">
      <w:pPr>
        <w:pStyle w:val="PL"/>
        <w:rPr>
          <w:rFonts w:cs="Courier New"/>
          <w:szCs w:val="16"/>
        </w:rPr>
      </w:pPr>
      <w:r>
        <w:rPr>
          <w:rFonts w:cs="Courier New"/>
          <w:szCs w:val="16"/>
        </w:rPr>
        <w:t xml:space="preserve">        servInfStatus:</w:t>
      </w:r>
    </w:p>
    <w:p w:rsidR="00E33DC6" w:rsidRDefault="00E33DC6" w:rsidP="00E33DC6">
      <w:pPr>
        <w:pStyle w:val="PL"/>
        <w:rPr>
          <w:rFonts w:cs="Courier New"/>
          <w:szCs w:val="16"/>
        </w:rPr>
      </w:pPr>
      <w:r>
        <w:rPr>
          <w:rFonts w:cs="Courier New"/>
          <w:szCs w:val="16"/>
        </w:rPr>
        <w:t xml:space="preserve">          $ref: '#/components/schemas/ServiceInfoStatus'</w:t>
      </w:r>
    </w:p>
    <w:p w:rsidR="00E33DC6" w:rsidRDefault="00E33DC6" w:rsidP="00E33DC6">
      <w:pPr>
        <w:pStyle w:val="PL"/>
        <w:rPr>
          <w:rFonts w:cs="Courier New"/>
          <w:szCs w:val="16"/>
        </w:rPr>
      </w:pPr>
      <w:r>
        <w:rPr>
          <w:rFonts w:cs="Courier New"/>
          <w:szCs w:val="16"/>
        </w:rPr>
        <w:t xml:space="preserve">        sipForkInd:</w:t>
      </w:r>
    </w:p>
    <w:p w:rsidR="00E33DC6" w:rsidRDefault="00E33DC6" w:rsidP="00E33DC6">
      <w:pPr>
        <w:pStyle w:val="PL"/>
        <w:rPr>
          <w:rFonts w:cs="Courier New"/>
          <w:szCs w:val="16"/>
        </w:rPr>
      </w:pPr>
      <w:r>
        <w:rPr>
          <w:rFonts w:cs="Courier New"/>
          <w:szCs w:val="16"/>
        </w:rPr>
        <w:t xml:space="preserve">          $ref: '#/components/schemas/SipForkingIndication'</w:t>
      </w:r>
    </w:p>
    <w:p w:rsidR="00E33DC6" w:rsidRDefault="00E33DC6" w:rsidP="00E33DC6">
      <w:pPr>
        <w:pStyle w:val="PL"/>
        <w:rPr>
          <w:rFonts w:cs="Courier New"/>
          <w:szCs w:val="16"/>
        </w:rPr>
      </w:pPr>
      <w:r>
        <w:rPr>
          <w:rFonts w:cs="Courier New"/>
          <w:szCs w:val="16"/>
        </w:rPr>
        <w:t xml:space="preserve">        sponId:</w:t>
      </w:r>
    </w:p>
    <w:p w:rsidR="00E33DC6" w:rsidRDefault="00E33DC6" w:rsidP="00E33DC6">
      <w:pPr>
        <w:pStyle w:val="PL"/>
        <w:rPr>
          <w:rFonts w:cs="Courier New"/>
          <w:szCs w:val="16"/>
        </w:rPr>
      </w:pPr>
      <w:r>
        <w:rPr>
          <w:rFonts w:cs="Courier New"/>
          <w:szCs w:val="16"/>
        </w:rPr>
        <w:t xml:space="preserve">          $ref: '#/components/schemas/SponId'</w:t>
      </w:r>
    </w:p>
    <w:p w:rsidR="00E33DC6" w:rsidRDefault="00E33DC6" w:rsidP="00E33DC6">
      <w:pPr>
        <w:pStyle w:val="PL"/>
        <w:rPr>
          <w:rFonts w:cs="Courier New"/>
          <w:szCs w:val="16"/>
        </w:rPr>
      </w:pPr>
      <w:r>
        <w:rPr>
          <w:rFonts w:cs="Courier New"/>
          <w:szCs w:val="16"/>
        </w:rPr>
        <w:t xml:space="preserve">        sponStatus:</w:t>
      </w:r>
    </w:p>
    <w:p w:rsidR="00E33DC6" w:rsidRDefault="00E33DC6" w:rsidP="00E33DC6">
      <w:pPr>
        <w:pStyle w:val="PL"/>
        <w:rPr>
          <w:rFonts w:cs="Courier New"/>
          <w:szCs w:val="16"/>
        </w:rPr>
      </w:pPr>
      <w:r>
        <w:rPr>
          <w:rFonts w:cs="Courier New"/>
          <w:szCs w:val="16"/>
        </w:rPr>
        <w:t xml:space="preserve">          $ref: '#/components/schemas/SponsoringStatus'</w:t>
      </w:r>
    </w:p>
    <w:p w:rsidR="00E33DC6" w:rsidRDefault="00E33DC6" w:rsidP="00E33DC6">
      <w:pPr>
        <w:pStyle w:val="PL"/>
      </w:pPr>
      <w:r>
        <w:t xml:space="preserve">        tsnBridgeManCont:</w:t>
      </w:r>
    </w:p>
    <w:p w:rsidR="00E33DC6" w:rsidRDefault="00E33DC6" w:rsidP="00E33DC6">
      <w:pPr>
        <w:pStyle w:val="PL"/>
      </w:pPr>
      <w:r>
        <w:t xml:space="preserve">          $ref: </w:t>
      </w:r>
      <w:r>
        <w:rPr>
          <w:rFonts w:cs="Courier New"/>
          <w:szCs w:val="16"/>
        </w:rPr>
        <w:t>'TS29512_Npcf_SMPolicyControl.yaml</w:t>
      </w:r>
      <w:r>
        <w:t>#/components/schemas/BridgeManagementContainer'</w:t>
      </w:r>
    </w:p>
    <w:p w:rsidR="00E33DC6" w:rsidRDefault="00E33DC6" w:rsidP="00E33DC6">
      <w:pPr>
        <w:pStyle w:val="PL"/>
      </w:pPr>
      <w:r>
        <w:t xml:space="preserve">        tsnPortManContDstt:</w:t>
      </w:r>
    </w:p>
    <w:p w:rsidR="00E33DC6" w:rsidRDefault="00E33DC6" w:rsidP="00E33DC6">
      <w:pPr>
        <w:pStyle w:val="PL"/>
      </w:pPr>
      <w:r>
        <w:t xml:space="preserve">          $ref: </w:t>
      </w:r>
      <w:r>
        <w:rPr>
          <w:rFonts w:cs="Courier New"/>
          <w:szCs w:val="16"/>
        </w:rPr>
        <w:t>'TS29512_Npcf_SMPolicyControl.yaml</w:t>
      </w:r>
      <w:r>
        <w:t>#/components/schemas/PortManagementContainer'</w:t>
      </w:r>
    </w:p>
    <w:p w:rsidR="00E33DC6" w:rsidRDefault="00E33DC6" w:rsidP="00E33DC6">
      <w:pPr>
        <w:pStyle w:val="PL"/>
      </w:pPr>
      <w:r>
        <w:t xml:space="preserve">        tsnPortManContNwtts:</w:t>
      </w:r>
    </w:p>
    <w:p w:rsidR="00E33DC6" w:rsidRDefault="00E33DC6" w:rsidP="00E33DC6">
      <w:pPr>
        <w:pStyle w:val="PL"/>
      </w:pPr>
      <w:r>
        <w:t xml:space="preserve">          type: array</w:t>
      </w:r>
    </w:p>
    <w:p w:rsidR="00E33DC6" w:rsidRDefault="00E33DC6" w:rsidP="00E33DC6">
      <w:pPr>
        <w:pStyle w:val="PL"/>
      </w:pPr>
      <w:r>
        <w:t xml:space="preserve">          items:</w:t>
      </w:r>
    </w:p>
    <w:p w:rsidR="00E33DC6" w:rsidRDefault="00E33DC6" w:rsidP="00E33DC6">
      <w:pPr>
        <w:pStyle w:val="PL"/>
      </w:pPr>
      <w:r>
        <w:t xml:space="preserve">            $ref: </w:t>
      </w:r>
      <w:r>
        <w:rPr>
          <w:rFonts w:cs="Courier New"/>
          <w:szCs w:val="16"/>
        </w:rPr>
        <w:t>'TS29512_Npcf_SMPolicyControl.yaml</w:t>
      </w:r>
      <w:r>
        <w:t>#/components/schemas/PortManagementContainer'</w:t>
      </w:r>
    </w:p>
    <w:p w:rsidR="00E33DC6" w:rsidRDefault="00E33DC6" w:rsidP="00E33DC6">
      <w:pPr>
        <w:pStyle w:val="PL"/>
      </w:pPr>
      <w:r>
        <w:t xml:space="preserve">          minItems: 1</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B3AAB">
        <w:rPr>
          <w:rFonts w:ascii="Courier New" w:hAnsi="Courier New"/>
          <w:sz w:val="16"/>
        </w:rPr>
        <w:t xml:space="preserve">        </w:t>
      </w:r>
      <w:r>
        <w:rPr>
          <w:rFonts w:ascii="Courier New" w:hAnsi="Courier New"/>
          <w:sz w:val="16"/>
        </w:rPr>
        <w:t>tscN</w:t>
      </w:r>
      <w:r w:rsidRPr="00AB3AAB">
        <w:rPr>
          <w:rFonts w:ascii="Courier New" w:hAnsi="Courier New"/>
          <w:sz w:val="16"/>
        </w:rPr>
        <w:t>otifUri:</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B3AAB">
        <w:rPr>
          <w:rFonts w:ascii="Courier New" w:hAnsi="Courier New"/>
          <w:sz w:val="16"/>
        </w:rPr>
        <w:t xml:space="preserve">          $ref: 'TS29571_CommonData.yaml#/components/schemas/Uri'</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B3AAB">
        <w:rPr>
          <w:rFonts w:ascii="Courier New" w:hAnsi="Courier New"/>
          <w:sz w:val="16"/>
        </w:rPr>
        <w:t xml:space="preserve">        </w:t>
      </w:r>
      <w:r>
        <w:rPr>
          <w:rFonts w:ascii="Courier New" w:hAnsi="Courier New"/>
          <w:sz w:val="16"/>
        </w:rPr>
        <w:t>tscN</w:t>
      </w:r>
      <w:r w:rsidRPr="00AB3AAB">
        <w:rPr>
          <w:rFonts w:ascii="Courier New" w:hAnsi="Courier New"/>
          <w:sz w:val="16"/>
        </w:rPr>
        <w:t>otifCorreId:</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B3AAB">
        <w:rPr>
          <w:rFonts w:ascii="Courier New" w:hAnsi="Courier New"/>
          <w:sz w:val="16"/>
        </w:rPr>
        <w:t xml:space="preserve">          type: string</w:t>
      </w:r>
    </w:p>
    <w:p w:rsidR="00990989" w:rsidRPr="00AB3AAB"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AB3AAB">
        <w:rPr>
          <w:rFonts w:ascii="Courier New" w:hAnsi="Courier New" w:cs="Courier New"/>
          <w:sz w:val="16"/>
          <w:szCs w:val="16"/>
        </w:rPr>
        <w:t xml:space="preserve">          description: &gt;</w:t>
      </w:r>
    </w:p>
    <w:p w:rsidR="00990989" w:rsidRDefault="00990989" w:rsidP="00990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B23DEF">
        <w:rPr>
          <w:rFonts w:ascii="Courier New" w:hAnsi="Courier New"/>
          <w:sz w:val="16"/>
        </w:rPr>
        <w:t xml:space="preserve">            Correlation identifier for TSC management information notifications.</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EventsSubscReqData:</w:t>
      </w:r>
    </w:p>
    <w:p w:rsidR="00E33DC6" w:rsidRDefault="00E33DC6" w:rsidP="00E33DC6">
      <w:pPr>
        <w:pStyle w:val="PL"/>
        <w:rPr>
          <w:rFonts w:cs="Courier New"/>
          <w:szCs w:val="16"/>
        </w:rPr>
      </w:pPr>
      <w:r>
        <w:rPr>
          <w:rFonts w:cs="Courier New"/>
          <w:szCs w:val="16"/>
        </w:rPr>
        <w:t xml:space="preserve">      description: Identifies the events the application subscribes to.</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events</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events: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'#/components/schemas/AfEventSubscription'</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notifUri:</w:t>
      </w:r>
    </w:p>
    <w:p w:rsidR="00E33DC6" w:rsidRDefault="00E33DC6" w:rsidP="00E33DC6">
      <w:pPr>
        <w:pStyle w:val="PL"/>
        <w:rPr>
          <w:rFonts w:cs="Courier New"/>
          <w:szCs w:val="16"/>
        </w:rPr>
      </w:pPr>
      <w:r>
        <w:rPr>
          <w:rFonts w:cs="Courier New"/>
          <w:szCs w:val="16"/>
        </w:rPr>
        <w:t xml:space="preserve">          $ref: 'TS29571_CommonData.yaml#/components/schemas/Uri'</w:t>
      </w:r>
    </w:p>
    <w:p w:rsidR="00E33DC6" w:rsidRDefault="00E33DC6" w:rsidP="00E33DC6">
      <w:pPr>
        <w:pStyle w:val="PL"/>
        <w:rPr>
          <w:rFonts w:cs="Courier New"/>
          <w:szCs w:val="16"/>
        </w:rPr>
      </w:pPr>
      <w:r>
        <w:rPr>
          <w:rFonts w:cs="Courier New"/>
          <w:szCs w:val="16"/>
        </w:rPr>
        <w:t xml:space="preserve">        reqQosMonParams: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'TS29512_Npcf_SMPolicyControl.yaml#/components/schemas/</w:t>
      </w:r>
      <w:r>
        <w:rPr>
          <w:lang w:eastAsia="zh-CN"/>
        </w:rPr>
        <w:t>RequestedQosMonitoringParameter</w:t>
      </w:r>
      <w:r>
        <w:rPr>
          <w:rFonts w:cs="Courier New"/>
          <w:szCs w:val="16"/>
        </w:rPr>
        <w:t>'</w:t>
      </w:r>
    </w:p>
    <w:p w:rsidR="00E33DC6" w:rsidRDefault="00E33DC6" w:rsidP="00E33DC6">
      <w:pPr>
        <w:pStyle w:val="PL"/>
        <w:rPr>
          <w:rFonts w:cs="Courier New"/>
          <w:szCs w:val="16"/>
        </w:rPr>
      </w:pPr>
      <w:r>
        <w:t xml:space="preserve">          minItems: 1</w:t>
      </w:r>
    </w:p>
    <w:p w:rsidR="00E33DC6" w:rsidRDefault="00E33DC6" w:rsidP="00E33DC6">
      <w:pPr>
        <w:pStyle w:val="PL"/>
        <w:rPr>
          <w:rFonts w:cs="Courier New"/>
          <w:szCs w:val="16"/>
        </w:rPr>
      </w:pPr>
      <w:r>
        <w:rPr>
          <w:rFonts w:cs="Courier New"/>
          <w:szCs w:val="16"/>
        </w:rPr>
        <w:t xml:space="preserve">        qosMon:</w:t>
      </w:r>
    </w:p>
    <w:p w:rsidR="00E33DC6" w:rsidRDefault="00E33DC6" w:rsidP="00E33DC6">
      <w:pPr>
        <w:pStyle w:val="PL"/>
        <w:rPr>
          <w:rFonts w:cs="Courier New"/>
          <w:szCs w:val="16"/>
        </w:rPr>
      </w:pPr>
      <w:r>
        <w:rPr>
          <w:rFonts w:cs="Courier New"/>
          <w:szCs w:val="16"/>
        </w:rPr>
        <w:t xml:space="preserve">          $ref: '#/components/schemas/QosMonitoringInformation'</w:t>
      </w:r>
    </w:p>
    <w:p w:rsidR="009E58B3" w:rsidRDefault="009E58B3" w:rsidP="009E58B3">
      <w:pPr>
        <w:pStyle w:val="PL"/>
        <w:rPr>
          <w:rFonts w:cs="Courier New"/>
          <w:szCs w:val="16"/>
        </w:rPr>
      </w:pPr>
      <w:r>
        <w:rPr>
          <w:rFonts w:cs="Courier New"/>
          <w:szCs w:val="16"/>
        </w:rPr>
        <w:t xml:space="preserve">        qosMonDatRate:</w:t>
      </w:r>
    </w:p>
    <w:p w:rsidR="009E58B3" w:rsidRDefault="009E58B3" w:rsidP="009E58B3">
      <w:pPr>
        <w:pStyle w:val="PL"/>
        <w:rPr>
          <w:rFonts w:cs="Courier New"/>
          <w:szCs w:val="16"/>
        </w:rPr>
      </w:pPr>
      <w:r>
        <w:rPr>
          <w:rFonts w:cs="Courier New"/>
          <w:szCs w:val="16"/>
        </w:rPr>
        <w:t xml:space="preserve">          $ref: '#/components/schemas/QosMonitoringInformation'</w:t>
      </w:r>
    </w:p>
    <w:p w:rsidR="008805C4" w:rsidRDefault="008805C4" w:rsidP="008805C4">
      <w:pPr>
        <w:pStyle w:val="PL"/>
        <w:rPr>
          <w:rFonts w:cs="Courier New"/>
          <w:szCs w:val="16"/>
        </w:rPr>
      </w:pPr>
      <w:r>
        <w:rPr>
          <w:rFonts w:cs="Courier New"/>
          <w:szCs w:val="16"/>
        </w:rPr>
        <w:t xml:space="preserve">        pdvReqMonParams:</w:t>
      </w:r>
    </w:p>
    <w:p w:rsidR="008805C4" w:rsidRDefault="008805C4" w:rsidP="008805C4">
      <w:pPr>
        <w:pStyle w:val="PL"/>
        <w:rPr>
          <w:rFonts w:cs="Courier New"/>
          <w:szCs w:val="16"/>
        </w:rPr>
      </w:pPr>
      <w:r>
        <w:rPr>
          <w:rFonts w:cs="Courier New"/>
          <w:szCs w:val="16"/>
        </w:rPr>
        <w:t xml:space="preserve">          type: array</w:t>
      </w:r>
    </w:p>
    <w:p w:rsidR="008805C4" w:rsidRDefault="008805C4" w:rsidP="008805C4">
      <w:pPr>
        <w:pStyle w:val="PL"/>
        <w:rPr>
          <w:rFonts w:cs="Courier New"/>
          <w:szCs w:val="16"/>
        </w:rPr>
      </w:pPr>
      <w:r>
        <w:rPr>
          <w:rFonts w:cs="Courier New"/>
          <w:szCs w:val="16"/>
        </w:rPr>
        <w:t xml:space="preserve">          items:</w:t>
      </w:r>
    </w:p>
    <w:p w:rsidR="008805C4" w:rsidRDefault="008805C4" w:rsidP="008805C4">
      <w:pPr>
        <w:pStyle w:val="PL"/>
        <w:rPr>
          <w:rFonts w:cs="Courier New"/>
          <w:szCs w:val="16"/>
        </w:rPr>
      </w:pPr>
      <w:r>
        <w:rPr>
          <w:rFonts w:cs="Courier New"/>
          <w:szCs w:val="16"/>
        </w:rPr>
        <w:t xml:space="preserve">            $ref: 'TS29512_Npcf_SMPolicyControl.yaml#/components/schemas/</w:t>
      </w:r>
      <w:r>
        <w:rPr>
          <w:lang w:eastAsia="zh-CN"/>
        </w:rPr>
        <w:t>RequestedQosMonitoringParameter</w:t>
      </w:r>
      <w:r>
        <w:rPr>
          <w:rFonts w:cs="Courier New"/>
          <w:szCs w:val="16"/>
        </w:rPr>
        <w:t>'</w:t>
      </w:r>
    </w:p>
    <w:p w:rsidR="008805C4" w:rsidRDefault="008805C4" w:rsidP="008805C4">
      <w:pPr>
        <w:pStyle w:val="PL"/>
        <w:rPr>
          <w:rFonts w:cs="Courier New"/>
          <w:szCs w:val="16"/>
        </w:rPr>
      </w:pPr>
      <w:r>
        <w:t xml:space="preserve">          minItems: 1</w:t>
      </w:r>
    </w:p>
    <w:p w:rsidR="008805C4" w:rsidRDefault="008805C4" w:rsidP="008805C4">
      <w:pPr>
        <w:pStyle w:val="PL"/>
        <w:rPr>
          <w:rFonts w:cs="Courier New"/>
          <w:szCs w:val="16"/>
        </w:rPr>
      </w:pPr>
      <w:r>
        <w:rPr>
          <w:rFonts w:cs="Courier New"/>
          <w:szCs w:val="16"/>
        </w:rPr>
        <w:t xml:space="preserve">        pdvMon:</w:t>
      </w:r>
    </w:p>
    <w:p w:rsidR="00E21503" w:rsidRDefault="008805C4" w:rsidP="00E21503">
      <w:pPr>
        <w:pStyle w:val="PL"/>
        <w:rPr>
          <w:rFonts w:cs="Courier New"/>
          <w:szCs w:val="16"/>
        </w:rPr>
      </w:pPr>
      <w:r>
        <w:rPr>
          <w:rFonts w:cs="Courier New"/>
          <w:szCs w:val="16"/>
        </w:rPr>
        <w:t xml:space="preserve">          $ref: '#/components/schemas/QosMonitoringInformation'</w:t>
      </w:r>
    </w:p>
    <w:p w:rsidR="00E21503" w:rsidRDefault="00E21503" w:rsidP="00E21503">
      <w:pPr>
        <w:pStyle w:val="PL"/>
        <w:rPr>
          <w:rFonts w:cs="Courier New"/>
          <w:szCs w:val="16"/>
        </w:rPr>
      </w:pPr>
      <w:r>
        <w:rPr>
          <w:rFonts w:cs="Courier New"/>
          <w:szCs w:val="16"/>
        </w:rPr>
        <w:t xml:space="preserve">        </w:t>
      </w:r>
      <w:r>
        <w:rPr>
          <w:lang w:eastAsia="zh-CN"/>
        </w:rPr>
        <w:t>congestMon</w:t>
      </w:r>
      <w:r>
        <w:rPr>
          <w:rFonts w:cs="Courier New"/>
          <w:szCs w:val="16"/>
        </w:rPr>
        <w:t>:</w:t>
      </w:r>
    </w:p>
    <w:p w:rsidR="008805C4" w:rsidRDefault="00E21503" w:rsidP="00E21503">
      <w:pPr>
        <w:pStyle w:val="PL"/>
        <w:rPr>
          <w:rFonts w:cs="Courier New"/>
          <w:szCs w:val="16"/>
        </w:rPr>
      </w:pPr>
      <w:r>
        <w:rPr>
          <w:rFonts w:cs="Courier New"/>
          <w:szCs w:val="16"/>
        </w:rPr>
        <w:t xml:space="preserve">          $ref: '#/components/schemas/</w:t>
      </w:r>
      <w:r>
        <w:t>QosMonitoringInformation</w:t>
      </w:r>
      <w:r>
        <w:rPr>
          <w:rFonts w:cs="Courier New"/>
          <w:szCs w:val="16"/>
        </w:rPr>
        <w:t>'</w:t>
      </w:r>
    </w:p>
    <w:p w:rsidR="00E33DC6" w:rsidRDefault="00E33DC6" w:rsidP="00E33DC6">
      <w:pPr>
        <w:pStyle w:val="PL"/>
        <w:rPr>
          <w:rFonts w:cs="Courier New"/>
          <w:szCs w:val="16"/>
        </w:rPr>
      </w:pPr>
      <w:r>
        <w:rPr>
          <w:rFonts w:cs="Courier New"/>
          <w:szCs w:val="16"/>
        </w:rPr>
        <w:t xml:space="preserve">        reqAnis: </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'#/components/schemas/RequiredAccessInfo'</w:t>
      </w:r>
    </w:p>
    <w:p w:rsidR="00E33DC6" w:rsidRDefault="00E33DC6" w:rsidP="00E33DC6">
      <w:pPr>
        <w:pStyle w:val="PL"/>
        <w:rPr>
          <w:rFonts w:cs="Courier New"/>
          <w:szCs w:val="16"/>
        </w:rPr>
      </w:pPr>
      <w:r>
        <w:t xml:space="preserve">          minItems: 1</w:t>
      </w:r>
    </w:p>
    <w:p w:rsidR="00E33DC6" w:rsidRDefault="00E33DC6" w:rsidP="00E33DC6">
      <w:pPr>
        <w:pStyle w:val="PL"/>
        <w:rPr>
          <w:rFonts w:cs="Courier New"/>
          <w:szCs w:val="16"/>
        </w:rPr>
      </w:pPr>
      <w:r>
        <w:rPr>
          <w:rFonts w:cs="Courier New"/>
          <w:szCs w:val="16"/>
        </w:rPr>
        <w:t xml:space="preserve">        usgThres:</w:t>
      </w:r>
    </w:p>
    <w:p w:rsidR="00E33DC6" w:rsidRDefault="00E33DC6" w:rsidP="00E33DC6">
      <w:pPr>
        <w:pStyle w:val="PL"/>
        <w:rPr>
          <w:rFonts w:cs="Courier New"/>
          <w:szCs w:val="16"/>
        </w:rPr>
      </w:pPr>
      <w:r>
        <w:rPr>
          <w:rFonts w:cs="Courier New"/>
          <w:szCs w:val="16"/>
        </w:rPr>
        <w:t xml:space="preserve">          $ref: 'TS29122_CommonData.yaml#/components/schemas/UsageThreshold'</w:t>
      </w:r>
    </w:p>
    <w:p w:rsidR="00E33DC6" w:rsidRDefault="00E33DC6" w:rsidP="00E33DC6">
      <w:pPr>
        <w:pStyle w:val="PL"/>
        <w:rPr>
          <w:rFonts w:cs="Courier New"/>
          <w:szCs w:val="16"/>
        </w:rPr>
      </w:pPr>
      <w:r>
        <w:rPr>
          <w:rFonts w:cs="Courier New"/>
          <w:szCs w:val="16"/>
        </w:rPr>
        <w:t xml:space="preserve">        notifCorreId:</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afAppIds: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w:t>
      </w:r>
      <w:r>
        <w:rPr>
          <w:lang w:eastAsia="zh-CN"/>
        </w:rPr>
        <w:t>AfAppId</w:t>
      </w:r>
      <w:r>
        <w:rPr>
          <w:rFonts w:cs="Courier New"/>
          <w:szCs w:val="16"/>
        </w:rPr>
        <w:t>'</w:t>
      </w:r>
    </w:p>
    <w:p w:rsidR="00E33DC6" w:rsidRDefault="00E33DC6" w:rsidP="00E33DC6">
      <w:pPr>
        <w:pStyle w:val="PL"/>
        <w:rPr>
          <w:rFonts w:cs="Courier New"/>
          <w:szCs w:val="16"/>
        </w:rPr>
      </w:pPr>
      <w:r>
        <w:t xml:space="preserve">          minItems: 1</w:t>
      </w:r>
    </w:p>
    <w:p w:rsidR="00E33DC6" w:rsidRDefault="00E33DC6" w:rsidP="00E33DC6">
      <w:pPr>
        <w:pStyle w:val="PL"/>
        <w:rPr>
          <w:rFonts w:cs="Courier New"/>
          <w:szCs w:val="16"/>
        </w:rPr>
      </w:pPr>
      <w:r>
        <w:rPr>
          <w:rFonts w:cs="Courier New"/>
          <w:szCs w:val="16"/>
        </w:rPr>
        <w:t xml:space="preserve">        </w:t>
      </w:r>
      <w:r>
        <w:rPr>
          <w:lang w:eastAsia="zh-CN"/>
        </w:rPr>
        <w:t>directNotifInd</w:t>
      </w:r>
      <w:r>
        <w:rPr>
          <w:rFonts w:cs="Courier New"/>
          <w:szCs w:val="16"/>
        </w:rPr>
        <w:t>:</w:t>
      </w:r>
    </w:p>
    <w:p w:rsidR="00E33DC6" w:rsidRDefault="00E33DC6" w:rsidP="00E33DC6">
      <w:pPr>
        <w:pStyle w:val="PL"/>
        <w:rPr>
          <w:rFonts w:cs="Courier New"/>
          <w:szCs w:val="16"/>
        </w:rPr>
      </w:pPr>
      <w:r>
        <w:rPr>
          <w:rFonts w:cs="Courier New"/>
          <w:szCs w:val="16"/>
        </w:rPr>
        <w:t xml:space="preserve">          type: boolean</w:t>
      </w:r>
    </w:p>
    <w:p w:rsidR="009E58B3" w:rsidRDefault="009E58B3" w:rsidP="009E58B3">
      <w:pPr>
        <w:pStyle w:val="PL"/>
      </w:pPr>
      <w:r>
        <w:t xml:space="preserve">        avrgWndw:</w:t>
      </w:r>
    </w:p>
    <w:p w:rsidR="009E58B3" w:rsidRDefault="009E58B3" w:rsidP="009E58B3">
      <w:pPr>
        <w:pStyle w:val="PL"/>
      </w:pPr>
      <w:r>
        <w:t xml:space="preserve">          $ref: 'TS29571_CommonData.yaml#/components/schemas/AverWindow'</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EventsSubscReqDataRm:</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pPr>
      <w:r>
        <w:rPr>
          <w:rFonts w:cs="Courier New"/>
          <w:szCs w:val="16"/>
        </w:rPr>
        <w:t xml:space="preserve">        </w:t>
      </w:r>
      <w:r>
        <w:t>This data type is defined in the same way as the EventsSubscReqData data type, but with</w:t>
      </w:r>
    </w:p>
    <w:p w:rsidR="00E33DC6" w:rsidRDefault="00E33DC6" w:rsidP="00E33DC6">
      <w:pPr>
        <w:pStyle w:val="PL"/>
        <w:rPr>
          <w:rFonts w:cs="Courier New"/>
          <w:szCs w:val="16"/>
        </w:rPr>
      </w:pPr>
      <w:r>
        <w:rPr>
          <w:rFonts w:cs="Courier New"/>
          <w:szCs w:val="16"/>
        </w:rPr>
        <w:t xml:space="preserve">        </w:t>
      </w:r>
      <w:r>
        <w:t>the OpenAPI nullable property set to true.</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events</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events: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'#/components/schemas/AfEventSubscription'</w:t>
      </w:r>
    </w:p>
    <w:p w:rsidR="00E33DC6" w:rsidRDefault="00E33DC6" w:rsidP="00E33DC6">
      <w:pPr>
        <w:pStyle w:val="PL"/>
        <w:rPr>
          <w:rFonts w:cs="Courier New"/>
          <w:szCs w:val="16"/>
        </w:rPr>
      </w:pPr>
      <w:r>
        <w:rPr>
          <w:rFonts w:cs="Courier New"/>
          <w:szCs w:val="16"/>
        </w:rPr>
        <w:t xml:space="preserve">        notifUri:</w:t>
      </w:r>
    </w:p>
    <w:p w:rsidR="00E33DC6" w:rsidRDefault="00E33DC6" w:rsidP="00E33DC6">
      <w:pPr>
        <w:pStyle w:val="PL"/>
        <w:rPr>
          <w:rFonts w:cs="Courier New"/>
          <w:szCs w:val="16"/>
        </w:rPr>
      </w:pPr>
      <w:r>
        <w:rPr>
          <w:rFonts w:cs="Courier New"/>
          <w:szCs w:val="16"/>
        </w:rPr>
        <w:t xml:space="preserve">          $ref: 'TS29571_CommonData.yaml#/components/schemas/Uri'</w:t>
      </w:r>
    </w:p>
    <w:p w:rsidR="00E33DC6" w:rsidRDefault="00E33DC6" w:rsidP="00E33DC6">
      <w:pPr>
        <w:pStyle w:val="PL"/>
        <w:rPr>
          <w:rFonts w:cs="Courier New"/>
          <w:szCs w:val="16"/>
        </w:rPr>
      </w:pPr>
      <w:r>
        <w:rPr>
          <w:rFonts w:cs="Courier New"/>
          <w:szCs w:val="16"/>
        </w:rPr>
        <w:t xml:space="preserve">        reqQosMonParams: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'TS29512_Npcf_SMPolicyControl.yaml#/components/schemas/</w:t>
      </w:r>
      <w:r>
        <w:rPr>
          <w:lang w:eastAsia="zh-CN"/>
        </w:rPr>
        <w:t>RequestedQosMonitoringParameter</w:t>
      </w:r>
      <w:r>
        <w:rPr>
          <w:rFonts w:cs="Courier New"/>
          <w:szCs w:val="16"/>
        </w:rPr>
        <w:t>'</w:t>
      </w:r>
    </w:p>
    <w:p w:rsidR="00E33DC6" w:rsidRDefault="00E33DC6" w:rsidP="00E33DC6">
      <w:pPr>
        <w:pStyle w:val="PL"/>
        <w:rPr>
          <w:rFonts w:cs="Courier New"/>
          <w:szCs w:val="16"/>
        </w:rPr>
      </w:pPr>
      <w:r>
        <w:t xml:space="preserve">          minItems: 1</w:t>
      </w:r>
    </w:p>
    <w:p w:rsidR="00E33DC6" w:rsidRDefault="00E33DC6" w:rsidP="00E33DC6">
      <w:pPr>
        <w:pStyle w:val="PL"/>
        <w:rPr>
          <w:rFonts w:cs="Courier New"/>
          <w:szCs w:val="16"/>
        </w:rPr>
      </w:pPr>
      <w:r>
        <w:rPr>
          <w:rFonts w:cs="Courier New"/>
          <w:szCs w:val="16"/>
        </w:rPr>
        <w:t xml:space="preserve">        qosMon:</w:t>
      </w:r>
    </w:p>
    <w:p w:rsidR="00E33DC6" w:rsidRDefault="00E33DC6" w:rsidP="00E33DC6">
      <w:pPr>
        <w:pStyle w:val="PL"/>
        <w:rPr>
          <w:rFonts w:cs="Courier New"/>
          <w:szCs w:val="16"/>
        </w:rPr>
      </w:pPr>
      <w:r>
        <w:rPr>
          <w:rFonts w:cs="Courier New"/>
          <w:szCs w:val="16"/>
        </w:rPr>
        <w:t xml:space="preserve">          $ref: '#/components/schemas/QosMonitoringInformationRm'</w:t>
      </w:r>
    </w:p>
    <w:p w:rsidR="009E58B3" w:rsidRDefault="009E58B3" w:rsidP="009E58B3">
      <w:pPr>
        <w:pStyle w:val="PL"/>
        <w:rPr>
          <w:rFonts w:cs="Courier New"/>
          <w:szCs w:val="16"/>
        </w:rPr>
      </w:pPr>
      <w:r>
        <w:rPr>
          <w:rFonts w:cs="Courier New"/>
          <w:szCs w:val="16"/>
        </w:rPr>
        <w:t xml:space="preserve">        qosMonDatRate:</w:t>
      </w:r>
    </w:p>
    <w:p w:rsidR="009E58B3" w:rsidRDefault="009E58B3" w:rsidP="009E58B3">
      <w:pPr>
        <w:pStyle w:val="PL"/>
        <w:rPr>
          <w:rFonts w:cs="Courier New"/>
          <w:szCs w:val="16"/>
        </w:rPr>
      </w:pPr>
      <w:r>
        <w:rPr>
          <w:rFonts w:cs="Courier New"/>
          <w:szCs w:val="16"/>
        </w:rPr>
        <w:t xml:space="preserve">          $ref: '#/components/schemas/QosMonitoringInformationRm'</w:t>
      </w:r>
    </w:p>
    <w:p w:rsidR="008805C4" w:rsidRDefault="008805C4" w:rsidP="008805C4">
      <w:pPr>
        <w:pStyle w:val="PL"/>
        <w:rPr>
          <w:rFonts w:cs="Courier New"/>
          <w:szCs w:val="16"/>
        </w:rPr>
      </w:pPr>
      <w:r>
        <w:rPr>
          <w:rFonts w:cs="Courier New"/>
          <w:szCs w:val="16"/>
        </w:rPr>
        <w:t xml:space="preserve">        pdvReqMonParams:</w:t>
      </w:r>
    </w:p>
    <w:p w:rsidR="008805C4" w:rsidRDefault="008805C4" w:rsidP="008805C4">
      <w:pPr>
        <w:pStyle w:val="PL"/>
        <w:rPr>
          <w:rFonts w:cs="Courier New"/>
          <w:szCs w:val="16"/>
        </w:rPr>
      </w:pPr>
      <w:r>
        <w:rPr>
          <w:rFonts w:cs="Courier New"/>
          <w:szCs w:val="16"/>
        </w:rPr>
        <w:t xml:space="preserve">          type: array</w:t>
      </w:r>
    </w:p>
    <w:p w:rsidR="008805C4" w:rsidRDefault="008805C4" w:rsidP="008805C4">
      <w:pPr>
        <w:pStyle w:val="PL"/>
        <w:rPr>
          <w:rFonts w:cs="Courier New"/>
          <w:szCs w:val="16"/>
        </w:rPr>
      </w:pPr>
      <w:r>
        <w:rPr>
          <w:rFonts w:cs="Courier New"/>
          <w:szCs w:val="16"/>
        </w:rPr>
        <w:t xml:space="preserve">          items:</w:t>
      </w:r>
    </w:p>
    <w:p w:rsidR="008805C4" w:rsidRDefault="008805C4" w:rsidP="008805C4">
      <w:pPr>
        <w:pStyle w:val="PL"/>
        <w:rPr>
          <w:rFonts w:cs="Courier New"/>
          <w:szCs w:val="16"/>
        </w:rPr>
      </w:pPr>
      <w:r>
        <w:rPr>
          <w:rFonts w:cs="Courier New"/>
          <w:szCs w:val="16"/>
        </w:rPr>
        <w:t xml:space="preserve">            $ref: 'TS29512_Npcf_SMPolicyControl.yaml#/components/schemas/</w:t>
      </w:r>
      <w:r>
        <w:rPr>
          <w:lang w:eastAsia="zh-CN"/>
        </w:rPr>
        <w:t>RequestedQosMonitoringParameter</w:t>
      </w:r>
      <w:r>
        <w:rPr>
          <w:rFonts w:cs="Courier New"/>
          <w:szCs w:val="16"/>
        </w:rPr>
        <w:t>'</w:t>
      </w:r>
    </w:p>
    <w:p w:rsidR="008805C4" w:rsidRDefault="008805C4" w:rsidP="008805C4">
      <w:pPr>
        <w:pStyle w:val="PL"/>
        <w:rPr>
          <w:rFonts w:cs="Courier New"/>
          <w:szCs w:val="16"/>
        </w:rPr>
      </w:pPr>
      <w:r>
        <w:t xml:space="preserve">          minItems: 1</w:t>
      </w:r>
    </w:p>
    <w:p w:rsidR="008805C4" w:rsidRDefault="008805C4" w:rsidP="008805C4">
      <w:pPr>
        <w:pStyle w:val="PL"/>
        <w:rPr>
          <w:rFonts w:cs="Courier New"/>
          <w:szCs w:val="16"/>
        </w:rPr>
      </w:pPr>
      <w:r>
        <w:rPr>
          <w:rFonts w:cs="Courier New"/>
          <w:szCs w:val="16"/>
        </w:rPr>
        <w:t xml:space="preserve">        pdvMon:</w:t>
      </w:r>
    </w:p>
    <w:p w:rsidR="00E21503" w:rsidRDefault="008805C4" w:rsidP="00E21503">
      <w:pPr>
        <w:pStyle w:val="PL"/>
        <w:rPr>
          <w:rFonts w:cs="Courier New"/>
          <w:szCs w:val="16"/>
        </w:rPr>
      </w:pPr>
      <w:r>
        <w:rPr>
          <w:rFonts w:cs="Courier New"/>
          <w:szCs w:val="16"/>
        </w:rPr>
        <w:t xml:space="preserve">          $ref: '#/components/schemas/QosMonitoringInformationRm'</w:t>
      </w:r>
    </w:p>
    <w:p w:rsidR="00E21503" w:rsidRDefault="00E21503" w:rsidP="00E21503">
      <w:pPr>
        <w:pStyle w:val="PL"/>
        <w:rPr>
          <w:rFonts w:cs="Courier New"/>
          <w:szCs w:val="16"/>
        </w:rPr>
      </w:pPr>
      <w:r>
        <w:rPr>
          <w:rFonts w:cs="Courier New"/>
          <w:szCs w:val="16"/>
        </w:rPr>
        <w:t xml:space="preserve">        </w:t>
      </w:r>
      <w:r>
        <w:rPr>
          <w:lang w:eastAsia="zh-CN"/>
        </w:rPr>
        <w:t>congestMon</w:t>
      </w:r>
      <w:r>
        <w:rPr>
          <w:rFonts w:cs="Courier New"/>
          <w:szCs w:val="16"/>
        </w:rPr>
        <w:t>:</w:t>
      </w:r>
    </w:p>
    <w:p w:rsidR="008805C4" w:rsidRDefault="00E21503" w:rsidP="008805C4">
      <w:pPr>
        <w:pStyle w:val="PL"/>
        <w:rPr>
          <w:rFonts w:cs="Courier New"/>
          <w:szCs w:val="16"/>
        </w:rPr>
      </w:pPr>
      <w:r>
        <w:rPr>
          <w:rFonts w:cs="Courier New"/>
          <w:szCs w:val="16"/>
        </w:rPr>
        <w:t xml:space="preserve">          $ref: '#/components/schemas/</w:t>
      </w:r>
      <w:r>
        <w:t>QosMonitoringInformation</w:t>
      </w:r>
      <w:r>
        <w:rPr>
          <w:rFonts w:cs="Courier New"/>
          <w:szCs w:val="16"/>
        </w:rPr>
        <w:t>'</w:t>
      </w:r>
    </w:p>
    <w:p w:rsidR="00E33DC6" w:rsidRDefault="00E33DC6" w:rsidP="00E33DC6">
      <w:pPr>
        <w:pStyle w:val="PL"/>
        <w:rPr>
          <w:rFonts w:cs="Courier New"/>
          <w:szCs w:val="16"/>
        </w:rPr>
      </w:pPr>
      <w:r>
        <w:rPr>
          <w:rFonts w:cs="Courier New"/>
          <w:szCs w:val="16"/>
        </w:rPr>
        <w:t xml:space="preserve">        reqAnis: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'#/components/schemas/RequiredAccessInfo'</w:t>
      </w:r>
    </w:p>
    <w:p w:rsidR="00E33DC6" w:rsidRDefault="00E33DC6" w:rsidP="00E33DC6">
      <w:pPr>
        <w:pStyle w:val="PL"/>
        <w:rPr>
          <w:rFonts w:cs="Courier New"/>
          <w:szCs w:val="16"/>
        </w:rPr>
      </w:pPr>
      <w:r>
        <w:t xml:space="preserve">          minItems: 1</w:t>
      </w:r>
    </w:p>
    <w:p w:rsidR="00E33DC6" w:rsidRDefault="00E33DC6" w:rsidP="00E33DC6">
      <w:pPr>
        <w:pStyle w:val="PL"/>
        <w:rPr>
          <w:rFonts w:cs="Courier New"/>
          <w:szCs w:val="16"/>
        </w:rPr>
      </w:pPr>
      <w:r>
        <w:rPr>
          <w:rFonts w:cs="Courier New"/>
          <w:szCs w:val="16"/>
        </w:rPr>
        <w:t xml:space="preserve">        usgThres:</w:t>
      </w:r>
    </w:p>
    <w:p w:rsidR="00E33DC6" w:rsidRDefault="00E33DC6" w:rsidP="00E33DC6">
      <w:pPr>
        <w:pStyle w:val="PL"/>
        <w:rPr>
          <w:rFonts w:cs="Courier New"/>
          <w:szCs w:val="16"/>
        </w:rPr>
      </w:pPr>
      <w:r>
        <w:rPr>
          <w:rFonts w:cs="Courier New"/>
          <w:szCs w:val="16"/>
        </w:rPr>
        <w:t xml:space="preserve">          $ref: 'TS29122_CommonData.yaml#/components/schemas/UsageThresholdRm'</w:t>
      </w:r>
    </w:p>
    <w:p w:rsidR="00E33DC6" w:rsidRDefault="00E33DC6" w:rsidP="00E33DC6">
      <w:pPr>
        <w:pStyle w:val="PL"/>
        <w:rPr>
          <w:rFonts w:cs="Courier New"/>
          <w:szCs w:val="16"/>
        </w:rPr>
      </w:pPr>
      <w:r>
        <w:rPr>
          <w:rFonts w:cs="Courier New"/>
          <w:szCs w:val="16"/>
        </w:rPr>
        <w:t xml:space="preserve">        notifCorreId:</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w:t>
      </w:r>
      <w:r>
        <w:rPr>
          <w:lang w:eastAsia="zh-CN"/>
        </w:rPr>
        <w:t>directNotifInd</w:t>
      </w:r>
      <w:r>
        <w:rPr>
          <w:rFonts w:cs="Courier New"/>
          <w:szCs w:val="16"/>
        </w:rPr>
        <w:t>:</w:t>
      </w:r>
    </w:p>
    <w:p w:rsidR="00E33DC6" w:rsidRDefault="00E33DC6" w:rsidP="00E33DC6">
      <w:pPr>
        <w:pStyle w:val="PL"/>
        <w:rPr>
          <w:rFonts w:cs="Courier New"/>
          <w:szCs w:val="16"/>
        </w:rPr>
      </w:pPr>
      <w:r>
        <w:rPr>
          <w:rFonts w:cs="Courier New"/>
          <w:szCs w:val="16"/>
        </w:rPr>
        <w:t xml:space="preserve">          type: boolean</w:t>
      </w:r>
    </w:p>
    <w:p w:rsidR="00E33DC6" w:rsidRDefault="00E33DC6" w:rsidP="00E33DC6">
      <w:pPr>
        <w:pStyle w:val="PL"/>
        <w:rPr>
          <w:rFonts w:cs="Courier New"/>
          <w:szCs w:val="16"/>
        </w:rPr>
      </w:pPr>
      <w:r>
        <w:rPr>
          <w:rFonts w:cs="Courier New"/>
          <w:szCs w:val="16"/>
        </w:rPr>
        <w:t xml:space="preserve">          nullable: true</w:t>
      </w:r>
    </w:p>
    <w:p w:rsidR="009E58B3" w:rsidRDefault="009E58B3" w:rsidP="009E58B3">
      <w:pPr>
        <w:pStyle w:val="PL"/>
      </w:pPr>
      <w:r>
        <w:t xml:space="preserve">        avrgWndw:</w:t>
      </w:r>
    </w:p>
    <w:p w:rsidR="009E58B3" w:rsidRDefault="009E58B3" w:rsidP="009E58B3">
      <w:pPr>
        <w:pStyle w:val="PL"/>
      </w:pPr>
      <w:r>
        <w:t xml:space="preserve">          $ref: 'TS29571_CommonData.yaml#/components/schemas/AverWindowRm'</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MediaComponent:</w:t>
      </w:r>
    </w:p>
    <w:p w:rsidR="00E33DC6" w:rsidRDefault="00E33DC6" w:rsidP="00E33DC6">
      <w:pPr>
        <w:pStyle w:val="PL"/>
        <w:rPr>
          <w:rFonts w:cs="Courier New"/>
          <w:szCs w:val="16"/>
          <w:lang w:val="es-ES"/>
        </w:rPr>
      </w:pPr>
      <w:r>
        <w:rPr>
          <w:rFonts w:cs="Courier New"/>
          <w:szCs w:val="16"/>
        </w:rPr>
        <w:t xml:space="preserve">      </w:t>
      </w:r>
      <w:r>
        <w:rPr>
          <w:rFonts w:cs="Courier New"/>
          <w:szCs w:val="16"/>
          <w:lang w:val="es-ES"/>
        </w:rPr>
        <w:t>description: Identifies a media component.</w:t>
      </w:r>
    </w:p>
    <w:p w:rsidR="00E33DC6" w:rsidRDefault="00E33DC6" w:rsidP="00E33DC6">
      <w:pPr>
        <w:pStyle w:val="PL"/>
        <w:rPr>
          <w:rFonts w:cs="Courier New"/>
          <w:szCs w:val="16"/>
        </w:rPr>
      </w:pPr>
      <w:r>
        <w:rPr>
          <w:rFonts w:cs="Courier New"/>
          <w:szCs w:val="16"/>
          <w:lang w:val="es-ES"/>
        </w:rPr>
        <w:t xml:space="preserve">      </w:t>
      </w:r>
      <w:r>
        <w:rPr>
          <w:rFonts w:cs="Courier New"/>
          <w:szCs w:val="16"/>
        </w:rPr>
        <w:t>type: object</w:t>
      </w:r>
    </w:p>
    <w:p w:rsidR="00E33DC6" w:rsidRDefault="00E33DC6" w:rsidP="00E33DC6">
      <w:pPr>
        <w:pStyle w:val="PL"/>
        <w:rPr>
          <w:rFonts w:cs="Courier New"/>
          <w:szCs w:val="16"/>
        </w:rPr>
      </w:pPr>
      <w:r>
        <w:rPr>
          <w:rFonts w:cs="Courier New"/>
          <w:szCs w:val="16"/>
        </w:rPr>
        <w:t xml:space="preserve">      required:</w:t>
      </w:r>
    </w:p>
    <w:p w:rsidR="00A537ED" w:rsidRDefault="00E33DC6" w:rsidP="00A537ED">
      <w:pPr>
        <w:pStyle w:val="PL"/>
        <w:rPr>
          <w:rFonts w:cs="Courier New"/>
          <w:szCs w:val="16"/>
        </w:rPr>
      </w:pPr>
      <w:r>
        <w:rPr>
          <w:rFonts w:cs="Courier New"/>
          <w:szCs w:val="16"/>
        </w:rPr>
        <w:t xml:space="preserve">        - medCompN</w:t>
      </w:r>
    </w:p>
    <w:p w:rsidR="00A537ED" w:rsidRDefault="00A537ED" w:rsidP="00A537ED">
      <w:pPr>
        <w:pStyle w:val="PL"/>
      </w:pPr>
      <w:r>
        <w:t xml:space="preserve">      allOf:</w:t>
      </w:r>
    </w:p>
    <w:p w:rsidR="00A537ED" w:rsidRDefault="00A537ED" w:rsidP="00A537ED">
      <w:pPr>
        <w:pStyle w:val="PL"/>
      </w:pPr>
      <w:r>
        <w:t xml:space="preserve">        - not: </w:t>
      </w:r>
    </w:p>
    <w:p w:rsidR="00A537ED" w:rsidRDefault="00A537ED" w:rsidP="00A537ED">
      <w:pPr>
        <w:pStyle w:val="PL"/>
      </w:pPr>
      <w:r>
        <w:t xml:space="preserve">            required: [altSerReqs,altSerReqsData]</w:t>
      </w:r>
    </w:p>
    <w:p w:rsidR="00A537ED" w:rsidRDefault="00A537ED" w:rsidP="00A537ED">
      <w:pPr>
        <w:pStyle w:val="PL"/>
      </w:pPr>
      <w:r>
        <w:t xml:space="preserve">        - not: </w:t>
      </w:r>
    </w:p>
    <w:p w:rsidR="00E33DC6" w:rsidRDefault="00A537ED" w:rsidP="00A537ED">
      <w:pPr>
        <w:pStyle w:val="PL"/>
        <w:rPr>
          <w:rFonts w:cs="Courier New"/>
          <w:szCs w:val="16"/>
        </w:rPr>
      </w:pPr>
      <w:r>
        <w:t xml:space="preserve">            required: [qosReference,altSerReqsData]</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afAppId:</w:t>
      </w:r>
    </w:p>
    <w:p w:rsidR="00E33DC6" w:rsidRDefault="00E33DC6" w:rsidP="00E33DC6">
      <w:pPr>
        <w:pStyle w:val="PL"/>
        <w:rPr>
          <w:rFonts w:cs="Courier New"/>
          <w:szCs w:val="16"/>
        </w:rPr>
      </w:pPr>
      <w:r>
        <w:rPr>
          <w:rFonts w:cs="Courier New"/>
          <w:szCs w:val="16"/>
        </w:rPr>
        <w:t xml:space="preserve">          $ref: '#/components/schemas/AfAppId'</w:t>
      </w:r>
    </w:p>
    <w:p w:rsidR="00E33DC6" w:rsidRDefault="00E33DC6" w:rsidP="00E33DC6">
      <w:pPr>
        <w:pStyle w:val="PL"/>
        <w:rPr>
          <w:rFonts w:cs="Courier New"/>
          <w:szCs w:val="16"/>
        </w:rPr>
      </w:pPr>
      <w:r>
        <w:rPr>
          <w:rFonts w:cs="Courier New"/>
          <w:szCs w:val="16"/>
        </w:rPr>
        <w:t xml:space="preserve">        afRoutReq:</w:t>
      </w:r>
    </w:p>
    <w:p w:rsidR="00547E09" w:rsidRDefault="00E33DC6" w:rsidP="00547E09">
      <w:pPr>
        <w:pStyle w:val="PL"/>
        <w:rPr>
          <w:rFonts w:cs="Courier New"/>
          <w:szCs w:val="16"/>
        </w:rPr>
      </w:pPr>
      <w:r>
        <w:rPr>
          <w:rFonts w:cs="Courier New"/>
          <w:szCs w:val="16"/>
        </w:rPr>
        <w:t xml:space="preserve">          $ref: '#/components/schemas/AfRoutingRequirement'</w:t>
      </w:r>
    </w:p>
    <w:p w:rsidR="00547E09" w:rsidRDefault="00547E09" w:rsidP="00547E09">
      <w:pPr>
        <w:pStyle w:val="PL"/>
        <w:rPr>
          <w:rFonts w:cs="Courier New"/>
          <w:szCs w:val="16"/>
        </w:rPr>
      </w:pPr>
      <w:r>
        <w:rPr>
          <w:rFonts w:cs="Courier New"/>
          <w:szCs w:val="16"/>
        </w:rPr>
        <w:t xml:space="preserve">        afSfcReq:</w:t>
      </w:r>
    </w:p>
    <w:p w:rsidR="00E33DC6" w:rsidRDefault="00547E09" w:rsidP="00547E09">
      <w:pPr>
        <w:pStyle w:val="PL"/>
        <w:rPr>
          <w:rFonts w:cs="Courier New"/>
          <w:szCs w:val="16"/>
        </w:rPr>
      </w:pPr>
      <w:r>
        <w:rPr>
          <w:rFonts w:cs="Courier New"/>
          <w:szCs w:val="16"/>
        </w:rPr>
        <w:t xml:space="preserve">          $ref: '#/components/schemas/AfSfcRequirement'</w:t>
      </w:r>
    </w:p>
    <w:p w:rsidR="00E33DC6" w:rsidRDefault="00E33DC6" w:rsidP="00E33DC6">
      <w:pPr>
        <w:pStyle w:val="PL"/>
        <w:rPr>
          <w:rFonts w:cs="Courier New"/>
          <w:szCs w:val="16"/>
        </w:rPr>
      </w:pPr>
      <w:r>
        <w:rPr>
          <w:rFonts w:cs="Courier New"/>
          <w:szCs w:val="16"/>
        </w:rPr>
        <w:t xml:space="preserve">        </w:t>
      </w:r>
      <w:r>
        <w:rPr>
          <w:lang w:eastAsia="zh-CN"/>
        </w:rPr>
        <w:t>qosReference</w:t>
      </w:r>
      <w:r>
        <w:rPr>
          <w:rFonts w:cs="Courier New"/>
          <w:szCs w:val="16"/>
        </w:rPr>
        <w: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w:t>
      </w:r>
      <w:r>
        <w:rPr>
          <w:lang w:eastAsia="zh-CN"/>
        </w:rPr>
        <w:t>disUeNotif</w:t>
      </w:r>
      <w:r>
        <w:rPr>
          <w:rFonts w:cs="Courier New"/>
          <w:szCs w:val="16"/>
        </w:rPr>
        <w:t>:</w:t>
      </w:r>
    </w:p>
    <w:p w:rsidR="00E33DC6" w:rsidRDefault="00E33DC6" w:rsidP="00E33DC6">
      <w:pPr>
        <w:pStyle w:val="PL"/>
        <w:rPr>
          <w:rFonts w:cs="Courier New"/>
          <w:szCs w:val="16"/>
        </w:rPr>
      </w:pPr>
      <w:r>
        <w:rPr>
          <w:rFonts w:cs="Courier New"/>
          <w:szCs w:val="16"/>
        </w:rPr>
        <w:t xml:space="preserve">          type: boolean</w:t>
      </w:r>
    </w:p>
    <w:p w:rsidR="00E33DC6" w:rsidRDefault="00E33DC6" w:rsidP="00E33DC6">
      <w:pPr>
        <w:pStyle w:val="PL"/>
        <w:rPr>
          <w:rFonts w:cs="Courier New"/>
          <w:szCs w:val="16"/>
        </w:rPr>
      </w:pPr>
      <w:r>
        <w:rPr>
          <w:rFonts w:cs="Courier New"/>
          <w:szCs w:val="16"/>
        </w:rPr>
        <w:t xml:space="preserve">        </w:t>
      </w:r>
      <w:r>
        <w:rPr>
          <w:lang w:eastAsia="zh-CN"/>
        </w:rPr>
        <w:t>altSerReqs</w:t>
      </w:r>
      <w:r>
        <w:rPr>
          <w:rFonts w:cs="Courier New"/>
          <w:szCs w:val="16"/>
        </w:rPr>
        <w:t>:</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w:t>
      </w:r>
      <w:r>
        <w:rPr>
          <w:lang w:eastAsia="zh-CN"/>
        </w:rPr>
        <w:t>altSerReqsData</w:t>
      </w:r>
      <w:r>
        <w:rPr>
          <w:rFonts w:cs="Courier New"/>
          <w:szCs w:val="16"/>
        </w:rPr>
        <w:t>:</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'#/components/schemas/AlternativeServiceRequirementsData'</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Courier New"/>
          <w:szCs w:val="16"/>
        </w:rPr>
      </w:pPr>
      <w:r>
        <w:rPr>
          <w:rFonts w:cs="Courier New"/>
          <w:szCs w:val="16"/>
        </w:rPr>
        <w:t xml:space="preserve">            </w:t>
      </w:r>
      <w:r>
        <w:rPr>
          <w:rFonts w:cs="Arial"/>
          <w:szCs w:val="18"/>
        </w:rPr>
        <w:t xml:space="preserve">Contains </w:t>
      </w:r>
      <w:r>
        <w:rPr>
          <w:lang w:val="en-US"/>
        </w:rPr>
        <w:t>alternative service requirements that include individual QoS parameter sets</w:t>
      </w:r>
      <w:r>
        <w:t>.</w:t>
      </w:r>
    </w:p>
    <w:p w:rsidR="00E33DC6" w:rsidRDefault="00E33DC6" w:rsidP="00E33DC6">
      <w:pPr>
        <w:pStyle w:val="PL"/>
        <w:rPr>
          <w:rFonts w:cs="Courier New"/>
          <w:szCs w:val="16"/>
        </w:rPr>
      </w:pPr>
      <w:r>
        <w:rPr>
          <w:rFonts w:cs="Courier New"/>
          <w:szCs w:val="16"/>
        </w:rPr>
        <w:t xml:space="preserve">        contVer:</w:t>
      </w:r>
    </w:p>
    <w:p w:rsidR="00E33DC6" w:rsidRDefault="00E33DC6" w:rsidP="00E33DC6">
      <w:pPr>
        <w:pStyle w:val="PL"/>
        <w:rPr>
          <w:rFonts w:cs="Courier New"/>
          <w:szCs w:val="16"/>
        </w:rPr>
      </w:pPr>
      <w:r>
        <w:rPr>
          <w:rFonts w:cs="Courier New"/>
          <w:szCs w:val="16"/>
        </w:rPr>
        <w:t xml:space="preserve">          $ref: '#/components/schemas/ContentVersion'</w:t>
      </w:r>
    </w:p>
    <w:p w:rsidR="00E33DC6" w:rsidRDefault="00E33DC6" w:rsidP="00E33DC6">
      <w:pPr>
        <w:pStyle w:val="PL"/>
        <w:rPr>
          <w:rFonts w:cs="Courier New"/>
          <w:szCs w:val="16"/>
        </w:rPr>
      </w:pPr>
      <w:r>
        <w:rPr>
          <w:rFonts w:cs="Courier New"/>
          <w:szCs w:val="16"/>
        </w:rPr>
        <w:t xml:space="preserve">        codecs: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'#/components/schemas/CodecData'</w:t>
      </w:r>
    </w:p>
    <w:p w:rsidR="00E33DC6" w:rsidRDefault="00E33DC6" w:rsidP="00E33DC6">
      <w:pPr>
        <w:pStyle w:val="PL"/>
      </w:pPr>
      <w:r>
        <w:t xml:space="preserve">          minItems: 1</w:t>
      </w:r>
    </w:p>
    <w:p w:rsidR="00E33DC6" w:rsidRDefault="00E33DC6" w:rsidP="00E33DC6">
      <w:pPr>
        <w:pStyle w:val="PL"/>
      </w:pPr>
      <w:r>
        <w:t xml:space="preserve">          maxItems: 2</w:t>
      </w:r>
    </w:p>
    <w:p w:rsidR="00E33DC6" w:rsidRDefault="00E33DC6" w:rsidP="00E33DC6">
      <w:pPr>
        <w:pStyle w:val="PL"/>
        <w:rPr>
          <w:rFonts w:cs="Courier New"/>
          <w:szCs w:val="16"/>
        </w:rPr>
      </w:pPr>
      <w:r>
        <w:rPr>
          <w:rFonts w:cs="Courier New"/>
          <w:szCs w:val="16"/>
        </w:rPr>
        <w:t xml:space="preserve">        </w:t>
      </w:r>
      <w:r>
        <w:rPr>
          <w:lang w:eastAsia="zh-CN"/>
        </w:rPr>
        <w:t>desMaxLatency</w:t>
      </w:r>
      <w:r>
        <w:rPr>
          <w:rFonts w:cs="Courier New"/>
          <w:szCs w:val="16"/>
        </w:rPr>
        <w:t>:</w:t>
      </w:r>
    </w:p>
    <w:p w:rsidR="00E33DC6" w:rsidRDefault="00E33DC6" w:rsidP="00E33DC6">
      <w:pPr>
        <w:pStyle w:val="PL"/>
        <w:rPr>
          <w:rFonts w:cs="Courier New"/>
          <w:szCs w:val="16"/>
        </w:rPr>
      </w:pPr>
      <w:r>
        <w:rPr>
          <w:rFonts w:cs="Courier New"/>
          <w:szCs w:val="16"/>
        </w:rPr>
        <w:t xml:space="preserve">          $ref: 'TS29571_CommonData.yaml#/components/schemas/Float'</w:t>
      </w:r>
    </w:p>
    <w:p w:rsidR="00E33DC6" w:rsidRDefault="00E33DC6" w:rsidP="00E33DC6">
      <w:pPr>
        <w:pStyle w:val="PL"/>
        <w:rPr>
          <w:rFonts w:cs="Courier New"/>
          <w:szCs w:val="16"/>
        </w:rPr>
      </w:pPr>
      <w:r>
        <w:rPr>
          <w:rFonts w:cs="Courier New"/>
          <w:szCs w:val="16"/>
        </w:rPr>
        <w:t xml:space="preserve">        </w:t>
      </w:r>
      <w:r>
        <w:rPr>
          <w:lang w:eastAsia="zh-CN"/>
        </w:rPr>
        <w:t>desMaxLoss</w:t>
      </w:r>
      <w:r>
        <w:rPr>
          <w:rFonts w:cs="Courier New"/>
          <w:szCs w:val="16"/>
        </w:rPr>
        <w:t>:</w:t>
      </w:r>
    </w:p>
    <w:p w:rsidR="00E33DC6" w:rsidRDefault="00E33DC6" w:rsidP="00E33DC6">
      <w:pPr>
        <w:pStyle w:val="PL"/>
        <w:rPr>
          <w:rFonts w:cs="Courier New"/>
          <w:szCs w:val="16"/>
        </w:rPr>
      </w:pPr>
      <w:r>
        <w:rPr>
          <w:rFonts w:cs="Courier New"/>
          <w:szCs w:val="16"/>
        </w:rPr>
        <w:t xml:space="preserve">          $ref: 'TS29571_CommonData.yaml#/components/schemas/Float'</w:t>
      </w:r>
    </w:p>
    <w:p w:rsidR="00E33DC6" w:rsidRDefault="00E33DC6" w:rsidP="00E33DC6">
      <w:pPr>
        <w:pStyle w:val="PL"/>
        <w:rPr>
          <w:rFonts w:cs="Courier New"/>
          <w:szCs w:val="16"/>
        </w:rPr>
      </w:pPr>
      <w:r>
        <w:rPr>
          <w:rFonts w:cs="Courier New"/>
          <w:szCs w:val="16"/>
        </w:rPr>
        <w:t xml:space="preserve">        </w:t>
      </w:r>
      <w:r>
        <w:rPr>
          <w:lang w:eastAsia="zh-CN"/>
        </w:rPr>
        <w:t>flusId</w:t>
      </w:r>
      <w:r>
        <w:rPr>
          <w:rFonts w:cs="Courier New"/>
          <w:szCs w:val="16"/>
        </w:rPr>
        <w: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fStatus:</w:t>
      </w:r>
    </w:p>
    <w:p w:rsidR="00E33DC6" w:rsidRDefault="00E33DC6" w:rsidP="00E33DC6">
      <w:pPr>
        <w:pStyle w:val="PL"/>
        <w:rPr>
          <w:rFonts w:cs="Courier New"/>
          <w:szCs w:val="16"/>
        </w:rPr>
      </w:pPr>
      <w:r>
        <w:rPr>
          <w:rFonts w:cs="Courier New"/>
          <w:szCs w:val="16"/>
        </w:rPr>
        <w:t xml:space="preserve">          $ref: '#/components/schemas/FlowStatus'</w:t>
      </w:r>
    </w:p>
    <w:p w:rsidR="00E33DC6" w:rsidRDefault="00E33DC6" w:rsidP="00E33DC6">
      <w:pPr>
        <w:pStyle w:val="PL"/>
        <w:rPr>
          <w:rFonts w:cs="Courier New"/>
          <w:szCs w:val="16"/>
        </w:rPr>
      </w:pPr>
      <w:r>
        <w:rPr>
          <w:rFonts w:cs="Courier New"/>
          <w:szCs w:val="16"/>
        </w:rPr>
        <w:t xml:space="preserve">        marBwDl: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marBwUl: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pPr>
      <w:r>
        <w:t xml:space="preserve">        maxPacketLossRateDl:</w:t>
      </w:r>
    </w:p>
    <w:p w:rsidR="00E33DC6" w:rsidRDefault="00E33DC6" w:rsidP="00E33DC6">
      <w:pPr>
        <w:pStyle w:val="PL"/>
      </w:pPr>
      <w:r>
        <w:t xml:space="preserve">          $ref: 'TS29571_CommonData.yaml#/components/schemas/PacketLossRateRm'</w:t>
      </w:r>
    </w:p>
    <w:p w:rsidR="00E33DC6" w:rsidRDefault="00E33DC6" w:rsidP="00E33DC6">
      <w:pPr>
        <w:pStyle w:val="PL"/>
      </w:pPr>
      <w:r>
        <w:t xml:space="preserve">        maxPacketLossRateUl:</w:t>
      </w:r>
    </w:p>
    <w:p w:rsidR="00E33DC6" w:rsidRDefault="00E33DC6" w:rsidP="00E33DC6">
      <w:pPr>
        <w:pStyle w:val="PL"/>
      </w:pPr>
      <w:r>
        <w:t xml:space="preserve">          $ref: 'TS29571_CommonData.yaml#/components/schemas/PacketLossRateRm'</w:t>
      </w:r>
    </w:p>
    <w:p w:rsidR="00E33DC6" w:rsidRDefault="00E33DC6" w:rsidP="00E33DC6">
      <w:pPr>
        <w:pStyle w:val="PL"/>
        <w:rPr>
          <w:rFonts w:cs="Courier New"/>
          <w:szCs w:val="16"/>
        </w:rPr>
      </w:pPr>
      <w:r>
        <w:rPr>
          <w:rFonts w:cs="Courier New"/>
          <w:szCs w:val="16"/>
        </w:rPr>
        <w:t xml:space="preserve">        maxSuppBwDl: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maxSuppBwUl: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medCompN:</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r>
        <w:rPr>
          <w:rFonts w:cs="Courier New"/>
          <w:szCs w:val="16"/>
        </w:rPr>
        <w:t xml:space="preserve">        medSubComps: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additionalProperties:</w:t>
      </w:r>
    </w:p>
    <w:p w:rsidR="00E33DC6" w:rsidRDefault="00E33DC6" w:rsidP="00E33DC6">
      <w:pPr>
        <w:pStyle w:val="PL"/>
        <w:rPr>
          <w:rFonts w:cs="Courier New"/>
          <w:szCs w:val="16"/>
        </w:rPr>
      </w:pPr>
      <w:r>
        <w:rPr>
          <w:rFonts w:cs="Courier New"/>
          <w:szCs w:val="16"/>
        </w:rPr>
        <w:t xml:space="preserve">            $ref: '#/components/schemas/MediaSubComponent'</w:t>
      </w:r>
    </w:p>
    <w:p w:rsidR="00E33DC6" w:rsidRDefault="00E33DC6" w:rsidP="00E33DC6">
      <w:pPr>
        <w:pStyle w:val="PL"/>
      </w:pPr>
      <w:r>
        <w:t xml:space="preserve">          minProperties: 1</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Arial"/>
          <w:szCs w:val="18"/>
        </w:rPr>
      </w:pPr>
      <w:r>
        <w:rPr>
          <w:rFonts w:cs="Courier New"/>
          <w:szCs w:val="16"/>
        </w:rPr>
        <w:t xml:space="preserve">            </w:t>
      </w:r>
      <w:r>
        <w:rPr>
          <w:rFonts w:cs="Arial"/>
          <w:szCs w:val="18"/>
        </w:rPr>
        <w:t>Contains the requested bitrate and filters for the set of service data flows identified</w:t>
      </w:r>
    </w:p>
    <w:p w:rsidR="00E33DC6" w:rsidRDefault="00E33DC6" w:rsidP="00E33DC6">
      <w:pPr>
        <w:pStyle w:val="PL"/>
        <w:rPr>
          <w:rFonts w:cs="Courier New"/>
          <w:szCs w:val="16"/>
        </w:rPr>
      </w:pPr>
      <w:r>
        <w:rPr>
          <w:rFonts w:cs="Courier New"/>
          <w:szCs w:val="16"/>
        </w:rPr>
        <w:t xml:space="preserve">            </w:t>
      </w:r>
      <w:r>
        <w:rPr>
          <w:rFonts w:cs="Arial"/>
          <w:szCs w:val="18"/>
        </w:rPr>
        <w:t xml:space="preserve">by their common flow identifier. The key of the map is the </w:t>
      </w:r>
      <w:r>
        <w:t xml:space="preserve">fNum </w:t>
      </w:r>
      <w:r>
        <w:rPr>
          <w:rFonts w:cs="Arial"/>
          <w:szCs w:val="18"/>
        </w:rPr>
        <w:t>attribute</w:t>
      </w:r>
      <w:r>
        <w:t>.</w:t>
      </w:r>
    </w:p>
    <w:p w:rsidR="00E33DC6" w:rsidRDefault="00E33DC6" w:rsidP="00E33DC6">
      <w:pPr>
        <w:pStyle w:val="PL"/>
        <w:rPr>
          <w:rFonts w:cs="Courier New"/>
          <w:szCs w:val="16"/>
        </w:rPr>
      </w:pPr>
      <w:r>
        <w:rPr>
          <w:rFonts w:cs="Courier New"/>
          <w:szCs w:val="16"/>
        </w:rPr>
        <w:t xml:space="preserve">        medType:</w:t>
      </w:r>
    </w:p>
    <w:p w:rsidR="00E33DC6" w:rsidRDefault="00E33DC6" w:rsidP="00E33DC6">
      <w:pPr>
        <w:pStyle w:val="PL"/>
        <w:rPr>
          <w:rFonts w:cs="Courier New"/>
          <w:szCs w:val="16"/>
        </w:rPr>
      </w:pPr>
      <w:r>
        <w:rPr>
          <w:rFonts w:cs="Courier New"/>
          <w:szCs w:val="16"/>
        </w:rPr>
        <w:t xml:space="preserve">          $ref: '#/components/schemas/MediaType'</w:t>
      </w:r>
    </w:p>
    <w:p w:rsidR="00E33DC6" w:rsidRDefault="00E33DC6" w:rsidP="00E33DC6">
      <w:pPr>
        <w:pStyle w:val="PL"/>
        <w:rPr>
          <w:rFonts w:cs="Courier New"/>
          <w:szCs w:val="16"/>
        </w:rPr>
      </w:pPr>
      <w:r>
        <w:rPr>
          <w:rFonts w:cs="Courier New"/>
          <w:szCs w:val="16"/>
        </w:rPr>
        <w:t xml:space="preserve">        minDesBwDl: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minDesBwUl: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mirBwDl: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mirBwUl: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preemptCap:</w:t>
      </w:r>
    </w:p>
    <w:p w:rsidR="00E33DC6" w:rsidRDefault="00E33DC6" w:rsidP="00E33DC6">
      <w:pPr>
        <w:pStyle w:val="PL"/>
        <w:rPr>
          <w:rFonts w:cs="Courier New"/>
          <w:szCs w:val="16"/>
        </w:rPr>
      </w:pPr>
      <w:r>
        <w:rPr>
          <w:rFonts w:cs="Courier New"/>
          <w:szCs w:val="16"/>
        </w:rPr>
        <w:t xml:space="preserve">          $ref: 'TS29571_CommonData.yaml#/components/schemas/PreemptionCapability'</w:t>
      </w:r>
    </w:p>
    <w:p w:rsidR="00E33DC6" w:rsidRDefault="00E33DC6" w:rsidP="00E33DC6">
      <w:pPr>
        <w:pStyle w:val="PL"/>
        <w:rPr>
          <w:rFonts w:cs="Courier New"/>
          <w:szCs w:val="16"/>
        </w:rPr>
      </w:pPr>
      <w:r>
        <w:rPr>
          <w:rFonts w:cs="Courier New"/>
          <w:szCs w:val="16"/>
        </w:rPr>
        <w:t xml:space="preserve">        preemptVuln:</w:t>
      </w:r>
    </w:p>
    <w:p w:rsidR="00E33DC6" w:rsidRDefault="00E33DC6" w:rsidP="00E33DC6">
      <w:pPr>
        <w:pStyle w:val="PL"/>
        <w:rPr>
          <w:rFonts w:cs="Courier New"/>
          <w:szCs w:val="16"/>
        </w:rPr>
      </w:pPr>
      <w:r>
        <w:rPr>
          <w:rFonts w:cs="Courier New"/>
          <w:szCs w:val="16"/>
        </w:rPr>
        <w:t xml:space="preserve">          $ref: 'TS29571_CommonData.yaml#/components/schemas/PreemptionVulnerability'</w:t>
      </w:r>
    </w:p>
    <w:p w:rsidR="00E33DC6" w:rsidRDefault="00E33DC6" w:rsidP="00E33DC6">
      <w:pPr>
        <w:pStyle w:val="PL"/>
        <w:rPr>
          <w:rFonts w:cs="Courier New"/>
          <w:szCs w:val="16"/>
        </w:rPr>
      </w:pPr>
      <w:r>
        <w:rPr>
          <w:rFonts w:cs="Courier New"/>
          <w:szCs w:val="16"/>
        </w:rPr>
        <w:t xml:space="preserve">        prioSharingInd:</w:t>
      </w:r>
    </w:p>
    <w:p w:rsidR="00E33DC6" w:rsidRDefault="00E33DC6" w:rsidP="00E33DC6">
      <w:pPr>
        <w:pStyle w:val="PL"/>
        <w:rPr>
          <w:rFonts w:cs="Courier New"/>
          <w:szCs w:val="16"/>
        </w:rPr>
      </w:pPr>
      <w:r>
        <w:rPr>
          <w:rFonts w:cs="Courier New"/>
          <w:szCs w:val="16"/>
        </w:rPr>
        <w:t xml:space="preserve">          $ref: '#/components/schemas/PrioritySharingIndicator'</w:t>
      </w:r>
    </w:p>
    <w:p w:rsidR="00E33DC6" w:rsidRDefault="00E33DC6" w:rsidP="00E33DC6">
      <w:pPr>
        <w:pStyle w:val="PL"/>
        <w:rPr>
          <w:rFonts w:cs="Courier New"/>
          <w:szCs w:val="16"/>
        </w:rPr>
      </w:pPr>
      <w:r>
        <w:rPr>
          <w:rFonts w:cs="Courier New"/>
          <w:szCs w:val="16"/>
        </w:rPr>
        <w:t xml:space="preserve">        resPrio:</w:t>
      </w:r>
    </w:p>
    <w:p w:rsidR="00E33DC6" w:rsidRDefault="00E33DC6" w:rsidP="00E33DC6">
      <w:pPr>
        <w:pStyle w:val="PL"/>
        <w:rPr>
          <w:rFonts w:cs="Courier New"/>
          <w:szCs w:val="16"/>
        </w:rPr>
      </w:pPr>
      <w:r>
        <w:rPr>
          <w:rFonts w:cs="Courier New"/>
          <w:szCs w:val="16"/>
        </w:rPr>
        <w:t xml:space="preserve">          $ref: '#/components/schemas/ReservPriority'</w:t>
      </w:r>
    </w:p>
    <w:p w:rsidR="00E33DC6" w:rsidRDefault="00E33DC6" w:rsidP="00E33DC6">
      <w:pPr>
        <w:pStyle w:val="PL"/>
        <w:rPr>
          <w:rFonts w:cs="Courier New"/>
          <w:szCs w:val="16"/>
        </w:rPr>
      </w:pPr>
      <w:r>
        <w:rPr>
          <w:rFonts w:cs="Courier New"/>
          <w:szCs w:val="16"/>
        </w:rPr>
        <w:t xml:space="preserve">        rrBw:</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rsBw:</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sharingKeyDl:</w:t>
      </w:r>
    </w:p>
    <w:p w:rsidR="00E33DC6" w:rsidRDefault="00E33DC6" w:rsidP="00E33DC6">
      <w:pPr>
        <w:pStyle w:val="PL"/>
        <w:rPr>
          <w:rFonts w:cs="Courier New"/>
          <w:szCs w:val="16"/>
        </w:rPr>
      </w:pPr>
      <w:bookmarkStart w:id="1931" w:name="_Hlk14776171"/>
      <w:r>
        <w:rPr>
          <w:rFonts w:cs="Courier New"/>
          <w:szCs w:val="16"/>
        </w:rPr>
        <w:t xml:space="preserve">          $ref: 'TS29571_CommonData.yaml#/components/schemas/Uint32'</w:t>
      </w:r>
    </w:p>
    <w:bookmarkEnd w:id="1931"/>
    <w:p w:rsidR="00E33DC6" w:rsidRDefault="00E33DC6" w:rsidP="00E33DC6">
      <w:pPr>
        <w:pStyle w:val="PL"/>
        <w:rPr>
          <w:rFonts w:cs="Courier New"/>
          <w:szCs w:val="16"/>
        </w:rPr>
      </w:pPr>
      <w:r>
        <w:rPr>
          <w:rFonts w:cs="Courier New"/>
          <w:szCs w:val="16"/>
        </w:rPr>
        <w:t xml:space="preserve">        sharingKeyUl:</w:t>
      </w:r>
    </w:p>
    <w:p w:rsidR="00E33DC6" w:rsidRDefault="00E33DC6" w:rsidP="00E33DC6">
      <w:pPr>
        <w:pStyle w:val="PL"/>
        <w:rPr>
          <w:rFonts w:cs="Courier New"/>
          <w:szCs w:val="16"/>
        </w:rPr>
      </w:pPr>
      <w:r>
        <w:rPr>
          <w:rFonts w:cs="Courier New"/>
          <w:szCs w:val="16"/>
        </w:rPr>
        <w:t xml:space="preserve">          $ref: 'TS29571_CommonData.yaml#/components/schemas/Uint32'</w:t>
      </w:r>
    </w:p>
    <w:p w:rsidR="00E33DC6" w:rsidRDefault="00E33DC6" w:rsidP="00E33DC6">
      <w:pPr>
        <w:pStyle w:val="PL"/>
        <w:rPr>
          <w:rFonts w:cs="Courier New"/>
          <w:szCs w:val="16"/>
        </w:rPr>
      </w:pPr>
      <w:r>
        <w:rPr>
          <w:rFonts w:cs="Courier New"/>
          <w:szCs w:val="16"/>
        </w:rPr>
        <w:t xml:space="preserve">        tsnQos:</w:t>
      </w:r>
    </w:p>
    <w:p w:rsidR="00E33DC6" w:rsidRDefault="00E33DC6" w:rsidP="00E33DC6">
      <w:pPr>
        <w:pStyle w:val="PL"/>
        <w:rPr>
          <w:rFonts w:cs="Courier New"/>
          <w:szCs w:val="16"/>
        </w:rPr>
      </w:pPr>
      <w:r>
        <w:rPr>
          <w:rFonts w:cs="Courier New"/>
          <w:szCs w:val="16"/>
        </w:rPr>
        <w:t xml:space="preserve">          </w:t>
      </w:r>
      <w:bookmarkStart w:id="1932" w:name="_Hlk33787816"/>
      <w:r>
        <w:rPr>
          <w:rFonts w:cs="Courier New"/>
          <w:szCs w:val="16"/>
        </w:rPr>
        <w:t>$ref: '#/components/schemas/TsnQosContainer'</w:t>
      </w:r>
      <w:bookmarkEnd w:id="1932"/>
    </w:p>
    <w:p w:rsidR="00E33DC6" w:rsidRDefault="00E33DC6" w:rsidP="00E33DC6">
      <w:pPr>
        <w:pStyle w:val="PL"/>
        <w:rPr>
          <w:rFonts w:cs="Courier New"/>
          <w:szCs w:val="16"/>
        </w:rPr>
      </w:pPr>
      <w:r>
        <w:rPr>
          <w:rFonts w:cs="Courier New"/>
          <w:szCs w:val="16"/>
        </w:rPr>
        <w:t xml:space="preserve">        tscaiInputDl:</w:t>
      </w:r>
    </w:p>
    <w:p w:rsidR="00E33DC6" w:rsidRDefault="00E33DC6" w:rsidP="00E33DC6">
      <w:pPr>
        <w:pStyle w:val="PL"/>
        <w:rPr>
          <w:rFonts w:cs="Courier New"/>
          <w:szCs w:val="16"/>
        </w:rPr>
      </w:pPr>
      <w:r>
        <w:rPr>
          <w:rFonts w:cs="Courier New"/>
          <w:szCs w:val="16"/>
        </w:rPr>
        <w:t xml:space="preserve">          $ref: '#/components/schemas/TscaiInputContainer'</w:t>
      </w:r>
    </w:p>
    <w:p w:rsidR="00E33DC6" w:rsidRDefault="00E33DC6" w:rsidP="00E33DC6">
      <w:pPr>
        <w:pStyle w:val="PL"/>
        <w:rPr>
          <w:rFonts w:cs="Courier New"/>
          <w:szCs w:val="16"/>
        </w:rPr>
      </w:pPr>
      <w:r>
        <w:rPr>
          <w:rFonts w:cs="Courier New"/>
          <w:szCs w:val="16"/>
        </w:rPr>
        <w:t xml:space="preserve">        tscaiInputUl:</w:t>
      </w:r>
    </w:p>
    <w:p w:rsidR="00E33DC6" w:rsidRDefault="00E33DC6" w:rsidP="00E33DC6">
      <w:pPr>
        <w:pStyle w:val="PL"/>
        <w:rPr>
          <w:rFonts w:cs="Courier New"/>
          <w:szCs w:val="16"/>
        </w:rPr>
      </w:pPr>
      <w:r>
        <w:rPr>
          <w:rFonts w:cs="Courier New"/>
          <w:szCs w:val="16"/>
        </w:rPr>
        <w:t xml:space="preserve">          $ref: '#/components/schemas/TscaiInputContainer'</w:t>
      </w:r>
    </w:p>
    <w:p w:rsidR="00E33DC6" w:rsidRDefault="00E33DC6" w:rsidP="00E33DC6">
      <w:pPr>
        <w:pStyle w:val="PL"/>
        <w:rPr>
          <w:rFonts w:cs="Courier New"/>
          <w:szCs w:val="16"/>
        </w:rPr>
      </w:pPr>
      <w:r>
        <w:rPr>
          <w:rFonts w:cs="Courier New"/>
          <w:szCs w:val="16"/>
        </w:rPr>
        <w:t xml:space="preserve">        </w:t>
      </w:r>
      <w:r>
        <w:t>tscaiTimeDom</w:t>
      </w:r>
      <w:r>
        <w:rPr>
          <w:rFonts w:cs="Courier New"/>
          <w:szCs w:val="16"/>
        </w:rPr>
        <w:t>:</w:t>
      </w:r>
    </w:p>
    <w:p w:rsidR="00620272" w:rsidRDefault="00E33DC6" w:rsidP="00620272">
      <w:pPr>
        <w:pStyle w:val="PL"/>
        <w:rPr>
          <w:rFonts w:cs="Courier New"/>
          <w:szCs w:val="16"/>
        </w:rPr>
      </w:pPr>
      <w:r>
        <w:rPr>
          <w:rFonts w:cs="Courier New"/>
          <w:szCs w:val="16"/>
        </w:rPr>
        <w:t xml:space="preserve">          $ref: 'TS29571_CommonData.yaml#/components/schemas/Uinteger'</w:t>
      </w:r>
    </w:p>
    <w:p w:rsidR="00620272" w:rsidRDefault="00620272" w:rsidP="00620272">
      <w:pPr>
        <w:pStyle w:val="PL"/>
        <w:rPr>
          <w:rFonts w:cs="Courier New"/>
          <w:szCs w:val="16"/>
        </w:rPr>
      </w:pPr>
      <w:bookmarkStart w:id="1933" w:name="_Hlk126672919"/>
      <w:r>
        <w:rPr>
          <w:rFonts w:cs="Courier New"/>
          <w:szCs w:val="16"/>
        </w:rPr>
        <w:t xml:space="preserve">        </w:t>
      </w:r>
      <w:r w:rsidRPr="00A83017">
        <w:rPr>
          <w:rFonts w:cs="Courier New"/>
          <w:szCs w:val="16"/>
        </w:rPr>
        <w:t>capBatAdaptation</w:t>
      </w:r>
      <w:r>
        <w:rPr>
          <w:rFonts w:cs="Courier New"/>
          <w:szCs w:val="16"/>
        </w:rPr>
        <w:t>:</w:t>
      </w:r>
    </w:p>
    <w:p w:rsidR="00620272" w:rsidRDefault="00620272" w:rsidP="00620272">
      <w:pPr>
        <w:pStyle w:val="PL"/>
        <w:rPr>
          <w:rFonts w:cs="Courier New"/>
          <w:szCs w:val="16"/>
        </w:rPr>
      </w:pPr>
      <w:bookmarkStart w:id="1934" w:name="_Hlk126673091"/>
      <w:r>
        <w:rPr>
          <w:rFonts w:cs="Courier New"/>
          <w:szCs w:val="16"/>
        </w:rPr>
        <w:t xml:space="preserve">          </w:t>
      </w:r>
      <w:r w:rsidRPr="00A83017">
        <w:rPr>
          <w:rFonts w:cs="Courier New"/>
          <w:szCs w:val="16"/>
        </w:rPr>
        <w:t>type: boolean</w:t>
      </w:r>
    </w:p>
    <w:p w:rsidR="00620272" w:rsidRDefault="00620272" w:rsidP="00620272">
      <w:pPr>
        <w:pStyle w:val="PL"/>
      </w:pPr>
      <w:r>
        <w:t xml:space="preserve">          description: </w:t>
      </w:r>
      <w:bookmarkEnd w:id="1933"/>
      <w:bookmarkEnd w:id="1934"/>
      <w:r>
        <w:t>&gt;</w:t>
      </w:r>
    </w:p>
    <w:p w:rsidR="00620272" w:rsidRDefault="00620272" w:rsidP="00620272">
      <w:pPr>
        <w:pStyle w:val="PL"/>
        <w:rPr>
          <w:rFonts w:cs="Arial"/>
          <w:szCs w:val="18"/>
          <w:lang w:eastAsia="zh-CN"/>
        </w:rPr>
      </w:pPr>
      <w:r>
        <w:rPr>
          <w:rFonts w:cs="Arial"/>
          <w:szCs w:val="18"/>
          <w:lang w:eastAsia="zh-CN"/>
        </w:rPr>
        <w:t xml:space="preserve">            </w:t>
      </w:r>
      <w:r w:rsidRPr="00066462">
        <w:rPr>
          <w:rFonts w:cs="Arial"/>
          <w:szCs w:val="18"/>
          <w:lang w:eastAsia="zh-CN"/>
        </w:rPr>
        <w:t>Indicates the capability for AF to adjust the burst sending time</w:t>
      </w:r>
      <w:r>
        <w:rPr>
          <w:rFonts w:cs="Arial"/>
          <w:szCs w:val="18"/>
          <w:lang w:eastAsia="zh-CN"/>
        </w:rPr>
        <w:t>,</w:t>
      </w:r>
      <w:r w:rsidRPr="00066462">
        <w:rPr>
          <w:rFonts w:cs="Arial"/>
          <w:szCs w:val="18"/>
          <w:lang w:eastAsia="zh-CN"/>
        </w:rPr>
        <w:t xml:space="preserve"> when it is</w:t>
      </w:r>
      <w:r>
        <w:rPr>
          <w:rFonts w:cs="Arial"/>
          <w:szCs w:val="18"/>
          <w:lang w:eastAsia="zh-CN"/>
        </w:rPr>
        <w:t xml:space="preserve"> </w:t>
      </w:r>
      <w:r w:rsidRPr="00066462">
        <w:rPr>
          <w:rFonts w:cs="Arial"/>
          <w:szCs w:val="18"/>
          <w:lang w:eastAsia="zh-CN"/>
        </w:rPr>
        <w:t>supported</w:t>
      </w:r>
    </w:p>
    <w:p w:rsidR="00E33DC6" w:rsidRDefault="00620272" w:rsidP="00620272">
      <w:pPr>
        <w:pStyle w:val="PL"/>
        <w:rPr>
          <w:rFonts w:cs="Courier New"/>
          <w:szCs w:val="16"/>
        </w:rPr>
      </w:pPr>
      <w:r>
        <w:rPr>
          <w:rFonts w:cs="Arial"/>
          <w:szCs w:val="18"/>
          <w:lang w:eastAsia="zh-CN"/>
        </w:rPr>
        <w:t xml:space="preserve">            </w:t>
      </w:r>
      <w:r w:rsidRPr="00066462">
        <w:rPr>
          <w:rFonts w:cs="Arial"/>
          <w:szCs w:val="18"/>
          <w:lang w:eastAsia="zh-CN"/>
        </w:rPr>
        <w:t>and set to "true".</w:t>
      </w:r>
      <w:r>
        <w:rPr>
          <w:rFonts w:cs="Arial" w:hint="eastAsia"/>
          <w:szCs w:val="18"/>
          <w:lang w:eastAsia="zh-CN"/>
        </w:rPr>
        <w:t xml:space="preserve"> </w:t>
      </w:r>
      <w:r w:rsidRPr="00066462">
        <w:rPr>
          <w:rFonts w:cs="Arial"/>
          <w:szCs w:val="18"/>
          <w:lang w:eastAsia="zh-CN"/>
        </w:rPr>
        <w:t>The default value is "false" if omitted.</w:t>
      </w:r>
    </w:p>
    <w:p w:rsidR="00CC5E20" w:rsidRDefault="00CC5E20" w:rsidP="00CC5E20">
      <w:pPr>
        <w:pStyle w:val="PL"/>
      </w:pPr>
      <w:r>
        <w:t xml:space="preserve">        </w:t>
      </w:r>
      <w:r>
        <w:rPr>
          <w:rFonts w:hint="eastAsia"/>
          <w:lang w:eastAsia="zh-CN"/>
        </w:rPr>
        <w:t>r</w:t>
      </w:r>
      <w:r>
        <w:rPr>
          <w:lang w:eastAsia="zh-CN"/>
        </w:rPr>
        <w:t>TLatencyInd</w:t>
      </w:r>
      <w:r>
        <w:t>:</w:t>
      </w:r>
    </w:p>
    <w:p w:rsidR="00CC5E20" w:rsidRDefault="00CC5E20" w:rsidP="00CC5E20">
      <w:pPr>
        <w:pStyle w:val="PL"/>
      </w:pPr>
      <w:r>
        <w:t xml:space="preserve">          type: boolean</w:t>
      </w:r>
    </w:p>
    <w:p w:rsidR="00CC5E20" w:rsidRDefault="00CC5E20" w:rsidP="00CC5E20">
      <w:pPr>
        <w:pStyle w:val="PL"/>
      </w:pPr>
      <w:r>
        <w:t xml:space="preserve">          description: &gt;</w:t>
      </w:r>
    </w:p>
    <w:p w:rsidR="00CC5E20" w:rsidRDefault="00CC5E20" w:rsidP="00CC5E20">
      <w:pPr>
        <w:pStyle w:val="PL"/>
      </w:pPr>
      <w:r>
        <w:t xml:space="preserve">            I</w:t>
      </w:r>
      <w:r w:rsidRPr="00DF44E6">
        <w:t xml:space="preserve">ndicates the service data flow needs to meet the </w:t>
      </w:r>
      <w:r>
        <w:t>R</w:t>
      </w:r>
      <w:r w:rsidRPr="00DF44E6">
        <w:t>ound-</w:t>
      </w:r>
      <w:r>
        <w:t>T</w:t>
      </w:r>
      <w:r w:rsidRPr="00DF44E6">
        <w:t>rip (RT) latency requirement of</w:t>
      </w:r>
    </w:p>
    <w:p w:rsidR="00CC5E20" w:rsidRDefault="00CC5E20" w:rsidP="00CC5E20">
      <w:pPr>
        <w:pStyle w:val="PL"/>
      </w:pPr>
      <w:r>
        <w:t xml:space="preserve">           </w:t>
      </w:r>
      <w:r w:rsidRPr="00DF44E6">
        <w:t xml:space="preserve"> the service</w:t>
      </w:r>
      <w:r>
        <w:t>, when it is included and set to "true".</w:t>
      </w:r>
      <w:r w:rsidRPr="008E36D1">
        <w:t xml:space="preserve"> The default value is </w:t>
      </w:r>
      <w:r>
        <w:t>"</w:t>
      </w:r>
      <w:r w:rsidRPr="008E36D1">
        <w:t>false</w:t>
      </w:r>
      <w:r>
        <w:t>"</w:t>
      </w:r>
      <w:r w:rsidRPr="008E36D1">
        <w:t xml:space="preserve"> if</w:t>
      </w:r>
    </w:p>
    <w:p w:rsidR="009E7618" w:rsidRDefault="00CC5E20" w:rsidP="00233B8B">
      <w:pPr>
        <w:pStyle w:val="PL"/>
      </w:pPr>
      <w:r>
        <w:t xml:space="preserve">            </w:t>
      </w:r>
      <w:r w:rsidRPr="008E36D1">
        <w:t>omitted</w:t>
      </w:r>
      <w:r>
        <w:t>.</w:t>
      </w:r>
    </w:p>
    <w:p w:rsidR="00233B8B" w:rsidRDefault="00233B8B" w:rsidP="00233B8B">
      <w:pPr>
        <w:pStyle w:val="PL"/>
        <w:rPr>
          <w:rFonts w:cs="Courier New"/>
          <w:szCs w:val="16"/>
        </w:rPr>
      </w:pPr>
      <w:r>
        <w:rPr>
          <w:rFonts w:cs="Courier New"/>
          <w:szCs w:val="16"/>
        </w:rPr>
        <w:t xml:space="preserve">        </w:t>
      </w:r>
      <w:r>
        <w:rPr>
          <w:rFonts w:cs="Courier New" w:hint="eastAsia"/>
          <w:szCs w:val="16"/>
          <w:lang w:val="en-US" w:eastAsia="zh-CN"/>
        </w:rPr>
        <w:t>pduSet</w:t>
      </w:r>
      <w:r>
        <w:rPr>
          <w:rFonts w:cs="Courier New"/>
          <w:szCs w:val="16"/>
        </w:rPr>
        <w:t>Qos:</w:t>
      </w:r>
    </w:p>
    <w:p w:rsidR="009E7618" w:rsidRDefault="00233B8B" w:rsidP="008C1D47">
      <w:pPr>
        <w:pStyle w:val="PL"/>
      </w:pPr>
      <w:r>
        <w:rPr>
          <w:rFonts w:cs="Courier New"/>
          <w:szCs w:val="16"/>
        </w:rPr>
        <w:t xml:space="preserve">          </w:t>
      </w:r>
      <w:r>
        <w:t>$ref: 'TS29571_CommonData.yaml#/components/schemas/</w:t>
      </w:r>
      <w:r>
        <w:rPr>
          <w:rFonts w:hint="eastAsia"/>
          <w:lang w:eastAsia="zh-CN"/>
        </w:rPr>
        <w:t>P</w:t>
      </w:r>
      <w:r>
        <w:rPr>
          <w:lang w:eastAsia="zh-CN"/>
        </w:rPr>
        <w:t>duSetQosPara</w:t>
      </w:r>
      <w:r>
        <w:t>'</w:t>
      </w:r>
    </w:p>
    <w:p w:rsidR="008C1D47" w:rsidRDefault="008C1D47" w:rsidP="008C1D47">
      <w:pPr>
        <w:pStyle w:val="PL"/>
        <w:rPr>
          <w:rFonts w:cs="Courier New"/>
          <w:szCs w:val="16"/>
        </w:rPr>
      </w:pPr>
      <w:r>
        <w:rPr>
          <w:rFonts w:cs="Courier New"/>
          <w:szCs w:val="16"/>
        </w:rPr>
        <w:t xml:space="preserve">        </w:t>
      </w:r>
      <w:bookmarkStart w:id="1935" w:name="_Hlk134520897"/>
      <w:r>
        <w:rPr>
          <w:rFonts w:cs="Courier New"/>
          <w:szCs w:val="16"/>
        </w:rPr>
        <w:t>pduSetProtDesc:</w:t>
      </w:r>
    </w:p>
    <w:p w:rsidR="008C1D47" w:rsidRDefault="008C1D47" w:rsidP="008C1D47">
      <w:pPr>
        <w:pStyle w:val="PL"/>
        <w:rPr>
          <w:rFonts w:cs="Courier New"/>
          <w:szCs w:val="16"/>
        </w:rPr>
      </w:pPr>
      <w:r>
        <w:rPr>
          <w:rFonts w:cs="Courier New"/>
          <w:szCs w:val="16"/>
        </w:rPr>
        <w:t xml:space="preserve">          $ref: '#/components/schemas/ProtoDesc'</w:t>
      </w:r>
    </w:p>
    <w:bookmarkEnd w:id="1935"/>
    <w:p w:rsidR="00B70E3F" w:rsidRDefault="00B70E3F" w:rsidP="00B70E3F">
      <w:pPr>
        <w:pStyle w:val="PL"/>
      </w:pPr>
      <w:r>
        <w:t xml:space="preserve">        periodInfo:</w:t>
      </w:r>
    </w:p>
    <w:p w:rsidR="00E33DC6" w:rsidRDefault="00B70E3F" w:rsidP="00B70E3F">
      <w:pPr>
        <w:pStyle w:val="PL"/>
      </w:pPr>
      <w:r>
        <w:t xml:space="preserve">          $ref: '#/components/schemas/PeriodicityInfo'</w:t>
      </w:r>
    </w:p>
    <w:p w:rsidR="002052DD" w:rsidRDefault="002052DD" w:rsidP="002052DD">
      <w:pPr>
        <w:pStyle w:val="PL"/>
        <w:rPr>
          <w:rFonts w:cs="Courier New"/>
          <w:szCs w:val="16"/>
        </w:rPr>
      </w:pPr>
      <w:r>
        <w:rPr>
          <w:rFonts w:cs="Courier New"/>
          <w:szCs w:val="16"/>
        </w:rPr>
        <w:t xml:space="preserve">        l</w:t>
      </w:r>
      <w:r>
        <w:t>4sInd</w:t>
      </w:r>
      <w:r>
        <w:rPr>
          <w:rFonts w:cs="Courier New"/>
          <w:szCs w:val="16"/>
        </w:rPr>
        <w:t>:</w:t>
      </w:r>
    </w:p>
    <w:p w:rsidR="002052DD" w:rsidRDefault="002052DD" w:rsidP="002052DD">
      <w:pPr>
        <w:pStyle w:val="PL"/>
        <w:rPr>
          <w:rFonts w:cs="Courier New"/>
          <w:szCs w:val="16"/>
        </w:rPr>
      </w:pPr>
      <w:r>
        <w:rPr>
          <w:rFonts w:cs="Courier New"/>
          <w:szCs w:val="16"/>
        </w:rPr>
        <w:t xml:space="preserve">          $ref: '#/components/schemas/UplinkDownlinkSupport'</w:t>
      </w:r>
    </w:p>
    <w:p w:rsidR="00B70E3F" w:rsidRDefault="00B70E3F" w:rsidP="00B70E3F">
      <w:pPr>
        <w:pStyle w:val="PL"/>
        <w:rPr>
          <w:rFonts w:cs="Courier New"/>
          <w:szCs w:val="16"/>
        </w:rPr>
      </w:pPr>
    </w:p>
    <w:p w:rsidR="00E33DC6" w:rsidRDefault="00E33DC6" w:rsidP="00E33DC6">
      <w:pPr>
        <w:pStyle w:val="PL"/>
        <w:rPr>
          <w:rFonts w:cs="Courier New"/>
          <w:szCs w:val="16"/>
        </w:rPr>
      </w:pPr>
      <w:r>
        <w:rPr>
          <w:rFonts w:cs="Courier New"/>
          <w:szCs w:val="16"/>
        </w:rPr>
        <w:t xml:space="preserve">    MediaComponentRm:</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pPr>
      <w:r>
        <w:rPr>
          <w:rFonts w:cs="Courier New"/>
          <w:szCs w:val="16"/>
        </w:rPr>
        <w:t xml:space="preserve">        </w:t>
      </w:r>
      <w:r>
        <w:t xml:space="preserve">This data type is defined in the same way as the MediaComponent data type, but with the </w:t>
      </w:r>
    </w:p>
    <w:p w:rsidR="00E33DC6" w:rsidRDefault="00E33DC6" w:rsidP="00E33DC6">
      <w:pPr>
        <w:pStyle w:val="PL"/>
        <w:rPr>
          <w:rFonts w:cs="Courier New"/>
          <w:szCs w:val="16"/>
        </w:rPr>
      </w:pPr>
      <w:r>
        <w:rPr>
          <w:rFonts w:cs="Courier New"/>
          <w:szCs w:val="16"/>
        </w:rPr>
        <w:t xml:space="preserve">        </w:t>
      </w:r>
      <w:r>
        <w:t>OpenAPI nullable property set to true.</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A537ED" w:rsidRDefault="00E33DC6" w:rsidP="00A537ED">
      <w:pPr>
        <w:pStyle w:val="PL"/>
        <w:rPr>
          <w:rFonts w:cs="Courier New"/>
          <w:szCs w:val="16"/>
        </w:rPr>
      </w:pPr>
      <w:r>
        <w:rPr>
          <w:rFonts w:cs="Courier New"/>
          <w:szCs w:val="16"/>
        </w:rPr>
        <w:t xml:space="preserve">        - medCompN</w:t>
      </w:r>
    </w:p>
    <w:p w:rsidR="00A537ED" w:rsidRDefault="00A537ED" w:rsidP="00A537ED">
      <w:pPr>
        <w:pStyle w:val="PL"/>
      </w:pPr>
      <w:r>
        <w:t xml:space="preserve">      not: </w:t>
      </w:r>
    </w:p>
    <w:p w:rsidR="00E33DC6" w:rsidRDefault="00A537ED" w:rsidP="00A537ED">
      <w:pPr>
        <w:pStyle w:val="PL"/>
        <w:rPr>
          <w:rFonts w:cs="Courier New"/>
          <w:szCs w:val="16"/>
        </w:rPr>
      </w:pPr>
      <w:r>
        <w:t xml:space="preserve">        required: [altSerReqs,altSerReqsData]</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afAppId:</w:t>
      </w:r>
    </w:p>
    <w:p w:rsidR="00E33DC6" w:rsidRDefault="00E33DC6" w:rsidP="00E33DC6">
      <w:pPr>
        <w:pStyle w:val="PL"/>
        <w:rPr>
          <w:rFonts w:cs="Courier New"/>
          <w:szCs w:val="16"/>
        </w:rPr>
      </w:pPr>
      <w:r>
        <w:rPr>
          <w:rFonts w:cs="Courier New"/>
          <w:szCs w:val="16"/>
        </w:rPr>
        <w:t xml:space="preserve">          $ref: '#/components/schemas/AfAppId'</w:t>
      </w:r>
    </w:p>
    <w:p w:rsidR="00E33DC6" w:rsidRDefault="00E33DC6" w:rsidP="00E33DC6">
      <w:pPr>
        <w:pStyle w:val="PL"/>
        <w:rPr>
          <w:rFonts w:cs="Courier New"/>
          <w:szCs w:val="16"/>
        </w:rPr>
      </w:pPr>
      <w:r>
        <w:rPr>
          <w:rFonts w:cs="Courier New"/>
          <w:szCs w:val="16"/>
        </w:rPr>
        <w:t xml:space="preserve">        afRoutReq:</w:t>
      </w:r>
    </w:p>
    <w:p w:rsidR="00547E09" w:rsidRDefault="00E33DC6" w:rsidP="00547E09">
      <w:pPr>
        <w:pStyle w:val="PL"/>
        <w:rPr>
          <w:rFonts w:cs="Courier New"/>
          <w:szCs w:val="16"/>
        </w:rPr>
      </w:pPr>
      <w:r>
        <w:rPr>
          <w:rFonts w:cs="Courier New"/>
          <w:szCs w:val="16"/>
        </w:rPr>
        <w:t xml:space="preserve">          $ref: '#/components/schemas/AfRoutingRequirementRm'</w:t>
      </w:r>
    </w:p>
    <w:p w:rsidR="00547E09" w:rsidRDefault="00547E09" w:rsidP="00547E09">
      <w:pPr>
        <w:pStyle w:val="PL"/>
        <w:rPr>
          <w:rFonts w:cs="Courier New"/>
          <w:szCs w:val="16"/>
        </w:rPr>
      </w:pPr>
      <w:r>
        <w:rPr>
          <w:rFonts w:cs="Courier New"/>
          <w:szCs w:val="16"/>
        </w:rPr>
        <w:t xml:space="preserve">        afSfcReq:</w:t>
      </w:r>
    </w:p>
    <w:p w:rsidR="00E33DC6" w:rsidRDefault="00547E09" w:rsidP="00547E09">
      <w:pPr>
        <w:pStyle w:val="PL"/>
        <w:rPr>
          <w:rFonts w:cs="Courier New"/>
          <w:szCs w:val="16"/>
        </w:rPr>
      </w:pPr>
      <w:r>
        <w:rPr>
          <w:rFonts w:cs="Courier New"/>
          <w:szCs w:val="16"/>
        </w:rPr>
        <w:t xml:space="preserve">          $ref: '#/components/schemas/AfSfcRequirement'</w:t>
      </w:r>
    </w:p>
    <w:p w:rsidR="00E33DC6" w:rsidRDefault="00E33DC6" w:rsidP="00E33DC6">
      <w:pPr>
        <w:pStyle w:val="PL"/>
        <w:rPr>
          <w:rFonts w:cs="Courier New"/>
          <w:szCs w:val="16"/>
        </w:rPr>
      </w:pPr>
      <w:r>
        <w:rPr>
          <w:rFonts w:cs="Courier New"/>
          <w:szCs w:val="16"/>
        </w:rPr>
        <w:t xml:space="preserve">        </w:t>
      </w:r>
      <w:r>
        <w:rPr>
          <w:lang w:eastAsia="zh-CN"/>
        </w:rPr>
        <w:t>qosReference</w:t>
      </w:r>
      <w:r>
        <w:rPr>
          <w:rFonts w:cs="Courier New"/>
          <w:szCs w:val="16"/>
        </w:rPr>
        <w: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r>
        <w:rPr>
          <w:rFonts w:cs="Courier New"/>
          <w:szCs w:val="16"/>
        </w:rPr>
        <w:t xml:space="preserve">        </w:t>
      </w:r>
      <w:r>
        <w:rPr>
          <w:lang w:eastAsia="zh-CN"/>
        </w:rPr>
        <w:t>altSerReqs</w:t>
      </w:r>
      <w:r>
        <w:rPr>
          <w:rFonts w:cs="Courier New"/>
          <w:szCs w:val="16"/>
        </w:rPr>
        <w:t>:</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t xml:space="preserve">          minItems: 1</w:t>
      </w:r>
    </w:p>
    <w:p w:rsidR="00E33DC6" w:rsidRDefault="00E33DC6" w:rsidP="00E33DC6">
      <w:pPr>
        <w:pStyle w:val="PL"/>
      </w:pPr>
      <w:r>
        <w:rPr>
          <w:rFonts w:cs="Courier New"/>
          <w:szCs w:val="16"/>
        </w:rPr>
        <w:t xml:space="preserve">          nullable: true</w:t>
      </w:r>
    </w:p>
    <w:p w:rsidR="00E33DC6" w:rsidRDefault="00E33DC6" w:rsidP="00E33DC6">
      <w:pPr>
        <w:pStyle w:val="PL"/>
        <w:rPr>
          <w:rFonts w:cs="Courier New"/>
          <w:szCs w:val="16"/>
        </w:rPr>
      </w:pPr>
      <w:r>
        <w:rPr>
          <w:rFonts w:cs="Courier New"/>
          <w:szCs w:val="16"/>
        </w:rPr>
        <w:t xml:space="preserve">        </w:t>
      </w:r>
      <w:r>
        <w:rPr>
          <w:lang w:eastAsia="zh-CN"/>
        </w:rPr>
        <w:t>altSerReqsData</w:t>
      </w:r>
      <w:r>
        <w:rPr>
          <w:rFonts w:cs="Courier New"/>
          <w:szCs w:val="16"/>
        </w:rPr>
        <w:t>:</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'#/components/schemas/AlternativeServiceRequirementsData'</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lang w:val="en-US"/>
        </w:rPr>
      </w:pPr>
      <w:r>
        <w:rPr>
          <w:rFonts w:cs="Courier New"/>
          <w:szCs w:val="16"/>
        </w:rPr>
        <w:t xml:space="preserve">            </w:t>
      </w:r>
      <w:r>
        <w:rPr>
          <w:rFonts w:cs="Arial"/>
          <w:szCs w:val="18"/>
        </w:rPr>
        <w:t xml:space="preserve">Contains removable </w:t>
      </w:r>
      <w:r>
        <w:rPr>
          <w:lang w:val="en-US"/>
        </w:rPr>
        <w:t>alternative service requirements that include individual QoS</w:t>
      </w:r>
    </w:p>
    <w:p w:rsidR="00E33DC6" w:rsidRDefault="00E33DC6" w:rsidP="00E33DC6">
      <w:pPr>
        <w:pStyle w:val="PL"/>
      </w:pPr>
      <w:r>
        <w:rPr>
          <w:rFonts w:cs="Courier New"/>
          <w:szCs w:val="16"/>
        </w:rPr>
        <w:t xml:space="preserve">            </w:t>
      </w:r>
      <w:r>
        <w:rPr>
          <w:lang w:val="en-US"/>
        </w:rPr>
        <w:t>parameter sets</w:t>
      </w:r>
      <w:r>
        <w:t>.</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r>
        <w:rPr>
          <w:rFonts w:cs="Courier New"/>
          <w:szCs w:val="16"/>
        </w:rPr>
        <w:t xml:space="preserve">        disUeNotif:</w:t>
      </w:r>
    </w:p>
    <w:p w:rsidR="00E33DC6" w:rsidRDefault="00E33DC6" w:rsidP="00E33DC6">
      <w:pPr>
        <w:pStyle w:val="PL"/>
        <w:rPr>
          <w:rFonts w:cs="Courier New"/>
          <w:szCs w:val="16"/>
        </w:rPr>
      </w:pPr>
      <w:r>
        <w:rPr>
          <w:rFonts w:cs="Courier New"/>
          <w:szCs w:val="16"/>
        </w:rPr>
        <w:t xml:space="preserve">          type: boolean</w:t>
      </w:r>
    </w:p>
    <w:p w:rsidR="00E33DC6" w:rsidRDefault="00E33DC6" w:rsidP="00E33DC6">
      <w:pPr>
        <w:pStyle w:val="PL"/>
        <w:rPr>
          <w:rFonts w:cs="Courier New"/>
          <w:szCs w:val="16"/>
        </w:rPr>
      </w:pPr>
      <w:r>
        <w:rPr>
          <w:rFonts w:cs="Courier New"/>
          <w:szCs w:val="16"/>
        </w:rPr>
        <w:t xml:space="preserve">        contVer:</w:t>
      </w:r>
    </w:p>
    <w:p w:rsidR="00E33DC6" w:rsidRDefault="00E33DC6" w:rsidP="00E33DC6">
      <w:pPr>
        <w:pStyle w:val="PL"/>
        <w:rPr>
          <w:rFonts w:cs="Courier New"/>
          <w:szCs w:val="16"/>
        </w:rPr>
      </w:pPr>
      <w:r>
        <w:rPr>
          <w:rFonts w:cs="Courier New"/>
          <w:szCs w:val="16"/>
        </w:rPr>
        <w:t xml:space="preserve">          $ref: '#/components/schemas/ContentVersion'</w:t>
      </w:r>
    </w:p>
    <w:p w:rsidR="00E33DC6" w:rsidRDefault="00E33DC6" w:rsidP="00E33DC6">
      <w:pPr>
        <w:pStyle w:val="PL"/>
        <w:rPr>
          <w:rFonts w:cs="Courier New"/>
          <w:szCs w:val="16"/>
        </w:rPr>
      </w:pPr>
      <w:r>
        <w:rPr>
          <w:rFonts w:cs="Courier New"/>
          <w:szCs w:val="16"/>
        </w:rPr>
        <w:t xml:space="preserve">        codecs: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'#/components/schemas/CodecData'</w:t>
      </w:r>
    </w:p>
    <w:p w:rsidR="00E33DC6" w:rsidRDefault="00E33DC6" w:rsidP="00E33DC6">
      <w:pPr>
        <w:pStyle w:val="PL"/>
        <w:rPr>
          <w:rFonts w:cs="Courier New"/>
          <w:szCs w:val="16"/>
        </w:rPr>
      </w:pPr>
      <w:r>
        <w:rPr>
          <w:rFonts w:cs="Courier New"/>
          <w:szCs w:val="16"/>
        </w:rPr>
        <w:t xml:space="preserve">          minItems: 1</w:t>
      </w:r>
    </w:p>
    <w:p w:rsidR="00E33DC6" w:rsidRDefault="00E33DC6" w:rsidP="00E33DC6">
      <w:pPr>
        <w:pStyle w:val="PL"/>
        <w:rPr>
          <w:rFonts w:cs="Courier New"/>
          <w:szCs w:val="16"/>
        </w:rPr>
      </w:pPr>
      <w:r>
        <w:rPr>
          <w:rFonts w:cs="Courier New"/>
          <w:szCs w:val="16"/>
        </w:rPr>
        <w:t xml:space="preserve">          maxItems: 2</w:t>
      </w:r>
    </w:p>
    <w:p w:rsidR="00E33DC6" w:rsidRDefault="00E33DC6" w:rsidP="00E33DC6">
      <w:pPr>
        <w:pStyle w:val="PL"/>
        <w:rPr>
          <w:rFonts w:cs="Courier New"/>
          <w:szCs w:val="16"/>
        </w:rPr>
      </w:pPr>
      <w:r>
        <w:rPr>
          <w:rFonts w:cs="Courier New"/>
          <w:szCs w:val="16"/>
        </w:rPr>
        <w:t xml:space="preserve">        </w:t>
      </w:r>
      <w:r>
        <w:rPr>
          <w:lang w:eastAsia="zh-CN"/>
        </w:rPr>
        <w:t>desMaxLatency</w:t>
      </w:r>
      <w:r>
        <w:rPr>
          <w:rFonts w:cs="Courier New"/>
          <w:szCs w:val="16"/>
        </w:rPr>
        <w:t>:</w:t>
      </w:r>
    </w:p>
    <w:p w:rsidR="00E33DC6" w:rsidRDefault="00E33DC6" w:rsidP="00E33DC6">
      <w:pPr>
        <w:pStyle w:val="PL"/>
        <w:rPr>
          <w:rFonts w:cs="Courier New"/>
          <w:szCs w:val="16"/>
        </w:rPr>
      </w:pPr>
      <w:r>
        <w:rPr>
          <w:rFonts w:cs="Courier New"/>
          <w:szCs w:val="16"/>
        </w:rPr>
        <w:t xml:space="preserve">          $ref: 'TS29571_CommonData.yaml#/components/schemas/FloatRm'</w:t>
      </w:r>
    </w:p>
    <w:p w:rsidR="00E33DC6" w:rsidRDefault="00E33DC6" w:rsidP="00E33DC6">
      <w:pPr>
        <w:pStyle w:val="PL"/>
        <w:rPr>
          <w:rFonts w:cs="Courier New"/>
          <w:szCs w:val="16"/>
        </w:rPr>
      </w:pPr>
      <w:r>
        <w:rPr>
          <w:rFonts w:cs="Courier New"/>
          <w:szCs w:val="16"/>
        </w:rPr>
        <w:t xml:space="preserve">        </w:t>
      </w:r>
      <w:r>
        <w:rPr>
          <w:lang w:eastAsia="zh-CN"/>
        </w:rPr>
        <w:t>desMaxLoss</w:t>
      </w:r>
      <w:r>
        <w:rPr>
          <w:rFonts w:cs="Courier New"/>
          <w:szCs w:val="16"/>
        </w:rPr>
        <w:t>:</w:t>
      </w:r>
    </w:p>
    <w:p w:rsidR="00E33DC6" w:rsidRDefault="00E33DC6" w:rsidP="00E33DC6">
      <w:pPr>
        <w:pStyle w:val="PL"/>
        <w:rPr>
          <w:rFonts w:cs="Courier New"/>
          <w:szCs w:val="16"/>
        </w:rPr>
      </w:pPr>
      <w:r>
        <w:rPr>
          <w:rFonts w:cs="Courier New"/>
          <w:szCs w:val="16"/>
        </w:rPr>
        <w:t xml:space="preserve">          $ref: 'TS29571_CommonData.yaml#/components/schemas/FloatRm'</w:t>
      </w:r>
    </w:p>
    <w:p w:rsidR="00E33DC6" w:rsidRDefault="00E33DC6" w:rsidP="00E33DC6">
      <w:pPr>
        <w:pStyle w:val="PL"/>
        <w:rPr>
          <w:rFonts w:cs="Courier New"/>
          <w:szCs w:val="16"/>
        </w:rPr>
      </w:pPr>
      <w:r>
        <w:rPr>
          <w:rFonts w:cs="Courier New"/>
          <w:szCs w:val="16"/>
        </w:rPr>
        <w:t xml:space="preserve">        </w:t>
      </w:r>
      <w:r>
        <w:rPr>
          <w:lang w:eastAsia="zh-CN"/>
        </w:rPr>
        <w:t>flusId</w:t>
      </w:r>
      <w:r>
        <w:rPr>
          <w:rFonts w:cs="Courier New"/>
          <w:szCs w:val="16"/>
        </w:rPr>
        <w:t>:</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r>
        <w:rPr>
          <w:rFonts w:cs="Courier New"/>
          <w:szCs w:val="16"/>
        </w:rPr>
        <w:t xml:space="preserve">        fStatus:</w:t>
      </w:r>
    </w:p>
    <w:p w:rsidR="00E33DC6" w:rsidRDefault="00E33DC6" w:rsidP="00E33DC6">
      <w:pPr>
        <w:pStyle w:val="PL"/>
        <w:rPr>
          <w:rFonts w:cs="Courier New"/>
          <w:szCs w:val="16"/>
        </w:rPr>
      </w:pPr>
      <w:r>
        <w:rPr>
          <w:rFonts w:cs="Courier New"/>
          <w:szCs w:val="16"/>
        </w:rPr>
        <w:t xml:space="preserve">          $ref: '#/components/schemas/FlowStatus'</w:t>
      </w:r>
    </w:p>
    <w:p w:rsidR="00E33DC6" w:rsidRDefault="00E33DC6" w:rsidP="00E33DC6">
      <w:pPr>
        <w:pStyle w:val="PL"/>
        <w:rPr>
          <w:rFonts w:cs="Courier New"/>
          <w:szCs w:val="16"/>
        </w:rPr>
      </w:pPr>
      <w:r>
        <w:rPr>
          <w:rFonts w:cs="Courier New"/>
          <w:szCs w:val="16"/>
        </w:rPr>
        <w:t xml:space="preserve">        marBwDl: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marBwUl: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pPr>
      <w:r>
        <w:t xml:space="preserve">        maxPacketLossRateDl:</w:t>
      </w:r>
    </w:p>
    <w:p w:rsidR="00E33DC6" w:rsidRDefault="00E33DC6" w:rsidP="00E33DC6">
      <w:pPr>
        <w:pStyle w:val="PL"/>
      </w:pPr>
      <w:r>
        <w:t xml:space="preserve">          $ref: 'TS29571_CommonData.yaml#/components/schemas/PacketLossRateRm'</w:t>
      </w:r>
    </w:p>
    <w:p w:rsidR="00E33DC6" w:rsidRDefault="00E33DC6" w:rsidP="00E33DC6">
      <w:pPr>
        <w:pStyle w:val="PL"/>
      </w:pPr>
      <w:r>
        <w:t xml:space="preserve">        maxPacketLossRateUl:</w:t>
      </w:r>
    </w:p>
    <w:p w:rsidR="00E33DC6" w:rsidRDefault="00E33DC6" w:rsidP="00E33DC6">
      <w:pPr>
        <w:pStyle w:val="PL"/>
      </w:pPr>
      <w:r>
        <w:t xml:space="preserve">          $ref: 'TS29571_CommonData.yaml#/components/schemas/PacketLossRateRm'</w:t>
      </w:r>
    </w:p>
    <w:p w:rsidR="00E33DC6" w:rsidRDefault="00E33DC6" w:rsidP="00E33DC6">
      <w:pPr>
        <w:pStyle w:val="PL"/>
        <w:rPr>
          <w:rFonts w:cs="Courier New"/>
          <w:szCs w:val="16"/>
        </w:rPr>
      </w:pPr>
      <w:r>
        <w:rPr>
          <w:rFonts w:cs="Courier New"/>
          <w:szCs w:val="16"/>
        </w:rPr>
        <w:t xml:space="preserve">        maxSuppBwDl: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maxSuppBwUl: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medCompN:</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r>
        <w:rPr>
          <w:rFonts w:cs="Courier New"/>
          <w:szCs w:val="16"/>
        </w:rPr>
        <w:t xml:space="preserve">        medSubComps: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additionalProperties:</w:t>
      </w:r>
    </w:p>
    <w:p w:rsidR="00E33DC6" w:rsidRDefault="00E33DC6" w:rsidP="00E33DC6">
      <w:pPr>
        <w:pStyle w:val="PL"/>
        <w:rPr>
          <w:rFonts w:cs="Courier New"/>
          <w:szCs w:val="16"/>
        </w:rPr>
      </w:pPr>
      <w:r>
        <w:rPr>
          <w:rFonts w:cs="Courier New"/>
          <w:szCs w:val="16"/>
        </w:rPr>
        <w:t xml:space="preserve">            $ref: '#/components/schemas/MediaSubComponentRm'</w:t>
      </w:r>
    </w:p>
    <w:p w:rsidR="00E33DC6" w:rsidRDefault="00E33DC6" w:rsidP="00E33DC6">
      <w:pPr>
        <w:pStyle w:val="PL"/>
        <w:rPr>
          <w:rFonts w:cs="Courier New"/>
          <w:szCs w:val="16"/>
        </w:rPr>
      </w:pPr>
      <w:r>
        <w:rPr>
          <w:rFonts w:cs="Courier New"/>
          <w:szCs w:val="16"/>
        </w:rPr>
        <w:t xml:space="preserve">          minProperties: 1</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Arial"/>
          <w:szCs w:val="18"/>
        </w:rPr>
      </w:pPr>
      <w:r>
        <w:rPr>
          <w:rFonts w:cs="Courier New"/>
          <w:szCs w:val="16"/>
        </w:rPr>
        <w:t xml:space="preserve">            </w:t>
      </w:r>
      <w:r>
        <w:rPr>
          <w:rFonts w:cs="Arial"/>
          <w:szCs w:val="18"/>
        </w:rPr>
        <w:t>Contains the requested bitrate and filters for the set of service data flows identified</w:t>
      </w:r>
    </w:p>
    <w:p w:rsidR="00E33DC6" w:rsidRDefault="00E33DC6" w:rsidP="00E33DC6">
      <w:pPr>
        <w:pStyle w:val="PL"/>
        <w:rPr>
          <w:rFonts w:cs="Courier New"/>
          <w:szCs w:val="16"/>
        </w:rPr>
      </w:pPr>
      <w:r>
        <w:rPr>
          <w:rFonts w:cs="Courier New"/>
          <w:szCs w:val="16"/>
        </w:rPr>
        <w:t xml:space="preserve">            </w:t>
      </w:r>
      <w:r>
        <w:rPr>
          <w:rFonts w:cs="Arial"/>
          <w:szCs w:val="18"/>
        </w:rPr>
        <w:t xml:space="preserve">by their common flow identifier. The key of the map is the </w:t>
      </w:r>
      <w:r>
        <w:t xml:space="preserve">fNum </w:t>
      </w:r>
      <w:r>
        <w:rPr>
          <w:rFonts w:cs="Arial"/>
          <w:szCs w:val="18"/>
        </w:rPr>
        <w:t>attribute</w:t>
      </w:r>
      <w:r>
        <w:t>.</w:t>
      </w:r>
    </w:p>
    <w:p w:rsidR="00E33DC6" w:rsidRDefault="00E33DC6" w:rsidP="00E33DC6">
      <w:pPr>
        <w:pStyle w:val="PL"/>
        <w:rPr>
          <w:rFonts w:cs="Courier New"/>
          <w:szCs w:val="16"/>
        </w:rPr>
      </w:pPr>
      <w:r>
        <w:rPr>
          <w:rFonts w:cs="Courier New"/>
          <w:szCs w:val="16"/>
        </w:rPr>
        <w:t xml:space="preserve">        medType:</w:t>
      </w:r>
    </w:p>
    <w:p w:rsidR="00E33DC6" w:rsidRDefault="00E33DC6" w:rsidP="00E33DC6">
      <w:pPr>
        <w:pStyle w:val="PL"/>
        <w:rPr>
          <w:rFonts w:cs="Courier New"/>
          <w:szCs w:val="16"/>
        </w:rPr>
      </w:pPr>
      <w:r>
        <w:rPr>
          <w:rFonts w:cs="Courier New"/>
          <w:szCs w:val="16"/>
        </w:rPr>
        <w:t xml:space="preserve">          $ref: '#/components/schemas/MediaType'</w:t>
      </w:r>
    </w:p>
    <w:p w:rsidR="00E33DC6" w:rsidRDefault="00E33DC6" w:rsidP="00E33DC6">
      <w:pPr>
        <w:pStyle w:val="PL"/>
        <w:rPr>
          <w:rFonts w:cs="Courier New"/>
          <w:szCs w:val="16"/>
        </w:rPr>
      </w:pPr>
      <w:r>
        <w:rPr>
          <w:rFonts w:cs="Courier New"/>
          <w:szCs w:val="16"/>
        </w:rPr>
        <w:t xml:space="preserve">        minDesBwDl: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minDesBwUl: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mirBwDl: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mirBwUl: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preemptCap:</w:t>
      </w:r>
    </w:p>
    <w:p w:rsidR="00E33DC6" w:rsidRDefault="00E33DC6" w:rsidP="00E33DC6">
      <w:pPr>
        <w:pStyle w:val="PL"/>
        <w:rPr>
          <w:rFonts w:cs="Courier New"/>
          <w:szCs w:val="16"/>
        </w:rPr>
      </w:pPr>
      <w:r>
        <w:rPr>
          <w:rFonts w:cs="Courier New"/>
          <w:szCs w:val="16"/>
        </w:rPr>
        <w:t xml:space="preserve">          $ref: 'TS29571_CommonData.yaml#/components/schemas/PreemptionCapabilityRm'</w:t>
      </w:r>
    </w:p>
    <w:p w:rsidR="00E33DC6" w:rsidRDefault="00E33DC6" w:rsidP="00E33DC6">
      <w:pPr>
        <w:pStyle w:val="PL"/>
        <w:rPr>
          <w:rFonts w:cs="Courier New"/>
          <w:szCs w:val="16"/>
        </w:rPr>
      </w:pPr>
      <w:r>
        <w:rPr>
          <w:rFonts w:cs="Courier New"/>
          <w:szCs w:val="16"/>
        </w:rPr>
        <w:t xml:space="preserve">        preemptVuln:</w:t>
      </w:r>
    </w:p>
    <w:p w:rsidR="00E33DC6" w:rsidRDefault="00E33DC6" w:rsidP="00E33DC6">
      <w:pPr>
        <w:pStyle w:val="PL"/>
        <w:rPr>
          <w:rFonts w:cs="Courier New"/>
          <w:szCs w:val="16"/>
        </w:rPr>
      </w:pPr>
      <w:r>
        <w:rPr>
          <w:rFonts w:cs="Courier New"/>
          <w:szCs w:val="16"/>
        </w:rPr>
        <w:t xml:space="preserve">          $ref: 'TS29571_CommonData.yaml#/components/schemas/PreemptionVulnerabilityRm'</w:t>
      </w:r>
    </w:p>
    <w:p w:rsidR="00E33DC6" w:rsidRDefault="00E33DC6" w:rsidP="00E33DC6">
      <w:pPr>
        <w:pStyle w:val="PL"/>
        <w:rPr>
          <w:rFonts w:cs="Courier New"/>
          <w:szCs w:val="16"/>
        </w:rPr>
      </w:pPr>
      <w:r>
        <w:rPr>
          <w:rFonts w:cs="Courier New"/>
          <w:szCs w:val="16"/>
        </w:rPr>
        <w:t xml:space="preserve">        prioSharingInd:</w:t>
      </w:r>
    </w:p>
    <w:p w:rsidR="00E33DC6" w:rsidRDefault="00E33DC6" w:rsidP="00E33DC6">
      <w:pPr>
        <w:pStyle w:val="PL"/>
        <w:rPr>
          <w:rFonts w:cs="Courier New"/>
          <w:szCs w:val="16"/>
        </w:rPr>
      </w:pPr>
      <w:r>
        <w:rPr>
          <w:rFonts w:cs="Courier New"/>
          <w:szCs w:val="16"/>
        </w:rPr>
        <w:t xml:space="preserve">          $ref: '#/components/schemas/PrioritySharingIndicator'</w:t>
      </w:r>
    </w:p>
    <w:p w:rsidR="00E33DC6" w:rsidRDefault="00E33DC6" w:rsidP="00E33DC6">
      <w:pPr>
        <w:pStyle w:val="PL"/>
        <w:rPr>
          <w:rFonts w:cs="Courier New"/>
          <w:szCs w:val="16"/>
        </w:rPr>
      </w:pPr>
      <w:r>
        <w:rPr>
          <w:rFonts w:cs="Courier New"/>
          <w:szCs w:val="16"/>
        </w:rPr>
        <w:t xml:space="preserve">        resPrio:</w:t>
      </w:r>
    </w:p>
    <w:p w:rsidR="00E33DC6" w:rsidRDefault="00E33DC6" w:rsidP="00E33DC6">
      <w:pPr>
        <w:pStyle w:val="PL"/>
        <w:rPr>
          <w:rFonts w:cs="Courier New"/>
          <w:szCs w:val="16"/>
        </w:rPr>
      </w:pPr>
      <w:r>
        <w:rPr>
          <w:rFonts w:cs="Courier New"/>
          <w:szCs w:val="16"/>
        </w:rPr>
        <w:t xml:space="preserve">          $ref: '#/components/schemas/ReservPriority'</w:t>
      </w:r>
    </w:p>
    <w:p w:rsidR="00E33DC6" w:rsidRDefault="00E33DC6" w:rsidP="00E33DC6">
      <w:pPr>
        <w:pStyle w:val="PL"/>
        <w:rPr>
          <w:rFonts w:cs="Courier New"/>
          <w:szCs w:val="16"/>
        </w:rPr>
      </w:pPr>
      <w:r>
        <w:rPr>
          <w:rFonts w:cs="Courier New"/>
          <w:szCs w:val="16"/>
        </w:rPr>
        <w:t xml:space="preserve">        rrBw:</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rsBw:</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sharingKeyDl:</w:t>
      </w:r>
    </w:p>
    <w:p w:rsidR="00E33DC6" w:rsidRDefault="00E33DC6" w:rsidP="00E33DC6">
      <w:pPr>
        <w:pStyle w:val="PL"/>
        <w:rPr>
          <w:rFonts w:cs="Courier New"/>
          <w:szCs w:val="16"/>
        </w:rPr>
      </w:pPr>
      <w:r>
        <w:rPr>
          <w:rFonts w:cs="Courier New"/>
          <w:szCs w:val="16"/>
        </w:rPr>
        <w:t xml:space="preserve">          $ref: 'TS29571_CommonData.yaml#/components/schemas/Uint32Rm'</w:t>
      </w:r>
    </w:p>
    <w:p w:rsidR="00E33DC6" w:rsidRDefault="00E33DC6" w:rsidP="00E33DC6">
      <w:pPr>
        <w:pStyle w:val="PL"/>
        <w:rPr>
          <w:rFonts w:cs="Courier New"/>
          <w:szCs w:val="16"/>
        </w:rPr>
      </w:pPr>
      <w:r>
        <w:rPr>
          <w:rFonts w:cs="Courier New"/>
          <w:szCs w:val="16"/>
        </w:rPr>
        <w:t xml:space="preserve">        sharingKeyUl:</w:t>
      </w:r>
    </w:p>
    <w:p w:rsidR="00E33DC6" w:rsidRDefault="00E33DC6" w:rsidP="00E33DC6">
      <w:pPr>
        <w:pStyle w:val="PL"/>
        <w:rPr>
          <w:rFonts w:cs="Courier New"/>
          <w:szCs w:val="16"/>
        </w:rPr>
      </w:pPr>
      <w:r>
        <w:rPr>
          <w:rFonts w:cs="Courier New"/>
          <w:szCs w:val="16"/>
        </w:rPr>
        <w:t xml:space="preserve">          $ref: 'TS29571_CommonData.yaml#/components/schemas/Uint32Rm'</w:t>
      </w:r>
    </w:p>
    <w:p w:rsidR="00E33DC6" w:rsidRDefault="00E33DC6" w:rsidP="00E33DC6">
      <w:pPr>
        <w:pStyle w:val="PL"/>
        <w:rPr>
          <w:rFonts w:cs="Courier New"/>
          <w:szCs w:val="16"/>
        </w:rPr>
      </w:pPr>
      <w:r>
        <w:rPr>
          <w:rFonts w:cs="Courier New"/>
          <w:szCs w:val="16"/>
        </w:rPr>
        <w:t xml:space="preserve">        tsnQos:</w:t>
      </w:r>
    </w:p>
    <w:p w:rsidR="00E33DC6" w:rsidRDefault="00E33DC6" w:rsidP="00E33DC6">
      <w:pPr>
        <w:pStyle w:val="PL"/>
        <w:rPr>
          <w:rFonts w:cs="Courier New"/>
          <w:szCs w:val="16"/>
        </w:rPr>
      </w:pPr>
      <w:r>
        <w:rPr>
          <w:rFonts w:cs="Courier New"/>
          <w:szCs w:val="16"/>
        </w:rPr>
        <w:t xml:space="preserve">          $ref: '#/components/schemas/TsnQosContainerRm'</w:t>
      </w:r>
    </w:p>
    <w:p w:rsidR="00E33DC6" w:rsidRDefault="00E33DC6" w:rsidP="00E33DC6">
      <w:pPr>
        <w:pStyle w:val="PL"/>
        <w:rPr>
          <w:rFonts w:cs="Courier New"/>
          <w:szCs w:val="16"/>
        </w:rPr>
      </w:pPr>
      <w:r>
        <w:rPr>
          <w:rFonts w:cs="Courier New"/>
          <w:szCs w:val="16"/>
        </w:rPr>
        <w:t xml:space="preserve">        tscaiInputDl:</w:t>
      </w:r>
    </w:p>
    <w:p w:rsidR="00E33DC6" w:rsidRDefault="00E33DC6" w:rsidP="00E33DC6">
      <w:pPr>
        <w:pStyle w:val="PL"/>
        <w:rPr>
          <w:rFonts w:cs="Courier New"/>
          <w:szCs w:val="16"/>
        </w:rPr>
      </w:pPr>
      <w:r>
        <w:rPr>
          <w:rFonts w:cs="Courier New"/>
          <w:szCs w:val="16"/>
        </w:rPr>
        <w:t xml:space="preserve">          $ref: '#/components/schemas/TscaiInputContainer'</w:t>
      </w:r>
    </w:p>
    <w:p w:rsidR="00E33DC6" w:rsidRDefault="00E33DC6" w:rsidP="00E33DC6">
      <w:pPr>
        <w:pStyle w:val="PL"/>
        <w:rPr>
          <w:rFonts w:cs="Courier New"/>
          <w:szCs w:val="16"/>
        </w:rPr>
      </w:pPr>
      <w:r>
        <w:rPr>
          <w:rFonts w:cs="Courier New"/>
          <w:szCs w:val="16"/>
        </w:rPr>
        <w:t xml:space="preserve">        tscaiInputUl:</w:t>
      </w:r>
    </w:p>
    <w:p w:rsidR="00E33DC6" w:rsidRDefault="00E33DC6" w:rsidP="00E33DC6">
      <w:pPr>
        <w:pStyle w:val="PL"/>
        <w:rPr>
          <w:rFonts w:cs="Courier New"/>
          <w:szCs w:val="16"/>
        </w:rPr>
      </w:pPr>
      <w:r>
        <w:rPr>
          <w:rFonts w:cs="Courier New"/>
          <w:szCs w:val="16"/>
        </w:rPr>
        <w:t xml:space="preserve">          $ref: '#/components/schemas/TscaiInputContainer'</w:t>
      </w:r>
    </w:p>
    <w:p w:rsidR="00E33DC6" w:rsidRDefault="00E33DC6" w:rsidP="00E33DC6">
      <w:pPr>
        <w:pStyle w:val="PL"/>
        <w:rPr>
          <w:rFonts w:cs="Courier New"/>
          <w:szCs w:val="16"/>
        </w:rPr>
      </w:pPr>
      <w:r>
        <w:rPr>
          <w:rFonts w:cs="Courier New"/>
          <w:szCs w:val="16"/>
        </w:rPr>
        <w:t xml:space="preserve">        </w:t>
      </w:r>
      <w:r>
        <w:t>tscaiTimeDom</w:t>
      </w:r>
      <w:r>
        <w:rPr>
          <w:rFonts w:cs="Courier New"/>
          <w:szCs w:val="16"/>
        </w:rPr>
        <w:t>:</w:t>
      </w:r>
    </w:p>
    <w:p w:rsidR="00620272" w:rsidRDefault="00E33DC6" w:rsidP="00620272">
      <w:pPr>
        <w:pStyle w:val="PL"/>
        <w:rPr>
          <w:rFonts w:cs="Courier New"/>
          <w:szCs w:val="16"/>
        </w:rPr>
      </w:pPr>
      <w:r>
        <w:rPr>
          <w:rFonts w:cs="Courier New"/>
          <w:szCs w:val="16"/>
        </w:rPr>
        <w:t xml:space="preserve">          $ref: 'TS29571_CommonData.yaml#/components/schemas/Uinteger'</w:t>
      </w:r>
    </w:p>
    <w:p w:rsidR="00620272" w:rsidRDefault="00620272" w:rsidP="00620272">
      <w:pPr>
        <w:pStyle w:val="PL"/>
        <w:rPr>
          <w:rFonts w:cs="Courier New"/>
          <w:szCs w:val="16"/>
        </w:rPr>
      </w:pPr>
      <w:r>
        <w:rPr>
          <w:rFonts w:cs="Courier New"/>
          <w:szCs w:val="16"/>
        </w:rPr>
        <w:t xml:space="preserve">        </w:t>
      </w:r>
      <w:r w:rsidRPr="00A83017">
        <w:rPr>
          <w:rFonts w:cs="Courier New"/>
          <w:szCs w:val="16"/>
        </w:rPr>
        <w:t>capBatAdaptation</w:t>
      </w:r>
      <w:r>
        <w:rPr>
          <w:rFonts w:cs="Courier New"/>
          <w:szCs w:val="16"/>
        </w:rPr>
        <w:t>:</w:t>
      </w:r>
    </w:p>
    <w:p w:rsidR="00620272" w:rsidRDefault="00620272" w:rsidP="00620272">
      <w:pPr>
        <w:pStyle w:val="PL"/>
        <w:rPr>
          <w:rFonts w:cs="Courier New"/>
          <w:szCs w:val="16"/>
        </w:rPr>
      </w:pPr>
      <w:r>
        <w:rPr>
          <w:rFonts w:cs="Courier New"/>
          <w:szCs w:val="16"/>
        </w:rPr>
        <w:t xml:space="preserve">          </w:t>
      </w:r>
      <w:r w:rsidRPr="00A83017">
        <w:rPr>
          <w:rFonts w:cs="Courier New"/>
          <w:szCs w:val="16"/>
        </w:rPr>
        <w:t>type: boolean</w:t>
      </w:r>
    </w:p>
    <w:p w:rsidR="00620272" w:rsidRDefault="00620272" w:rsidP="00620272">
      <w:pPr>
        <w:pStyle w:val="PL"/>
      </w:pPr>
      <w:r>
        <w:t xml:space="preserve">          description: &gt;</w:t>
      </w:r>
    </w:p>
    <w:p w:rsidR="00620272" w:rsidRDefault="00620272" w:rsidP="00620272">
      <w:pPr>
        <w:pStyle w:val="PL"/>
        <w:rPr>
          <w:rFonts w:cs="Arial"/>
          <w:szCs w:val="18"/>
          <w:lang w:eastAsia="zh-CN"/>
        </w:rPr>
      </w:pPr>
      <w:r>
        <w:rPr>
          <w:rFonts w:cs="Arial"/>
          <w:szCs w:val="18"/>
          <w:lang w:eastAsia="zh-CN"/>
        </w:rPr>
        <w:t xml:space="preserve">            </w:t>
      </w:r>
      <w:r w:rsidRPr="00066462">
        <w:rPr>
          <w:rFonts w:cs="Arial"/>
          <w:szCs w:val="18"/>
          <w:lang w:eastAsia="zh-CN"/>
        </w:rPr>
        <w:t>Indicates the capability for AF to adjust the burst sending time</w:t>
      </w:r>
      <w:r>
        <w:rPr>
          <w:rFonts w:cs="Arial"/>
          <w:szCs w:val="18"/>
          <w:lang w:eastAsia="zh-CN"/>
        </w:rPr>
        <w:t>,</w:t>
      </w:r>
      <w:r w:rsidRPr="00066462">
        <w:rPr>
          <w:rFonts w:cs="Arial"/>
          <w:szCs w:val="18"/>
          <w:lang w:eastAsia="zh-CN"/>
        </w:rPr>
        <w:t xml:space="preserve"> when it is</w:t>
      </w:r>
      <w:r>
        <w:rPr>
          <w:rFonts w:cs="Arial"/>
          <w:szCs w:val="18"/>
          <w:lang w:eastAsia="zh-CN"/>
        </w:rPr>
        <w:t xml:space="preserve"> </w:t>
      </w:r>
      <w:r w:rsidRPr="00066462">
        <w:rPr>
          <w:rFonts w:cs="Arial"/>
          <w:szCs w:val="18"/>
          <w:lang w:eastAsia="zh-CN"/>
        </w:rPr>
        <w:t>supported</w:t>
      </w:r>
    </w:p>
    <w:p w:rsidR="00C016E1" w:rsidRDefault="00620272" w:rsidP="00C016E1">
      <w:pPr>
        <w:pStyle w:val="PL"/>
        <w:rPr>
          <w:rFonts w:cs="Arial"/>
          <w:szCs w:val="18"/>
          <w:lang w:eastAsia="zh-CN"/>
        </w:rPr>
      </w:pPr>
      <w:r>
        <w:rPr>
          <w:rFonts w:cs="Arial"/>
          <w:szCs w:val="18"/>
          <w:lang w:eastAsia="zh-CN"/>
        </w:rPr>
        <w:t xml:space="preserve">            </w:t>
      </w:r>
      <w:r w:rsidRPr="00066462">
        <w:rPr>
          <w:rFonts w:cs="Arial"/>
          <w:szCs w:val="18"/>
          <w:lang w:eastAsia="zh-CN"/>
        </w:rPr>
        <w:t>and set to "true".</w:t>
      </w:r>
      <w:r>
        <w:rPr>
          <w:rFonts w:cs="Arial" w:hint="eastAsia"/>
          <w:szCs w:val="18"/>
          <w:lang w:eastAsia="zh-CN"/>
        </w:rPr>
        <w:t xml:space="preserve"> </w:t>
      </w:r>
      <w:r w:rsidRPr="00066462">
        <w:rPr>
          <w:rFonts w:cs="Arial"/>
          <w:szCs w:val="18"/>
          <w:lang w:eastAsia="zh-CN"/>
        </w:rPr>
        <w:t>The default value is "false" if omitted.</w:t>
      </w:r>
    </w:p>
    <w:p w:rsidR="00CC5E20" w:rsidRDefault="00CC5E20" w:rsidP="00CC5E20">
      <w:pPr>
        <w:pStyle w:val="PL"/>
      </w:pPr>
      <w:r>
        <w:t xml:space="preserve">        </w:t>
      </w:r>
      <w:r>
        <w:rPr>
          <w:rFonts w:hint="eastAsia"/>
          <w:lang w:eastAsia="zh-CN"/>
        </w:rPr>
        <w:t>r</w:t>
      </w:r>
      <w:r>
        <w:rPr>
          <w:lang w:eastAsia="zh-CN"/>
        </w:rPr>
        <w:t>TLatencyInd</w:t>
      </w:r>
      <w:r>
        <w:t>:</w:t>
      </w:r>
    </w:p>
    <w:p w:rsidR="00CC5E20" w:rsidRDefault="00CC5E20" w:rsidP="00CC5E20">
      <w:pPr>
        <w:pStyle w:val="PL"/>
      </w:pPr>
      <w:r>
        <w:t xml:space="preserve">          type: boolean</w:t>
      </w:r>
    </w:p>
    <w:p w:rsidR="00CC5E20" w:rsidRDefault="00CC5E20" w:rsidP="00CC5E20">
      <w:pPr>
        <w:pStyle w:val="PL"/>
      </w:pPr>
      <w:r>
        <w:t xml:space="preserve">          description: &gt;</w:t>
      </w:r>
    </w:p>
    <w:p w:rsidR="00CC5E20" w:rsidRDefault="00CC5E20" w:rsidP="00CC5E20">
      <w:pPr>
        <w:pStyle w:val="PL"/>
      </w:pPr>
      <w:r>
        <w:t xml:space="preserve">            I</w:t>
      </w:r>
      <w:r w:rsidRPr="00DF44E6">
        <w:t xml:space="preserve">ndicates the service data flow needs to meet the </w:t>
      </w:r>
      <w:r>
        <w:t>R</w:t>
      </w:r>
      <w:r w:rsidRPr="00DF44E6">
        <w:t>ound-</w:t>
      </w:r>
      <w:r>
        <w:t>T</w:t>
      </w:r>
      <w:r w:rsidRPr="00DF44E6">
        <w:t>rip (RT) latency requirement of</w:t>
      </w:r>
    </w:p>
    <w:p w:rsidR="00CC5E20" w:rsidRDefault="00CC5E20" w:rsidP="00CC5E20">
      <w:pPr>
        <w:pStyle w:val="PL"/>
      </w:pPr>
      <w:r>
        <w:t xml:space="preserve">           </w:t>
      </w:r>
      <w:r w:rsidRPr="00DF44E6">
        <w:t xml:space="preserve"> the service</w:t>
      </w:r>
      <w:r>
        <w:t>, when it is included and set to "true".</w:t>
      </w:r>
      <w:r w:rsidRPr="008E36D1">
        <w:t xml:space="preserve"> The default value is </w:t>
      </w:r>
      <w:r>
        <w:t>"</w:t>
      </w:r>
      <w:r w:rsidRPr="008E36D1">
        <w:t>false</w:t>
      </w:r>
      <w:r>
        <w:t>"</w:t>
      </w:r>
      <w:r w:rsidRPr="008E36D1">
        <w:t xml:space="preserve"> if</w:t>
      </w:r>
    </w:p>
    <w:p w:rsidR="00090BC6" w:rsidRPr="008040DC" w:rsidRDefault="00CC5E20" w:rsidP="00CC5E20">
      <w:pPr>
        <w:pStyle w:val="PL"/>
      </w:pPr>
      <w:r>
        <w:t xml:space="preserve">            </w:t>
      </w:r>
      <w:r w:rsidRPr="008E36D1">
        <w:t>omitted</w:t>
      </w:r>
      <w:r>
        <w:t>.</w:t>
      </w:r>
    </w:p>
    <w:p w:rsidR="009E7618" w:rsidRDefault="009E7618" w:rsidP="009E7618">
      <w:pPr>
        <w:pStyle w:val="PL"/>
        <w:rPr>
          <w:rFonts w:cs="Courier New"/>
          <w:szCs w:val="16"/>
        </w:rPr>
      </w:pPr>
      <w:r>
        <w:rPr>
          <w:rFonts w:cs="Courier New"/>
          <w:szCs w:val="16"/>
        </w:rPr>
        <w:t xml:space="preserve">        </w:t>
      </w:r>
      <w:r>
        <w:rPr>
          <w:rFonts w:cs="Courier New" w:hint="eastAsia"/>
          <w:szCs w:val="16"/>
          <w:lang w:val="en-US" w:eastAsia="zh-CN"/>
        </w:rPr>
        <w:t>pduSet</w:t>
      </w:r>
      <w:r>
        <w:rPr>
          <w:rFonts w:cs="Courier New"/>
          <w:szCs w:val="16"/>
        </w:rPr>
        <w:t>Qos:</w:t>
      </w:r>
    </w:p>
    <w:p w:rsidR="009E7618" w:rsidRDefault="009E7618" w:rsidP="009E7618">
      <w:pPr>
        <w:pStyle w:val="PL"/>
      </w:pPr>
      <w:r>
        <w:rPr>
          <w:rFonts w:cs="Courier New"/>
          <w:szCs w:val="16"/>
        </w:rPr>
        <w:t xml:space="preserve">          </w:t>
      </w:r>
      <w:r>
        <w:t>$ref: 'TS29571_CommonData.yaml#/components/schemas/</w:t>
      </w:r>
      <w:r>
        <w:rPr>
          <w:rFonts w:hint="eastAsia"/>
          <w:lang w:eastAsia="zh-CN"/>
        </w:rPr>
        <w:t>P</w:t>
      </w:r>
      <w:r>
        <w:rPr>
          <w:lang w:eastAsia="zh-CN"/>
        </w:rPr>
        <w:t>duSetQosParaRm</w:t>
      </w:r>
      <w:r>
        <w:t>'</w:t>
      </w:r>
    </w:p>
    <w:p w:rsidR="008C1D47" w:rsidRDefault="008C1D47" w:rsidP="008C1D47">
      <w:pPr>
        <w:pStyle w:val="PL"/>
        <w:rPr>
          <w:rFonts w:cs="Courier New"/>
          <w:szCs w:val="16"/>
        </w:rPr>
      </w:pPr>
      <w:r>
        <w:rPr>
          <w:rFonts w:cs="Courier New"/>
          <w:szCs w:val="16"/>
        </w:rPr>
        <w:t xml:space="preserve">        pduSetProtDesc:</w:t>
      </w:r>
    </w:p>
    <w:p w:rsidR="008C1D47" w:rsidRDefault="008C1D47" w:rsidP="008C1D47">
      <w:pPr>
        <w:pStyle w:val="PL"/>
        <w:rPr>
          <w:rFonts w:cs="Courier New"/>
          <w:szCs w:val="16"/>
        </w:rPr>
      </w:pPr>
      <w:r>
        <w:rPr>
          <w:rFonts w:cs="Courier New"/>
          <w:szCs w:val="16"/>
        </w:rPr>
        <w:t xml:space="preserve">          $ref: '#/components/schemas/ProtoDescRm'</w:t>
      </w:r>
    </w:p>
    <w:p w:rsidR="00B70E3F" w:rsidRDefault="00B70E3F" w:rsidP="00B70E3F">
      <w:pPr>
        <w:pStyle w:val="PL"/>
      </w:pPr>
      <w:r>
        <w:t xml:space="preserve">        periodInfo:</w:t>
      </w:r>
    </w:p>
    <w:p w:rsidR="00B70E3F" w:rsidRPr="00343433" w:rsidRDefault="00B70E3F" w:rsidP="00B70E3F">
      <w:pPr>
        <w:pStyle w:val="PL"/>
      </w:pPr>
      <w:r>
        <w:t xml:space="preserve">          $ref: '#/components/schemas/PeriodicityInfo'</w:t>
      </w:r>
    </w:p>
    <w:p w:rsidR="002052DD" w:rsidRDefault="002052DD" w:rsidP="002052DD">
      <w:pPr>
        <w:pStyle w:val="PL"/>
        <w:rPr>
          <w:rFonts w:cs="Courier New"/>
          <w:szCs w:val="16"/>
        </w:rPr>
      </w:pPr>
      <w:r>
        <w:rPr>
          <w:rFonts w:cs="Courier New"/>
          <w:szCs w:val="16"/>
        </w:rPr>
        <w:t xml:space="preserve">        </w:t>
      </w:r>
      <w:r>
        <w:t>l4sInd</w:t>
      </w:r>
      <w:r>
        <w:rPr>
          <w:rFonts w:cs="Courier New"/>
          <w:szCs w:val="16"/>
        </w:rPr>
        <w:t>:</w:t>
      </w:r>
    </w:p>
    <w:p w:rsidR="002052DD" w:rsidRDefault="002052DD" w:rsidP="002052DD">
      <w:pPr>
        <w:pStyle w:val="PL"/>
        <w:rPr>
          <w:rFonts w:cs="Courier New"/>
          <w:szCs w:val="16"/>
        </w:rPr>
      </w:pPr>
      <w:r>
        <w:rPr>
          <w:rFonts w:cs="Courier New"/>
          <w:szCs w:val="16"/>
        </w:rPr>
        <w:t xml:space="preserve">          $ref: '#/components/schemas/UplinkDownlinkSupport'</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MediaSubComponent:</w:t>
      </w:r>
    </w:p>
    <w:p w:rsidR="00E33DC6" w:rsidRDefault="00E33DC6" w:rsidP="00E33DC6">
      <w:pPr>
        <w:pStyle w:val="PL"/>
        <w:rPr>
          <w:rFonts w:cs="Courier New"/>
          <w:szCs w:val="16"/>
        </w:rPr>
      </w:pPr>
      <w:r>
        <w:rPr>
          <w:rFonts w:cs="Courier New"/>
          <w:szCs w:val="16"/>
        </w:rPr>
        <w:t xml:space="preserve">      description: Identifies a media subcomponent.</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fNum</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afSigProtocol:</w:t>
      </w:r>
    </w:p>
    <w:p w:rsidR="00E33DC6" w:rsidRDefault="00E33DC6" w:rsidP="00E33DC6">
      <w:pPr>
        <w:pStyle w:val="PL"/>
        <w:rPr>
          <w:rFonts w:cs="Courier New"/>
          <w:szCs w:val="16"/>
        </w:rPr>
      </w:pPr>
      <w:r>
        <w:rPr>
          <w:rFonts w:cs="Courier New"/>
          <w:szCs w:val="16"/>
        </w:rPr>
        <w:t xml:space="preserve">          $ref: 'TS29512_Npcf_SMPolicyControl.yaml#/components/schemas/AfSigProtocol'</w:t>
      </w:r>
    </w:p>
    <w:p w:rsidR="00E33DC6" w:rsidRDefault="00E33DC6" w:rsidP="00E33DC6">
      <w:pPr>
        <w:pStyle w:val="PL"/>
        <w:rPr>
          <w:rFonts w:cs="Courier New"/>
          <w:szCs w:val="16"/>
        </w:rPr>
      </w:pPr>
      <w:r>
        <w:rPr>
          <w:rFonts w:cs="Courier New"/>
          <w:szCs w:val="16"/>
        </w:rPr>
        <w:t xml:space="preserve">        ethfDescs: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'#/components/schemas/EthFlowDescription'</w:t>
      </w:r>
    </w:p>
    <w:p w:rsidR="00E33DC6" w:rsidRDefault="00E33DC6" w:rsidP="00E33DC6">
      <w:pPr>
        <w:pStyle w:val="PL"/>
      </w:pPr>
      <w:r>
        <w:t xml:space="preserve">          minItems: 1</w:t>
      </w:r>
    </w:p>
    <w:p w:rsidR="00E33DC6" w:rsidRDefault="00E33DC6" w:rsidP="00E33DC6">
      <w:pPr>
        <w:pStyle w:val="PL"/>
      </w:pPr>
      <w:r>
        <w:t xml:space="preserve">          maxItems: 2</w:t>
      </w:r>
    </w:p>
    <w:p w:rsidR="00E33DC6" w:rsidRDefault="00E33DC6" w:rsidP="00E33DC6">
      <w:pPr>
        <w:pStyle w:val="PL"/>
        <w:rPr>
          <w:rFonts w:cs="Courier New"/>
          <w:szCs w:val="16"/>
        </w:rPr>
      </w:pPr>
      <w:r>
        <w:rPr>
          <w:rFonts w:cs="Courier New"/>
          <w:szCs w:val="16"/>
        </w:rPr>
        <w:t xml:space="preserve">        fNum:</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r>
        <w:rPr>
          <w:rFonts w:cs="Courier New"/>
          <w:szCs w:val="16"/>
        </w:rPr>
        <w:t xml:space="preserve">        fDescs: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'#/components/schemas/FlowDescription'</w:t>
      </w:r>
    </w:p>
    <w:p w:rsidR="00E33DC6" w:rsidRDefault="00E33DC6" w:rsidP="00E33DC6">
      <w:pPr>
        <w:pStyle w:val="PL"/>
      </w:pPr>
      <w:r>
        <w:t xml:space="preserve">          minItems: 1</w:t>
      </w:r>
    </w:p>
    <w:p w:rsidR="00E33DC6" w:rsidRDefault="00E33DC6" w:rsidP="00E33DC6">
      <w:pPr>
        <w:pStyle w:val="PL"/>
      </w:pPr>
      <w:r>
        <w:t xml:space="preserve">          maxItems: 2</w:t>
      </w:r>
    </w:p>
    <w:p w:rsidR="0019194E" w:rsidRDefault="0019194E" w:rsidP="0019194E">
      <w:pPr>
        <w:pStyle w:val="PL"/>
        <w:rPr>
          <w:rFonts w:cs="Courier New"/>
          <w:szCs w:val="16"/>
        </w:rPr>
      </w:pPr>
      <w:r>
        <w:rPr>
          <w:rFonts w:cs="Courier New"/>
          <w:szCs w:val="16"/>
        </w:rPr>
        <w:t xml:space="preserve">        addInfoFlowDescs:</w:t>
      </w:r>
    </w:p>
    <w:p w:rsidR="0019194E" w:rsidRDefault="0019194E" w:rsidP="0019194E">
      <w:pPr>
        <w:pStyle w:val="PL"/>
        <w:rPr>
          <w:rFonts w:cs="Courier New"/>
          <w:szCs w:val="16"/>
        </w:rPr>
      </w:pPr>
      <w:r>
        <w:rPr>
          <w:rFonts w:cs="Courier New"/>
          <w:szCs w:val="16"/>
        </w:rPr>
        <w:t xml:space="preserve">          type: array</w:t>
      </w:r>
    </w:p>
    <w:p w:rsidR="0019194E" w:rsidRDefault="0019194E" w:rsidP="0019194E">
      <w:pPr>
        <w:pStyle w:val="PL"/>
        <w:rPr>
          <w:rFonts w:cs="Courier New"/>
          <w:szCs w:val="16"/>
        </w:rPr>
      </w:pPr>
      <w:r>
        <w:rPr>
          <w:rFonts w:cs="Courier New"/>
          <w:szCs w:val="16"/>
        </w:rPr>
        <w:t xml:space="preserve">          items:</w:t>
      </w:r>
    </w:p>
    <w:p w:rsidR="0019194E" w:rsidRDefault="0019194E" w:rsidP="0019194E">
      <w:pPr>
        <w:pStyle w:val="PL"/>
      </w:pPr>
      <w:r>
        <w:t xml:space="preserve">            $ref: '#/components/schemas/AddFlowDescriptionInfo'</w:t>
      </w:r>
    </w:p>
    <w:p w:rsidR="0019194E" w:rsidRDefault="0019194E" w:rsidP="0019194E">
      <w:pPr>
        <w:pStyle w:val="PL"/>
      </w:pPr>
      <w:r>
        <w:t xml:space="preserve">          minItems: 1</w:t>
      </w:r>
    </w:p>
    <w:p w:rsidR="0019194E" w:rsidRDefault="0019194E" w:rsidP="0019194E">
      <w:pPr>
        <w:pStyle w:val="PL"/>
      </w:pPr>
      <w:r>
        <w:t xml:space="preserve">          maxItems: 2</w:t>
      </w:r>
    </w:p>
    <w:p w:rsidR="0019194E" w:rsidRDefault="0019194E" w:rsidP="0019194E">
      <w:pPr>
        <w:pStyle w:val="PL"/>
        <w:rPr>
          <w:rFonts w:cs="Courier New"/>
          <w:szCs w:val="16"/>
        </w:rPr>
      </w:pPr>
      <w:r>
        <w:rPr>
          <w:rFonts w:cs="Courier New"/>
          <w:szCs w:val="16"/>
        </w:rPr>
        <w:t xml:space="preserve">          description: &gt;</w:t>
      </w:r>
    </w:p>
    <w:p w:rsidR="0019194E" w:rsidRDefault="0019194E" w:rsidP="0019194E">
      <w:pPr>
        <w:pStyle w:val="PL"/>
        <w:rPr>
          <w:rFonts w:cs="Courier New"/>
          <w:szCs w:val="16"/>
        </w:rPr>
      </w:pPr>
      <w:r>
        <w:rPr>
          <w:rFonts w:cs="Courier New"/>
          <w:szCs w:val="16"/>
        </w:rPr>
        <w:t xml:space="preserve">            Represents additional flow description information (flow label and IPsec SPI)</w:t>
      </w:r>
    </w:p>
    <w:p w:rsidR="0019194E" w:rsidRDefault="0019194E" w:rsidP="0019194E">
      <w:pPr>
        <w:pStyle w:val="PL"/>
        <w:rPr>
          <w:rFonts w:cs="Courier New"/>
          <w:szCs w:val="16"/>
        </w:rPr>
      </w:pPr>
      <w:r>
        <w:rPr>
          <w:rFonts w:cs="Courier New"/>
          <w:szCs w:val="16"/>
        </w:rPr>
        <w:t xml:space="preserve">            per Uplink and/or Downlink IP flows.</w:t>
      </w:r>
    </w:p>
    <w:p w:rsidR="00E33DC6" w:rsidRDefault="00E33DC6" w:rsidP="00E33DC6">
      <w:pPr>
        <w:pStyle w:val="PL"/>
        <w:rPr>
          <w:rFonts w:cs="Courier New"/>
          <w:szCs w:val="16"/>
        </w:rPr>
      </w:pPr>
      <w:r>
        <w:rPr>
          <w:rFonts w:cs="Courier New"/>
          <w:szCs w:val="16"/>
        </w:rPr>
        <w:t xml:space="preserve">        fStatus:</w:t>
      </w:r>
    </w:p>
    <w:p w:rsidR="00E33DC6" w:rsidRDefault="00E33DC6" w:rsidP="00E33DC6">
      <w:pPr>
        <w:pStyle w:val="PL"/>
        <w:rPr>
          <w:rFonts w:cs="Courier New"/>
          <w:szCs w:val="16"/>
        </w:rPr>
      </w:pPr>
      <w:r>
        <w:rPr>
          <w:rFonts w:cs="Courier New"/>
          <w:szCs w:val="16"/>
        </w:rPr>
        <w:t xml:space="preserve">          $ref: '#/components/schemas/FlowStatus'</w:t>
      </w:r>
    </w:p>
    <w:p w:rsidR="00E33DC6" w:rsidRDefault="00E33DC6" w:rsidP="00E33DC6">
      <w:pPr>
        <w:pStyle w:val="PL"/>
        <w:rPr>
          <w:rFonts w:cs="Courier New"/>
          <w:szCs w:val="16"/>
        </w:rPr>
      </w:pPr>
      <w:r>
        <w:rPr>
          <w:rFonts w:cs="Courier New"/>
          <w:szCs w:val="16"/>
        </w:rPr>
        <w:t xml:space="preserve">        marBwDl: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marBwUl: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tosTrCl:</w:t>
      </w:r>
    </w:p>
    <w:p w:rsidR="00E33DC6" w:rsidRDefault="00E33DC6" w:rsidP="00E33DC6">
      <w:pPr>
        <w:pStyle w:val="PL"/>
        <w:rPr>
          <w:rFonts w:cs="Courier New"/>
          <w:szCs w:val="16"/>
        </w:rPr>
      </w:pPr>
      <w:r>
        <w:rPr>
          <w:rFonts w:cs="Courier New"/>
          <w:szCs w:val="16"/>
        </w:rPr>
        <w:t xml:space="preserve">          $ref: '#/components/schemas/TosTrafficClass'</w:t>
      </w:r>
    </w:p>
    <w:p w:rsidR="00E33DC6" w:rsidRDefault="00E33DC6" w:rsidP="00E33DC6">
      <w:pPr>
        <w:pStyle w:val="PL"/>
        <w:rPr>
          <w:rFonts w:cs="Courier New"/>
          <w:szCs w:val="16"/>
        </w:rPr>
      </w:pPr>
      <w:r>
        <w:rPr>
          <w:rFonts w:cs="Courier New"/>
          <w:szCs w:val="16"/>
        </w:rPr>
        <w:t xml:space="preserve">        flowUsage:</w:t>
      </w:r>
    </w:p>
    <w:p w:rsidR="00E33DC6" w:rsidRDefault="00E33DC6" w:rsidP="00E33DC6">
      <w:pPr>
        <w:pStyle w:val="PL"/>
        <w:rPr>
          <w:rFonts w:cs="Courier New"/>
          <w:szCs w:val="16"/>
        </w:rPr>
      </w:pPr>
      <w:r>
        <w:rPr>
          <w:rFonts w:cs="Courier New"/>
          <w:szCs w:val="16"/>
        </w:rPr>
        <w:t xml:space="preserve">          $ref: '#/components/schemas/FlowUsage'</w:t>
      </w:r>
    </w:p>
    <w:p w:rsidR="009C1BD5" w:rsidRDefault="009C1BD5" w:rsidP="009C1BD5">
      <w:pPr>
        <w:pStyle w:val="PL"/>
        <w:rPr>
          <w:rFonts w:cs="Courier New"/>
          <w:szCs w:val="16"/>
        </w:rPr>
      </w:pPr>
      <w:r>
        <w:rPr>
          <w:rFonts w:cs="Courier New"/>
          <w:szCs w:val="16"/>
        </w:rPr>
        <w:t xml:space="preserve">        </w:t>
      </w:r>
      <w:r>
        <w:rPr>
          <w:color w:val="C45911"/>
        </w:rPr>
        <w:t>evSubsc</w:t>
      </w:r>
      <w:r>
        <w:rPr>
          <w:rFonts w:cs="Courier New"/>
          <w:szCs w:val="16"/>
        </w:rPr>
        <w:t>:</w:t>
      </w:r>
    </w:p>
    <w:p w:rsidR="009C1BD5" w:rsidRDefault="009C1BD5" w:rsidP="009C1BD5">
      <w:pPr>
        <w:pStyle w:val="PL"/>
        <w:rPr>
          <w:rFonts w:cs="Courier New"/>
          <w:szCs w:val="16"/>
        </w:rPr>
      </w:pPr>
      <w:r>
        <w:rPr>
          <w:rFonts w:cs="Courier New"/>
          <w:szCs w:val="16"/>
        </w:rPr>
        <w:t xml:space="preserve">          $ref: '#/components/schemas/</w:t>
      </w:r>
      <w:r>
        <w:rPr>
          <w:color w:val="C45911"/>
        </w:rPr>
        <w:t>EventsSubscReqData</w:t>
      </w:r>
      <w:r>
        <w:rPr>
          <w:rFonts w:cs="Courier New"/>
          <w:szCs w:val="16"/>
        </w:rPr>
        <w:t>'</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MediaSubComponentRm:</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pPr>
      <w:r>
        <w:rPr>
          <w:rFonts w:cs="Courier New"/>
          <w:szCs w:val="16"/>
        </w:rPr>
        <w:t xml:space="preserve">        </w:t>
      </w:r>
      <w:r>
        <w:t>This data type is defined in the same way as the MediaSubComponent data type, but with the</w:t>
      </w:r>
    </w:p>
    <w:p w:rsidR="00E33DC6" w:rsidRDefault="00E33DC6" w:rsidP="00E33DC6">
      <w:pPr>
        <w:pStyle w:val="PL"/>
      </w:pPr>
      <w:r>
        <w:t xml:space="preserve">        OpenAPI nullable property set to true. Removable attributes marBwDl and marBwUl are defined</w:t>
      </w:r>
    </w:p>
    <w:p w:rsidR="00E33DC6" w:rsidRDefault="00E33DC6" w:rsidP="00E33DC6">
      <w:pPr>
        <w:pStyle w:val="PL"/>
        <w:rPr>
          <w:rFonts w:cs="Courier New"/>
          <w:szCs w:val="16"/>
        </w:rPr>
      </w:pPr>
      <w:r>
        <w:t xml:space="preserve">        with the corresponding removable data type.</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fNum</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afSigProtocol:</w:t>
      </w:r>
    </w:p>
    <w:p w:rsidR="00E33DC6" w:rsidRDefault="00E33DC6" w:rsidP="00E33DC6">
      <w:pPr>
        <w:pStyle w:val="PL"/>
        <w:rPr>
          <w:rFonts w:cs="Courier New"/>
          <w:szCs w:val="16"/>
        </w:rPr>
      </w:pPr>
      <w:r>
        <w:rPr>
          <w:rFonts w:cs="Courier New"/>
          <w:szCs w:val="16"/>
        </w:rPr>
        <w:t xml:space="preserve">          $ref: 'TS29512_Npcf_SMPolicyControl.yaml#/components/schemas/AfSigProtocol'</w:t>
      </w:r>
    </w:p>
    <w:p w:rsidR="00E33DC6" w:rsidRDefault="00E33DC6" w:rsidP="00E33DC6">
      <w:pPr>
        <w:pStyle w:val="PL"/>
        <w:rPr>
          <w:rFonts w:cs="Courier New"/>
          <w:szCs w:val="16"/>
        </w:rPr>
      </w:pPr>
      <w:r>
        <w:rPr>
          <w:rFonts w:cs="Courier New"/>
          <w:szCs w:val="16"/>
        </w:rPr>
        <w:t xml:space="preserve">        ethfDescs: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'#/components/schemas/EthFlowDescription'</w:t>
      </w:r>
    </w:p>
    <w:p w:rsidR="00E33DC6" w:rsidRDefault="00E33DC6" w:rsidP="00E33DC6">
      <w:pPr>
        <w:pStyle w:val="PL"/>
      </w:pPr>
      <w:r>
        <w:t xml:space="preserve">          minItems: 1</w:t>
      </w:r>
    </w:p>
    <w:p w:rsidR="00E33DC6" w:rsidRDefault="00E33DC6" w:rsidP="00E33DC6">
      <w:pPr>
        <w:pStyle w:val="PL"/>
      </w:pPr>
      <w:r>
        <w:t xml:space="preserve">          maxItems: 2</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r>
        <w:rPr>
          <w:rFonts w:cs="Courier New"/>
          <w:szCs w:val="16"/>
        </w:rPr>
        <w:t xml:space="preserve">        fNum:</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r>
        <w:rPr>
          <w:rFonts w:cs="Courier New"/>
          <w:szCs w:val="16"/>
        </w:rPr>
        <w:t xml:space="preserve">        fDescs: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'#/components/schemas/FlowDescription'</w:t>
      </w:r>
    </w:p>
    <w:p w:rsidR="00E33DC6" w:rsidRDefault="00E33DC6" w:rsidP="00E33DC6">
      <w:pPr>
        <w:pStyle w:val="PL"/>
      </w:pPr>
      <w:r>
        <w:t xml:space="preserve">          minItems: 1</w:t>
      </w:r>
    </w:p>
    <w:p w:rsidR="00E33DC6" w:rsidRDefault="00E33DC6" w:rsidP="00E33DC6">
      <w:pPr>
        <w:pStyle w:val="PL"/>
      </w:pPr>
      <w:r>
        <w:t xml:space="preserve">          maxItems: 2</w:t>
      </w:r>
    </w:p>
    <w:p w:rsidR="00E33DC6" w:rsidRDefault="00E33DC6" w:rsidP="00E33DC6">
      <w:pPr>
        <w:pStyle w:val="PL"/>
        <w:rPr>
          <w:rFonts w:cs="Courier New"/>
          <w:szCs w:val="16"/>
        </w:rPr>
      </w:pPr>
      <w:r>
        <w:rPr>
          <w:rFonts w:cs="Courier New"/>
          <w:szCs w:val="16"/>
        </w:rPr>
        <w:t xml:space="preserve">          nullable: true</w:t>
      </w:r>
    </w:p>
    <w:p w:rsidR="0019194E" w:rsidRDefault="0019194E" w:rsidP="0019194E">
      <w:pPr>
        <w:pStyle w:val="PL"/>
        <w:rPr>
          <w:rFonts w:cs="Courier New"/>
          <w:szCs w:val="16"/>
        </w:rPr>
      </w:pPr>
      <w:r>
        <w:rPr>
          <w:rFonts w:cs="Courier New"/>
          <w:szCs w:val="16"/>
        </w:rPr>
        <w:t xml:space="preserve">        addInfoFlowDescs:</w:t>
      </w:r>
    </w:p>
    <w:p w:rsidR="0019194E" w:rsidRDefault="0019194E" w:rsidP="0019194E">
      <w:pPr>
        <w:pStyle w:val="PL"/>
        <w:rPr>
          <w:rFonts w:cs="Courier New"/>
          <w:szCs w:val="16"/>
        </w:rPr>
      </w:pPr>
      <w:r>
        <w:rPr>
          <w:rFonts w:cs="Courier New"/>
          <w:szCs w:val="16"/>
        </w:rPr>
        <w:t xml:space="preserve">          type: array</w:t>
      </w:r>
    </w:p>
    <w:p w:rsidR="0019194E" w:rsidRDefault="0019194E" w:rsidP="0019194E">
      <w:pPr>
        <w:pStyle w:val="PL"/>
        <w:rPr>
          <w:rFonts w:cs="Courier New"/>
          <w:szCs w:val="16"/>
        </w:rPr>
      </w:pPr>
      <w:r>
        <w:rPr>
          <w:rFonts w:cs="Courier New"/>
          <w:szCs w:val="16"/>
        </w:rPr>
        <w:t xml:space="preserve">          items:</w:t>
      </w:r>
    </w:p>
    <w:p w:rsidR="0019194E" w:rsidRDefault="0019194E" w:rsidP="0019194E">
      <w:pPr>
        <w:pStyle w:val="PL"/>
      </w:pPr>
      <w:r>
        <w:t xml:space="preserve">            $ref: '#/components/schemas/AddFlowDescriptionInfo'</w:t>
      </w:r>
    </w:p>
    <w:p w:rsidR="0019194E" w:rsidRDefault="0019194E" w:rsidP="0019194E">
      <w:pPr>
        <w:pStyle w:val="PL"/>
      </w:pPr>
      <w:r>
        <w:t xml:space="preserve">          minItems: 1</w:t>
      </w:r>
    </w:p>
    <w:p w:rsidR="0019194E" w:rsidRDefault="0019194E" w:rsidP="0019194E">
      <w:pPr>
        <w:pStyle w:val="PL"/>
      </w:pPr>
      <w:r>
        <w:t xml:space="preserve">          maxItems: 2</w:t>
      </w:r>
    </w:p>
    <w:p w:rsidR="0019194E" w:rsidRDefault="0019194E" w:rsidP="0019194E">
      <w:pPr>
        <w:pStyle w:val="PL"/>
        <w:rPr>
          <w:rFonts w:cs="Courier New"/>
          <w:szCs w:val="16"/>
        </w:rPr>
      </w:pPr>
      <w:r>
        <w:rPr>
          <w:rFonts w:cs="Courier New"/>
          <w:szCs w:val="16"/>
        </w:rPr>
        <w:t xml:space="preserve">          nullable: true</w:t>
      </w:r>
    </w:p>
    <w:p w:rsidR="0019194E" w:rsidRDefault="0019194E" w:rsidP="0019194E">
      <w:pPr>
        <w:pStyle w:val="PL"/>
        <w:rPr>
          <w:rFonts w:cs="Courier New"/>
          <w:szCs w:val="16"/>
        </w:rPr>
      </w:pPr>
      <w:r>
        <w:rPr>
          <w:rFonts w:cs="Courier New"/>
          <w:szCs w:val="16"/>
        </w:rPr>
        <w:t xml:space="preserve">          description: &gt;</w:t>
      </w:r>
    </w:p>
    <w:p w:rsidR="0019194E" w:rsidRDefault="0019194E" w:rsidP="0019194E">
      <w:pPr>
        <w:pStyle w:val="PL"/>
        <w:rPr>
          <w:rFonts w:cs="Courier New"/>
          <w:szCs w:val="16"/>
        </w:rPr>
      </w:pPr>
      <w:r>
        <w:rPr>
          <w:rFonts w:cs="Courier New"/>
          <w:szCs w:val="16"/>
        </w:rPr>
        <w:t xml:space="preserve">            Represents additional flow description information (flow label and IPsec SPI)</w:t>
      </w:r>
    </w:p>
    <w:p w:rsidR="0019194E" w:rsidRDefault="0019194E" w:rsidP="0019194E">
      <w:pPr>
        <w:pStyle w:val="PL"/>
        <w:rPr>
          <w:rFonts w:cs="Courier New"/>
          <w:szCs w:val="16"/>
        </w:rPr>
      </w:pPr>
      <w:r>
        <w:rPr>
          <w:rFonts w:cs="Courier New"/>
          <w:szCs w:val="16"/>
        </w:rPr>
        <w:t xml:space="preserve">            per Uplink and/or Downlink IP flows.</w:t>
      </w:r>
    </w:p>
    <w:p w:rsidR="00E33DC6" w:rsidRDefault="00E33DC6" w:rsidP="00E33DC6">
      <w:pPr>
        <w:pStyle w:val="PL"/>
        <w:rPr>
          <w:rFonts w:cs="Courier New"/>
          <w:szCs w:val="16"/>
        </w:rPr>
      </w:pPr>
      <w:r>
        <w:rPr>
          <w:rFonts w:cs="Courier New"/>
          <w:szCs w:val="16"/>
        </w:rPr>
        <w:t xml:space="preserve">        fStatus:</w:t>
      </w:r>
    </w:p>
    <w:p w:rsidR="00E33DC6" w:rsidRDefault="00E33DC6" w:rsidP="00E33DC6">
      <w:pPr>
        <w:pStyle w:val="PL"/>
        <w:rPr>
          <w:rFonts w:cs="Courier New"/>
          <w:szCs w:val="16"/>
        </w:rPr>
      </w:pPr>
      <w:r>
        <w:rPr>
          <w:rFonts w:cs="Courier New"/>
          <w:szCs w:val="16"/>
        </w:rPr>
        <w:t xml:space="preserve">          $ref: '#/components/schemas/FlowStatus'</w:t>
      </w:r>
    </w:p>
    <w:p w:rsidR="00E33DC6" w:rsidRDefault="00E33DC6" w:rsidP="00E33DC6">
      <w:pPr>
        <w:pStyle w:val="PL"/>
        <w:rPr>
          <w:rFonts w:cs="Courier New"/>
          <w:szCs w:val="16"/>
        </w:rPr>
      </w:pPr>
      <w:r>
        <w:rPr>
          <w:rFonts w:cs="Courier New"/>
          <w:szCs w:val="16"/>
        </w:rPr>
        <w:t xml:space="preserve">        marBwDl: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marBwUl:</w:t>
      </w:r>
    </w:p>
    <w:p w:rsidR="00E33DC6" w:rsidRDefault="00E33DC6" w:rsidP="00E33DC6">
      <w:pPr>
        <w:pStyle w:val="PL"/>
        <w:rPr>
          <w:rFonts w:cs="Courier New"/>
          <w:szCs w:val="16"/>
        </w:rPr>
      </w:pPr>
      <w:r>
        <w:rPr>
          <w:rFonts w:cs="Courier New"/>
          <w:szCs w:val="16"/>
        </w:rPr>
        <w:t xml:space="preserve">          $ref: 'TS29571_CommonData.yaml#/components/schemas/BitRateRm'</w:t>
      </w:r>
    </w:p>
    <w:p w:rsidR="00E33DC6" w:rsidRDefault="00E33DC6" w:rsidP="00E33DC6">
      <w:pPr>
        <w:pStyle w:val="PL"/>
        <w:rPr>
          <w:rFonts w:cs="Courier New"/>
          <w:szCs w:val="16"/>
        </w:rPr>
      </w:pPr>
      <w:r>
        <w:rPr>
          <w:rFonts w:cs="Courier New"/>
          <w:szCs w:val="16"/>
        </w:rPr>
        <w:t xml:space="preserve">        tosTrCl:</w:t>
      </w:r>
    </w:p>
    <w:p w:rsidR="00E33DC6" w:rsidRDefault="00E33DC6" w:rsidP="00E33DC6">
      <w:pPr>
        <w:pStyle w:val="PL"/>
        <w:rPr>
          <w:rFonts w:cs="Courier New"/>
          <w:szCs w:val="16"/>
        </w:rPr>
      </w:pPr>
      <w:r>
        <w:rPr>
          <w:rFonts w:cs="Courier New"/>
          <w:szCs w:val="16"/>
        </w:rPr>
        <w:t xml:space="preserve">          $ref: '#/components/schemas/TosTrafficClassRm'</w:t>
      </w:r>
    </w:p>
    <w:p w:rsidR="00E33DC6" w:rsidRDefault="00E33DC6" w:rsidP="00E33DC6">
      <w:pPr>
        <w:pStyle w:val="PL"/>
        <w:rPr>
          <w:rFonts w:cs="Courier New"/>
          <w:szCs w:val="16"/>
        </w:rPr>
      </w:pPr>
      <w:r>
        <w:rPr>
          <w:rFonts w:cs="Courier New"/>
          <w:szCs w:val="16"/>
        </w:rPr>
        <w:t xml:space="preserve">        flowUsage:</w:t>
      </w:r>
    </w:p>
    <w:p w:rsidR="00E33DC6" w:rsidRDefault="00E33DC6" w:rsidP="00E33DC6">
      <w:pPr>
        <w:pStyle w:val="PL"/>
        <w:rPr>
          <w:rFonts w:cs="Courier New"/>
          <w:szCs w:val="16"/>
        </w:rPr>
      </w:pPr>
      <w:r>
        <w:rPr>
          <w:rFonts w:cs="Courier New"/>
          <w:szCs w:val="16"/>
        </w:rPr>
        <w:t xml:space="preserve">          $ref: '#/components/schemas/FlowUsage'</w:t>
      </w:r>
    </w:p>
    <w:p w:rsidR="005C75E6" w:rsidRDefault="005C75E6" w:rsidP="005C75E6">
      <w:pPr>
        <w:pStyle w:val="PL"/>
        <w:rPr>
          <w:rFonts w:cs="Courier New"/>
          <w:szCs w:val="16"/>
        </w:rPr>
      </w:pPr>
      <w:r>
        <w:rPr>
          <w:rFonts w:cs="Courier New"/>
          <w:szCs w:val="16"/>
        </w:rPr>
        <w:t xml:space="preserve">        </w:t>
      </w:r>
      <w:r>
        <w:rPr>
          <w:color w:val="C45911"/>
        </w:rPr>
        <w:t>evSubsc</w:t>
      </w:r>
      <w:r>
        <w:rPr>
          <w:rFonts w:cs="Courier New"/>
          <w:szCs w:val="16"/>
        </w:rPr>
        <w:t>:</w:t>
      </w:r>
    </w:p>
    <w:p w:rsidR="005C75E6" w:rsidRDefault="005C75E6" w:rsidP="005C75E6">
      <w:pPr>
        <w:pStyle w:val="PL"/>
        <w:rPr>
          <w:rFonts w:cs="Courier New"/>
          <w:szCs w:val="16"/>
        </w:rPr>
      </w:pPr>
      <w:r>
        <w:rPr>
          <w:rFonts w:cs="Courier New"/>
          <w:szCs w:val="16"/>
        </w:rPr>
        <w:t xml:space="preserve">          $ref: '#/components/schemas/</w:t>
      </w:r>
      <w:r>
        <w:rPr>
          <w:color w:val="C45911"/>
        </w:rPr>
        <w:t>EventsSubscReqDataRm</w:t>
      </w:r>
      <w:r>
        <w:rPr>
          <w:rFonts w:cs="Courier New"/>
          <w:szCs w:val="16"/>
        </w:rPr>
        <w:t>'</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EventsNotification:</w:t>
      </w:r>
    </w:p>
    <w:p w:rsidR="00E33DC6" w:rsidRDefault="00E33DC6" w:rsidP="00E33DC6">
      <w:pPr>
        <w:pStyle w:val="PL"/>
        <w:rPr>
          <w:rFonts w:cs="Courier New"/>
          <w:szCs w:val="16"/>
        </w:rPr>
      </w:pPr>
      <w:r>
        <w:rPr>
          <w:rFonts w:cs="Courier New"/>
          <w:szCs w:val="16"/>
        </w:rPr>
        <w:t xml:space="preserve">      description: Describes the notification of a matched event.</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evSubsUri</w:t>
      </w:r>
    </w:p>
    <w:p w:rsidR="00E33DC6" w:rsidRDefault="00E33DC6" w:rsidP="00E33DC6">
      <w:pPr>
        <w:pStyle w:val="PL"/>
        <w:rPr>
          <w:rFonts w:cs="Courier New"/>
          <w:szCs w:val="16"/>
        </w:rPr>
      </w:pPr>
      <w:r>
        <w:rPr>
          <w:rFonts w:cs="Courier New"/>
          <w:szCs w:val="16"/>
        </w:rPr>
        <w:t xml:space="preserve">        - evNotifs</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w:t>
      </w:r>
      <w:r>
        <w:t>adReports</w:t>
      </w:r>
      <w:r>
        <w:rPr>
          <w:rFonts w:cs="Courier New"/>
          <w:szCs w:val="16"/>
        </w:rPr>
        <w:t>:</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w:t>
      </w:r>
      <w:r>
        <w:t>AppDetectionReport</w:t>
      </w:r>
      <w:r>
        <w:rPr>
          <w:rFonts w:cs="Courier New"/>
          <w:szCs w:val="16"/>
        </w:rPr>
        <w:t>'</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description: Includes the detected application report.</w:t>
      </w:r>
    </w:p>
    <w:p w:rsidR="00E33DC6" w:rsidRDefault="00E33DC6" w:rsidP="00E33DC6">
      <w:pPr>
        <w:pStyle w:val="PL"/>
        <w:rPr>
          <w:rFonts w:cs="Courier New"/>
          <w:szCs w:val="16"/>
        </w:rPr>
      </w:pPr>
      <w:r>
        <w:rPr>
          <w:rFonts w:cs="Courier New"/>
          <w:szCs w:val="16"/>
        </w:rPr>
        <w:t xml:space="preserve">        accessType:</w:t>
      </w:r>
    </w:p>
    <w:p w:rsidR="00E33DC6" w:rsidRDefault="00E33DC6" w:rsidP="00E33DC6">
      <w:pPr>
        <w:pStyle w:val="PL"/>
        <w:rPr>
          <w:rFonts w:cs="Courier New"/>
          <w:szCs w:val="16"/>
        </w:rPr>
      </w:pPr>
      <w:r>
        <w:rPr>
          <w:rFonts w:cs="Courier New"/>
          <w:szCs w:val="16"/>
        </w:rPr>
        <w:t xml:space="preserve">          $ref: 'TS29571_CommonData.yaml#/components/schemas/AccessType'</w:t>
      </w:r>
    </w:p>
    <w:p w:rsidR="00E33DC6" w:rsidRDefault="00E33DC6" w:rsidP="00E33DC6">
      <w:pPr>
        <w:pStyle w:val="PL"/>
        <w:rPr>
          <w:rFonts w:cs="Courier New"/>
          <w:szCs w:val="16"/>
        </w:rPr>
      </w:pPr>
      <w:r>
        <w:rPr>
          <w:rFonts w:cs="Courier New"/>
          <w:szCs w:val="16"/>
        </w:rPr>
        <w:t xml:space="preserve">        addAccessInfo:</w:t>
      </w:r>
    </w:p>
    <w:p w:rsidR="00E33DC6" w:rsidRDefault="00E33DC6" w:rsidP="00E33DC6">
      <w:pPr>
        <w:pStyle w:val="PL"/>
        <w:rPr>
          <w:rFonts w:cs="Courier New"/>
          <w:szCs w:val="16"/>
        </w:rPr>
      </w:pPr>
      <w:r>
        <w:rPr>
          <w:rFonts w:cs="Courier New"/>
          <w:szCs w:val="16"/>
        </w:rPr>
        <w:t xml:space="preserve">          $ref: 'TS29512_Npcf_SMPolicyControl.yaml#/components/schemas/</w:t>
      </w:r>
      <w:r>
        <w:t>AdditionalAccessInfo</w:t>
      </w:r>
      <w:r>
        <w:rPr>
          <w:rFonts w:cs="Courier New"/>
          <w:szCs w:val="16"/>
        </w:rPr>
        <w:t>'</w:t>
      </w:r>
    </w:p>
    <w:p w:rsidR="00E33DC6" w:rsidRDefault="00E33DC6" w:rsidP="00E33DC6">
      <w:pPr>
        <w:pStyle w:val="PL"/>
        <w:rPr>
          <w:rFonts w:cs="Courier New"/>
          <w:szCs w:val="16"/>
        </w:rPr>
      </w:pPr>
      <w:r>
        <w:rPr>
          <w:rFonts w:cs="Courier New"/>
          <w:szCs w:val="16"/>
        </w:rPr>
        <w:t xml:space="preserve">        relAccessInfo:</w:t>
      </w:r>
    </w:p>
    <w:p w:rsidR="00E33DC6" w:rsidRDefault="00E33DC6" w:rsidP="00E33DC6">
      <w:pPr>
        <w:pStyle w:val="PL"/>
        <w:rPr>
          <w:rFonts w:cs="Courier New"/>
          <w:szCs w:val="16"/>
        </w:rPr>
      </w:pPr>
      <w:r>
        <w:rPr>
          <w:rFonts w:cs="Courier New"/>
          <w:szCs w:val="16"/>
        </w:rPr>
        <w:t xml:space="preserve">          $ref: 'TS29512_Npcf_SMPolicyControl.yaml#/components/schemas/</w:t>
      </w:r>
      <w:r>
        <w:t>AdditionalAccessInfo</w:t>
      </w:r>
      <w:r>
        <w:rPr>
          <w:rFonts w:cs="Courier New"/>
          <w:szCs w:val="16"/>
        </w:rPr>
        <w:t>'</w:t>
      </w:r>
    </w:p>
    <w:p w:rsidR="00E33DC6" w:rsidRDefault="00E33DC6" w:rsidP="00E33DC6">
      <w:pPr>
        <w:pStyle w:val="PL"/>
        <w:rPr>
          <w:rFonts w:cs="Courier New"/>
          <w:szCs w:val="16"/>
        </w:rPr>
      </w:pPr>
      <w:r>
        <w:rPr>
          <w:rFonts w:cs="Courier New"/>
          <w:szCs w:val="16"/>
        </w:rPr>
        <w:t xml:space="preserve">        anChargAddr:</w:t>
      </w:r>
    </w:p>
    <w:p w:rsidR="00E33DC6" w:rsidRDefault="00E33DC6" w:rsidP="00E33DC6">
      <w:pPr>
        <w:pStyle w:val="PL"/>
        <w:rPr>
          <w:rFonts w:cs="Courier New"/>
          <w:szCs w:val="16"/>
        </w:rPr>
      </w:pPr>
      <w:r>
        <w:rPr>
          <w:rFonts w:cs="Courier New"/>
          <w:szCs w:val="16"/>
        </w:rPr>
        <w:t xml:space="preserve">          $ref: 'TS29512_Npcf_SMPolicyControl.yaml#/components/schemas/</w:t>
      </w:r>
      <w:r>
        <w:rPr>
          <w:lang w:eastAsia="zh-CN"/>
        </w:rPr>
        <w:t>AccNetChargingAddress</w:t>
      </w:r>
      <w:r>
        <w:rPr>
          <w:rFonts w:cs="Courier New"/>
          <w:szCs w:val="16"/>
        </w:rPr>
        <w:t>'</w:t>
      </w:r>
    </w:p>
    <w:p w:rsidR="00E33DC6" w:rsidRDefault="00E33DC6" w:rsidP="00E33DC6">
      <w:pPr>
        <w:pStyle w:val="PL"/>
        <w:rPr>
          <w:rFonts w:cs="Courier New"/>
          <w:szCs w:val="16"/>
        </w:rPr>
      </w:pPr>
      <w:r>
        <w:rPr>
          <w:rFonts w:cs="Courier New"/>
          <w:szCs w:val="16"/>
        </w:rPr>
        <w:t xml:space="preserve">        </w:t>
      </w:r>
      <w:r>
        <w:t>anChargIds</w:t>
      </w:r>
      <w:r>
        <w:rPr>
          <w:rFonts w:cs="Courier New"/>
          <w:szCs w:val="16"/>
        </w:rPr>
        <w:t>:</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w:t>
      </w:r>
      <w:r>
        <w:t>AccessNetChargingIdentifier</w:t>
      </w:r>
      <w:r>
        <w:rPr>
          <w:rFonts w:cs="Courier New"/>
          <w:szCs w:val="16"/>
        </w:rPr>
        <w:t>'</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anGwAddr:</w:t>
      </w:r>
    </w:p>
    <w:p w:rsidR="00E33DC6" w:rsidRDefault="00E33DC6" w:rsidP="00E33DC6">
      <w:pPr>
        <w:pStyle w:val="PL"/>
        <w:rPr>
          <w:rFonts w:cs="Courier New"/>
          <w:szCs w:val="16"/>
        </w:rPr>
      </w:pPr>
      <w:r>
        <w:rPr>
          <w:rFonts w:cs="Courier New"/>
          <w:szCs w:val="16"/>
        </w:rPr>
        <w:t xml:space="preserve">          $ref: '#/components/schemas/AnGwAddress'</w:t>
      </w:r>
    </w:p>
    <w:p w:rsidR="006A2F04" w:rsidRDefault="006A2F04" w:rsidP="006A2F04">
      <w:pPr>
        <w:pStyle w:val="PL"/>
        <w:rPr>
          <w:rFonts w:cs="Courier New"/>
          <w:szCs w:val="16"/>
        </w:rPr>
      </w:pPr>
      <w:r>
        <w:rPr>
          <w:rFonts w:cs="Courier New"/>
          <w:szCs w:val="16"/>
        </w:rPr>
        <w:t xml:space="preserve">        l4sReports:</w:t>
      </w:r>
    </w:p>
    <w:p w:rsidR="006A2F04" w:rsidRDefault="006A2F04" w:rsidP="006A2F04">
      <w:pPr>
        <w:pStyle w:val="PL"/>
        <w:rPr>
          <w:rFonts w:cs="Courier New"/>
          <w:szCs w:val="16"/>
        </w:rPr>
      </w:pPr>
      <w:r>
        <w:rPr>
          <w:rFonts w:cs="Courier New"/>
          <w:szCs w:val="16"/>
        </w:rPr>
        <w:t xml:space="preserve">          type: array</w:t>
      </w:r>
    </w:p>
    <w:p w:rsidR="006A2F04" w:rsidRDefault="006A2F04" w:rsidP="006A2F04">
      <w:pPr>
        <w:pStyle w:val="PL"/>
        <w:rPr>
          <w:rFonts w:cs="Courier New"/>
          <w:szCs w:val="16"/>
        </w:rPr>
      </w:pPr>
      <w:r>
        <w:rPr>
          <w:rFonts w:cs="Courier New"/>
          <w:szCs w:val="16"/>
        </w:rPr>
        <w:t xml:space="preserve">          items:</w:t>
      </w:r>
    </w:p>
    <w:p w:rsidR="006A2F04" w:rsidRDefault="006A2F04" w:rsidP="006A2F04">
      <w:pPr>
        <w:pStyle w:val="PL"/>
        <w:rPr>
          <w:rFonts w:cs="Courier New"/>
          <w:szCs w:val="16"/>
        </w:rPr>
      </w:pPr>
      <w:r>
        <w:rPr>
          <w:rFonts w:cs="Courier New"/>
          <w:szCs w:val="16"/>
        </w:rPr>
        <w:t xml:space="preserve">            $ref: '#/components/schemas/L4sSupport'</w:t>
      </w:r>
    </w:p>
    <w:p w:rsidR="006A2F04" w:rsidRDefault="006A2F04" w:rsidP="006A2F04">
      <w:pPr>
        <w:pStyle w:val="PL"/>
      </w:pPr>
      <w:r>
        <w:t xml:space="preserve">          minItems: 1</w:t>
      </w:r>
    </w:p>
    <w:p w:rsidR="00E33DC6" w:rsidRDefault="00E33DC6" w:rsidP="00E33DC6">
      <w:pPr>
        <w:pStyle w:val="PL"/>
        <w:rPr>
          <w:rFonts w:cs="Courier New"/>
          <w:szCs w:val="16"/>
        </w:rPr>
      </w:pPr>
      <w:r>
        <w:rPr>
          <w:rFonts w:cs="Courier New"/>
          <w:szCs w:val="16"/>
        </w:rPr>
        <w:t xml:space="preserve">        evSubsUri:</w:t>
      </w:r>
    </w:p>
    <w:p w:rsidR="00E33DC6" w:rsidRDefault="00E33DC6" w:rsidP="00E33DC6">
      <w:pPr>
        <w:pStyle w:val="PL"/>
        <w:rPr>
          <w:rFonts w:cs="Courier New"/>
          <w:szCs w:val="16"/>
        </w:rPr>
      </w:pPr>
      <w:r>
        <w:rPr>
          <w:rFonts w:cs="Courier New"/>
          <w:szCs w:val="16"/>
        </w:rPr>
        <w:t xml:space="preserve">          $ref: 'TS29571_CommonData.yaml#/components/schemas/Uri'</w:t>
      </w:r>
    </w:p>
    <w:p w:rsidR="00E33DC6" w:rsidRDefault="00E33DC6" w:rsidP="00E33DC6">
      <w:pPr>
        <w:pStyle w:val="PL"/>
        <w:rPr>
          <w:rFonts w:cs="Courier New"/>
          <w:szCs w:val="16"/>
        </w:rPr>
      </w:pPr>
      <w:r>
        <w:rPr>
          <w:rFonts w:cs="Courier New"/>
          <w:szCs w:val="16"/>
        </w:rPr>
        <w:t xml:space="preserve">        evNotifs: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'#/components/schemas/AfEventNotification'</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failedResourcAllocReports: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'#/components/schemas/ResourcesAllocationInfo'</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succResourcAllocReports: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'#/components/schemas/ResourcesAllocationInfo'</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noNetLocSupp:</w:t>
      </w:r>
    </w:p>
    <w:p w:rsidR="00E33DC6" w:rsidRDefault="00E33DC6" w:rsidP="00E33DC6">
      <w:pPr>
        <w:pStyle w:val="PL"/>
        <w:rPr>
          <w:rFonts w:cs="Courier New"/>
          <w:szCs w:val="16"/>
        </w:rPr>
      </w:pPr>
      <w:r>
        <w:rPr>
          <w:rFonts w:cs="Courier New"/>
          <w:szCs w:val="16"/>
        </w:rPr>
        <w:t xml:space="preserve">          $ref: 'TS29512_Npcf_SMPolicyControl.yaml#/components/schemas/NetLocAccessSupport'</w:t>
      </w:r>
    </w:p>
    <w:p w:rsidR="00E33DC6" w:rsidRDefault="00E33DC6" w:rsidP="00E33DC6">
      <w:pPr>
        <w:pStyle w:val="PL"/>
        <w:rPr>
          <w:rFonts w:cs="Courier New"/>
          <w:szCs w:val="16"/>
        </w:rPr>
      </w:pPr>
      <w:r>
        <w:rPr>
          <w:rFonts w:cs="Courier New"/>
          <w:szCs w:val="16"/>
        </w:rPr>
        <w:t xml:space="preserve">        outOfCredReports: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'#/components/schemas/OutOfCreditInformation'</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plmnId:</w:t>
      </w:r>
    </w:p>
    <w:p w:rsidR="00E33DC6" w:rsidRDefault="00E33DC6" w:rsidP="00E33DC6">
      <w:pPr>
        <w:pStyle w:val="PL"/>
        <w:rPr>
          <w:rFonts w:cs="Courier New"/>
          <w:szCs w:val="16"/>
        </w:rPr>
      </w:pPr>
      <w:r>
        <w:rPr>
          <w:rFonts w:cs="Courier New"/>
          <w:szCs w:val="16"/>
        </w:rPr>
        <w:t xml:space="preserve">          $ref: 'TS29571_CommonData.yaml#/components/schemas/PlmnIdNid'</w:t>
      </w:r>
    </w:p>
    <w:p w:rsidR="00E33DC6" w:rsidRDefault="00E33DC6" w:rsidP="00E33DC6">
      <w:pPr>
        <w:pStyle w:val="PL"/>
        <w:rPr>
          <w:rFonts w:cs="Courier New"/>
          <w:szCs w:val="16"/>
        </w:rPr>
      </w:pPr>
      <w:r>
        <w:rPr>
          <w:rFonts w:cs="Courier New"/>
          <w:szCs w:val="16"/>
        </w:rPr>
        <w:t xml:space="preserve">        qncReports: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'#/components/schemas/QosNotificationControlInfo'</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w:t>
      </w:r>
      <w:r>
        <w:t>qosMonReports</w:t>
      </w:r>
      <w:r>
        <w:rPr>
          <w:rFonts w:cs="Courier New"/>
          <w:szCs w:val="16"/>
        </w:rPr>
        <w:t>:</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'#/components/schemas/QosMonitoringReport'</w:t>
      </w:r>
    </w:p>
    <w:p w:rsidR="008805C4" w:rsidRDefault="00E33DC6" w:rsidP="008805C4">
      <w:pPr>
        <w:pStyle w:val="PL"/>
      </w:pPr>
      <w:r>
        <w:t xml:space="preserve">          minItems: 1</w:t>
      </w:r>
    </w:p>
    <w:p w:rsidR="009E58B3" w:rsidRDefault="009E58B3" w:rsidP="009E58B3">
      <w:pPr>
        <w:pStyle w:val="PL"/>
        <w:rPr>
          <w:rFonts w:cs="Courier New"/>
          <w:szCs w:val="16"/>
        </w:rPr>
      </w:pPr>
      <w:r>
        <w:rPr>
          <w:rFonts w:cs="Courier New"/>
          <w:szCs w:val="16"/>
        </w:rPr>
        <w:t xml:space="preserve">        </w:t>
      </w:r>
      <w:r>
        <w:t>qosMonDatRateReps</w:t>
      </w:r>
      <w:r>
        <w:rPr>
          <w:rFonts w:cs="Courier New"/>
          <w:szCs w:val="16"/>
        </w:rPr>
        <w:t>:</w:t>
      </w:r>
    </w:p>
    <w:p w:rsidR="009E58B3" w:rsidRDefault="009E58B3" w:rsidP="009E58B3">
      <w:pPr>
        <w:pStyle w:val="PL"/>
        <w:rPr>
          <w:rFonts w:cs="Courier New"/>
          <w:szCs w:val="16"/>
        </w:rPr>
      </w:pPr>
      <w:r>
        <w:rPr>
          <w:rFonts w:cs="Courier New"/>
          <w:szCs w:val="16"/>
        </w:rPr>
        <w:t xml:space="preserve">          type: array</w:t>
      </w:r>
    </w:p>
    <w:p w:rsidR="009E58B3" w:rsidRDefault="009E58B3" w:rsidP="009E58B3">
      <w:pPr>
        <w:pStyle w:val="PL"/>
        <w:rPr>
          <w:rFonts w:cs="Courier New"/>
          <w:szCs w:val="16"/>
        </w:rPr>
      </w:pPr>
      <w:r>
        <w:rPr>
          <w:rFonts w:cs="Courier New"/>
          <w:szCs w:val="16"/>
        </w:rPr>
        <w:t xml:space="preserve">          items:</w:t>
      </w:r>
    </w:p>
    <w:p w:rsidR="009E58B3" w:rsidRDefault="009E58B3" w:rsidP="009E58B3">
      <w:pPr>
        <w:pStyle w:val="PL"/>
        <w:rPr>
          <w:rFonts w:cs="Courier New"/>
          <w:szCs w:val="16"/>
        </w:rPr>
      </w:pPr>
      <w:r>
        <w:rPr>
          <w:rFonts w:cs="Courier New"/>
          <w:szCs w:val="16"/>
        </w:rPr>
        <w:t xml:space="preserve">            $ref: '#/components/schemas/QosMonitoringReport'</w:t>
      </w:r>
    </w:p>
    <w:p w:rsidR="009E58B3" w:rsidRDefault="009E58B3" w:rsidP="009E58B3">
      <w:pPr>
        <w:pStyle w:val="PL"/>
      </w:pPr>
      <w:r>
        <w:t xml:space="preserve">          minItems: 1</w:t>
      </w:r>
    </w:p>
    <w:p w:rsidR="008805C4" w:rsidRDefault="008805C4" w:rsidP="008805C4">
      <w:pPr>
        <w:pStyle w:val="PL"/>
        <w:rPr>
          <w:rFonts w:cs="Courier New"/>
          <w:szCs w:val="16"/>
        </w:rPr>
      </w:pPr>
      <w:r>
        <w:rPr>
          <w:rFonts w:cs="Courier New"/>
          <w:szCs w:val="16"/>
        </w:rPr>
        <w:t xml:space="preserve">        </w:t>
      </w:r>
      <w:r>
        <w:t>pdvMonReports</w:t>
      </w:r>
      <w:r>
        <w:rPr>
          <w:rFonts w:cs="Courier New"/>
          <w:szCs w:val="16"/>
        </w:rPr>
        <w:t>:</w:t>
      </w:r>
    </w:p>
    <w:p w:rsidR="008805C4" w:rsidRDefault="008805C4" w:rsidP="008805C4">
      <w:pPr>
        <w:pStyle w:val="PL"/>
        <w:rPr>
          <w:rFonts w:cs="Courier New"/>
          <w:szCs w:val="16"/>
        </w:rPr>
      </w:pPr>
      <w:r>
        <w:rPr>
          <w:rFonts w:cs="Courier New"/>
          <w:szCs w:val="16"/>
        </w:rPr>
        <w:t xml:space="preserve">          type: array</w:t>
      </w:r>
    </w:p>
    <w:p w:rsidR="008805C4" w:rsidRDefault="008805C4" w:rsidP="008805C4">
      <w:pPr>
        <w:pStyle w:val="PL"/>
        <w:rPr>
          <w:rFonts w:cs="Courier New"/>
          <w:szCs w:val="16"/>
        </w:rPr>
      </w:pPr>
      <w:r>
        <w:rPr>
          <w:rFonts w:cs="Courier New"/>
          <w:szCs w:val="16"/>
        </w:rPr>
        <w:t xml:space="preserve">          items:</w:t>
      </w:r>
    </w:p>
    <w:p w:rsidR="008805C4" w:rsidRDefault="008805C4" w:rsidP="008805C4">
      <w:pPr>
        <w:pStyle w:val="PL"/>
        <w:rPr>
          <w:rFonts w:cs="Courier New"/>
          <w:szCs w:val="16"/>
        </w:rPr>
      </w:pPr>
      <w:r>
        <w:rPr>
          <w:rFonts w:cs="Courier New"/>
          <w:szCs w:val="16"/>
        </w:rPr>
        <w:t xml:space="preserve">            $ref: '#/components/schemas/PdvMonitoringReport'</w:t>
      </w:r>
    </w:p>
    <w:p w:rsidR="00E21503" w:rsidRDefault="008805C4" w:rsidP="00E21503">
      <w:pPr>
        <w:pStyle w:val="PL"/>
      </w:pPr>
      <w:r>
        <w:t xml:space="preserve">          minItems: 1</w:t>
      </w:r>
    </w:p>
    <w:p w:rsidR="00E21503" w:rsidRDefault="00E21503" w:rsidP="00E21503">
      <w:pPr>
        <w:pStyle w:val="PL"/>
        <w:rPr>
          <w:rFonts w:cs="Courier New"/>
          <w:szCs w:val="16"/>
        </w:rPr>
      </w:pPr>
      <w:r>
        <w:rPr>
          <w:rFonts w:cs="Courier New"/>
          <w:szCs w:val="16"/>
        </w:rPr>
        <w:t xml:space="preserve">        </w:t>
      </w:r>
      <w:r>
        <w:t>congestReports</w:t>
      </w:r>
      <w:r>
        <w:rPr>
          <w:rFonts w:cs="Courier New"/>
          <w:szCs w:val="16"/>
        </w:rPr>
        <w:t>:</w:t>
      </w:r>
    </w:p>
    <w:p w:rsidR="00E21503" w:rsidRDefault="00E21503" w:rsidP="00E21503">
      <w:pPr>
        <w:pStyle w:val="PL"/>
        <w:rPr>
          <w:rFonts w:cs="Courier New"/>
          <w:szCs w:val="16"/>
        </w:rPr>
      </w:pPr>
      <w:r>
        <w:rPr>
          <w:rFonts w:cs="Courier New"/>
          <w:szCs w:val="16"/>
        </w:rPr>
        <w:t xml:space="preserve">          type: array</w:t>
      </w:r>
    </w:p>
    <w:p w:rsidR="00E21503" w:rsidRDefault="00E21503" w:rsidP="00E21503">
      <w:pPr>
        <w:pStyle w:val="PL"/>
        <w:rPr>
          <w:rFonts w:cs="Courier New"/>
          <w:szCs w:val="16"/>
        </w:rPr>
      </w:pPr>
      <w:r>
        <w:rPr>
          <w:rFonts w:cs="Courier New"/>
          <w:szCs w:val="16"/>
        </w:rPr>
        <w:t xml:space="preserve">          items:</w:t>
      </w:r>
    </w:p>
    <w:p w:rsidR="00E21503" w:rsidRDefault="00E21503" w:rsidP="00E21503">
      <w:pPr>
        <w:pStyle w:val="PL"/>
        <w:rPr>
          <w:rFonts w:cs="Courier New"/>
          <w:szCs w:val="16"/>
        </w:rPr>
      </w:pPr>
      <w:r>
        <w:rPr>
          <w:rFonts w:cs="Courier New"/>
          <w:szCs w:val="16"/>
        </w:rPr>
        <w:t xml:space="preserve">            $ref: '#/components/schemas/</w:t>
      </w:r>
      <w:r>
        <w:rPr>
          <w:lang w:eastAsia="zh-CN"/>
        </w:rPr>
        <w:t>QosMonitoring</w:t>
      </w:r>
      <w:r>
        <w:t>Report</w:t>
      </w:r>
      <w:r>
        <w:rPr>
          <w:rFonts w:cs="Courier New"/>
          <w:szCs w:val="16"/>
        </w:rPr>
        <w:t>'</w:t>
      </w:r>
    </w:p>
    <w:p w:rsidR="00E33DC6" w:rsidRDefault="00E21503" w:rsidP="00E21503">
      <w:pPr>
        <w:pStyle w:val="PL"/>
      </w:pPr>
      <w:r>
        <w:t xml:space="preserve">          minItems: 1</w:t>
      </w:r>
    </w:p>
    <w:p w:rsidR="00E33DC6" w:rsidRDefault="00E33DC6" w:rsidP="00E33DC6">
      <w:pPr>
        <w:pStyle w:val="PL"/>
        <w:rPr>
          <w:lang w:eastAsia="zh-CN"/>
        </w:rPr>
      </w:pPr>
      <w:r>
        <w:t xml:space="preserve">        </w:t>
      </w:r>
      <w:bookmarkStart w:id="1936" w:name="_Hlk22052291"/>
      <w:r>
        <w:rPr>
          <w:lang w:eastAsia="zh-CN"/>
        </w:rPr>
        <w:t>ranNasRelCauses:</w:t>
      </w:r>
    </w:p>
    <w:p w:rsidR="00E33DC6" w:rsidRDefault="00E33DC6" w:rsidP="00E33DC6">
      <w:pPr>
        <w:pStyle w:val="PL"/>
      </w:pPr>
      <w:r>
        <w:t xml:space="preserve">          type: array</w:t>
      </w:r>
    </w:p>
    <w:p w:rsidR="00E33DC6" w:rsidRDefault="00E33DC6" w:rsidP="00E33DC6">
      <w:pPr>
        <w:pStyle w:val="PL"/>
      </w:pPr>
      <w:r>
        <w:t xml:space="preserve">          items:</w:t>
      </w:r>
    </w:p>
    <w:p w:rsidR="00E33DC6" w:rsidRDefault="00E33DC6" w:rsidP="00E33DC6">
      <w:pPr>
        <w:pStyle w:val="PL"/>
      </w:pPr>
      <w:r>
        <w:t xml:space="preserve">            $ref: '</w:t>
      </w:r>
      <w:r>
        <w:rPr>
          <w:rFonts w:cs="Courier New"/>
          <w:szCs w:val="16"/>
        </w:rPr>
        <w:t>TS29512_Npcf_SMPolicyControl.yaml</w:t>
      </w:r>
      <w:r>
        <w:t>#/components/schemas/</w:t>
      </w:r>
      <w:r>
        <w:rPr>
          <w:lang w:eastAsia="zh-CN"/>
        </w:rPr>
        <w:t>RanNasRelCause</w:t>
      </w:r>
      <w:r>
        <w:t>'</w:t>
      </w:r>
    </w:p>
    <w:p w:rsidR="00E33DC6" w:rsidRDefault="00E33DC6" w:rsidP="00E33DC6">
      <w:pPr>
        <w:pStyle w:val="PL"/>
      </w:pPr>
      <w:r>
        <w:t xml:space="preserve">          minItems: 1</w:t>
      </w:r>
    </w:p>
    <w:p w:rsidR="00E33DC6" w:rsidRDefault="00E33DC6" w:rsidP="00E33DC6">
      <w:pPr>
        <w:pStyle w:val="PL"/>
      </w:pPr>
      <w:r>
        <w:t xml:space="preserve">          description: Contains the RAN and/or NAS release cause.</w:t>
      </w:r>
    </w:p>
    <w:bookmarkEnd w:id="1936"/>
    <w:p w:rsidR="00E33DC6" w:rsidRDefault="00E33DC6" w:rsidP="00E33DC6">
      <w:pPr>
        <w:pStyle w:val="PL"/>
        <w:rPr>
          <w:rFonts w:cs="Courier New"/>
          <w:szCs w:val="16"/>
        </w:rPr>
      </w:pPr>
      <w:r>
        <w:rPr>
          <w:rFonts w:cs="Courier New"/>
          <w:szCs w:val="16"/>
        </w:rPr>
        <w:t xml:space="preserve">        ratType: </w:t>
      </w:r>
    </w:p>
    <w:p w:rsidR="00E33DC6" w:rsidRDefault="00E33DC6" w:rsidP="00E33DC6">
      <w:pPr>
        <w:pStyle w:val="PL"/>
        <w:rPr>
          <w:rFonts w:cs="Courier New"/>
          <w:szCs w:val="16"/>
        </w:rPr>
      </w:pPr>
      <w:r>
        <w:rPr>
          <w:rFonts w:cs="Courier New"/>
          <w:szCs w:val="16"/>
        </w:rPr>
        <w:t xml:space="preserve">          $ref: 'TS29571_CommonData.yaml#/components/schemas/RatType'</w:t>
      </w:r>
    </w:p>
    <w:p w:rsidR="00E33DC6" w:rsidRDefault="00E33DC6" w:rsidP="00E33DC6">
      <w:pPr>
        <w:pStyle w:val="PL"/>
        <w:rPr>
          <w:rFonts w:cs="Courier New"/>
          <w:szCs w:val="16"/>
        </w:rPr>
      </w:pPr>
      <w:r>
        <w:rPr>
          <w:rFonts w:cs="Courier New"/>
          <w:szCs w:val="16"/>
        </w:rPr>
        <w:t xml:space="preserve">        satBackhaulCategory: </w:t>
      </w:r>
    </w:p>
    <w:p w:rsidR="00E33DC6" w:rsidRDefault="00E33DC6" w:rsidP="00E33DC6">
      <w:pPr>
        <w:pStyle w:val="PL"/>
        <w:rPr>
          <w:rFonts w:cs="Courier New"/>
          <w:szCs w:val="16"/>
        </w:rPr>
      </w:pPr>
      <w:r>
        <w:rPr>
          <w:rFonts w:cs="Courier New"/>
          <w:szCs w:val="16"/>
        </w:rPr>
        <w:t xml:space="preserve">          $ref: 'TS29571_CommonData.yaml#/components/schemas/SatelliteBackhaulCategory'</w:t>
      </w:r>
    </w:p>
    <w:p w:rsidR="00E33DC6" w:rsidRDefault="00E33DC6" w:rsidP="00E33DC6">
      <w:pPr>
        <w:pStyle w:val="PL"/>
        <w:rPr>
          <w:rFonts w:cs="Courier New"/>
          <w:szCs w:val="16"/>
        </w:rPr>
      </w:pPr>
      <w:r>
        <w:rPr>
          <w:rFonts w:cs="Courier New"/>
          <w:szCs w:val="16"/>
        </w:rPr>
        <w:t xml:space="preserve">        ueLoc:</w:t>
      </w:r>
    </w:p>
    <w:p w:rsidR="00E33DC6" w:rsidRDefault="00E33DC6" w:rsidP="00E33DC6">
      <w:pPr>
        <w:pStyle w:val="PL"/>
        <w:rPr>
          <w:rFonts w:cs="Courier New"/>
          <w:szCs w:val="16"/>
        </w:rPr>
      </w:pPr>
      <w:r>
        <w:rPr>
          <w:rFonts w:cs="Courier New"/>
          <w:szCs w:val="16"/>
        </w:rPr>
        <w:t xml:space="preserve">          $ref: 'TS29571_CommonData.yaml#/components/schemas/UserLocation'</w:t>
      </w:r>
    </w:p>
    <w:p w:rsidR="00E33DC6" w:rsidRDefault="00E33DC6" w:rsidP="00E33DC6">
      <w:pPr>
        <w:pStyle w:val="PL"/>
        <w:rPr>
          <w:rFonts w:cs="Courier New"/>
          <w:szCs w:val="16"/>
        </w:rPr>
      </w:pPr>
      <w:r>
        <w:rPr>
          <w:rFonts w:cs="Courier New"/>
          <w:szCs w:val="16"/>
        </w:rPr>
        <w:t xml:space="preserve">        ueLocTime:</w:t>
      </w:r>
    </w:p>
    <w:p w:rsidR="00E33DC6" w:rsidRDefault="00E33DC6" w:rsidP="00E33DC6">
      <w:pPr>
        <w:pStyle w:val="PL"/>
        <w:rPr>
          <w:rFonts w:cs="Courier New"/>
          <w:szCs w:val="16"/>
        </w:rPr>
      </w:pPr>
      <w:r>
        <w:rPr>
          <w:rFonts w:cs="Courier New"/>
          <w:szCs w:val="16"/>
        </w:rPr>
        <w:t xml:space="preserve">          $ref: 'TS29571_CommonData.yaml#/components/schemas/DateTime'</w:t>
      </w:r>
    </w:p>
    <w:p w:rsidR="00E33DC6" w:rsidRDefault="00E33DC6" w:rsidP="00E33DC6">
      <w:pPr>
        <w:pStyle w:val="PL"/>
        <w:rPr>
          <w:rFonts w:cs="Courier New"/>
          <w:szCs w:val="16"/>
        </w:rPr>
      </w:pPr>
      <w:r>
        <w:rPr>
          <w:rFonts w:cs="Courier New"/>
          <w:szCs w:val="16"/>
        </w:rPr>
        <w:t xml:space="preserve">        ueTimeZone:</w:t>
      </w:r>
    </w:p>
    <w:p w:rsidR="00E33DC6" w:rsidRDefault="00E33DC6" w:rsidP="00E33DC6">
      <w:pPr>
        <w:pStyle w:val="PL"/>
        <w:rPr>
          <w:rFonts w:cs="Courier New"/>
          <w:szCs w:val="16"/>
        </w:rPr>
      </w:pPr>
      <w:r>
        <w:rPr>
          <w:rFonts w:cs="Courier New"/>
          <w:szCs w:val="16"/>
        </w:rPr>
        <w:t xml:space="preserve">          $ref: 'TS29571_CommonData.yaml#/components/schemas/TimeZone'</w:t>
      </w:r>
    </w:p>
    <w:p w:rsidR="00E33DC6" w:rsidRDefault="00E33DC6" w:rsidP="00E33DC6">
      <w:pPr>
        <w:pStyle w:val="PL"/>
        <w:rPr>
          <w:rFonts w:cs="Courier New"/>
          <w:szCs w:val="16"/>
        </w:rPr>
      </w:pPr>
      <w:r>
        <w:rPr>
          <w:rFonts w:cs="Courier New"/>
          <w:szCs w:val="16"/>
        </w:rPr>
        <w:t xml:space="preserve">        usgRep:</w:t>
      </w:r>
    </w:p>
    <w:p w:rsidR="00BB3383" w:rsidRDefault="00E33DC6" w:rsidP="00BB3383">
      <w:pPr>
        <w:pStyle w:val="PL"/>
        <w:rPr>
          <w:rFonts w:cs="Courier New"/>
          <w:szCs w:val="16"/>
        </w:rPr>
      </w:pPr>
      <w:r>
        <w:rPr>
          <w:rFonts w:cs="Courier New"/>
          <w:szCs w:val="16"/>
        </w:rPr>
        <w:t xml:space="preserve">          $ref: 'TS29122_CommonData.yaml#/components/schemas/AccumulatedUsage'</w:t>
      </w:r>
    </w:p>
    <w:p w:rsidR="00BB3383" w:rsidRDefault="00BB3383" w:rsidP="00BB3383">
      <w:pPr>
        <w:pStyle w:val="PL"/>
        <w:rPr>
          <w:rFonts w:cs="Courier New"/>
          <w:szCs w:val="16"/>
        </w:rPr>
      </w:pPr>
      <w:r>
        <w:rPr>
          <w:rFonts w:cs="Courier New"/>
          <w:szCs w:val="16"/>
        </w:rPr>
        <w:t xml:space="preserve">        </w:t>
      </w:r>
      <w:r>
        <w:rPr>
          <w:rFonts w:hint="eastAsia"/>
          <w:lang w:eastAsia="zh-CN"/>
        </w:rPr>
        <w:t>u</w:t>
      </w:r>
      <w:r>
        <w:rPr>
          <w:lang w:eastAsia="zh-CN"/>
        </w:rPr>
        <w:t>rspEnfRep</w:t>
      </w:r>
      <w:r>
        <w:rPr>
          <w:rFonts w:cs="Courier New"/>
          <w:szCs w:val="16"/>
        </w:rPr>
        <w:t>:</w:t>
      </w:r>
    </w:p>
    <w:p w:rsidR="00E235FD" w:rsidRDefault="00E235FD" w:rsidP="00E235FD">
      <w:pPr>
        <w:pStyle w:val="PL"/>
        <w:rPr>
          <w:rFonts w:cs="Courier New"/>
          <w:szCs w:val="16"/>
        </w:rPr>
      </w:pPr>
      <w:r>
        <w:rPr>
          <w:rFonts w:cs="Courier New"/>
          <w:szCs w:val="16"/>
        </w:rPr>
        <w:t xml:space="preserve">          $ref: 'TS29512_Npcf_SMPolicyControl.yaml#/components/schemas/</w:t>
      </w:r>
      <w:r>
        <w:rPr>
          <w:noProof/>
        </w:rPr>
        <w:t>UrspEnforcementInfo</w:t>
      </w:r>
      <w:r>
        <w:rPr>
          <w:rFonts w:cs="Courier New"/>
          <w:szCs w:val="16"/>
        </w:rPr>
        <w:t>'</w:t>
      </w:r>
    </w:p>
    <w:p w:rsidR="00E235FD" w:rsidRPr="002E5CBA" w:rsidRDefault="00E235FD" w:rsidP="00E235FD">
      <w:pPr>
        <w:pStyle w:val="PL"/>
        <w:rPr>
          <w:lang w:val="en-US"/>
        </w:rPr>
      </w:pPr>
      <w:r w:rsidRPr="002E5CBA">
        <w:rPr>
          <w:lang w:val="en-US"/>
        </w:rPr>
        <w:t xml:space="preserve">        sscMode:</w:t>
      </w:r>
    </w:p>
    <w:p w:rsidR="00E235FD" w:rsidRPr="002E5CBA" w:rsidRDefault="00E235FD" w:rsidP="00E235FD">
      <w:pPr>
        <w:pStyle w:val="PL"/>
        <w:rPr>
          <w:lang w:val="en-US"/>
        </w:rPr>
      </w:pPr>
      <w:r w:rsidRPr="002E5CBA">
        <w:rPr>
          <w:lang w:val="en-US"/>
        </w:rPr>
        <w:t xml:space="preserve">          </w:t>
      </w:r>
      <w:r w:rsidRPr="00133177">
        <w:t>$ref: 'TS29571_CommonData.yaml#/components/schemas/</w:t>
      </w:r>
      <w:r>
        <w:t>SscMode</w:t>
      </w:r>
      <w:r w:rsidRPr="00133177">
        <w:t>'</w:t>
      </w:r>
    </w:p>
    <w:p w:rsidR="00E235FD" w:rsidRPr="00133177" w:rsidRDefault="00E235FD" w:rsidP="00E235FD">
      <w:pPr>
        <w:pStyle w:val="PL"/>
      </w:pPr>
      <w:r w:rsidRPr="00133177">
        <w:t xml:space="preserve">        </w:t>
      </w:r>
      <w:r>
        <w:t>ueReqD</w:t>
      </w:r>
      <w:r w:rsidRPr="00133177">
        <w:t>nn:</w:t>
      </w:r>
    </w:p>
    <w:p w:rsidR="00E235FD" w:rsidRPr="00133177" w:rsidRDefault="00E235FD" w:rsidP="00E235FD">
      <w:pPr>
        <w:pStyle w:val="PL"/>
      </w:pPr>
      <w:r w:rsidRPr="00133177">
        <w:t xml:space="preserve">          $ref: 'TS29571_CommonData.yaml#/components/schemas/Dnn'</w:t>
      </w:r>
    </w:p>
    <w:p w:rsidR="00E235FD" w:rsidRPr="009A54CF" w:rsidRDefault="00E235FD" w:rsidP="00E235F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A54CF">
        <w:rPr>
          <w:rFonts w:ascii="Courier New" w:hAnsi="Courier New"/>
          <w:sz w:val="16"/>
        </w:rPr>
        <w:t xml:space="preserve">        </w:t>
      </w:r>
      <w:r>
        <w:rPr>
          <w:rFonts w:ascii="Courier New" w:hAnsi="Courier New"/>
          <w:sz w:val="16"/>
        </w:rPr>
        <w:t>redundantPduSessionInfo</w:t>
      </w:r>
      <w:r w:rsidRPr="009A54CF">
        <w:rPr>
          <w:rFonts w:ascii="Courier New" w:hAnsi="Courier New"/>
          <w:sz w:val="16"/>
        </w:rPr>
        <w:t>:</w:t>
      </w:r>
    </w:p>
    <w:p w:rsidR="00E235FD" w:rsidRDefault="00E235FD" w:rsidP="00E235FD">
      <w:pPr>
        <w:pStyle w:val="PL"/>
      </w:pPr>
      <w:r w:rsidRPr="009A54CF">
        <w:t xml:space="preserve">          $ref: '</w:t>
      </w:r>
      <w:r>
        <w:t>TS29502_Nsmf_PDUSession.yaml</w:t>
      </w:r>
      <w:r w:rsidRPr="009A54CF">
        <w:t>#/components/schemas/</w:t>
      </w:r>
      <w:r>
        <w:rPr>
          <w:lang w:eastAsia="zh-CN"/>
        </w:rPr>
        <w:t>RedundantPduSessionInformation</w:t>
      </w:r>
      <w:r w:rsidRPr="009A54CF">
        <w:t>'</w:t>
      </w:r>
    </w:p>
    <w:p w:rsidR="00E33DC6" w:rsidRDefault="00E33DC6" w:rsidP="00E33DC6">
      <w:pPr>
        <w:pStyle w:val="PL"/>
      </w:pPr>
      <w:r>
        <w:t xml:space="preserve">        tsnBridgeManCont:</w:t>
      </w:r>
    </w:p>
    <w:p w:rsidR="00E33DC6" w:rsidRDefault="00E33DC6" w:rsidP="00E33DC6">
      <w:pPr>
        <w:pStyle w:val="PL"/>
      </w:pPr>
      <w:r>
        <w:t xml:space="preserve">          $ref: </w:t>
      </w:r>
      <w:r>
        <w:rPr>
          <w:rFonts w:cs="Courier New"/>
          <w:szCs w:val="16"/>
        </w:rPr>
        <w:t>'TS29512_Npcf_SMPolicyControl.yaml</w:t>
      </w:r>
      <w:r>
        <w:t>#/components/schemas/BridgeManagementContainer'</w:t>
      </w:r>
    </w:p>
    <w:p w:rsidR="00E33DC6" w:rsidRDefault="00E33DC6" w:rsidP="00E33DC6">
      <w:pPr>
        <w:pStyle w:val="PL"/>
        <w:rPr>
          <w:rFonts w:cs="Courier New"/>
          <w:szCs w:val="16"/>
        </w:rPr>
      </w:pPr>
      <w:r>
        <w:rPr>
          <w:rFonts w:cs="Courier New"/>
          <w:szCs w:val="16"/>
        </w:rPr>
        <w:t xml:space="preserve">        tsnPortManContDstt: </w:t>
      </w:r>
    </w:p>
    <w:p w:rsidR="00E33DC6" w:rsidRDefault="00E33DC6" w:rsidP="00E33DC6">
      <w:pPr>
        <w:pStyle w:val="PL"/>
        <w:rPr>
          <w:rFonts w:cs="Courier New"/>
          <w:szCs w:val="16"/>
        </w:rPr>
      </w:pPr>
      <w:r>
        <w:rPr>
          <w:rFonts w:cs="Courier New"/>
          <w:szCs w:val="16"/>
        </w:rPr>
        <w:t xml:space="preserve">          $ref: 'TS29512_Npcf_SMPolicyControl.yaml#/components/schemas/</w:t>
      </w:r>
      <w:r>
        <w:t>PortManagementContainer</w:t>
      </w:r>
      <w:r>
        <w:rPr>
          <w:rFonts w:cs="Courier New"/>
          <w:szCs w:val="16"/>
        </w:rPr>
        <w:t>'</w:t>
      </w:r>
    </w:p>
    <w:p w:rsidR="00E33DC6" w:rsidRDefault="00E33DC6" w:rsidP="00E33DC6">
      <w:pPr>
        <w:pStyle w:val="PL"/>
        <w:rPr>
          <w:rFonts w:cs="Courier New"/>
          <w:szCs w:val="16"/>
        </w:rPr>
      </w:pPr>
      <w:r>
        <w:rPr>
          <w:rFonts w:cs="Courier New"/>
          <w:szCs w:val="16"/>
        </w:rPr>
        <w:t xml:space="preserve">        tsnPortManContNwtts: </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'TS29512_Npcf_SMPolicyControl.yaml#/components/schemas/</w:t>
      </w:r>
      <w:r>
        <w:t>PortManagementContainer</w:t>
      </w:r>
      <w:r>
        <w:rPr>
          <w:rFonts w:cs="Courier New"/>
          <w:szCs w:val="16"/>
        </w:rPr>
        <w:t>'</w:t>
      </w:r>
    </w:p>
    <w:p w:rsidR="00E33DC6" w:rsidRDefault="00E33DC6" w:rsidP="00E33DC6">
      <w:pPr>
        <w:pStyle w:val="PL"/>
        <w:rPr>
          <w:rFonts w:cs="Courier New"/>
          <w:szCs w:val="16"/>
        </w:rPr>
      </w:pPr>
      <w:r>
        <w:rPr>
          <w:rFonts w:cs="Courier New"/>
          <w:szCs w:val="16"/>
        </w:rPr>
        <w:t xml:space="preserve">          minItems: 1</w:t>
      </w:r>
    </w:p>
    <w:p w:rsidR="00FC56F3" w:rsidRPr="00133177" w:rsidRDefault="00FC56F3" w:rsidP="00FC56F3">
      <w:pPr>
        <w:pStyle w:val="PL"/>
      </w:pPr>
      <w:r w:rsidRPr="00133177">
        <w:t xml:space="preserve">        ipv4</w:t>
      </w:r>
      <w:r>
        <w:t>Addr</w:t>
      </w:r>
      <w:r w:rsidRPr="00133177">
        <w:t>List:</w:t>
      </w:r>
    </w:p>
    <w:p w:rsidR="00FC56F3" w:rsidRPr="00133177" w:rsidRDefault="00FC56F3" w:rsidP="00FC56F3">
      <w:pPr>
        <w:pStyle w:val="PL"/>
      </w:pPr>
      <w:r w:rsidRPr="00133177">
        <w:t xml:space="preserve">          type: array</w:t>
      </w:r>
    </w:p>
    <w:p w:rsidR="00FC56F3" w:rsidRPr="00133177" w:rsidRDefault="00FC56F3" w:rsidP="00FC56F3">
      <w:pPr>
        <w:pStyle w:val="PL"/>
      </w:pPr>
      <w:r w:rsidRPr="00133177">
        <w:t xml:space="preserve">          items:</w:t>
      </w:r>
    </w:p>
    <w:p w:rsidR="00FC56F3" w:rsidRPr="00133177" w:rsidRDefault="00FC56F3" w:rsidP="00FC56F3">
      <w:pPr>
        <w:pStyle w:val="PL"/>
      </w:pPr>
      <w:r w:rsidRPr="00133177">
        <w:t xml:space="preserve">            $ref: 'TS29571_CommonData.yaml#/components/schemas/Ipv4AddrMask'</w:t>
      </w:r>
    </w:p>
    <w:p w:rsidR="00FC56F3" w:rsidRPr="00133177" w:rsidRDefault="00FC56F3" w:rsidP="00FC56F3">
      <w:pPr>
        <w:pStyle w:val="PL"/>
      </w:pPr>
      <w:r w:rsidRPr="00133177">
        <w:t xml:space="preserve">          minItems: 1</w:t>
      </w:r>
    </w:p>
    <w:p w:rsidR="00FC56F3" w:rsidRDefault="00FC56F3" w:rsidP="00FC56F3">
      <w:pPr>
        <w:pStyle w:val="PL"/>
      </w:pPr>
      <w:r>
        <w:rPr>
          <w:rFonts w:cs="Courier New"/>
          <w:szCs w:val="16"/>
        </w:rPr>
        <w:t xml:space="preserve">        </w:t>
      </w:r>
      <w:r>
        <w:t>i</w:t>
      </w:r>
      <w:r w:rsidRPr="003107D3">
        <w:t>pv6Prefix</w:t>
      </w:r>
      <w:r>
        <w:t>List:</w:t>
      </w:r>
    </w:p>
    <w:p w:rsidR="00FC56F3" w:rsidRPr="00133177" w:rsidRDefault="00FC56F3" w:rsidP="00FC56F3">
      <w:pPr>
        <w:pStyle w:val="PL"/>
      </w:pPr>
      <w:r w:rsidRPr="00133177">
        <w:t xml:space="preserve">          type: array</w:t>
      </w:r>
    </w:p>
    <w:p w:rsidR="00FC56F3" w:rsidRPr="00133177" w:rsidRDefault="00FC56F3" w:rsidP="00FC56F3">
      <w:pPr>
        <w:pStyle w:val="PL"/>
      </w:pPr>
      <w:r w:rsidRPr="00133177">
        <w:t xml:space="preserve">          items:</w:t>
      </w:r>
    </w:p>
    <w:p w:rsidR="00FC56F3" w:rsidRPr="00133177" w:rsidRDefault="00FC56F3" w:rsidP="00FC56F3">
      <w:pPr>
        <w:pStyle w:val="PL"/>
      </w:pPr>
      <w:r w:rsidRPr="00133177">
        <w:t xml:space="preserve">            $ref: 'TS29571_CommonData.yaml#/components/schemas/Ipv6Prefix'</w:t>
      </w:r>
    </w:p>
    <w:p w:rsidR="00FC56F3" w:rsidRPr="00133177" w:rsidRDefault="00FC56F3" w:rsidP="00FC56F3">
      <w:pPr>
        <w:pStyle w:val="PL"/>
      </w:pPr>
      <w:r w:rsidRPr="00133177">
        <w:t xml:space="preserve">          minItems: 1</w:t>
      </w:r>
    </w:p>
    <w:p w:rsidR="00932722" w:rsidRPr="00F07ED9" w:rsidRDefault="00932722" w:rsidP="0093272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w:t>
      </w:r>
      <w:r w:rsidRPr="004F4281">
        <w:rPr>
          <w:rFonts w:ascii="Courier New" w:hAnsi="Courier New" w:cs="Courier New"/>
          <w:sz w:val="16"/>
          <w:szCs w:val="16"/>
        </w:rPr>
        <w:t>batOffset</w:t>
      </w:r>
      <w:r>
        <w:rPr>
          <w:rFonts w:ascii="Courier New" w:hAnsi="Courier New" w:cs="Courier New"/>
          <w:sz w:val="16"/>
          <w:szCs w:val="16"/>
        </w:rPr>
        <w:t>Info</w:t>
      </w:r>
      <w:r w:rsidRPr="00F07ED9">
        <w:rPr>
          <w:rFonts w:ascii="Courier New" w:hAnsi="Courier New" w:cs="Courier New"/>
          <w:sz w:val="16"/>
          <w:szCs w:val="16"/>
        </w:rPr>
        <w:t>:</w:t>
      </w:r>
    </w:p>
    <w:p w:rsidR="00932722" w:rsidRPr="00F07ED9" w:rsidRDefault="00932722" w:rsidP="0093272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$ref: '#/components/schemas/</w:t>
      </w:r>
      <w:r w:rsidRPr="0097350D">
        <w:rPr>
          <w:rFonts w:ascii="Courier New" w:hAnsi="Courier New" w:cs="Courier New"/>
          <w:sz w:val="16"/>
          <w:szCs w:val="16"/>
        </w:rPr>
        <w:t>BatOffsetInfo</w:t>
      </w:r>
      <w:r w:rsidRPr="00F07ED9">
        <w:rPr>
          <w:rFonts w:ascii="Courier New" w:hAnsi="Courier New" w:cs="Courier New"/>
          <w:sz w:val="16"/>
          <w:szCs w:val="16"/>
        </w:rPr>
        <w:t>'</w:t>
      </w:r>
    </w:p>
    <w:p w:rsidR="00932722" w:rsidRDefault="00932722" w:rsidP="0093272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AfEventSubscription:</w:t>
      </w:r>
    </w:p>
    <w:p w:rsidR="00E33DC6" w:rsidRDefault="00E33DC6" w:rsidP="00E33DC6">
      <w:pPr>
        <w:pStyle w:val="PL"/>
        <w:rPr>
          <w:rFonts w:cs="Courier New"/>
          <w:szCs w:val="16"/>
        </w:rPr>
      </w:pPr>
      <w:r>
        <w:rPr>
          <w:rFonts w:cs="Courier New"/>
          <w:szCs w:val="16"/>
        </w:rPr>
        <w:t xml:space="preserve">      description: Describes the event information delivered in the subscription.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event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event:</w:t>
      </w:r>
    </w:p>
    <w:p w:rsidR="00E33DC6" w:rsidRDefault="00E33DC6" w:rsidP="00E33DC6">
      <w:pPr>
        <w:pStyle w:val="PL"/>
        <w:rPr>
          <w:rFonts w:cs="Courier New"/>
          <w:szCs w:val="16"/>
        </w:rPr>
      </w:pPr>
      <w:r>
        <w:rPr>
          <w:rFonts w:cs="Courier New"/>
          <w:szCs w:val="16"/>
        </w:rPr>
        <w:t xml:space="preserve">          $ref: '#/components/schemas/AfEvent'</w:t>
      </w:r>
    </w:p>
    <w:p w:rsidR="00E33DC6" w:rsidRDefault="00E33DC6" w:rsidP="00E33DC6">
      <w:pPr>
        <w:pStyle w:val="PL"/>
        <w:rPr>
          <w:rFonts w:cs="Courier New"/>
          <w:szCs w:val="16"/>
        </w:rPr>
      </w:pPr>
      <w:r>
        <w:rPr>
          <w:rFonts w:cs="Courier New"/>
          <w:szCs w:val="16"/>
        </w:rPr>
        <w:t xml:space="preserve">        notifMethod:</w:t>
      </w:r>
    </w:p>
    <w:p w:rsidR="00E33DC6" w:rsidRDefault="00E33DC6" w:rsidP="00E33DC6">
      <w:pPr>
        <w:pStyle w:val="PL"/>
        <w:rPr>
          <w:rFonts w:cs="Courier New"/>
          <w:szCs w:val="16"/>
        </w:rPr>
      </w:pPr>
      <w:r>
        <w:rPr>
          <w:rFonts w:cs="Courier New"/>
          <w:szCs w:val="16"/>
        </w:rPr>
        <w:t xml:space="preserve">          $ref: '#/components/schemas/AfNotifMethod'</w:t>
      </w:r>
    </w:p>
    <w:p w:rsidR="00E33DC6" w:rsidRDefault="00E33DC6" w:rsidP="00E33DC6">
      <w:pPr>
        <w:pStyle w:val="PL"/>
        <w:rPr>
          <w:lang w:eastAsia="es-ES"/>
        </w:rPr>
      </w:pPr>
      <w:r>
        <w:rPr>
          <w:lang w:eastAsia="es-ES"/>
        </w:rPr>
        <w:t xml:space="preserve">        repPeriod:</w:t>
      </w:r>
    </w:p>
    <w:p w:rsidR="00E33DC6" w:rsidRDefault="00E33DC6" w:rsidP="00E33DC6">
      <w:pPr>
        <w:pStyle w:val="PL"/>
        <w:rPr>
          <w:lang w:eastAsia="es-ES"/>
        </w:rPr>
      </w:pPr>
      <w:r>
        <w:rPr>
          <w:lang w:eastAsia="es-ES"/>
        </w:rPr>
        <w:t xml:space="preserve">          $ref: 'TS29571_CommonData.yaml#/components/schemas/DurationSec'</w:t>
      </w:r>
    </w:p>
    <w:p w:rsidR="00E33DC6" w:rsidRDefault="00E33DC6" w:rsidP="00E33DC6">
      <w:pPr>
        <w:pStyle w:val="PL"/>
        <w:rPr>
          <w:lang w:eastAsia="es-ES"/>
        </w:rPr>
      </w:pPr>
      <w:r>
        <w:rPr>
          <w:lang w:eastAsia="es-ES"/>
        </w:rPr>
        <w:t xml:space="preserve">        waitTime:</w:t>
      </w:r>
    </w:p>
    <w:p w:rsidR="00E33DC6" w:rsidRDefault="00E33DC6" w:rsidP="00E33DC6">
      <w:pPr>
        <w:pStyle w:val="PL"/>
        <w:rPr>
          <w:lang w:eastAsia="es-ES"/>
        </w:rPr>
      </w:pPr>
      <w:r>
        <w:rPr>
          <w:lang w:eastAsia="es-ES"/>
        </w:rPr>
        <w:t xml:space="preserve">          $ref: 'TS29571_CommonData.yaml#/components/schemas/DurationSec'</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AfEventNotification:</w:t>
      </w:r>
    </w:p>
    <w:p w:rsidR="00E33DC6" w:rsidRDefault="00E33DC6" w:rsidP="00E33DC6">
      <w:pPr>
        <w:pStyle w:val="PL"/>
        <w:rPr>
          <w:rFonts w:cs="Courier New"/>
          <w:szCs w:val="16"/>
        </w:rPr>
      </w:pPr>
      <w:r>
        <w:rPr>
          <w:rFonts w:cs="Courier New"/>
          <w:szCs w:val="16"/>
        </w:rPr>
        <w:t xml:space="preserve">      description: Describes the event information delivered in the notification.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event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event:</w:t>
      </w:r>
    </w:p>
    <w:p w:rsidR="00E33DC6" w:rsidRDefault="00E33DC6" w:rsidP="00E33DC6">
      <w:pPr>
        <w:pStyle w:val="PL"/>
        <w:rPr>
          <w:rFonts w:cs="Courier New"/>
          <w:szCs w:val="16"/>
        </w:rPr>
      </w:pPr>
      <w:r>
        <w:rPr>
          <w:rFonts w:cs="Courier New"/>
          <w:szCs w:val="16"/>
        </w:rPr>
        <w:t xml:space="preserve">          $ref: '#/components/schemas/AfEvent'</w:t>
      </w:r>
    </w:p>
    <w:p w:rsidR="00E33DC6" w:rsidRDefault="00E33DC6" w:rsidP="00E33DC6">
      <w:pPr>
        <w:pStyle w:val="PL"/>
        <w:rPr>
          <w:rFonts w:cs="Courier New"/>
          <w:szCs w:val="16"/>
        </w:rPr>
      </w:pPr>
      <w:r>
        <w:rPr>
          <w:rFonts w:cs="Courier New"/>
          <w:szCs w:val="16"/>
        </w:rPr>
        <w:t xml:space="preserve">        flows: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'#/components/schemas/Flows'</w:t>
      </w:r>
    </w:p>
    <w:p w:rsidR="00130B82" w:rsidRDefault="00E33DC6" w:rsidP="00130B82">
      <w:pPr>
        <w:pStyle w:val="PL"/>
      </w:pPr>
      <w:r>
        <w:t xml:space="preserve">          minItems: 1</w:t>
      </w:r>
    </w:p>
    <w:p w:rsidR="00130B82" w:rsidRDefault="00130B82" w:rsidP="00130B82">
      <w:pPr>
        <w:pStyle w:val="PL"/>
      </w:pPr>
      <w:r>
        <w:t xml:space="preserve">        retryAfter:</w:t>
      </w:r>
    </w:p>
    <w:p w:rsidR="00130B82" w:rsidRDefault="00130B82" w:rsidP="00130B82">
      <w:pPr>
        <w:pStyle w:val="PL"/>
      </w:pPr>
      <w:r>
        <w:t xml:space="preserve">          $ref: 'TS29571_CommonData.yaml#/components/schemas/</w:t>
      </w:r>
      <w:r w:rsidRPr="00482089">
        <w:t>Uinteger</w:t>
      </w:r>
      <w:r>
        <w:t>'</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TerminationInfo:</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Courier New"/>
          <w:szCs w:val="16"/>
        </w:rPr>
      </w:pPr>
      <w:r>
        <w:rPr>
          <w:rFonts w:cs="Courier New"/>
          <w:szCs w:val="16"/>
        </w:rPr>
        <w:t xml:space="preserve">        Indicates the cause for requesting the deletion of the Individual Application Session</w:t>
      </w:r>
    </w:p>
    <w:p w:rsidR="00E33DC6" w:rsidRDefault="00E33DC6" w:rsidP="00E33DC6">
      <w:pPr>
        <w:pStyle w:val="PL"/>
        <w:rPr>
          <w:rFonts w:cs="Courier New"/>
          <w:szCs w:val="16"/>
        </w:rPr>
      </w:pPr>
      <w:r>
        <w:rPr>
          <w:rFonts w:cs="Courier New"/>
          <w:szCs w:val="16"/>
        </w:rPr>
        <w:t xml:space="preserve">        Context resource.</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termCause</w:t>
      </w:r>
    </w:p>
    <w:p w:rsidR="00E33DC6" w:rsidRDefault="00E33DC6" w:rsidP="00E33DC6">
      <w:pPr>
        <w:pStyle w:val="PL"/>
        <w:rPr>
          <w:rFonts w:cs="Courier New"/>
          <w:szCs w:val="16"/>
        </w:rPr>
      </w:pPr>
      <w:r>
        <w:rPr>
          <w:rFonts w:cs="Courier New"/>
          <w:szCs w:val="16"/>
        </w:rPr>
        <w:t xml:space="preserve">        - resUri</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termCause:</w:t>
      </w:r>
    </w:p>
    <w:p w:rsidR="00E33DC6" w:rsidRDefault="00E33DC6" w:rsidP="00E33DC6">
      <w:pPr>
        <w:pStyle w:val="PL"/>
        <w:rPr>
          <w:rFonts w:cs="Courier New"/>
          <w:szCs w:val="16"/>
        </w:rPr>
      </w:pPr>
      <w:r>
        <w:rPr>
          <w:rFonts w:cs="Courier New"/>
          <w:szCs w:val="16"/>
        </w:rPr>
        <w:t xml:space="preserve">          $ref: '#/components/schemas/TerminationCause'</w:t>
      </w:r>
    </w:p>
    <w:p w:rsidR="00E33DC6" w:rsidRDefault="00E33DC6" w:rsidP="00E33DC6">
      <w:pPr>
        <w:pStyle w:val="PL"/>
        <w:rPr>
          <w:rFonts w:cs="Courier New"/>
          <w:szCs w:val="16"/>
        </w:rPr>
      </w:pPr>
      <w:r>
        <w:rPr>
          <w:rFonts w:cs="Courier New"/>
          <w:szCs w:val="16"/>
        </w:rPr>
        <w:t xml:space="preserve">        resUri:</w:t>
      </w:r>
    </w:p>
    <w:p w:rsidR="00E33DC6" w:rsidRDefault="00E33DC6" w:rsidP="00E33DC6">
      <w:pPr>
        <w:pStyle w:val="PL"/>
        <w:rPr>
          <w:rFonts w:cs="Courier New"/>
          <w:szCs w:val="16"/>
        </w:rPr>
      </w:pPr>
      <w:r>
        <w:rPr>
          <w:rFonts w:cs="Courier New"/>
          <w:szCs w:val="16"/>
        </w:rPr>
        <w:t xml:space="preserve">          $ref: 'TS29571_CommonData.yaml#/components/schemas/Uri'</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AfRoutingRequirement:</w:t>
      </w:r>
    </w:p>
    <w:p w:rsidR="00547E09" w:rsidRDefault="00547E09" w:rsidP="00547E09">
      <w:pPr>
        <w:pStyle w:val="PL"/>
        <w:rPr>
          <w:rFonts w:cs="Courier New"/>
          <w:szCs w:val="16"/>
        </w:rPr>
      </w:pPr>
      <w:r>
        <w:rPr>
          <w:rFonts w:cs="Courier New"/>
          <w:szCs w:val="16"/>
        </w:rPr>
        <w:t xml:space="preserve">      description: Describes AF requirements on routing traffic.</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appReloc:</w:t>
      </w:r>
    </w:p>
    <w:p w:rsidR="00E33DC6" w:rsidRDefault="00E33DC6" w:rsidP="00E33DC6">
      <w:pPr>
        <w:pStyle w:val="PL"/>
        <w:rPr>
          <w:rFonts w:cs="Courier New"/>
          <w:szCs w:val="16"/>
        </w:rPr>
      </w:pPr>
      <w:r>
        <w:rPr>
          <w:rFonts w:cs="Courier New"/>
          <w:szCs w:val="16"/>
        </w:rPr>
        <w:t xml:space="preserve">          type: boolean</w:t>
      </w:r>
    </w:p>
    <w:p w:rsidR="00E33DC6" w:rsidRDefault="00E33DC6" w:rsidP="00E33DC6">
      <w:pPr>
        <w:pStyle w:val="PL"/>
        <w:rPr>
          <w:rFonts w:cs="Courier New"/>
          <w:szCs w:val="16"/>
        </w:rPr>
      </w:pPr>
      <w:r>
        <w:rPr>
          <w:rFonts w:cs="Courier New"/>
          <w:szCs w:val="16"/>
        </w:rPr>
        <w:t xml:space="preserve">        routeToLocs: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'TS29571_CommonData.yaml#/components/schemas/RouteToLocation'</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spVal:</w:t>
      </w:r>
    </w:p>
    <w:p w:rsidR="00E33DC6" w:rsidRDefault="00E33DC6" w:rsidP="00E33DC6">
      <w:pPr>
        <w:pStyle w:val="PL"/>
        <w:rPr>
          <w:rFonts w:cs="Courier New"/>
          <w:szCs w:val="16"/>
        </w:rPr>
      </w:pPr>
      <w:r>
        <w:rPr>
          <w:rFonts w:cs="Courier New"/>
          <w:szCs w:val="16"/>
        </w:rPr>
        <w:t xml:space="preserve">          $ref: '#/components/schemas/SpatialValidity'</w:t>
      </w:r>
    </w:p>
    <w:p w:rsidR="00E33DC6" w:rsidRDefault="00E33DC6" w:rsidP="00E33DC6">
      <w:pPr>
        <w:pStyle w:val="PL"/>
        <w:rPr>
          <w:rFonts w:cs="Courier New"/>
          <w:szCs w:val="16"/>
        </w:rPr>
      </w:pPr>
      <w:r>
        <w:rPr>
          <w:rFonts w:cs="Courier New"/>
          <w:szCs w:val="16"/>
        </w:rPr>
        <w:t xml:space="preserve">        tempVals: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'#/components/schemas/TemporalValidity'</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w:t>
      </w:r>
      <w:r>
        <w:t>upPathChgSub</w:t>
      </w:r>
      <w:r>
        <w:rPr>
          <w:rFonts w:cs="Courier New"/>
          <w:szCs w:val="16"/>
        </w:rPr>
        <w:t>:</w:t>
      </w:r>
    </w:p>
    <w:p w:rsidR="00E33DC6" w:rsidRDefault="00E33DC6" w:rsidP="00E33DC6">
      <w:pPr>
        <w:pStyle w:val="PL"/>
        <w:rPr>
          <w:rFonts w:cs="Courier New"/>
          <w:szCs w:val="16"/>
        </w:rPr>
      </w:pPr>
      <w:r>
        <w:rPr>
          <w:rFonts w:cs="Courier New"/>
          <w:szCs w:val="16"/>
        </w:rPr>
        <w:t xml:space="preserve">          $ref: 'TS29512_Npcf_SMPolicyControl.yaml#/components/schemas/UpPathChgEvent'</w:t>
      </w:r>
    </w:p>
    <w:p w:rsidR="00E33DC6" w:rsidRDefault="00E33DC6" w:rsidP="00E33DC6">
      <w:pPr>
        <w:pStyle w:val="PL"/>
      </w:pPr>
      <w:r>
        <w:t xml:space="preserve">        </w:t>
      </w:r>
      <w:r>
        <w:rPr>
          <w:lang w:eastAsia="zh-CN"/>
        </w:rPr>
        <w:t>addrPreserInd</w:t>
      </w:r>
      <w:r>
        <w:t>:</w:t>
      </w:r>
    </w:p>
    <w:p w:rsidR="00E33DC6" w:rsidRDefault="00E33DC6" w:rsidP="00E33DC6">
      <w:pPr>
        <w:pStyle w:val="PL"/>
      </w:pPr>
      <w:r>
        <w:t xml:space="preserve">          type: boolean</w:t>
      </w:r>
    </w:p>
    <w:p w:rsidR="00E33DC6" w:rsidRDefault="00E33DC6" w:rsidP="00E33DC6">
      <w:pPr>
        <w:pStyle w:val="PL"/>
      </w:pPr>
      <w:r>
        <w:t xml:space="preserve">        </w:t>
      </w:r>
      <w:r>
        <w:rPr>
          <w:lang w:eastAsia="zh-CN"/>
        </w:rPr>
        <w:t>simConnInd</w:t>
      </w:r>
      <w:r>
        <w:t>:</w:t>
      </w:r>
    </w:p>
    <w:p w:rsidR="00E33DC6" w:rsidRDefault="00E33DC6" w:rsidP="00E33DC6">
      <w:pPr>
        <w:pStyle w:val="PL"/>
      </w:pPr>
      <w:r>
        <w:t xml:space="preserve">          type: boolean</w:t>
      </w:r>
    </w:p>
    <w:p w:rsidR="00E33DC6" w:rsidRDefault="00E33DC6" w:rsidP="00E33DC6">
      <w:pPr>
        <w:pStyle w:val="PL"/>
        <w:rPr>
          <w:rFonts w:eastAsia="Batang"/>
        </w:rPr>
      </w:pPr>
      <w:r>
        <w:rPr>
          <w:rFonts w:eastAsia="Batang"/>
        </w:rPr>
        <w:t xml:space="preserve">          description: &gt;</w:t>
      </w:r>
    </w:p>
    <w:p w:rsidR="00E33DC6" w:rsidRDefault="00E33DC6" w:rsidP="00E33DC6">
      <w:pPr>
        <w:pStyle w:val="PL"/>
        <w:rPr>
          <w:rFonts w:cs="Arial"/>
          <w:szCs w:val="18"/>
        </w:rPr>
      </w:pPr>
      <w:r>
        <w:rPr>
          <w:rFonts w:eastAsia="Batang"/>
        </w:rPr>
        <w:t xml:space="preserve">            </w:t>
      </w:r>
      <w:r>
        <w:rPr>
          <w:rFonts w:cs="Arial"/>
          <w:szCs w:val="18"/>
        </w:rPr>
        <w:t>Indicates whether simultaneous connectivity should be temporarily maintained for the</w:t>
      </w:r>
    </w:p>
    <w:p w:rsidR="00E33DC6" w:rsidRDefault="00E33DC6" w:rsidP="00E33DC6">
      <w:pPr>
        <w:pStyle w:val="PL"/>
      </w:pPr>
      <w:r>
        <w:rPr>
          <w:rFonts w:eastAsia="Batang"/>
        </w:rPr>
        <w:t xml:space="preserve">            </w:t>
      </w:r>
      <w:r>
        <w:rPr>
          <w:rFonts w:cs="Arial"/>
          <w:szCs w:val="18"/>
        </w:rPr>
        <w:t>source and target PSA.</w:t>
      </w:r>
    </w:p>
    <w:p w:rsidR="00E33DC6" w:rsidRDefault="00E33DC6" w:rsidP="00E33DC6">
      <w:pPr>
        <w:pStyle w:val="PL"/>
        <w:rPr>
          <w:lang w:eastAsia="es-ES"/>
        </w:rPr>
      </w:pPr>
      <w:r>
        <w:rPr>
          <w:lang w:eastAsia="es-ES"/>
        </w:rPr>
        <w:t xml:space="preserve">        </w:t>
      </w:r>
      <w:r>
        <w:rPr>
          <w:lang w:eastAsia="zh-CN"/>
        </w:rPr>
        <w:t>simConnTerm</w:t>
      </w:r>
      <w:r>
        <w:rPr>
          <w:lang w:eastAsia="es-ES"/>
        </w:rPr>
        <w:t>:</w:t>
      </w:r>
    </w:p>
    <w:p w:rsidR="00E33DC6" w:rsidRDefault="00E33DC6" w:rsidP="00E33DC6">
      <w:pPr>
        <w:pStyle w:val="PL"/>
        <w:rPr>
          <w:lang w:eastAsia="es-ES"/>
        </w:rPr>
      </w:pPr>
      <w:r>
        <w:rPr>
          <w:lang w:eastAsia="es-ES"/>
        </w:rPr>
        <w:t xml:space="preserve">          $ref: 'TS29571_CommonData.yaml#/components/schemas/DurationSec'</w:t>
      </w:r>
    </w:p>
    <w:p w:rsidR="00E33DC6" w:rsidRDefault="00E33DC6" w:rsidP="00E33DC6">
      <w:pPr>
        <w:pStyle w:val="PL"/>
      </w:pPr>
      <w:r>
        <w:t xml:space="preserve">        </w:t>
      </w:r>
      <w:r w:rsidRPr="00A373D7">
        <w:t>easIpReplaceInfos</w:t>
      </w:r>
      <w:r>
        <w:t>:</w:t>
      </w:r>
    </w:p>
    <w:p w:rsidR="00E33DC6" w:rsidRDefault="00E33DC6" w:rsidP="00E33DC6">
      <w:pPr>
        <w:pStyle w:val="PL"/>
      </w:pPr>
      <w:r>
        <w:t xml:space="preserve">          type: array</w:t>
      </w:r>
    </w:p>
    <w:p w:rsidR="00E33DC6" w:rsidRDefault="00E33DC6" w:rsidP="00E33DC6">
      <w:pPr>
        <w:pStyle w:val="PL"/>
      </w:pPr>
      <w:r>
        <w:t xml:space="preserve">          items:</w:t>
      </w:r>
    </w:p>
    <w:p w:rsidR="00E33DC6" w:rsidRDefault="00E33DC6" w:rsidP="00E33DC6">
      <w:pPr>
        <w:pStyle w:val="PL"/>
      </w:pPr>
      <w:r>
        <w:t xml:space="preserve">            $ref: '</w:t>
      </w:r>
      <w:r>
        <w:rPr>
          <w:rFonts w:cs="Courier New"/>
          <w:szCs w:val="16"/>
        </w:rPr>
        <w:t>TS29571_CommonData.yaml</w:t>
      </w:r>
      <w:r>
        <w:t>#/components/schemas/EasIpReplacementInfo'</w:t>
      </w:r>
    </w:p>
    <w:p w:rsidR="00E33DC6" w:rsidRDefault="00E33DC6" w:rsidP="00E33DC6">
      <w:pPr>
        <w:pStyle w:val="PL"/>
      </w:pPr>
      <w:r>
        <w:t xml:space="preserve">          minItems: 1</w:t>
      </w:r>
    </w:p>
    <w:p w:rsidR="00E33DC6" w:rsidRDefault="00E33DC6" w:rsidP="00E33DC6">
      <w:pPr>
        <w:pStyle w:val="PL"/>
      </w:pPr>
      <w:r>
        <w:t xml:space="preserve">          description: </w:t>
      </w:r>
      <w:r w:rsidRPr="00A373D7">
        <w:t>Contains EAS IP replacement information</w:t>
      </w:r>
      <w:r>
        <w:rPr>
          <w:rFonts w:cs="Arial"/>
          <w:szCs w:val="18"/>
          <w:lang w:eastAsia="zh-CN"/>
        </w:rPr>
        <w:t>.</w:t>
      </w:r>
    </w:p>
    <w:p w:rsidR="00E33DC6" w:rsidRDefault="00E33DC6" w:rsidP="00E33DC6">
      <w:pPr>
        <w:pStyle w:val="PL"/>
      </w:pPr>
      <w:r>
        <w:t xml:space="preserve">        </w:t>
      </w:r>
      <w:r w:rsidRPr="00A373D7">
        <w:t>eas</w:t>
      </w:r>
      <w:r>
        <w:t>RedisInd:</w:t>
      </w:r>
    </w:p>
    <w:p w:rsidR="00E33DC6" w:rsidRDefault="00E33DC6" w:rsidP="00E33DC6">
      <w:pPr>
        <w:pStyle w:val="PL"/>
      </w:pPr>
      <w:r>
        <w:t xml:space="preserve">          type: boolean</w:t>
      </w:r>
    </w:p>
    <w:p w:rsidR="00E33DC6" w:rsidRDefault="00E33DC6" w:rsidP="00E33DC6">
      <w:pPr>
        <w:pStyle w:val="PL"/>
        <w:rPr>
          <w:rFonts w:cs="Arial"/>
          <w:szCs w:val="18"/>
          <w:lang w:eastAsia="zh-CN"/>
        </w:rPr>
      </w:pPr>
      <w:r>
        <w:t xml:space="preserve">          description: Indicates the EAS rediscovery is required</w:t>
      </w:r>
      <w:r>
        <w:rPr>
          <w:rFonts w:cs="Arial"/>
          <w:szCs w:val="18"/>
          <w:lang w:eastAsia="zh-CN"/>
        </w:rPr>
        <w:t>.</w:t>
      </w:r>
    </w:p>
    <w:p w:rsidR="00E33DC6" w:rsidRDefault="00E33DC6" w:rsidP="00E33DC6">
      <w:pPr>
        <w:pStyle w:val="PL"/>
      </w:pPr>
      <w:r>
        <w:t xml:space="preserve">        maxAllowedUpLat:</w:t>
      </w:r>
    </w:p>
    <w:p w:rsidR="00791C94" w:rsidRDefault="00E33DC6" w:rsidP="00791C94">
      <w:pPr>
        <w:pStyle w:val="PL"/>
      </w:pPr>
      <w:r>
        <w:t xml:space="preserve">          $ref: 'TS29571_CommonData.yaml#/components/schemas/</w:t>
      </w:r>
      <w:r w:rsidRPr="00482089">
        <w:t>Uinteger</w:t>
      </w:r>
      <w:r>
        <w:t>'</w:t>
      </w:r>
    </w:p>
    <w:p w:rsidR="00791C94" w:rsidRDefault="00791C94" w:rsidP="00791C94">
      <w:pPr>
        <w:pStyle w:val="PL"/>
        <w:rPr>
          <w:rFonts w:cs="Courier New"/>
          <w:szCs w:val="16"/>
        </w:rPr>
      </w:pPr>
      <w:r>
        <w:rPr>
          <w:rFonts w:cs="Courier New"/>
          <w:szCs w:val="16"/>
        </w:rPr>
        <w:t xml:space="preserve">        tfcCorreInfo:</w:t>
      </w:r>
    </w:p>
    <w:p w:rsidR="00547E09" w:rsidRDefault="00791C94" w:rsidP="00547E09">
      <w:pPr>
        <w:pStyle w:val="PL"/>
      </w:pPr>
      <w:r>
        <w:rPr>
          <w:rFonts w:cs="Courier New"/>
          <w:szCs w:val="16"/>
        </w:rPr>
        <w:t xml:space="preserve">          $ref: 'TS295</w:t>
      </w:r>
      <w:r w:rsidR="00EA36E1">
        <w:rPr>
          <w:rFonts w:cs="Courier New"/>
          <w:szCs w:val="16"/>
        </w:rPr>
        <w:t>1</w:t>
      </w:r>
      <w:r w:rsidR="00CC7747">
        <w:rPr>
          <w:rFonts w:cs="Courier New"/>
          <w:szCs w:val="16"/>
        </w:rPr>
        <w:t>9</w:t>
      </w:r>
      <w:r>
        <w:rPr>
          <w:rFonts w:cs="Courier New"/>
          <w:szCs w:val="16"/>
        </w:rPr>
        <w:t>_</w:t>
      </w:r>
      <w:r w:rsidR="00EA36E1">
        <w:t>Application_Data</w:t>
      </w:r>
      <w:r>
        <w:rPr>
          <w:rFonts w:cs="Courier New"/>
          <w:szCs w:val="16"/>
        </w:rPr>
        <w:t>.yaml#/components/schemas/TrafficCorrelationInfo'</w:t>
      </w:r>
    </w:p>
    <w:p w:rsidR="00547E09" w:rsidRDefault="00547E09" w:rsidP="00547E09">
      <w:pPr>
        <w:pStyle w:val="PL"/>
        <w:rPr>
          <w:rFonts w:cs="Courier New"/>
          <w:szCs w:val="16"/>
        </w:rPr>
      </w:pPr>
      <w:r>
        <w:rPr>
          <w:rFonts w:cs="Courier New"/>
          <w:szCs w:val="16"/>
        </w:rPr>
        <w:t xml:space="preserve">    AfSfcRequirement:</w:t>
      </w:r>
    </w:p>
    <w:p w:rsidR="00547E09" w:rsidRDefault="00547E09" w:rsidP="00547E09">
      <w:pPr>
        <w:pStyle w:val="PL"/>
        <w:rPr>
          <w:rFonts w:cs="Courier New"/>
          <w:szCs w:val="16"/>
        </w:rPr>
      </w:pPr>
      <w:r>
        <w:rPr>
          <w:rFonts w:cs="Courier New"/>
          <w:szCs w:val="16"/>
        </w:rPr>
        <w:t xml:space="preserve">      description: Describes AF requirements on steering traffic to N6-LAN.</w:t>
      </w:r>
    </w:p>
    <w:p w:rsidR="00547E09" w:rsidRDefault="00547E09" w:rsidP="00547E09">
      <w:pPr>
        <w:pStyle w:val="PL"/>
        <w:rPr>
          <w:rFonts w:cs="Courier New"/>
          <w:szCs w:val="16"/>
        </w:rPr>
      </w:pPr>
      <w:r>
        <w:rPr>
          <w:rFonts w:cs="Courier New"/>
          <w:szCs w:val="16"/>
        </w:rPr>
        <w:t xml:space="preserve">      type: object</w:t>
      </w:r>
    </w:p>
    <w:p w:rsidR="00547E09" w:rsidRDefault="00547E09" w:rsidP="00547E09">
      <w:pPr>
        <w:pStyle w:val="PL"/>
        <w:rPr>
          <w:rFonts w:cs="Courier New"/>
          <w:szCs w:val="16"/>
        </w:rPr>
      </w:pPr>
      <w:r>
        <w:rPr>
          <w:rFonts w:cs="Courier New"/>
          <w:szCs w:val="16"/>
        </w:rPr>
        <w:t xml:space="preserve">      properties:</w:t>
      </w:r>
    </w:p>
    <w:p w:rsidR="008C7A5D" w:rsidRPr="00133177" w:rsidRDefault="008C7A5D" w:rsidP="008C7A5D">
      <w:pPr>
        <w:pStyle w:val="PL"/>
      </w:pPr>
      <w:r w:rsidRPr="00133177">
        <w:t xml:space="preserve">        </w:t>
      </w:r>
      <w:r>
        <w:t>sfc</w:t>
      </w:r>
      <w:r w:rsidRPr="00133177">
        <w:t>Id</w:t>
      </w:r>
      <w:r>
        <w:t>Dl</w:t>
      </w:r>
      <w:r w:rsidRPr="00133177">
        <w:t>:</w:t>
      </w:r>
    </w:p>
    <w:p w:rsidR="00547E09" w:rsidRPr="00133177" w:rsidRDefault="00547E09" w:rsidP="00547E09">
      <w:pPr>
        <w:pStyle w:val="PL"/>
      </w:pPr>
      <w:r w:rsidRPr="00133177">
        <w:t xml:space="preserve">          type: string</w:t>
      </w:r>
    </w:p>
    <w:p w:rsidR="00547E09" w:rsidRDefault="00547E09" w:rsidP="00547E09">
      <w:pPr>
        <w:pStyle w:val="PL"/>
      </w:pPr>
      <w:r w:rsidRPr="00133177">
        <w:t xml:space="preserve">          description: </w:t>
      </w:r>
      <w:r w:rsidRPr="003107D3">
        <w:t xml:space="preserve">Reference to a pre-configured </w:t>
      </w:r>
      <w:r w:rsidR="00466986">
        <w:t>SFC</w:t>
      </w:r>
      <w:r w:rsidR="00466986" w:rsidRPr="003107D3">
        <w:t xml:space="preserve"> </w:t>
      </w:r>
      <w:r w:rsidRPr="003107D3">
        <w:t>for downlink traffic.</w:t>
      </w:r>
    </w:p>
    <w:p w:rsidR="00547E09" w:rsidRPr="000861B6" w:rsidRDefault="00547E09" w:rsidP="00547E09">
      <w:pPr>
        <w:pStyle w:val="PL"/>
        <w:rPr>
          <w:rFonts w:cs="Courier New"/>
          <w:szCs w:val="16"/>
        </w:rPr>
      </w:pPr>
      <w:r>
        <w:rPr>
          <w:rFonts w:cs="Courier New"/>
          <w:szCs w:val="16"/>
        </w:rPr>
        <w:t xml:space="preserve">          nullable: true</w:t>
      </w:r>
    </w:p>
    <w:p w:rsidR="008C7A5D" w:rsidRPr="00133177" w:rsidRDefault="008C7A5D" w:rsidP="008C7A5D">
      <w:pPr>
        <w:pStyle w:val="PL"/>
      </w:pPr>
      <w:r w:rsidRPr="00133177">
        <w:t xml:space="preserve">        </w:t>
      </w:r>
      <w:r>
        <w:t>sfc</w:t>
      </w:r>
      <w:r w:rsidRPr="00133177">
        <w:t>Id</w:t>
      </w:r>
      <w:r>
        <w:t>Ul</w:t>
      </w:r>
      <w:r w:rsidRPr="00133177">
        <w:t>:</w:t>
      </w:r>
    </w:p>
    <w:p w:rsidR="00547E09" w:rsidRPr="00133177" w:rsidRDefault="00547E09" w:rsidP="00547E09">
      <w:pPr>
        <w:pStyle w:val="PL"/>
      </w:pPr>
      <w:r w:rsidRPr="00133177">
        <w:t xml:space="preserve">          type: string</w:t>
      </w:r>
    </w:p>
    <w:p w:rsidR="00547E09" w:rsidRDefault="00547E09" w:rsidP="00547E09">
      <w:pPr>
        <w:pStyle w:val="PL"/>
      </w:pPr>
      <w:r w:rsidRPr="00133177">
        <w:t xml:space="preserve">          description: </w:t>
      </w:r>
      <w:r w:rsidRPr="003107D3">
        <w:t xml:space="preserve">Reference to a pre-configured </w:t>
      </w:r>
      <w:r w:rsidR="00466986">
        <w:t>SFC</w:t>
      </w:r>
      <w:r w:rsidR="00466986" w:rsidRPr="003107D3">
        <w:t xml:space="preserve"> </w:t>
      </w:r>
      <w:r w:rsidRPr="003107D3">
        <w:t xml:space="preserve">for </w:t>
      </w:r>
      <w:r>
        <w:t>up</w:t>
      </w:r>
      <w:r w:rsidRPr="003107D3">
        <w:t>link traffic.</w:t>
      </w:r>
    </w:p>
    <w:p w:rsidR="00547E09" w:rsidRPr="000861B6" w:rsidRDefault="00547E09" w:rsidP="00547E09">
      <w:pPr>
        <w:pStyle w:val="PL"/>
        <w:rPr>
          <w:rFonts w:cs="Courier New"/>
          <w:szCs w:val="16"/>
        </w:rPr>
      </w:pPr>
      <w:r>
        <w:rPr>
          <w:rFonts w:cs="Courier New"/>
          <w:szCs w:val="16"/>
        </w:rPr>
        <w:t xml:space="preserve">          nullable: true</w:t>
      </w:r>
    </w:p>
    <w:p w:rsidR="00547E09" w:rsidRDefault="00547E09" w:rsidP="00547E09">
      <w:pPr>
        <w:pStyle w:val="PL"/>
        <w:rPr>
          <w:rFonts w:cs="Courier New"/>
          <w:szCs w:val="16"/>
        </w:rPr>
      </w:pPr>
      <w:r>
        <w:rPr>
          <w:rFonts w:cs="Courier New"/>
          <w:szCs w:val="16"/>
        </w:rPr>
        <w:t xml:space="preserve">        spVal:</w:t>
      </w:r>
    </w:p>
    <w:p w:rsidR="00547E09" w:rsidRDefault="00547E09" w:rsidP="00547E09">
      <w:pPr>
        <w:pStyle w:val="PL"/>
        <w:rPr>
          <w:rFonts w:cs="Courier New"/>
          <w:szCs w:val="16"/>
        </w:rPr>
      </w:pPr>
      <w:r>
        <w:rPr>
          <w:rFonts w:cs="Courier New"/>
          <w:szCs w:val="16"/>
        </w:rPr>
        <w:t xml:space="preserve">          $ref: '#/components/schemas/SpatialValidityRm'</w:t>
      </w:r>
    </w:p>
    <w:p w:rsidR="00547E09" w:rsidRDefault="00547E09" w:rsidP="00547E09">
      <w:pPr>
        <w:pStyle w:val="PL"/>
        <w:rPr>
          <w:rFonts w:cs="Courier New"/>
          <w:szCs w:val="16"/>
        </w:rPr>
      </w:pPr>
      <w:r>
        <w:rPr>
          <w:rFonts w:cs="Courier New"/>
          <w:szCs w:val="16"/>
        </w:rPr>
        <w:t xml:space="preserve">        metadata:</w:t>
      </w:r>
    </w:p>
    <w:p w:rsidR="00547E09" w:rsidRDefault="00547E09" w:rsidP="00547E09">
      <w:pPr>
        <w:pStyle w:val="PL"/>
      </w:pPr>
      <w:r>
        <w:t xml:space="preserve">          $ref: 'TS29571_CommonData.yaml#/components/schemas/Metadata'</w:t>
      </w:r>
    </w:p>
    <w:p w:rsidR="00E33DC6" w:rsidRDefault="00547E09" w:rsidP="00547E09">
      <w:pPr>
        <w:pStyle w:val="PL"/>
      </w:pPr>
      <w:r>
        <w:rPr>
          <w:rFonts w:cs="Courier New"/>
          <w:szCs w:val="16"/>
        </w:rPr>
        <w:t xml:space="preserve">      nullable: true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SpatialValidity:</w:t>
      </w:r>
    </w:p>
    <w:p w:rsidR="00E33DC6" w:rsidRDefault="00E33DC6" w:rsidP="00E33DC6">
      <w:pPr>
        <w:pStyle w:val="PL"/>
        <w:rPr>
          <w:rFonts w:cs="Courier New"/>
          <w:szCs w:val="16"/>
        </w:rPr>
      </w:pPr>
      <w:r>
        <w:rPr>
          <w:rFonts w:cs="Courier New"/>
          <w:szCs w:val="16"/>
        </w:rPr>
        <w:t xml:space="preserve">      description: Describes explicitly the route to an Application location.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presenceInfoList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presenceInfoList:</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additionalProperties:</w:t>
      </w:r>
    </w:p>
    <w:p w:rsidR="00E33DC6" w:rsidRDefault="00E33DC6" w:rsidP="00E33DC6">
      <w:pPr>
        <w:pStyle w:val="PL"/>
        <w:rPr>
          <w:rFonts w:cs="Courier New"/>
          <w:szCs w:val="16"/>
        </w:rPr>
      </w:pPr>
      <w:r>
        <w:rPr>
          <w:rFonts w:cs="Courier New"/>
          <w:szCs w:val="16"/>
        </w:rPr>
        <w:t xml:space="preserve">            $ref: 'TS29571_CommonData.yaml#/components/schemas/PresenceInfo'</w:t>
      </w:r>
    </w:p>
    <w:p w:rsidR="00E33DC6" w:rsidRDefault="00E33DC6" w:rsidP="00E33DC6">
      <w:pPr>
        <w:pStyle w:val="PL"/>
        <w:rPr>
          <w:rFonts w:cs="Courier New"/>
          <w:szCs w:val="16"/>
        </w:rPr>
      </w:pPr>
      <w:r>
        <w:rPr>
          <w:rFonts w:cs="Courier New"/>
          <w:szCs w:val="16"/>
        </w:rPr>
        <w:t xml:space="preserve">          minProperties: 1</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lang w:eastAsia="zh-CN"/>
        </w:rPr>
      </w:pPr>
      <w:r>
        <w:rPr>
          <w:rFonts w:cs="Courier New"/>
          <w:szCs w:val="16"/>
        </w:rPr>
        <w:t xml:space="preserve">            </w:t>
      </w:r>
      <w:r>
        <w:rPr>
          <w:rFonts w:eastAsia="DengXian"/>
          <w:lang w:eastAsia="zh-CN"/>
        </w:rPr>
        <w:t>Defines the presence information provisioned by the AF</w:t>
      </w:r>
      <w:r>
        <w:rPr>
          <w:lang w:eastAsia="zh-CN"/>
        </w:rPr>
        <w:t xml:space="preserve">. </w:t>
      </w:r>
      <w:r>
        <w:t xml:space="preserve">The </w:t>
      </w:r>
      <w:r>
        <w:rPr>
          <w:lang w:eastAsia="zh-CN"/>
        </w:rPr>
        <w:t>praId attribute within the</w:t>
      </w:r>
    </w:p>
    <w:p w:rsidR="00E33DC6" w:rsidRDefault="00E33DC6" w:rsidP="00E33DC6">
      <w:pPr>
        <w:pStyle w:val="PL"/>
        <w:rPr>
          <w:rFonts w:cs="Courier New"/>
          <w:szCs w:val="16"/>
        </w:rPr>
      </w:pPr>
      <w:r>
        <w:rPr>
          <w:rFonts w:cs="Courier New"/>
          <w:szCs w:val="16"/>
        </w:rPr>
        <w:t xml:space="preserve">            </w:t>
      </w:r>
      <w:r>
        <w:rPr>
          <w:lang w:eastAsia="zh-CN"/>
        </w:rPr>
        <w:t>PresenceInfo data type is the key of the map.</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SpatialValidityRm:</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pPr>
      <w:r>
        <w:rPr>
          <w:rFonts w:cs="Courier New"/>
          <w:szCs w:val="16"/>
        </w:rPr>
        <w:t xml:space="preserve">        </w:t>
      </w:r>
      <w:r>
        <w:t>This data type is defined in the same way as the SpatialValidity data type, but with the</w:t>
      </w:r>
    </w:p>
    <w:p w:rsidR="00E33DC6" w:rsidRDefault="00E33DC6" w:rsidP="00E33DC6">
      <w:pPr>
        <w:pStyle w:val="PL"/>
        <w:rPr>
          <w:rFonts w:cs="Courier New"/>
          <w:szCs w:val="16"/>
        </w:rPr>
      </w:pPr>
      <w:r>
        <w:rPr>
          <w:rFonts w:cs="Courier New"/>
          <w:szCs w:val="16"/>
        </w:rPr>
        <w:t xml:space="preserve">        </w:t>
      </w:r>
      <w:r>
        <w:t>OpenAPI nullable property set to true.</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presenceInfoList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presenceInfoList:</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additionalProperties:</w:t>
      </w:r>
    </w:p>
    <w:p w:rsidR="00E33DC6" w:rsidRDefault="00E33DC6" w:rsidP="00E33DC6">
      <w:pPr>
        <w:pStyle w:val="PL"/>
        <w:rPr>
          <w:rFonts w:cs="Courier New"/>
          <w:szCs w:val="16"/>
        </w:rPr>
      </w:pPr>
      <w:r>
        <w:rPr>
          <w:rFonts w:cs="Courier New"/>
          <w:szCs w:val="16"/>
        </w:rPr>
        <w:t xml:space="preserve">            $ref: 'TS29571_CommonData.yaml#/components/schemas/PresenceInfo'</w:t>
      </w:r>
    </w:p>
    <w:p w:rsidR="00E33DC6" w:rsidRDefault="00E33DC6" w:rsidP="00E33DC6">
      <w:pPr>
        <w:pStyle w:val="PL"/>
        <w:rPr>
          <w:rFonts w:cs="Courier New"/>
          <w:szCs w:val="16"/>
        </w:rPr>
      </w:pPr>
      <w:r>
        <w:rPr>
          <w:rFonts w:cs="Courier New"/>
          <w:szCs w:val="16"/>
        </w:rPr>
        <w:t xml:space="preserve">          minProperties: 1</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lang w:eastAsia="zh-CN"/>
        </w:rPr>
      </w:pPr>
      <w:r>
        <w:rPr>
          <w:rFonts w:cs="Courier New"/>
          <w:szCs w:val="16"/>
        </w:rPr>
        <w:t xml:space="preserve">            </w:t>
      </w:r>
      <w:r>
        <w:rPr>
          <w:rFonts w:eastAsia="DengXian"/>
          <w:lang w:eastAsia="zh-CN"/>
        </w:rPr>
        <w:t>Defines the presence information provisioned by the AF</w:t>
      </w:r>
      <w:r>
        <w:rPr>
          <w:lang w:eastAsia="zh-CN"/>
        </w:rPr>
        <w:t xml:space="preserve">. </w:t>
      </w:r>
      <w:r>
        <w:t xml:space="preserve">The </w:t>
      </w:r>
      <w:r>
        <w:rPr>
          <w:lang w:eastAsia="zh-CN"/>
        </w:rPr>
        <w:t xml:space="preserve">praId attribute within the </w:t>
      </w:r>
    </w:p>
    <w:p w:rsidR="00E33DC6" w:rsidRDefault="00E33DC6" w:rsidP="00E33DC6">
      <w:pPr>
        <w:pStyle w:val="PL"/>
        <w:rPr>
          <w:rFonts w:cs="Courier New"/>
          <w:szCs w:val="16"/>
        </w:rPr>
      </w:pPr>
      <w:r>
        <w:rPr>
          <w:rFonts w:cs="Courier New"/>
          <w:szCs w:val="16"/>
        </w:rPr>
        <w:t xml:space="preserve">            </w:t>
      </w:r>
      <w:r>
        <w:rPr>
          <w:lang w:eastAsia="zh-CN"/>
        </w:rPr>
        <w:t>PresenceInfo data type is the key of the map.</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AfRoutingRequirementRm:</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pPr>
      <w:r>
        <w:rPr>
          <w:rFonts w:cs="Courier New"/>
          <w:szCs w:val="16"/>
        </w:rPr>
        <w:t xml:space="preserve">        </w:t>
      </w:r>
      <w:r>
        <w:t>This data type is defined in the same way as the AfRoutingRequirement data type, but with</w:t>
      </w:r>
    </w:p>
    <w:p w:rsidR="00E33DC6" w:rsidRDefault="00E33DC6" w:rsidP="00E33DC6">
      <w:pPr>
        <w:pStyle w:val="PL"/>
      </w:pPr>
      <w:r>
        <w:t xml:space="preserve">        the OpenAPI nullable property set to true and the spVal and tempVals attributes defined as</w:t>
      </w:r>
    </w:p>
    <w:p w:rsidR="00E33DC6" w:rsidRDefault="00E33DC6" w:rsidP="00E33DC6">
      <w:pPr>
        <w:pStyle w:val="PL"/>
        <w:rPr>
          <w:rFonts w:cs="Courier New"/>
          <w:szCs w:val="16"/>
        </w:rPr>
      </w:pPr>
      <w:r>
        <w:t xml:space="preserve">        removable.</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appReloc:</w:t>
      </w:r>
    </w:p>
    <w:p w:rsidR="00E33DC6" w:rsidRDefault="00E33DC6" w:rsidP="00E33DC6">
      <w:pPr>
        <w:pStyle w:val="PL"/>
        <w:rPr>
          <w:rFonts w:cs="Courier New"/>
          <w:szCs w:val="16"/>
        </w:rPr>
      </w:pPr>
      <w:r>
        <w:rPr>
          <w:rFonts w:cs="Courier New"/>
          <w:szCs w:val="16"/>
        </w:rPr>
        <w:t xml:space="preserve">          type: boolean</w:t>
      </w:r>
    </w:p>
    <w:p w:rsidR="00E33DC6" w:rsidRDefault="00E33DC6" w:rsidP="00E33DC6">
      <w:pPr>
        <w:pStyle w:val="PL"/>
        <w:rPr>
          <w:rFonts w:cs="Courier New"/>
          <w:szCs w:val="16"/>
        </w:rPr>
      </w:pPr>
      <w:r>
        <w:rPr>
          <w:rFonts w:cs="Courier New"/>
          <w:szCs w:val="16"/>
        </w:rPr>
        <w:t xml:space="preserve">        routeToLocs: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'TS29571_CommonData.yaml#/components/schemas/RouteToLocation'</w:t>
      </w:r>
    </w:p>
    <w:p w:rsidR="00E33DC6" w:rsidRDefault="00E33DC6" w:rsidP="00E33DC6">
      <w:pPr>
        <w:pStyle w:val="PL"/>
        <w:rPr>
          <w:rFonts w:cs="Courier New"/>
          <w:szCs w:val="16"/>
        </w:rPr>
      </w:pPr>
      <w:r>
        <w:rPr>
          <w:rFonts w:cs="Courier New"/>
          <w:szCs w:val="16"/>
        </w:rPr>
        <w:t xml:space="preserve">          minItems: 1</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r>
        <w:rPr>
          <w:rFonts w:cs="Courier New"/>
          <w:szCs w:val="16"/>
        </w:rPr>
        <w:t xml:space="preserve">        spVal:</w:t>
      </w:r>
    </w:p>
    <w:p w:rsidR="00E33DC6" w:rsidRDefault="00E33DC6" w:rsidP="00E33DC6">
      <w:pPr>
        <w:pStyle w:val="PL"/>
        <w:rPr>
          <w:rFonts w:cs="Courier New"/>
          <w:szCs w:val="16"/>
        </w:rPr>
      </w:pPr>
      <w:r>
        <w:rPr>
          <w:rFonts w:cs="Courier New"/>
          <w:szCs w:val="16"/>
        </w:rPr>
        <w:t xml:space="preserve">          $ref: '#/components/schemas/SpatialValidityRm'</w:t>
      </w:r>
    </w:p>
    <w:p w:rsidR="00E33DC6" w:rsidRDefault="00E33DC6" w:rsidP="00E33DC6">
      <w:pPr>
        <w:pStyle w:val="PL"/>
        <w:rPr>
          <w:rFonts w:cs="Courier New"/>
          <w:szCs w:val="16"/>
        </w:rPr>
      </w:pPr>
      <w:r>
        <w:rPr>
          <w:rFonts w:cs="Courier New"/>
          <w:szCs w:val="16"/>
        </w:rPr>
        <w:t xml:space="preserve">        tempVals: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'#/components/schemas/TemporalValidity'</w:t>
      </w:r>
    </w:p>
    <w:p w:rsidR="00E33DC6" w:rsidRDefault="00E33DC6" w:rsidP="00E33DC6">
      <w:pPr>
        <w:pStyle w:val="PL"/>
        <w:rPr>
          <w:rFonts w:cs="Courier New"/>
          <w:szCs w:val="16"/>
        </w:rPr>
      </w:pPr>
      <w:r>
        <w:rPr>
          <w:rFonts w:cs="Courier New"/>
          <w:szCs w:val="16"/>
        </w:rPr>
        <w:t xml:space="preserve">          minItems: 1</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r>
        <w:rPr>
          <w:rFonts w:cs="Courier New"/>
          <w:szCs w:val="16"/>
        </w:rPr>
        <w:t xml:space="preserve">        upPathChgSub:</w:t>
      </w:r>
    </w:p>
    <w:p w:rsidR="00E33DC6" w:rsidRDefault="00E33DC6" w:rsidP="00E33DC6">
      <w:pPr>
        <w:pStyle w:val="PL"/>
        <w:rPr>
          <w:rFonts w:cs="Courier New"/>
          <w:szCs w:val="16"/>
        </w:rPr>
      </w:pPr>
      <w:r>
        <w:rPr>
          <w:rFonts w:cs="Courier New"/>
          <w:szCs w:val="16"/>
        </w:rPr>
        <w:t xml:space="preserve">          $ref: 'TS29512_Npcf_SMPolicyControl.yaml#/components/schemas/UpPathChgEvent'</w:t>
      </w:r>
    </w:p>
    <w:p w:rsidR="00E33DC6" w:rsidRDefault="00E33DC6" w:rsidP="00E33DC6">
      <w:pPr>
        <w:pStyle w:val="PL"/>
      </w:pPr>
      <w:r>
        <w:t xml:space="preserve">        </w:t>
      </w:r>
      <w:r>
        <w:rPr>
          <w:lang w:eastAsia="zh-CN"/>
        </w:rPr>
        <w:t>addrPreserInd</w:t>
      </w:r>
      <w:r>
        <w:t>:</w:t>
      </w:r>
    </w:p>
    <w:p w:rsidR="00E33DC6" w:rsidRDefault="00E33DC6" w:rsidP="00E33DC6">
      <w:pPr>
        <w:pStyle w:val="PL"/>
      </w:pPr>
      <w:r>
        <w:t xml:space="preserve">          type: boolean</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pPr>
      <w:r>
        <w:t xml:space="preserve">        </w:t>
      </w:r>
      <w:r>
        <w:rPr>
          <w:lang w:eastAsia="zh-CN"/>
        </w:rPr>
        <w:t>simConnInd</w:t>
      </w:r>
      <w:r>
        <w:t>:</w:t>
      </w:r>
    </w:p>
    <w:p w:rsidR="00E33DC6" w:rsidRDefault="00E33DC6" w:rsidP="00E33DC6">
      <w:pPr>
        <w:pStyle w:val="PL"/>
      </w:pPr>
      <w:r>
        <w:t xml:space="preserve">          type: boolean</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eastAsia="Batang"/>
        </w:rPr>
      </w:pPr>
      <w:r>
        <w:rPr>
          <w:rFonts w:eastAsia="Batang"/>
        </w:rPr>
        <w:t xml:space="preserve">          description: &gt;</w:t>
      </w:r>
    </w:p>
    <w:p w:rsidR="00E33DC6" w:rsidRDefault="00E33DC6" w:rsidP="00E33DC6">
      <w:pPr>
        <w:pStyle w:val="PL"/>
        <w:rPr>
          <w:rFonts w:cs="Arial"/>
          <w:szCs w:val="18"/>
        </w:rPr>
      </w:pPr>
      <w:r>
        <w:rPr>
          <w:rFonts w:eastAsia="Batang"/>
        </w:rPr>
        <w:t xml:space="preserve">            </w:t>
      </w:r>
      <w:r>
        <w:rPr>
          <w:rFonts w:cs="Arial"/>
          <w:szCs w:val="18"/>
        </w:rPr>
        <w:t>Indicates whether simultaneous connectivity should be temporarily maintained for the</w:t>
      </w:r>
    </w:p>
    <w:p w:rsidR="00E33DC6" w:rsidRDefault="00E33DC6" w:rsidP="00E33DC6">
      <w:pPr>
        <w:pStyle w:val="PL"/>
      </w:pPr>
      <w:r>
        <w:rPr>
          <w:rFonts w:eastAsia="Batang"/>
        </w:rPr>
        <w:t xml:space="preserve">            </w:t>
      </w:r>
      <w:r>
        <w:rPr>
          <w:rFonts w:cs="Arial"/>
          <w:szCs w:val="18"/>
        </w:rPr>
        <w:t>source and target PSA.</w:t>
      </w:r>
    </w:p>
    <w:p w:rsidR="00E33DC6" w:rsidRDefault="00E33DC6" w:rsidP="00E33DC6">
      <w:pPr>
        <w:pStyle w:val="PL"/>
        <w:rPr>
          <w:lang w:eastAsia="es-ES"/>
        </w:rPr>
      </w:pPr>
      <w:r>
        <w:rPr>
          <w:lang w:eastAsia="es-ES"/>
        </w:rPr>
        <w:t xml:space="preserve">        </w:t>
      </w:r>
      <w:r>
        <w:rPr>
          <w:lang w:eastAsia="zh-CN"/>
        </w:rPr>
        <w:t>simConnTerm</w:t>
      </w:r>
      <w:r>
        <w:rPr>
          <w:lang w:eastAsia="es-ES"/>
        </w:rPr>
        <w:t>:</w:t>
      </w:r>
    </w:p>
    <w:p w:rsidR="00E33DC6" w:rsidRDefault="00E33DC6" w:rsidP="00E33DC6">
      <w:pPr>
        <w:pStyle w:val="PL"/>
        <w:rPr>
          <w:lang w:eastAsia="es-ES"/>
        </w:rPr>
      </w:pPr>
      <w:r>
        <w:rPr>
          <w:lang w:eastAsia="es-ES"/>
        </w:rPr>
        <w:t xml:space="preserve">          $ref: 'TS29571_CommonData.yaml#/components/schemas/DurationSecRm'</w:t>
      </w:r>
    </w:p>
    <w:p w:rsidR="00E33DC6" w:rsidRDefault="00E33DC6" w:rsidP="00E33DC6">
      <w:pPr>
        <w:pStyle w:val="PL"/>
      </w:pPr>
      <w:r>
        <w:t xml:space="preserve">        </w:t>
      </w:r>
      <w:r w:rsidRPr="00A373D7">
        <w:t>easIpReplaceInfos</w:t>
      </w:r>
      <w:r>
        <w:t>:</w:t>
      </w:r>
    </w:p>
    <w:p w:rsidR="00E33DC6" w:rsidRDefault="00E33DC6" w:rsidP="00E33DC6">
      <w:pPr>
        <w:pStyle w:val="PL"/>
      </w:pPr>
      <w:r>
        <w:t xml:space="preserve">          type: array</w:t>
      </w:r>
    </w:p>
    <w:p w:rsidR="00E33DC6" w:rsidRDefault="00E33DC6" w:rsidP="00E33DC6">
      <w:pPr>
        <w:pStyle w:val="PL"/>
      </w:pPr>
      <w:r>
        <w:t xml:space="preserve">          items:</w:t>
      </w:r>
    </w:p>
    <w:p w:rsidR="00E33DC6" w:rsidRDefault="00E33DC6" w:rsidP="00E33DC6">
      <w:pPr>
        <w:pStyle w:val="PL"/>
      </w:pPr>
      <w:r>
        <w:t xml:space="preserve">            $ref: '</w:t>
      </w:r>
      <w:r>
        <w:rPr>
          <w:rFonts w:cs="Courier New"/>
          <w:szCs w:val="16"/>
        </w:rPr>
        <w:t>TS29571_CommonData.yaml</w:t>
      </w:r>
      <w:r>
        <w:t>#/components/schemas/EasIpReplacementInfo'</w:t>
      </w:r>
    </w:p>
    <w:p w:rsidR="00E33DC6" w:rsidRDefault="00E33DC6" w:rsidP="00E33DC6">
      <w:pPr>
        <w:pStyle w:val="PL"/>
      </w:pPr>
      <w:r>
        <w:t xml:space="preserve">          minItems: 1</w:t>
      </w:r>
    </w:p>
    <w:p w:rsidR="00E33DC6" w:rsidRDefault="00E33DC6" w:rsidP="00E33DC6">
      <w:pPr>
        <w:pStyle w:val="PL"/>
        <w:rPr>
          <w:rFonts w:cs="Arial"/>
          <w:szCs w:val="18"/>
          <w:lang w:eastAsia="zh-CN"/>
        </w:rPr>
      </w:pPr>
      <w:r>
        <w:t xml:space="preserve">          description: </w:t>
      </w:r>
      <w:r w:rsidRPr="00A373D7">
        <w:t>Contains EAS IP replacement information</w:t>
      </w:r>
      <w:r>
        <w:rPr>
          <w:rFonts w:cs="Arial"/>
          <w:szCs w:val="18"/>
          <w:lang w:eastAsia="zh-CN"/>
        </w:rPr>
        <w:t>.</w:t>
      </w:r>
    </w:p>
    <w:p w:rsidR="00E33DC6" w:rsidRDefault="00E33DC6" w:rsidP="00E33DC6">
      <w:pPr>
        <w:pStyle w:val="PL"/>
        <w:rPr>
          <w:rFonts w:cs="Courier New"/>
          <w:szCs w:val="16"/>
        </w:rPr>
      </w:pPr>
      <w:r>
        <w:rPr>
          <w:rFonts w:cs="Arial"/>
          <w:szCs w:val="18"/>
          <w:lang w:eastAsia="zh-CN"/>
        </w:rPr>
        <w:t xml:space="preserve">          nullable: true</w:t>
      </w:r>
    </w:p>
    <w:p w:rsidR="00E33DC6" w:rsidRDefault="00E33DC6" w:rsidP="00E33DC6">
      <w:pPr>
        <w:pStyle w:val="PL"/>
      </w:pPr>
      <w:r>
        <w:t xml:space="preserve">        </w:t>
      </w:r>
      <w:r w:rsidRPr="00A373D7">
        <w:t>eas</w:t>
      </w:r>
      <w:r>
        <w:t>RedisInd:</w:t>
      </w:r>
    </w:p>
    <w:p w:rsidR="00E33DC6" w:rsidRDefault="00E33DC6" w:rsidP="00E33DC6">
      <w:pPr>
        <w:pStyle w:val="PL"/>
      </w:pPr>
      <w:r>
        <w:t xml:space="preserve">          type: boolean</w:t>
      </w:r>
    </w:p>
    <w:p w:rsidR="00E33DC6" w:rsidRDefault="00E33DC6" w:rsidP="00E33DC6">
      <w:pPr>
        <w:pStyle w:val="PL"/>
        <w:rPr>
          <w:rFonts w:cs="Arial"/>
          <w:szCs w:val="18"/>
          <w:lang w:eastAsia="zh-CN"/>
        </w:rPr>
      </w:pPr>
      <w:r>
        <w:t xml:space="preserve">          description: Indicates the EAS rediscovery is required</w:t>
      </w:r>
      <w:r>
        <w:rPr>
          <w:rFonts w:cs="Arial"/>
          <w:szCs w:val="18"/>
          <w:lang w:eastAsia="zh-CN"/>
        </w:rPr>
        <w:t>.</w:t>
      </w:r>
    </w:p>
    <w:p w:rsidR="00E33DC6" w:rsidRDefault="00E33DC6" w:rsidP="00E33DC6">
      <w:pPr>
        <w:pStyle w:val="PL"/>
      </w:pPr>
      <w:r>
        <w:t xml:space="preserve">        maxAllowedUpLat:</w:t>
      </w:r>
    </w:p>
    <w:p w:rsidR="00791C94" w:rsidRDefault="00E33DC6" w:rsidP="00791C94">
      <w:pPr>
        <w:pStyle w:val="PL"/>
      </w:pPr>
      <w:r>
        <w:t xml:space="preserve">          $ref: 'TS29571_CommonData.yaml#/components/schemas/</w:t>
      </w:r>
      <w:r w:rsidRPr="00482089">
        <w:t>Uinteger</w:t>
      </w:r>
      <w:r>
        <w:t>Rm'</w:t>
      </w:r>
    </w:p>
    <w:p w:rsidR="00791C94" w:rsidRDefault="00791C94" w:rsidP="00791C94">
      <w:pPr>
        <w:pStyle w:val="PL"/>
        <w:rPr>
          <w:rFonts w:cs="Courier New"/>
          <w:szCs w:val="16"/>
        </w:rPr>
      </w:pPr>
      <w:r>
        <w:rPr>
          <w:rFonts w:cs="Courier New"/>
          <w:szCs w:val="16"/>
        </w:rPr>
        <w:t xml:space="preserve">        tfcCorreInfo:</w:t>
      </w:r>
    </w:p>
    <w:p w:rsidR="00E33DC6" w:rsidRDefault="00791C94" w:rsidP="00791C94">
      <w:pPr>
        <w:pStyle w:val="PL"/>
        <w:rPr>
          <w:rFonts w:cs="Courier New"/>
          <w:szCs w:val="16"/>
        </w:rPr>
      </w:pPr>
      <w:r>
        <w:rPr>
          <w:rFonts w:cs="Courier New"/>
          <w:szCs w:val="16"/>
        </w:rPr>
        <w:t xml:space="preserve">          $ref: 'TS295</w:t>
      </w:r>
      <w:r w:rsidR="00EA36E1">
        <w:rPr>
          <w:rFonts w:cs="Courier New"/>
          <w:szCs w:val="16"/>
        </w:rPr>
        <w:t>19</w:t>
      </w:r>
      <w:r>
        <w:rPr>
          <w:rFonts w:cs="Courier New"/>
          <w:szCs w:val="16"/>
        </w:rPr>
        <w:t>_</w:t>
      </w:r>
      <w:r w:rsidR="00EA36E1">
        <w:rPr>
          <w:rFonts w:cs="Courier New"/>
          <w:szCs w:val="16"/>
        </w:rPr>
        <w:t>Application_Data</w:t>
      </w:r>
      <w:r>
        <w:rPr>
          <w:rFonts w:cs="Courier New"/>
          <w:szCs w:val="16"/>
        </w:rPr>
        <w:t>.yaml#/components/schemas/TrafficCorrelationInfo'</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AnGwAddress:</w:t>
      </w:r>
    </w:p>
    <w:p w:rsidR="00E33DC6" w:rsidRDefault="00E33DC6" w:rsidP="00E33DC6">
      <w:pPr>
        <w:pStyle w:val="PL"/>
        <w:rPr>
          <w:rFonts w:cs="Courier New"/>
          <w:szCs w:val="16"/>
        </w:rPr>
      </w:pPr>
      <w:r>
        <w:rPr>
          <w:rFonts w:cs="Courier New"/>
          <w:szCs w:val="16"/>
        </w:rPr>
        <w:t xml:space="preserve">      description: Describes the address of the access network gateway control node.</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anyOf:</w:t>
      </w:r>
    </w:p>
    <w:p w:rsidR="00E33DC6" w:rsidRDefault="00E33DC6" w:rsidP="00E33DC6">
      <w:pPr>
        <w:pStyle w:val="PL"/>
        <w:rPr>
          <w:rFonts w:cs="Courier New"/>
          <w:szCs w:val="16"/>
        </w:rPr>
      </w:pPr>
      <w:r>
        <w:rPr>
          <w:rFonts w:cs="Courier New"/>
          <w:szCs w:val="16"/>
        </w:rPr>
        <w:t xml:space="preserve">        - required: [anGwIpv4Addr]</w:t>
      </w:r>
    </w:p>
    <w:p w:rsidR="00E33DC6" w:rsidRDefault="00E33DC6" w:rsidP="00E33DC6">
      <w:pPr>
        <w:pStyle w:val="PL"/>
        <w:rPr>
          <w:rFonts w:cs="Courier New"/>
          <w:szCs w:val="16"/>
        </w:rPr>
      </w:pPr>
      <w:r>
        <w:rPr>
          <w:rFonts w:cs="Courier New"/>
          <w:szCs w:val="16"/>
        </w:rPr>
        <w:t xml:space="preserve">        - required: [anGwIpv6Addr]</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anGwIpv4Addr:</w:t>
      </w:r>
    </w:p>
    <w:p w:rsidR="00E33DC6" w:rsidRDefault="00E33DC6" w:rsidP="00E33DC6">
      <w:pPr>
        <w:pStyle w:val="PL"/>
        <w:rPr>
          <w:rFonts w:cs="Courier New"/>
          <w:szCs w:val="16"/>
        </w:rPr>
      </w:pPr>
      <w:r>
        <w:rPr>
          <w:rFonts w:cs="Courier New"/>
          <w:szCs w:val="16"/>
        </w:rPr>
        <w:t xml:space="preserve">          $ref: 'TS29571_CommonData.yaml#/components/schemas/Ipv4Addr'</w:t>
      </w:r>
    </w:p>
    <w:p w:rsidR="00E33DC6" w:rsidRDefault="00E33DC6" w:rsidP="00E33DC6">
      <w:pPr>
        <w:pStyle w:val="PL"/>
        <w:rPr>
          <w:rFonts w:cs="Courier New"/>
          <w:szCs w:val="16"/>
        </w:rPr>
      </w:pPr>
      <w:r>
        <w:rPr>
          <w:rFonts w:cs="Courier New"/>
          <w:szCs w:val="16"/>
        </w:rPr>
        <w:t xml:space="preserve">        anGwIpv6Addr:</w:t>
      </w:r>
    </w:p>
    <w:p w:rsidR="00E33DC6" w:rsidRDefault="00E33DC6" w:rsidP="00E33DC6">
      <w:pPr>
        <w:pStyle w:val="PL"/>
        <w:rPr>
          <w:rFonts w:cs="Courier New"/>
          <w:szCs w:val="16"/>
        </w:rPr>
      </w:pPr>
      <w:r>
        <w:rPr>
          <w:rFonts w:cs="Courier New"/>
          <w:szCs w:val="16"/>
        </w:rPr>
        <w:t xml:space="preserve">          $ref: 'TS29571_CommonData.yaml#/components/schemas/Ipv6Addr'</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Flows:</w:t>
      </w:r>
    </w:p>
    <w:p w:rsidR="00E33DC6" w:rsidRDefault="00E33DC6" w:rsidP="00E33DC6">
      <w:pPr>
        <w:pStyle w:val="PL"/>
        <w:rPr>
          <w:rFonts w:cs="Courier New"/>
          <w:szCs w:val="16"/>
        </w:rPr>
      </w:pPr>
      <w:r>
        <w:rPr>
          <w:rFonts w:cs="Courier New"/>
          <w:szCs w:val="16"/>
        </w:rPr>
        <w:t xml:space="preserve">      description: Identifies the flows.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medCompN</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contVers: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'#/components/schemas/ContentVersion'</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fNums: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pPr>
      <w:r>
        <w:t xml:space="preserve">          minItems: 1</w:t>
      </w:r>
    </w:p>
    <w:p w:rsidR="00E33DC6" w:rsidRDefault="00E33DC6" w:rsidP="00E33DC6">
      <w:pPr>
        <w:pStyle w:val="PL"/>
        <w:rPr>
          <w:rFonts w:cs="Courier New"/>
          <w:szCs w:val="16"/>
        </w:rPr>
      </w:pPr>
      <w:r>
        <w:rPr>
          <w:rFonts w:cs="Courier New"/>
          <w:szCs w:val="16"/>
        </w:rPr>
        <w:t xml:space="preserve">        medCompN:</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EthFlowDescription:</w:t>
      </w:r>
    </w:p>
    <w:p w:rsidR="00E33DC6" w:rsidRDefault="00E33DC6" w:rsidP="00E33DC6">
      <w:pPr>
        <w:pStyle w:val="PL"/>
        <w:rPr>
          <w:rFonts w:cs="Courier New"/>
          <w:szCs w:val="16"/>
        </w:rPr>
      </w:pPr>
      <w:r>
        <w:rPr>
          <w:rFonts w:cs="Courier New"/>
          <w:szCs w:val="16"/>
        </w:rPr>
        <w:t xml:space="preserve">      description: Identifies an Ethernet flow.</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ethType</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destMacAddr:</w:t>
      </w:r>
    </w:p>
    <w:p w:rsidR="00E33DC6" w:rsidRDefault="00E33DC6" w:rsidP="00E33DC6">
      <w:pPr>
        <w:pStyle w:val="PL"/>
        <w:rPr>
          <w:rFonts w:cs="Courier New"/>
          <w:szCs w:val="16"/>
        </w:rPr>
      </w:pPr>
      <w:r>
        <w:rPr>
          <w:rFonts w:cs="Courier New"/>
          <w:szCs w:val="16"/>
        </w:rPr>
        <w:t xml:space="preserve">          $ref: 'TS29571_CommonData.yaml#/components/schemas/MacAddr48'</w:t>
      </w:r>
    </w:p>
    <w:p w:rsidR="00E33DC6" w:rsidRDefault="00E33DC6" w:rsidP="00E33DC6">
      <w:pPr>
        <w:pStyle w:val="PL"/>
        <w:rPr>
          <w:rFonts w:cs="Courier New"/>
          <w:szCs w:val="16"/>
        </w:rPr>
      </w:pPr>
      <w:r>
        <w:rPr>
          <w:rFonts w:cs="Courier New"/>
          <w:szCs w:val="16"/>
        </w:rPr>
        <w:t xml:space="preserve">        ethType:</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fDesc:</w:t>
      </w:r>
    </w:p>
    <w:p w:rsidR="00E33DC6" w:rsidRDefault="00E33DC6" w:rsidP="00E33DC6">
      <w:pPr>
        <w:pStyle w:val="PL"/>
        <w:rPr>
          <w:rFonts w:cs="Courier New"/>
          <w:szCs w:val="16"/>
        </w:rPr>
      </w:pPr>
      <w:r>
        <w:rPr>
          <w:rFonts w:cs="Courier New"/>
          <w:szCs w:val="16"/>
        </w:rPr>
        <w:t xml:space="preserve">          $ref: '#/components/schemas/FlowDescription'</w:t>
      </w:r>
    </w:p>
    <w:p w:rsidR="00E33DC6" w:rsidRDefault="00E33DC6" w:rsidP="00E33DC6">
      <w:pPr>
        <w:pStyle w:val="PL"/>
        <w:rPr>
          <w:rFonts w:cs="Courier New"/>
          <w:szCs w:val="16"/>
        </w:rPr>
      </w:pPr>
      <w:r>
        <w:rPr>
          <w:rFonts w:cs="Courier New"/>
          <w:szCs w:val="16"/>
        </w:rPr>
        <w:t xml:space="preserve">        fDir:</w:t>
      </w:r>
    </w:p>
    <w:p w:rsidR="00E33DC6" w:rsidRDefault="00E33DC6" w:rsidP="00E33DC6">
      <w:pPr>
        <w:pStyle w:val="PL"/>
        <w:rPr>
          <w:rFonts w:cs="Courier New"/>
          <w:szCs w:val="16"/>
        </w:rPr>
      </w:pPr>
      <w:r>
        <w:rPr>
          <w:rFonts w:cs="Courier New"/>
          <w:szCs w:val="16"/>
        </w:rPr>
        <w:t xml:space="preserve">          $ref: 'TS29512_Npcf_SMPolicyControl.yaml#/components/schemas/FlowDirection'</w:t>
      </w:r>
    </w:p>
    <w:p w:rsidR="00E33DC6" w:rsidRDefault="00E33DC6" w:rsidP="00E33DC6">
      <w:pPr>
        <w:pStyle w:val="PL"/>
        <w:rPr>
          <w:rFonts w:cs="Courier New"/>
          <w:szCs w:val="16"/>
        </w:rPr>
      </w:pPr>
      <w:r>
        <w:rPr>
          <w:rFonts w:cs="Courier New"/>
          <w:szCs w:val="16"/>
        </w:rPr>
        <w:t xml:space="preserve">        sourceMacAddr:</w:t>
      </w:r>
    </w:p>
    <w:p w:rsidR="00E33DC6" w:rsidRDefault="00E33DC6" w:rsidP="00E33DC6">
      <w:pPr>
        <w:pStyle w:val="PL"/>
        <w:rPr>
          <w:rFonts w:cs="Courier New"/>
          <w:szCs w:val="16"/>
        </w:rPr>
      </w:pPr>
      <w:r>
        <w:rPr>
          <w:rFonts w:cs="Courier New"/>
          <w:szCs w:val="16"/>
        </w:rPr>
        <w:t xml:space="preserve">          $ref: 'TS29571_CommonData.yaml#/components/schemas/MacAddr48'</w:t>
      </w:r>
    </w:p>
    <w:p w:rsidR="00E33DC6" w:rsidRDefault="00E33DC6" w:rsidP="00E33DC6">
      <w:pPr>
        <w:pStyle w:val="PL"/>
        <w:rPr>
          <w:rFonts w:cs="Courier New"/>
          <w:szCs w:val="16"/>
        </w:rPr>
      </w:pPr>
      <w:r>
        <w:rPr>
          <w:rFonts w:cs="Courier New"/>
          <w:szCs w:val="16"/>
        </w:rPr>
        <w:t xml:space="preserve">        vlanTags: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 </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pPr>
      <w:r>
        <w:t xml:space="preserve">          minItems: 1</w:t>
      </w:r>
    </w:p>
    <w:p w:rsidR="00E33DC6" w:rsidRDefault="00E33DC6" w:rsidP="00E33DC6">
      <w:pPr>
        <w:pStyle w:val="PL"/>
      </w:pPr>
      <w:r>
        <w:t xml:space="preserve">          maxItems: 2</w:t>
      </w:r>
    </w:p>
    <w:p w:rsidR="00E33DC6" w:rsidRDefault="00E33DC6" w:rsidP="00E33DC6">
      <w:pPr>
        <w:pStyle w:val="PL"/>
        <w:rPr>
          <w:rFonts w:cs="Courier New"/>
          <w:szCs w:val="16"/>
        </w:rPr>
      </w:pPr>
      <w:r>
        <w:rPr>
          <w:rFonts w:cs="Courier New"/>
          <w:szCs w:val="16"/>
        </w:rPr>
        <w:t xml:space="preserve">        srcMacAddrEnd:</w:t>
      </w:r>
    </w:p>
    <w:p w:rsidR="00E33DC6" w:rsidRDefault="00E33DC6" w:rsidP="00E33DC6">
      <w:pPr>
        <w:pStyle w:val="PL"/>
        <w:rPr>
          <w:rFonts w:cs="Courier New"/>
          <w:szCs w:val="16"/>
        </w:rPr>
      </w:pPr>
      <w:r>
        <w:rPr>
          <w:rFonts w:cs="Courier New"/>
          <w:szCs w:val="16"/>
        </w:rPr>
        <w:t xml:space="preserve">          $ref: 'TS29571_CommonData.yaml#/components/schemas/MacAddr48'</w:t>
      </w:r>
    </w:p>
    <w:p w:rsidR="00E33DC6" w:rsidRDefault="00E33DC6" w:rsidP="00E33DC6">
      <w:pPr>
        <w:pStyle w:val="PL"/>
        <w:rPr>
          <w:rFonts w:cs="Courier New"/>
          <w:szCs w:val="16"/>
        </w:rPr>
      </w:pPr>
      <w:r>
        <w:rPr>
          <w:rFonts w:cs="Courier New"/>
          <w:szCs w:val="16"/>
        </w:rPr>
        <w:t xml:space="preserve">        destMacAddrEnd:</w:t>
      </w:r>
    </w:p>
    <w:p w:rsidR="00E33DC6" w:rsidRDefault="00E33DC6" w:rsidP="00E33DC6">
      <w:pPr>
        <w:pStyle w:val="PL"/>
        <w:rPr>
          <w:rFonts w:cs="Courier New"/>
          <w:szCs w:val="16"/>
        </w:rPr>
      </w:pPr>
      <w:r>
        <w:rPr>
          <w:rFonts w:cs="Courier New"/>
          <w:szCs w:val="16"/>
        </w:rPr>
        <w:t xml:space="preserve">          $ref: 'TS29571_CommonData.yaml#/components/schemas/MacAddr48'</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ResourcesAllocationInfo:</w:t>
      </w:r>
    </w:p>
    <w:p w:rsidR="00E33DC6" w:rsidRDefault="00E33DC6" w:rsidP="00E33DC6">
      <w:pPr>
        <w:pStyle w:val="PL"/>
        <w:rPr>
          <w:rFonts w:cs="Courier New"/>
          <w:szCs w:val="16"/>
        </w:rPr>
      </w:pPr>
      <w:r>
        <w:rPr>
          <w:rFonts w:cs="Courier New"/>
          <w:szCs w:val="16"/>
        </w:rPr>
        <w:t xml:space="preserve">      description: Describes the status of the PCC rule(s) related to certain media components.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mcResourcStatus:</w:t>
      </w:r>
    </w:p>
    <w:p w:rsidR="00E33DC6" w:rsidRDefault="00E33DC6" w:rsidP="00E33DC6">
      <w:pPr>
        <w:pStyle w:val="PL"/>
        <w:rPr>
          <w:rFonts w:cs="Courier New"/>
          <w:szCs w:val="16"/>
        </w:rPr>
      </w:pPr>
      <w:r>
        <w:rPr>
          <w:rFonts w:cs="Courier New"/>
          <w:szCs w:val="16"/>
        </w:rPr>
        <w:t xml:space="preserve">          $ref: '#/components/schemas/MediaComponentResourcesStatus'</w:t>
      </w:r>
    </w:p>
    <w:p w:rsidR="00E33DC6" w:rsidRDefault="00E33DC6" w:rsidP="00E33DC6">
      <w:pPr>
        <w:pStyle w:val="PL"/>
        <w:rPr>
          <w:rFonts w:cs="Courier New"/>
          <w:szCs w:val="16"/>
        </w:rPr>
      </w:pPr>
      <w:r>
        <w:rPr>
          <w:rFonts w:cs="Courier New"/>
          <w:szCs w:val="16"/>
        </w:rPr>
        <w:t xml:space="preserve">        flows: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'#/components/schemas/Flows'</w:t>
      </w:r>
    </w:p>
    <w:p w:rsidR="00E33DC6" w:rsidRDefault="00E33DC6" w:rsidP="00E33DC6">
      <w:pPr>
        <w:pStyle w:val="PL"/>
      </w:pPr>
      <w:r>
        <w:t xml:space="preserve">          minItems: 1</w:t>
      </w:r>
    </w:p>
    <w:p w:rsidR="00E33DC6" w:rsidRDefault="00E33DC6" w:rsidP="00E33DC6">
      <w:pPr>
        <w:pStyle w:val="PL"/>
      </w:pPr>
      <w:r>
        <w:t xml:space="preserve">        </w:t>
      </w:r>
      <w:r>
        <w:rPr>
          <w:lang w:eastAsia="zh-CN"/>
        </w:rPr>
        <w:t>altSerReq</w:t>
      </w:r>
      <w:r>
        <w:t>:</w:t>
      </w:r>
    </w:p>
    <w:p w:rsidR="00E33DC6" w:rsidRDefault="00E33DC6" w:rsidP="00E33DC6">
      <w:pPr>
        <w:pStyle w:val="PL"/>
      </w:pPr>
      <w:r>
        <w:t xml:space="preserve">          type: string</w:t>
      </w:r>
    </w:p>
    <w:p w:rsidR="00A21BCF" w:rsidRDefault="00A21BCF" w:rsidP="00A21BCF">
      <w:pPr>
        <w:pStyle w:val="PL"/>
      </w:pPr>
      <w:r>
        <w:t xml:space="preserve">          description: &gt;</w:t>
      </w:r>
    </w:p>
    <w:p w:rsidR="00A21BCF" w:rsidRDefault="00A21BCF" w:rsidP="00A21BCF">
      <w:pPr>
        <w:pStyle w:val="PL"/>
      </w:pPr>
      <w:r>
        <w:t xml:space="preserve">            Indicates whether NG-RAN supports alternative QoS parameters. The default value false</w:t>
      </w:r>
    </w:p>
    <w:p w:rsidR="00A21BCF" w:rsidRDefault="00A21BCF" w:rsidP="00A21BCF">
      <w:pPr>
        <w:pStyle w:val="PL"/>
      </w:pPr>
      <w:r>
        <w:t xml:space="preserve">            shall apply if the attribute is not present. It shall be set to false to indicate that</w:t>
      </w:r>
    </w:p>
    <w:p w:rsidR="00A21BCF" w:rsidRDefault="00A21BCF" w:rsidP="00A21BCF">
      <w:pPr>
        <w:pStyle w:val="PL"/>
      </w:pPr>
      <w:r>
        <w:t xml:space="preserve">            the lowest priority alternative QoS profile could not be fulfilled.</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TemporalValidity:</w:t>
      </w:r>
    </w:p>
    <w:p w:rsidR="00E33DC6" w:rsidRDefault="00E33DC6" w:rsidP="00E33DC6">
      <w:pPr>
        <w:pStyle w:val="PL"/>
        <w:rPr>
          <w:rFonts w:cs="Courier New"/>
          <w:szCs w:val="16"/>
        </w:rPr>
      </w:pPr>
      <w:r>
        <w:rPr>
          <w:rFonts w:cs="Courier New"/>
          <w:szCs w:val="16"/>
        </w:rPr>
        <w:t xml:space="preserve">      description: Indicates the time interval(s) during which the AF request is to be applied.</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startTime:</w:t>
      </w:r>
    </w:p>
    <w:p w:rsidR="00E33DC6" w:rsidRDefault="00E33DC6" w:rsidP="00E33DC6">
      <w:pPr>
        <w:pStyle w:val="PL"/>
        <w:rPr>
          <w:rFonts w:cs="Courier New"/>
          <w:szCs w:val="16"/>
        </w:rPr>
      </w:pPr>
      <w:r>
        <w:rPr>
          <w:rFonts w:cs="Courier New"/>
          <w:szCs w:val="16"/>
        </w:rPr>
        <w:t xml:space="preserve">          $ref: 'TS29571_CommonData.yaml#/components/schemas/DateTime'</w:t>
      </w:r>
    </w:p>
    <w:p w:rsidR="00E33DC6" w:rsidRDefault="00E33DC6" w:rsidP="00E33DC6">
      <w:pPr>
        <w:pStyle w:val="PL"/>
        <w:rPr>
          <w:rFonts w:cs="Courier New"/>
          <w:szCs w:val="16"/>
        </w:rPr>
      </w:pPr>
      <w:r>
        <w:rPr>
          <w:rFonts w:cs="Courier New"/>
          <w:szCs w:val="16"/>
        </w:rPr>
        <w:t xml:space="preserve">        stopTime:</w:t>
      </w:r>
    </w:p>
    <w:p w:rsidR="00E33DC6" w:rsidRDefault="00E33DC6" w:rsidP="00E33DC6">
      <w:pPr>
        <w:pStyle w:val="PL"/>
        <w:rPr>
          <w:rFonts w:cs="Courier New"/>
          <w:szCs w:val="16"/>
        </w:rPr>
      </w:pPr>
      <w:r>
        <w:rPr>
          <w:rFonts w:cs="Courier New"/>
          <w:szCs w:val="16"/>
        </w:rPr>
        <w:t xml:space="preserve">          $ref: 'TS29571_CommonData.yaml#/components/schemas/DateTime'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QosNotificationControlInfo:</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Courier New"/>
          <w:szCs w:val="16"/>
        </w:rPr>
      </w:pPr>
      <w:r>
        <w:rPr>
          <w:rFonts w:cs="Courier New"/>
          <w:szCs w:val="16"/>
        </w:rPr>
        <w:t xml:space="preserve">        Indicates whether the QoS targets for a GRB flow are not guaranteed or guaranteed again.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notifType</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notifType:</w:t>
      </w:r>
    </w:p>
    <w:p w:rsidR="00E33DC6" w:rsidRDefault="00E33DC6" w:rsidP="00E33DC6">
      <w:pPr>
        <w:pStyle w:val="PL"/>
        <w:rPr>
          <w:rFonts w:cs="Courier New"/>
          <w:szCs w:val="16"/>
        </w:rPr>
      </w:pPr>
      <w:r>
        <w:rPr>
          <w:rFonts w:cs="Courier New"/>
          <w:szCs w:val="16"/>
        </w:rPr>
        <w:t xml:space="preserve">          $ref: '#/components/schemas/QosNotifType'</w:t>
      </w:r>
    </w:p>
    <w:p w:rsidR="00E33DC6" w:rsidRDefault="00E33DC6" w:rsidP="00E33DC6">
      <w:pPr>
        <w:pStyle w:val="PL"/>
        <w:rPr>
          <w:rFonts w:cs="Courier New"/>
          <w:szCs w:val="16"/>
        </w:rPr>
      </w:pPr>
      <w:r>
        <w:rPr>
          <w:rFonts w:cs="Courier New"/>
          <w:szCs w:val="16"/>
        </w:rPr>
        <w:t xml:space="preserve">        flows: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'#/components/schemas/Flows'</w:t>
      </w:r>
    </w:p>
    <w:p w:rsidR="00E33DC6" w:rsidRDefault="00E33DC6" w:rsidP="00E33DC6">
      <w:pPr>
        <w:pStyle w:val="PL"/>
      </w:pPr>
      <w:r>
        <w:t xml:space="preserve">          minItems: 1</w:t>
      </w:r>
    </w:p>
    <w:p w:rsidR="00E33DC6" w:rsidRDefault="00E33DC6" w:rsidP="00E33DC6">
      <w:pPr>
        <w:pStyle w:val="PL"/>
      </w:pPr>
      <w:r>
        <w:t xml:space="preserve">        </w:t>
      </w:r>
      <w:r>
        <w:rPr>
          <w:lang w:eastAsia="zh-CN"/>
        </w:rPr>
        <w:t>altSerReq</w:t>
      </w:r>
      <w:r>
        <w:t>:</w:t>
      </w:r>
    </w:p>
    <w:p w:rsidR="00E33DC6" w:rsidRDefault="00E33DC6" w:rsidP="00E33DC6">
      <w:pPr>
        <w:pStyle w:val="PL"/>
      </w:pPr>
      <w:r>
        <w:t xml:space="preserve">          type: string</w:t>
      </w:r>
    </w:p>
    <w:p w:rsidR="00A21BCF" w:rsidRDefault="00A21BCF" w:rsidP="00A21BCF">
      <w:pPr>
        <w:pStyle w:val="PL"/>
      </w:pPr>
      <w:r>
        <w:t xml:space="preserve">          description: &gt;</w:t>
      </w:r>
    </w:p>
    <w:p w:rsidR="00A21BCF" w:rsidRDefault="00A21BCF" w:rsidP="00A21BCF">
      <w:pPr>
        <w:pStyle w:val="PL"/>
      </w:pPr>
      <w:r>
        <w:t xml:space="preserve">            Indicates the alternative service requirement NG-RAN can guarantee. When it is omitted</w:t>
      </w:r>
    </w:p>
    <w:p w:rsidR="00A21BCF" w:rsidRDefault="00A21BCF" w:rsidP="00A21BCF">
      <w:pPr>
        <w:pStyle w:val="PL"/>
      </w:pPr>
      <w:r>
        <w:t xml:space="preserve">            and the notifType attribute is set to NOT_GUAARANTEED it indicates that the lowest</w:t>
      </w:r>
    </w:p>
    <w:p w:rsidR="00A21BCF" w:rsidRDefault="00A21BCF" w:rsidP="00A21BCF">
      <w:pPr>
        <w:pStyle w:val="PL"/>
      </w:pPr>
      <w:r>
        <w:t xml:space="preserve">            priority alternative alternative service requirement could not be fulfilled by NG-RAN.</w:t>
      </w:r>
    </w:p>
    <w:p w:rsidR="00A21BCF" w:rsidRDefault="00A21BCF" w:rsidP="00A21BCF">
      <w:pPr>
        <w:pStyle w:val="PL"/>
      </w:pPr>
      <w:r w:rsidRPr="003107D3">
        <w:t xml:space="preserve">  </w:t>
      </w:r>
      <w:r>
        <w:t xml:space="preserve"> </w:t>
      </w:r>
      <w:r w:rsidRPr="00167648">
        <w:t xml:space="preserve"> </w:t>
      </w:r>
      <w:r w:rsidRPr="003107D3">
        <w:t xml:space="preserve">    </w:t>
      </w:r>
      <w:r>
        <w:t>altSerReqNotSuppInd:</w:t>
      </w:r>
    </w:p>
    <w:p w:rsidR="00A21BCF" w:rsidRPr="003107D3" w:rsidRDefault="00A21BCF" w:rsidP="00A21BCF">
      <w:pPr>
        <w:pStyle w:val="PL"/>
      </w:pPr>
      <w:r w:rsidRPr="003107D3">
        <w:t xml:space="preserve">          type: </w:t>
      </w:r>
      <w:r>
        <w:t>boolean</w:t>
      </w:r>
    </w:p>
    <w:p w:rsidR="00A21BCF" w:rsidRDefault="00A21BCF" w:rsidP="00A21BCF">
      <w:pPr>
        <w:pStyle w:val="PL"/>
      </w:pPr>
      <w:r w:rsidRPr="003107D3">
        <w:t xml:space="preserve">          description: </w:t>
      </w:r>
      <w:r>
        <w:t>&gt;</w:t>
      </w:r>
    </w:p>
    <w:p w:rsidR="00A21BCF" w:rsidRDefault="00A21BCF" w:rsidP="00A21BCF">
      <w:pPr>
        <w:pStyle w:val="PL"/>
      </w:pPr>
      <w:r>
        <w:t xml:space="preserve">            When present and set to true it indicates that Alternative Service Requirements are not </w:t>
      </w:r>
    </w:p>
    <w:p w:rsidR="00A21BCF" w:rsidRPr="003107D3" w:rsidRDefault="00A21BCF" w:rsidP="00A21BCF">
      <w:pPr>
        <w:pStyle w:val="PL"/>
      </w:pPr>
      <w:r>
        <w:t xml:space="preserve">            supported by NG-RAN</w:t>
      </w:r>
      <w:r w:rsidRPr="003107D3">
        <w:t>.</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AcceptableServiceInfo:</w:t>
      </w:r>
    </w:p>
    <w:p w:rsidR="00E33DC6" w:rsidRDefault="00E33DC6" w:rsidP="00E33DC6">
      <w:pPr>
        <w:pStyle w:val="PL"/>
        <w:rPr>
          <w:rFonts w:cs="Courier New"/>
          <w:szCs w:val="16"/>
        </w:rPr>
      </w:pPr>
      <w:r>
        <w:rPr>
          <w:rFonts w:cs="Courier New"/>
          <w:szCs w:val="16"/>
        </w:rPr>
        <w:t xml:space="preserve">      description: Indicates the maximum bandwidth that shall be authorized by the PCF.</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accBwMedComps: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additionalProperties:</w:t>
      </w:r>
    </w:p>
    <w:p w:rsidR="00E33DC6" w:rsidRDefault="00E33DC6" w:rsidP="00E33DC6">
      <w:pPr>
        <w:pStyle w:val="PL"/>
        <w:rPr>
          <w:rFonts w:cs="Courier New"/>
          <w:szCs w:val="16"/>
        </w:rPr>
      </w:pPr>
      <w:r>
        <w:rPr>
          <w:rFonts w:cs="Courier New"/>
          <w:szCs w:val="16"/>
        </w:rPr>
        <w:t xml:space="preserve">            $ref: '#/components/schemas/MediaComponent'</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Arial"/>
          <w:szCs w:val="18"/>
        </w:rPr>
      </w:pPr>
      <w:r>
        <w:rPr>
          <w:rFonts w:cs="Courier New"/>
          <w:szCs w:val="16"/>
        </w:rPr>
        <w:t xml:space="preserve">            </w:t>
      </w:r>
      <w:r>
        <w:rPr>
          <w:rFonts w:cs="Arial"/>
          <w:szCs w:val="18"/>
        </w:rPr>
        <w:t>Indicates the maximum bandwidth that shall be authorized by the PCF for each media</w:t>
      </w:r>
    </w:p>
    <w:p w:rsidR="00E33DC6" w:rsidRDefault="00E33DC6" w:rsidP="00E33DC6">
      <w:pPr>
        <w:pStyle w:val="PL"/>
        <w:rPr>
          <w:rFonts w:cs="Courier New"/>
          <w:szCs w:val="16"/>
        </w:rPr>
      </w:pPr>
      <w:r>
        <w:rPr>
          <w:rFonts w:cs="Courier New"/>
          <w:szCs w:val="16"/>
        </w:rPr>
        <w:t xml:space="preserve">            </w:t>
      </w:r>
      <w:r>
        <w:rPr>
          <w:rFonts w:cs="Arial"/>
          <w:szCs w:val="18"/>
        </w:rPr>
        <w:t>component of the map. The key of the map is the media component number.</w:t>
      </w:r>
    </w:p>
    <w:p w:rsidR="00E33DC6" w:rsidRDefault="00E33DC6" w:rsidP="00E33DC6">
      <w:pPr>
        <w:pStyle w:val="PL"/>
        <w:rPr>
          <w:rFonts w:cs="Courier New"/>
          <w:szCs w:val="16"/>
        </w:rPr>
      </w:pPr>
      <w:r>
        <w:t xml:space="preserve">          minProperties: 1</w:t>
      </w:r>
    </w:p>
    <w:p w:rsidR="00E33DC6" w:rsidRDefault="00E33DC6" w:rsidP="00E33DC6">
      <w:pPr>
        <w:pStyle w:val="PL"/>
        <w:rPr>
          <w:rFonts w:cs="Courier New"/>
          <w:szCs w:val="16"/>
        </w:rPr>
      </w:pPr>
      <w:r>
        <w:rPr>
          <w:rFonts w:cs="Courier New"/>
          <w:szCs w:val="16"/>
        </w:rPr>
        <w:t xml:space="preserve">        marBwUl: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r>
        <w:rPr>
          <w:rFonts w:cs="Courier New"/>
          <w:szCs w:val="16"/>
        </w:rPr>
        <w:t xml:space="preserve">        marBwDl:</w:t>
      </w:r>
    </w:p>
    <w:p w:rsidR="00E33DC6" w:rsidRDefault="00E33DC6" w:rsidP="00E33DC6">
      <w:pPr>
        <w:pStyle w:val="PL"/>
        <w:rPr>
          <w:rFonts w:cs="Courier New"/>
          <w:szCs w:val="16"/>
        </w:rPr>
      </w:pPr>
      <w:r>
        <w:rPr>
          <w:rFonts w:cs="Courier New"/>
          <w:szCs w:val="16"/>
        </w:rPr>
        <w:t xml:space="preserve">          $ref: 'TS29571_CommonData.yaml#/components/schemas/BitRate'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UeIdentityInfo:</w:t>
      </w:r>
    </w:p>
    <w:p w:rsidR="00E33DC6" w:rsidRDefault="00E33DC6" w:rsidP="00E33DC6">
      <w:pPr>
        <w:pStyle w:val="PL"/>
        <w:rPr>
          <w:rFonts w:cs="Courier New"/>
          <w:szCs w:val="16"/>
        </w:rPr>
      </w:pPr>
      <w:r>
        <w:rPr>
          <w:rFonts w:cs="Courier New"/>
          <w:szCs w:val="16"/>
        </w:rPr>
        <w:t xml:space="preserve">      description: Represents 5GS-Level UE identities.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anyOf:</w:t>
      </w:r>
    </w:p>
    <w:p w:rsidR="00E33DC6" w:rsidRDefault="00E33DC6" w:rsidP="00E33DC6">
      <w:pPr>
        <w:pStyle w:val="PL"/>
        <w:rPr>
          <w:rFonts w:cs="Courier New"/>
          <w:szCs w:val="16"/>
        </w:rPr>
      </w:pPr>
      <w:r>
        <w:rPr>
          <w:rFonts w:cs="Courier New"/>
          <w:szCs w:val="16"/>
        </w:rPr>
        <w:t xml:space="preserve">        - required: [gpsi]</w:t>
      </w:r>
    </w:p>
    <w:p w:rsidR="00E33DC6" w:rsidRDefault="00E33DC6" w:rsidP="00E33DC6">
      <w:pPr>
        <w:pStyle w:val="PL"/>
        <w:rPr>
          <w:rFonts w:cs="Courier New"/>
          <w:szCs w:val="16"/>
        </w:rPr>
      </w:pPr>
      <w:r>
        <w:rPr>
          <w:rFonts w:cs="Courier New"/>
          <w:szCs w:val="16"/>
        </w:rPr>
        <w:t xml:space="preserve">        - required: [pei]</w:t>
      </w:r>
    </w:p>
    <w:p w:rsidR="00E33DC6" w:rsidRDefault="00E33DC6" w:rsidP="00E33DC6">
      <w:pPr>
        <w:pStyle w:val="PL"/>
        <w:rPr>
          <w:rFonts w:cs="Courier New"/>
          <w:szCs w:val="16"/>
        </w:rPr>
      </w:pPr>
      <w:r>
        <w:rPr>
          <w:rFonts w:cs="Courier New"/>
          <w:szCs w:val="16"/>
        </w:rPr>
        <w:t xml:space="preserve">        - required: [supi]</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gpsi:</w:t>
      </w:r>
    </w:p>
    <w:p w:rsidR="00E33DC6" w:rsidRDefault="00E33DC6" w:rsidP="00E33DC6">
      <w:pPr>
        <w:pStyle w:val="PL"/>
        <w:rPr>
          <w:rFonts w:cs="Courier New"/>
          <w:szCs w:val="16"/>
        </w:rPr>
      </w:pPr>
      <w:r>
        <w:rPr>
          <w:rFonts w:cs="Courier New"/>
          <w:szCs w:val="16"/>
        </w:rPr>
        <w:t xml:space="preserve">          $ref: 'TS29571_CommonData.yaml#/components/schemas/Gpsi'</w:t>
      </w:r>
    </w:p>
    <w:p w:rsidR="00E33DC6" w:rsidRDefault="00E33DC6" w:rsidP="00E33DC6">
      <w:pPr>
        <w:pStyle w:val="PL"/>
        <w:rPr>
          <w:rFonts w:cs="Courier New"/>
          <w:szCs w:val="16"/>
        </w:rPr>
      </w:pPr>
      <w:r>
        <w:rPr>
          <w:rFonts w:cs="Courier New"/>
          <w:szCs w:val="16"/>
        </w:rPr>
        <w:t xml:space="preserve">        pei:</w:t>
      </w:r>
    </w:p>
    <w:p w:rsidR="00E33DC6" w:rsidRDefault="00E33DC6" w:rsidP="00E33DC6">
      <w:pPr>
        <w:pStyle w:val="PL"/>
        <w:rPr>
          <w:rFonts w:cs="Courier New"/>
          <w:szCs w:val="16"/>
        </w:rPr>
      </w:pPr>
      <w:r>
        <w:rPr>
          <w:rFonts w:cs="Courier New"/>
          <w:szCs w:val="16"/>
        </w:rPr>
        <w:t xml:space="preserve">          $ref: 'TS29571_CommonData.yaml#/components/schemas/Pei'</w:t>
      </w:r>
    </w:p>
    <w:p w:rsidR="00E33DC6" w:rsidRDefault="00E33DC6" w:rsidP="00E33DC6">
      <w:pPr>
        <w:pStyle w:val="PL"/>
        <w:rPr>
          <w:rFonts w:cs="Courier New"/>
          <w:szCs w:val="16"/>
        </w:rPr>
      </w:pPr>
      <w:r>
        <w:rPr>
          <w:rFonts w:cs="Courier New"/>
          <w:szCs w:val="16"/>
        </w:rPr>
        <w:t xml:space="preserve">        supi:</w:t>
      </w:r>
    </w:p>
    <w:p w:rsidR="00E33DC6" w:rsidRDefault="00E33DC6" w:rsidP="00E33DC6">
      <w:pPr>
        <w:pStyle w:val="PL"/>
        <w:rPr>
          <w:rFonts w:cs="Courier New"/>
          <w:szCs w:val="16"/>
        </w:rPr>
      </w:pPr>
      <w:r>
        <w:rPr>
          <w:rFonts w:cs="Courier New"/>
          <w:szCs w:val="16"/>
        </w:rPr>
        <w:t xml:space="preserve">          $ref: 'TS29571_CommonData.yaml#/components/schemas/Supi'</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AccessNetChargingIdentifier:</w:t>
      </w:r>
    </w:p>
    <w:p w:rsidR="00E33DC6" w:rsidRDefault="00E33DC6" w:rsidP="00E33DC6">
      <w:pPr>
        <w:pStyle w:val="PL"/>
        <w:rPr>
          <w:rFonts w:cs="Courier New"/>
          <w:szCs w:val="16"/>
        </w:rPr>
      </w:pPr>
      <w:r>
        <w:rPr>
          <w:rFonts w:cs="Courier New"/>
          <w:szCs w:val="16"/>
        </w:rPr>
        <w:t xml:space="preserve">      description: Describes the access network charging identifier.</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oneOf:</w:t>
      </w:r>
    </w:p>
    <w:p w:rsidR="00E33DC6" w:rsidRDefault="00E33DC6" w:rsidP="00E33DC6">
      <w:pPr>
        <w:pStyle w:val="PL"/>
        <w:rPr>
          <w:rFonts w:cs="Courier New"/>
          <w:szCs w:val="16"/>
        </w:rPr>
      </w:pPr>
      <w:r>
        <w:rPr>
          <w:rFonts w:cs="Courier New"/>
          <w:szCs w:val="16"/>
        </w:rPr>
        <w:t xml:space="preserve">        - required: [accNetChaIdValue]</w:t>
      </w:r>
    </w:p>
    <w:p w:rsidR="00E33DC6" w:rsidRDefault="00E33DC6" w:rsidP="00E33DC6">
      <w:pPr>
        <w:pStyle w:val="PL"/>
        <w:rPr>
          <w:rFonts w:cs="Courier New"/>
          <w:szCs w:val="16"/>
        </w:rPr>
      </w:pPr>
      <w:r>
        <w:rPr>
          <w:rFonts w:cs="Courier New"/>
          <w:szCs w:val="16"/>
        </w:rPr>
        <w:t xml:space="preserve">        - required: [accNetChargIdString]</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w:t>
      </w:r>
      <w:r>
        <w:rPr>
          <w:lang w:eastAsia="zh-CN"/>
        </w:rPr>
        <w:t>accNetChaIdValue</w:t>
      </w:r>
      <w:r>
        <w:rPr>
          <w:rFonts w:cs="Courier New"/>
          <w:szCs w:val="16"/>
        </w:rPr>
        <w:t>:</w:t>
      </w:r>
    </w:p>
    <w:p w:rsidR="00E33DC6" w:rsidRDefault="00E33DC6" w:rsidP="00E33DC6">
      <w:pPr>
        <w:pStyle w:val="PL"/>
        <w:rPr>
          <w:rFonts w:cs="Courier New"/>
          <w:szCs w:val="16"/>
        </w:rPr>
      </w:pPr>
      <w:r>
        <w:rPr>
          <w:rFonts w:cs="Courier New"/>
          <w:szCs w:val="16"/>
        </w:rPr>
        <w:t xml:space="preserve">          $ref: 'TS29571_CommonData.yaml#/components/schemas/ChargingId'</w:t>
      </w:r>
    </w:p>
    <w:p w:rsidR="00E33DC6" w:rsidRDefault="00E33DC6" w:rsidP="00E33DC6">
      <w:pPr>
        <w:pStyle w:val="PL"/>
        <w:rPr>
          <w:lang w:eastAsia="zh-CN"/>
        </w:rPr>
      </w:pPr>
      <w:r>
        <w:rPr>
          <w:lang w:eastAsia="zh-CN"/>
        </w:rPr>
        <w:t xml:space="preserve">        accNetChargIdString:</w:t>
      </w:r>
    </w:p>
    <w:p w:rsidR="00E33DC6" w:rsidRDefault="00E33DC6" w:rsidP="00E33DC6">
      <w:pPr>
        <w:pStyle w:val="PL"/>
        <w:rPr>
          <w:lang w:eastAsia="zh-CN"/>
        </w:rPr>
      </w:pPr>
      <w:r>
        <w:rPr>
          <w:lang w:eastAsia="zh-CN"/>
        </w:rPr>
        <w:t xml:space="preserve">          type: string</w:t>
      </w:r>
    </w:p>
    <w:p w:rsidR="00E33DC6" w:rsidRDefault="00E33DC6" w:rsidP="00E33DC6">
      <w:pPr>
        <w:pStyle w:val="PL"/>
        <w:rPr>
          <w:lang w:eastAsia="zh-CN"/>
        </w:rPr>
      </w:pPr>
      <w:r>
        <w:rPr>
          <w:lang w:eastAsia="zh-CN"/>
        </w:rPr>
        <w:t xml:space="preserve">          description: A character string containing the access network charging identifier.</w:t>
      </w:r>
    </w:p>
    <w:p w:rsidR="00E33DC6" w:rsidRDefault="00E33DC6" w:rsidP="00E33DC6">
      <w:pPr>
        <w:pStyle w:val="PL"/>
        <w:rPr>
          <w:rFonts w:cs="Courier New"/>
          <w:szCs w:val="16"/>
        </w:rPr>
      </w:pPr>
      <w:r>
        <w:rPr>
          <w:rFonts w:cs="Courier New"/>
          <w:szCs w:val="16"/>
        </w:rPr>
        <w:t xml:space="preserve">        flows: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'#/components/schemas/Flows'</w:t>
      </w:r>
    </w:p>
    <w:p w:rsidR="00E33DC6" w:rsidRDefault="00E33DC6" w:rsidP="00E33DC6">
      <w:pPr>
        <w:pStyle w:val="PL"/>
      </w:pPr>
      <w:r>
        <w:t xml:space="preserve">          minItems: 1</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OutOfCreditInformation:</w:t>
      </w:r>
    </w:p>
    <w:p w:rsidR="00E7254E" w:rsidRDefault="00E33DC6" w:rsidP="001567BF">
      <w:pPr>
        <w:pStyle w:val="PL"/>
        <w:rPr>
          <w:rFonts w:cs="Courier New"/>
          <w:szCs w:val="16"/>
        </w:rPr>
      </w:pPr>
      <w:r>
        <w:rPr>
          <w:rFonts w:cs="Courier New"/>
          <w:szCs w:val="16"/>
        </w:rPr>
        <w:t xml:space="preserve">      description: </w:t>
      </w:r>
      <w:r w:rsidR="00E7254E">
        <w:rPr>
          <w:rFonts w:cs="Courier New"/>
          <w:szCs w:val="16"/>
        </w:rPr>
        <w:t>&gt;</w:t>
      </w:r>
    </w:p>
    <w:p w:rsidR="00E33DC6" w:rsidRDefault="00E7254E" w:rsidP="001567BF">
      <w:pPr>
        <w:pStyle w:val="PL"/>
        <w:rPr>
          <w:rFonts w:cs="Arial"/>
          <w:szCs w:val="18"/>
        </w:rPr>
      </w:pPr>
      <w:r>
        <w:rPr>
          <w:rFonts w:cs="Courier New"/>
          <w:szCs w:val="16"/>
        </w:rPr>
        <w:t xml:space="preserve">        </w:t>
      </w:r>
      <w:r w:rsidR="00E33DC6">
        <w:rPr>
          <w:rFonts w:cs="Arial"/>
          <w:szCs w:val="18"/>
        </w:rPr>
        <w:t>Indicates the SDFs without available credit and the corresponding termination</w:t>
      </w:r>
      <w:r>
        <w:rPr>
          <w:rFonts w:cs="Arial"/>
          <w:szCs w:val="18"/>
        </w:rPr>
        <w:t xml:space="preserve"> </w:t>
      </w:r>
      <w:r w:rsidR="00E33DC6">
        <w:rPr>
          <w:rFonts w:cs="Arial"/>
          <w:szCs w:val="18"/>
        </w:rPr>
        <w:t>action.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finUnitAct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finUnitAct:</w:t>
      </w:r>
    </w:p>
    <w:p w:rsidR="00E33DC6" w:rsidRDefault="00E33DC6" w:rsidP="00E33DC6">
      <w:pPr>
        <w:pStyle w:val="PL"/>
        <w:rPr>
          <w:rFonts w:cs="Courier New"/>
          <w:szCs w:val="16"/>
        </w:rPr>
      </w:pPr>
      <w:r>
        <w:rPr>
          <w:rFonts w:cs="Courier New"/>
          <w:szCs w:val="16"/>
        </w:rPr>
        <w:t xml:space="preserve">          $ref: 'TS32291_Nchf_ConvergedCharging.yaml#/components/schemas/FinalUnitAction'</w:t>
      </w:r>
    </w:p>
    <w:p w:rsidR="00E33DC6" w:rsidRDefault="00E33DC6" w:rsidP="00E33DC6">
      <w:pPr>
        <w:pStyle w:val="PL"/>
        <w:rPr>
          <w:rFonts w:cs="Courier New"/>
          <w:szCs w:val="16"/>
        </w:rPr>
      </w:pPr>
      <w:r>
        <w:rPr>
          <w:rFonts w:cs="Courier New"/>
          <w:szCs w:val="16"/>
        </w:rPr>
        <w:t xml:space="preserve">        flows: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'#/components/schemas/Flows'</w:t>
      </w:r>
    </w:p>
    <w:p w:rsidR="00E33DC6" w:rsidRDefault="00E33DC6" w:rsidP="00E33DC6">
      <w:pPr>
        <w:pStyle w:val="PL"/>
      </w:pPr>
      <w:r>
        <w:t xml:space="preserve">          minItems: 1</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QosMonitoringInformation:</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Arial"/>
          <w:szCs w:val="18"/>
        </w:rPr>
      </w:pPr>
      <w:r>
        <w:rPr>
          <w:rFonts w:cs="Courier New"/>
          <w:szCs w:val="16"/>
        </w:rPr>
        <w:t xml:space="preserve">        </w:t>
      </w:r>
      <w:r>
        <w:rPr>
          <w:rFonts w:cs="Arial"/>
          <w:szCs w:val="18"/>
        </w:rPr>
        <w:t>Indicates the QoS Monitoring information to report, i.e. UL and/or DL and or round trip delay.</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repThreshDl:</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r>
        <w:rPr>
          <w:rFonts w:cs="Courier New"/>
          <w:szCs w:val="16"/>
        </w:rPr>
        <w:t xml:space="preserve">        repThreshUl:</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r>
        <w:rPr>
          <w:rFonts w:cs="Courier New"/>
          <w:szCs w:val="16"/>
        </w:rPr>
        <w:t xml:space="preserve">        repThreshRp:</w:t>
      </w:r>
    </w:p>
    <w:p w:rsidR="00E33DC6" w:rsidRDefault="00E33DC6" w:rsidP="00E33DC6">
      <w:pPr>
        <w:pStyle w:val="PL"/>
        <w:rPr>
          <w:rFonts w:cs="Courier New"/>
          <w:szCs w:val="16"/>
        </w:rPr>
      </w:pPr>
      <w:r>
        <w:rPr>
          <w:rFonts w:cs="Courier New"/>
          <w:szCs w:val="16"/>
        </w:rPr>
        <w:t xml:space="preserve">          type: integer</w:t>
      </w:r>
    </w:p>
    <w:p w:rsidR="00202EED" w:rsidRPr="00133177" w:rsidRDefault="00202EED" w:rsidP="00202EED">
      <w:pPr>
        <w:pStyle w:val="PL"/>
      </w:pPr>
      <w:r w:rsidRPr="00133177">
        <w:t xml:space="preserve">        </w:t>
      </w:r>
      <w:r>
        <w:t>r</w:t>
      </w:r>
      <w:r>
        <w:rPr>
          <w:lang w:eastAsia="zh-CN"/>
        </w:rPr>
        <w:t>epThreshDatRateUl</w:t>
      </w:r>
      <w:r w:rsidRPr="00133177">
        <w:t>:</w:t>
      </w:r>
    </w:p>
    <w:p w:rsidR="00202EED" w:rsidRPr="00133177" w:rsidRDefault="00202EED" w:rsidP="00202EED">
      <w:pPr>
        <w:pStyle w:val="PL"/>
      </w:pPr>
      <w:r w:rsidRPr="00133177">
        <w:t xml:space="preserve">          $ref: 'TS29571_CommonData.yaml#/components/schemas/BitRate'</w:t>
      </w:r>
    </w:p>
    <w:p w:rsidR="00202EED" w:rsidRPr="00133177" w:rsidRDefault="00202EED" w:rsidP="00202EED">
      <w:pPr>
        <w:pStyle w:val="PL"/>
      </w:pPr>
      <w:r w:rsidRPr="00133177">
        <w:t xml:space="preserve">        </w:t>
      </w:r>
      <w:r>
        <w:t>r</w:t>
      </w:r>
      <w:r>
        <w:rPr>
          <w:lang w:eastAsia="zh-CN"/>
        </w:rPr>
        <w:t>epThreshDatRateDl</w:t>
      </w:r>
      <w:r w:rsidRPr="00133177">
        <w:t>:</w:t>
      </w:r>
    </w:p>
    <w:p w:rsidR="00202EED" w:rsidRPr="00133177" w:rsidRDefault="00202EED" w:rsidP="00202EED">
      <w:pPr>
        <w:pStyle w:val="PL"/>
      </w:pPr>
      <w:r w:rsidRPr="00133177">
        <w:t xml:space="preserve">          $ref: 'TS29571_CommonData.yaml#/components/schemas/BitRate'</w:t>
      </w:r>
    </w:p>
    <w:p w:rsidR="00E21503" w:rsidRDefault="00E21503" w:rsidP="00E21503">
      <w:pPr>
        <w:pStyle w:val="PL"/>
      </w:pPr>
      <w:r>
        <w:t xml:space="preserve">        </w:t>
      </w:r>
      <w:r>
        <w:rPr>
          <w:lang w:eastAsia="zh-CN"/>
        </w:rPr>
        <w:t>conThreshDl</w:t>
      </w:r>
      <w:r>
        <w:t>:</w:t>
      </w:r>
    </w:p>
    <w:p w:rsidR="00E21503" w:rsidRPr="00F07ED9" w:rsidRDefault="00E21503" w:rsidP="00E2150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$ref: 'TS29571_CommonData.yaml#/components/schemas/Uinteger'</w:t>
      </w:r>
    </w:p>
    <w:p w:rsidR="00E21503" w:rsidRDefault="00E21503" w:rsidP="00E21503">
      <w:pPr>
        <w:pStyle w:val="PL"/>
      </w:pPr>
      <w:r>
        <w:t xml:space="preserve">        </w:t>
      </w:r>
      <w:r>
        <w:rPr>
          <w:lang w:eastAsia="zh-CN"/>
        </w:rPr>
        <w:t>conThreshUl</w:t>
      </w:r>
      <w:r>
        <w:t>:</w:t>
      </w:r>
    </w:p>
    <w:p w:rsidR="00E21503" w:rsidRPr="00F07ED9" w:rsidRDefault="00E21503" w:rsidP="00E2150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$ref: 'TS29571_CommonData.yaml#/components/schemas/Uinteger'</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PduSessionTsnBridge:</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Arial"/>
          <w:szCs w:val="18"/>
        </w:rPr>
      </w:pPr>
      <w:r>
        <w:rPr>
          <w:rFonts w:cs="Courier New"/>
          <w:szCs w:val="16"/>
        </w:rPr>
        <w:t xml:space="preserve">        </w:t>
      </w:r>
      <w:r>
        <w:rPr>
          <w:rFonts w:cs="Arial"/>
          <w:szCs w:val="18"/>
        </w:rPr>
        <w:t>Contains the new TSC user plane node information and may contain the DS-TT port and/or</w:t>
      </w:r>
    </w:p>
    <w:p w:rsidR="00E33DC6" w:rsidRDefault="00E33DC6" w:rsidP="00E33DC6">
      <w:pPr>
        <w:pStyle w:val="PL"/>
        <w:rPr>
          <w:rFonts w:cs="Arial"/>
          <w:szCs w:val="18"/>
        </w:rPr>
      </w:pPr>
      <w:r>
        <w:rPr>
          <w:rFonts w:cs="Courier New"/>
          <w:szCs w:val="16"/>
        </w:rPr>
        <w:t xml:space="preserve">        </w:t>
      </w:r>
      <w:r>
        <w:rPr>
          <w:rFonts w:cs="Arial"/>
          <w:szCs w:val="18"/>
        </w:rPr>
        <w:t>NW-TT port management information.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required:</w:t>
      </w:r>
    </w:p>
    <w:p w:rsidR="00E33DC6" w:rsidRDefault="00E33DC6" w:rsidP="00E33DC6">
      <w:pPr>
        <w:pStyle w:val="PL"/>
        <w:rPr>
          <w:rFonts w:cs="Courier New"/>
          <w:szCs w:val="16"/>
        </w:rPr>
      </w:pPr>
      <w:r>
        <w:rPr>
          <w:rFonts w:cs="Courier New"/>
          <w:szCs w:val="16"/>
        </w:rPr>
        <w:t xml:space="preserve">        - tsnBridgeInfo</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tsnBridgeInfo: </w:t>
      </w:r>
    </w:p>
    <w:p w:rsidR="00E33DC6" w:rsidRDefault="00E33DC6" w:rsidP="00E33DC6">
      <w:pPr>
        <w:pStyle w:val="PL"/>
        <w:rPr>
          <w:rFonts w:cs="Courier New"/>
          <w:szCs w:val="16"/>
        </w:rPr>
      </w:pPr>
      <w:r>
        <w:rPr>
          <w:rFonts w:cs="Courier New"/>
          <w:szCs w:val="16"/>
        </w:rPr>
        <w:t xml:space="preserve">          $ref: 'TS29512_Npcf_SMPolicyControl.yaml#/components/schemas/TsnBridgeInfo'</w:t>
      </w:r>
    </w:p>
    <w:p w:rsidR="00E33DC6" w:rsidRDefault="00E33DC6" w:rsidP="00E33DC6">
      <w:pPr>
        <w:pStyle w:val="PL"/>
        <w:rPr>
          <w:rFonts w:cs="Courier New"/>
          <w:szCs w:val="16"/>
        </w:rPr>
      </w:pPr>
      <w:r>
        <w:rPr>
          <w:rFonts w:cs="Courier New"/>
          <w:szCs w:val="16"/>
        </w:rPr>
        <w:t xml:space="preserve">        tsnBridgeManCont: </w:t>
      </w:r>
    </w:p>
    <w:p w:rsidR="00E33DC6" w:rsidRDefault="00E33DC6" w:rsidP="00E33DC6">
      <w:pPr>
        <w:pStyle w:val="PL"/>
        <w:rPr>
          <w:rFonts w:cs="Courier New"/>
          <w:szCs w:val="16"/>
        </w:rPr>
      </w:pPr>
      <w:r>
        <w:rPr>
          <w:rFonts w:cs="Courier New"/>
          <w:szCs w:val="16"/>
        </w:rPr>
        <w:t xml:space="preserve">          $ref: 'TS29512_Npcf_SMPolicyControl.yaml#/components/schemas/</w:t>
      </w:r>
      <w:r>
        <w:t>BridgeManagementContainer</w:t>
      </w:r>
      <w:r>
        <w:rPr>
          <w:rFonts w:cs="Courier New"/>
          <w:szCs w:val="16"/>
        </w:rPr>
        <w:t>'</w:t>
      </w:r>
    </w:p>
    <w:p w:rsidR="00E33DC6" w:rsidRDefault="00E33DC6" w:rsidP="00E33DC6">
      <w:pPr>
        <w:pStyle w:val="PL"/>
        <w:rPr>
          <w:rFonts w:cs="Courier New"/>
          <w:szCs w:val="16"/>
        </w:rPr>
      </w:pPr>
      <w:r>
        <w:rPr>
          <w:rFonts w:cs="Courier New"/>
          <w:szCs w:val="16"/>
        </w:rPr>
        <w:t xml:space="preserve">        tsnPortManContDstt: </w:t>
      </w:r>
    </w:p>
    <w:p w:rsidR="00E33DC6" w:rsidRDefault="00E33DC6" w:rsidP="00E33DC6">
      <w:pPr>
        <w:pStyle w:val="PL"/>
        <w:rPr>
          <w:rFonts w:cs="Courier New"/>
          <w:szCs w:val="16"/>
        </w:rPr>
      </w:pPr>
      <w:r>
        <w:rPr>
          <w:rFonts w:cs="Courier New"/>
          <w:szCs w:val="16"/>
        </w:rPr>
        <w:t xml:space="preserve">          $ref: 'TS29512_Npcf_SMPolicyControl.yaml#/components/schemas/</w:t>
      </w:r>
      <w:r>
        <w:t>PortManagementContainer</w:t>
      </w:r>
      <w:r>
        <w:rPr>
          <w:rFonts w:cs="Courier New"/>
          <w:szCs w:val="16"/>
        </w:rPr>
        <w:t>'</w:t>
      </w:r>
    </w:p>
    <w:p w:rsidR="00E33DC6" w:rsidRDefault="00E33DC6" w:rsidP="00E33DC6">
      <w:pPr>
        <w:pStyle w:val="PL"/>
        <w:rPr>
          <w:rFonts w:cs="Courier New"/>
          <w:szCs w:val="16"/>
        </w:rPr>
      </w:pPr>
      <w:r>
        <w:rPr>
          <w:rFonts w:cs="Courier New"/>
          <w:szCs w:val="16"/>
        </w:rPr>
        <w:t xml:space="preserve">        tsnPortManContNwtts: </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'TS29512_Npcf_SMPolicyControl.yaml#/components/schemas/</w:t>
      </w:r>
      <w:r>
        <w:t>PortManagementContainer</w:t>
      </w:r>
      <w:r>
        <w:rPr>
          <w:rFonts w:cs="Courier New"/>
          <w:szCs w:val="16"/>
        </w:rPr>
        <w:t>'</w:t>
      </w:r>
    </w:p>
    <w:p w:rsidR="00E33DC6" w:rsidRDefault="00E33DC6" w:rsidP="00E33DC6">
      <w:pPr>
        <w:pStyle w:val="PL"/>
        <w:rPr>
          <w:rFonts w:cs="Courier New"/>
          <w:szCs w:val="16"/>
        </w:rPr>
      </w:pPr>
      <w:r>
        <w:rPr>
          <w:rFonts w:cs="Courier New"/>
          <w:szCs w:val="16"/>
        </w:rPr>
        <w:t xml:space="preserve">          minItems: 1</w:t>
      </w:r>
    </w:p>
    <w:p w:rsidR="00E33DC6" w:rsidRDefault="00E33DC6" w:rsidP="00E33DC6">
      <w:pPr>
        <w:pStyle w:val="PL"/>
      </w:pPr>
      <w:r>
        <w:t xml:space="preserve">        ueIpv4Addr:</w:t>
      </w:r>
    </w:p>
    <w:p w:rsidR="00E33DC6" w:rsidRDefault="00E33DC6" w:rsidP="00E33DC6">
      <w:pPr>
        <w:pStyle w:val="PL"/>
      </w:pPr>
      <w:r>
        <w:t xml:space="preserve">          $ref: 'TS29571_CommonData.yaml#/components/schemas/Ipv4Addr'</w:t>
      </w:r>
    </w:p>
    <w:p w:rsidR="00E33DC6" w:rsidRDefault="00E33DC6" w:rsidP="00E33DC6">
      <w:pPr>
        <w:pStyle w:val="PL"/>
        <w:rPr>
          <w:rFonts w:cs="Courier New"/>
          <w:szCs w:val="16"/>
        </w:rPr>
      </w:pPr>
      <w:r>
        <w:rPr>
          <w:rFonts w:cs="Courier New"/>
          <w:szCs w:val="16"/>
        </w:rPr>
        <w:t xml:space="preserve">        dnn:</w:t>
      </w:r>
    </w:p>
    <w:p w:rsidR="00E33DC6" w:rsidRDefault="00E33DC6" w:rsidP="00E33DC6">
      <w:pPr>
        <w:pStyle w:val="PL"/>
        <w:rPr>
          <w:rFonts w:cs="Courier New"/>
          <w:szCs w:val="16"/>
        </w:rPr>
      </w:pPr>
      <w:r>
        <w:rPr>
          <w:rFonts w:cs="Courier New"/>
          <w:szCs w:val="16"/>
        </w:rPr>
        <w:t xml:space="preserve">          $ref: 'TS29571_CommonData.yaml#/components/schemas/Dnn'</w:t>
      </w:r>
    </w:p>
    <w:p w:rsidR="00E33DC6" w:rsidRDefault="00E33DC6" w:rsidP="00E33DC6">
      <w:pPr>
        <w:pStyle w:val="PL"/>
        <w:rPr>
          <w:rFonts w:cs="Courier New"/>
          <w:szCs w:val="16"/>
        </w:rPr>
      </w:pPr>
      <w:r>
        <w:rPr>
          <w:rFonts w:cs="Courier New"/>
          <w:szCs w:val="16"/>
        </w:rPr>
        <w:t xml:space="preserve">        snssai:</w:t>
      </w:r>
    </w:p>
    <w:p w:rsidR="00E33DC6" w:rsidRDefault="00E33DC6" w:rsidP="00E33DC6">
      <w:pPr>
        <w:pStyle w:val="PL"/>
        <w:rPr>
          <w:rFonts w:cs="Courier New"/>
          <w:szCs w:val="16"/>
        </w:rPr>
      </w:pPr>
      <w:r>
        <w:rPr>
          <w:rFonts w:cs="Courier New"/>
          <w:szCs w:val="16"/>
        </w:rPr>
        <w:t xml:space="preserve">          $ref: 'TS29571_CommonData.yaml#/components/schemas/Snssai'</w:t>
      </w:r>
    </w:p>
    <w:p w:rsidR="00E33DC6" w:rsidRDefault="00E33DC6" w:rsidP="00E33DC6">
      <w:pPr>
        <w:pStyle w:val="PL"/>
        <w:rPr>
          <w:rFonts w:cs="Courier New"/>
          <w:szCs w:val="16"/>
        </w:rPr>
      </w:pPr>
      <w:r>
        <w:rPr>
          <w:rFonts w:cs="Courier New"/>
          <w:szCs w:val="16"/>
        </w:rPr>
        <w:t xml:space="preserve">        ipDomain:</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pPr>
      <w:r>
        <w:t xml:space="preserve">          description: IPv4 address domain identifier.</w:t>
      </w:r>
    </w:p>
    <w:p w:rsidR="00E33DC6" w:rsidRDefault="00E33DC6" w:rsidP="00E33DC6">
      <w:pPr>
        <w:pStyle w:val="PL"/>
      </w:pPr>
      <w:r>
        <w:t xml:space="preserve">        ueIpv6AddrPrefix:</w:t>
      </w:r>
    </w:p>
    <w:p w:rsidR="00E33DC6" w:rsidRDefault="00E33DC6" w:rsidP="00E33DC6">
      <w:pPr>
        <w:pStyle w:val="PL"/>
      </w:pPr>
      <w:r>
        <w:t xml:space="preserve">          $ref: 'TS29571_CommonData.yaml#/components/schemas/Ipv6Prefix'</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QosMonitoringInformationRm:</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pPr>
      <w:r>
        <w:rPr>
          <w:rFonts w:cs="Courier New"/>
          <w:szCs w:val="16"/>
        </w:rPr>
        <w:t xml:space="preserve">        </w:t>
      </w:r>
      <w:r>
        <w:t xml:space="preserve">This data type is defined in the same way as the </w:t>
      </w:r>
      <w:r>
        <w:rPr>
          <w:rFonts w:cs="Courier New"/>
          <w:szCs w:val="16"/>
        </w:rPr>
        <w:t>QosMonitoringInformation</w:t>
      </w:r>
      <w:r>
        <w:t xml:space="preserve"> data type, but</w:t>
      </w:r>
    </w:p>
    <w:p w:rsidR="00E33DC6" w:rsidRDefault="00E33DC6" w:rsidP="00E33DC6">
      <w:pPr>
        <w:pStyle w:val="PL"/>
        <w:rPr>
          <w:rFonts w:cs="Arial"/>
          <w:szCs w:val="18"/>
        </w:rPr>
      </w:pPr>
      <w:r>
        <w:rPr>
          <w:rFonts w:cs="Courier New"/>
          <w:szCs w:val="16"/>
        </w:rPr>
        <w:t xml:space="preserve">        </w:t>
      </w:r>
      <w:r>
        <w:t>with the OpenAPI nullable property set to true</w:t>
      </w:r>
      <w:r>
        <w:rPr>
          <w:rFonts w:cs="Arial"/>
          <w:szCs w:val="18"/>
        </w:rPr>
        <w:t>.</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repThreshDl:</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r>
        <w:rPr>
          <w:rFonts w:cs="Courier New"/>
          <w:szCs w:val="16"/>
        </w:rPr>
        <w:t xml:space="preserve">        repThreshUl:</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r>
        <w:rPr>
          <w:rFonts w:cs="Courier New"/>
          <w:szCs w:val="16"/>
        </w:rPr>
        <w:t xml:space="preserve">        repThreshRp:</w:t>
      </w:r>
    </w:p>
    <w:p w:rsidR="00E33DC6" w:rsidRDefault="00E33DC6" w:rsidP="00E33DC6">
      <w:pPr>
        <w:pStyle w:val="PL"/>
        <w:rPr>
          <w:rFonts w:cs="Courier New"/>
          <w:szCs w:val="16"/>
        </w:rPr>
      </w:pPr>
      <w:r>
        <w:rPr>
          <w:rFonts w:cs="Courier New"/>
          <w:szCs w:val="16"/>
        </w:rPr>
        <w:t xml:space="preserve">          type: integer</w:t>
      </w:r>
    </w:p>
    <w:p w:rsidR="00202EED" w:rsidRPr="00133177" w:rsidRDefault="00202EED" w:rsidP="00202EED">
      <w:pPr>
        <w:pStyle w:val="PL"/>
      </w:pPr>
      <w:r w:rsidRPr="00133177">
        <w:t xml:space="preserve">        </w:t>
      </w:r>
      <w:r>
        <w:t>r</w:t>
      </w:r>
      <w:r>
        <w:rPr>
          <w:lang w:eastAsia="zh-CN"/>
        </w:rPr>
        <w:t>epThreshDatRateUl</w:t>
      </w:r>
      <w:r w:rsidRPr="00133177">
        <w:t>:</w:t>
      </w:r>
    </w:p>
    <w:p w:rsidR="00202EED" w:rsidRPr="00133177" w:rsidRDefault="00202EED" w:rsidP="00202EED">
      <w:pPr>
        <w:pStyle w:val="PL"/>
      </w:pPr>
      <w:r w:rsidRPr="00133177">
        <w:t xml:space="preserve">          $ref: 'TS29571_CommonData.yaml#/components/schemas/BitRateRm'</w:t>
      </w:r>
    </w:p>
    <w:p w:rsidR="00202EED" w:rsidRPr="00133177" w:rsidRDefault="00202EED" w:rsidP="00202EED">
      <w:pPr>
        <w:pStyle w:val="PL"/>
      </w:pPr>
      <w:r w:rsidRPr="00133177">
        <w:t xml:space="preserve">        </w:t>
      </w:r>
      <w:r>
        <w:t>r</w:t>
      </w:r>
      <w:r>
        <w:rPr>
          <w:lang w:eastAsia="zh-CN"/>
        </w:rPr>
        <w:t>epThreshDatRateDl</w:t>
      </w:r>
      <w:r w:rsidRPr="00133177">
        <w:t>:</w:t>
      </w:r>
    </w:p>
    <w:p w:rsidR="00202EED" w:rsidRPr="00133177" w:rsidRDefault="00202EED" w:rsidP="00202EED">
      <w:pPr>
        <w:pStyle w:val="PL"/>
      </w:pPr>
      <w:r w:rsidRPr="00133177">
        <w:t xml:space="preserve">          $ref: 'TS29571_CommonData.yaml#/components/schemas/BitRateRm'</w:t>
      </w:r>
    </w:p>
    <w:p w:rsidR="00E21503" w:rsidRDefault="00E21503" w:rsidP="00E21503">
      <w:pPr>
        <w:pStyle w:val="PL"/>
      </w:pPr>
      <w:r>
        <w:t xml:space="preserve">        </w:t>
      </w:r>
      <w:r>
        <w:rPr>
          <w:lang w:eastAsia="zh-CN"/>
        </w:rPr>
        <w:t>conThreshDl</w:t>
      </w:r>
      <w:r>
        <w:t>:</w:t>
      </w:r>
    </w:p>
    <w:p w:rsidR="00E21503" w:rsidRPr="00F07ED9" w:rsidRDefault="00E21503" w:rsidP="00E2150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$ref: 'TS29571_CommonData.yaml#/components/schemas/Uinteger'</w:t>
      </w:r>
    </w:p>
    <w:p w:rsidR="00E21503" w:rsidRDefault="00E21503" w:rsidP="00E21503">
      <w:pPr>
        <w:pStyle w:val="PL"/>
      </w:pPr>
      <w:r>
        <w:t xml:space="preserve">        </w:t>
      </w:r>
      <w:r>
        <w:rPr>
          <w:lang w:eastAsia="zh-CN"/>
        </w:rPr>
        <w:t>conThreshUl</w:t>
      </w:r>
      <w:r>
        <w:t>:</w:t>
      </w:r>
    </w:p>
    <w:p w:rsidR="00E21503" w:rsidRDefault="00E21503" w:rsidP="00E21503">
      <w:pPr>
        <w:pStyle w:val="PL"/>
        <w:rPr>
          <w:rFonts w:cs="Courier New"/>
          <w:szCs w:val="16"/>
        </w:rPr>
      </w:pPr>
      <w:r w:rsidRPr="00F07ED9">
        <w:rPr>
          <w:rFonts w:cs="Courier New"/>
          <w:szCs w:val="16"/>
        </w:rPr>
        <w:t xml:space="preserve">          $ref: 'TS29571_CommonData.yaml#/components/schemas/Uinteger'</w:t>
      </w:r>
    </w:p>
    <w:p w:rsidR="00E33DC6" w:rsidRDefault="00E33DC6" w:rsidP="00E21503">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PcscfRestorationRequestData:</w:t>
      </w:r>
    </w:p>
    <w:p w:rsidR="00E33DC6" w:rsidRDefault="00E33DC6" w:rsidP="00E33DC6">
      <w:pPr>
        <w:pStyle w:val="PL"/>
        <w:rPr>
          <w:rFonts w:cs="Courier New"/>
          <w:szCs w:val="16"/>
        </w:rPr>
      </w:pPr>
      <w:r>
        <w:rPr>
          <w:rFonts w:cs="Courier New"/>
          <w:szCs w:val="16"/>
        </w:rPr>
        <w:t xml:space="preserve">      description: Indicates P-CSCF restoration.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oneOf:</w:t>
      </w:r>
    </w:p>
    <w:p w:rsidR="00E33DC6" w:rsidRDefault="00E33DC6" w:rsidP="00E33DC6">
      <w:pPr>
        <w:pStyle w:val="PL"/>
        <w:rPr>
          <w:rFonts w:cs="Courier New"/>
          <w:szCs w:val="16"/>
        </w:rPr>
      </w:pPr>
      <w:r>
        <w:rPr>
          <w:rFonts w:cs="Courier New"/>
          <w:szCs w:val="16"/>
        </w:rPr>
        <w:t xml:space="preserve">        - required: [ueIpv4]</w:t>
      </w:r>
    </w:p>
    <w:p w:rsidR="00E33DC6" w:rsidRDefault="00E33DC6" w:rsidP="00E33DC6">
      <w:pPr>
        <w:pStyle w:val="PL"/>
        <w:rPr>
          <w:rFonts w:cs="Courier New"/>
          <w:szCs w:val="16"/>
        </w:rPr>
      </w:pPr>
      <w:r>
        <w:rPr>
          <w:rFonts w:cs="Courier New"/>
          <w:szCs w:val="16"/>
        </w:rPr>
        <w:t xml:space="preserve">        - required: [ueIpv6]</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dnn:</w:t>
      </w:r>
    </w:p>
    <w:p w:rsidR="00E33DC6" w:rsidRDefault="00E33DC6" w:rsidP="00E33DC6">
      <w:pPr>
        <w:pStyle w:val="PL"/>
        <w:rPr>
          <w:rFonts w:cs="Courier New"/>
          <w:szCs w:val="16"/>
        </w:rPr>
      </w:pPr>
      <w:r>
        <w:rPr>
          <w:rFonts w:cs="Courier New"/>
          <w:szCs w:val="16"/>
        </w:rPr>
        <w:t xml:space="preserve">          $ref: 'TS29571_CommonData.yaml#/components/schemas/Dnn'</w:t>
      </w:r>
    </w:p>
    <w:p w:rsidR="00E33DC6" w:rsidRDefault="00E33DC6" w:rsidP="00E33DC6">
      <w:pPr>
        <w:pStyle w:val="PL"/>
        <w:rPr>
          <w:rFonts w:cs="Courier New"/>
          <w:szCs w:val="16"/>
        </w:rPr>
      </w:pPr>
      <w:r>
        <w:rPr>
          <w:rFonts w:cs="Courier New"/>
          <w:szCs w:val="16"/>
        </w:rPr>
        <w:t xml:space="preserve">        ipDomain:</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sliceInfo:</w:t>
      </w:r>
    </w:p>
    <w:p w:rsidR="00E33DC6" w:rsidRDefault="00E33DC6" w:rsidP="00E33DC6">
      <w:pPr>
        <w:pStyle w:val="PL"/>
        <w:rPr>
          <w:rFonts w:cs="Courier New"/>
          <w:szCs w:val="16"/>
        </w:rPr>
      </w:pPr>
      <w:r>
        <w:rPr>
          <w:rFonts w:cs="Courier New"/>
          <w:szCs w:val="16"/>
        </w:rPr>
        <w:t xml:space="preserve">          $ref: 'TS29571_CommonData.yaml#/components/schemas/Snssai'</w:t>
      </w:r>
    </w:p>
    <w:p w:rsidR="00E33DC6" w:rsidRDefault="00E33DC6" w:rsidP="00E33DC6">
      <w:pPr>
        <w:pStyle w:val="PL"/>
        <w:rPr>
          <w:rFonts w:cs="Courier New"/>
          <w:szCs w:val="16"/>
        </w:rPr>
      </w:pPr>
      <w:r>
        <w:rPr>
          <w:rFonts w:cs="Courier New"/>
          <w:szCs w:val="16"/>
        </w:rPr>
        <w:t xml:space="preserve">        supi:</w:t>
      </w:r>
    </w:p>
    <w:p w:rsidR="00E33DC6" w:rsidRDefault="00E33DC6" w:rsidP="00E33DC6">
      <w:pPr>
        <w:pStyle w:val="PL"/>
        <w:rPr>
          <w:rFonts w:cs="Courier New"/>
          <w:szCs w:val="16"/>
        </w:rPr>
      </w:pPr>
      <w:r>
        <w:rPr>
          <w:rFonts w:cs="Courier New"/>
          <w:szCs w:val="16"/>
        </w:rPr>
        <w:t xml:space="preserve">          $ref: 'TS29571_CommonData.yaml#/components/schemas/Supi'</w:t>
      </w:r>
    </w:p>
    <w:p w:rsidR="00E33DC6" w:rsidRDefault="00E33DC6" w:rsidP="00E33DC6">
      <w:pPr>
        <w:pStyle w:val="PL"/>
        <w:rPr>
          <w:rFonts w:cs="Courier New"/>
          <w:szCs w:val="16"/>
        </w:rPr>
      </w:pPr>
      <w:r>
        <w:rPr>
          <w:rFonts w:cs="Courier New"/>
          <w:szCs w:val="16"/>
        </w:rPr>
        <w:t xml:space="preserve">        ueIpv4:</w:t>
      </w:r>
    </w:p>
    <w:p w:rsidR="00E33DC6" w:rsidRDefault="00E33DC6" w:rsidP="00E33DC6">
      <w:pPr>
        <w:pStyle w:val="PL"/>
        <w:rPr>
          <w:rFonts w:cs="Courier New"/>
          <w:szCs w:val="16"/>
        </w:rPr>
      </w:pPr>
      <w:r>
        <w:rPr>
          <w:rFonts w:cs="Courier New"/>
          <w:szCs w:val="16"/>
        </w:rPr>
        <w:t xml:space="preserve">          $ref: 'TS29571_CommonData.yaml#/components/schemas/Ipv4Addr'</w:t>
      </w:r>
    </w:p>
    <w:p w:rsidR="00E33DC6" w:rsidRDefault="00E33DC6" w:rsidP="00E33DC6">
      <w:pPr>
        <w:pStyle w:val="PL"/>
        <w:rPr>
          <w:rFonts w:cs="Courier New"/>
          <w:szCs w:val="16"/>
        </w:rPr>
      </w:pPr>
      <w:r>
        <w:rPr>
          <w:rFonts w:cs="Courier New"/>
          <w:szCs w:val="16"/>
        </w:rPr>
        <w:t xml:space="preserve">        ueIpv6:</w:t>
      </w:r>
    </w:p>
    <w:p w:rsidR="00E33DC6" w:rsidRDefault="00E33DC6" w:rsidP="00E33DC6">
      <w:pPr>
        <w:pStyle w:val="PL"/>
        <w:rPr>
          <w:rFonts w:cs="Courier New"/>
          <w:szCs w:val="16"/>
        </w:rPr>
      </w:pPr>
      <w:r>
        <w:rPr>
          <w:rFonts w:cs="Courier New"/>
          <w:szCs w:val="16"/>
        </w:rPr>
        <w:t xml:space="preserve">          $ref: 'TS29571_CommonData.yaml#/components/schemas/Ipv6Addr'</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QosMonitoringReport:</w:t>
      </w:r>
    </w:p>
    <w:p w:rsidR="00E33DC6" w:rsidRDefault="00E33DC6" w:rsidP="00E33DC6">
      <w:pPr>
        <w:pStyle w:val="PL"/>
        <w:rPr>
          <w:rFonts w:cs="Courier New"/>
          <w:szCs w:val="16"/>
        </w:rPr>
      </w:pPr>
      <w:r>
        <w:rPr>
          <w:rFonts w:cs="Courier New"/>
          <w:szCs w:val="16"/>
        </w:rPr>
        <w:t xml:space="preserve">      description: QoS Monitoring reporting information.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flows:</w:t>
      </w:r>
    </w:p>
    <w:p w:rsidR="00E33DC6" w:rsidRDefault="00E33DC6" w:rsidP="00E33DC6">
      <w:pPr>
        <w:pStyle w:val="PL"/>
        <w:rPr>
          <w:rFonts w:cs="Courier New"/>
          <w:szCs w:val="16"/>
        </w:rPr>
      </w:pPr>
      <w:r>
        <w:rPr>
          <w:rFonts w:cs="Courier New"/>
          <w:szCs w:val="16"/>
        </w:rPr>
        <w:t xml:space="preserve">          type: array</w:t>
      </w:r>
    </w:p>
    <w:p w:rsidR="00E33DC6" w:rsidRDefault="00E33DC6" w:rsidP="00E33DC6">
      <w:pPr>
        <w:pStyle w:val="PL"/>
        <w:rPr>
          <w:rFonts w:cs="Courier New"/>
          <w:szCs w:val="16"/>
        </w:rPr>
      </w:pPr>
      <w:r>
        <w:rPr>
          <w:rFonts w:cs="Courier New"/>
          <w:szCs w:val="16"/>
        </w:rPr>
        <w:t xml:space="preserve">          items:</w:t>
      </w:r>
    </w:p>
    <w:p w:rsidR="00E33DC6" w:rsidRDefault="00E33DC6" w:rsidP="00E33DC6">
      <w:pPr>
        <w:pStyle w:val="PL"/>
        <w:rPr>
          <w:rFonts w:cs="Courier New"/>
          <w:szCs w:val="16"/>
        </w:rPr>
      </w:pPr>
      <w:r>
        <w:rPr>
          <w:rFonts w:cs="Courier New"/>
          <w:szCs w:val="16"/>
        </w:rPr>
        <w:t xml:space="preserve">            $ref: '#/components/schemas/Flows'</w:t>
      </w:r>
    </w:p>
    <w:p w:rsidR="00E33DC6" w:rsidRDefault="00E33DC6" w:rsidP="00E33DC6">
      <w:pPr>
        <w:pStyle w:val="PL"/>
      </w:pPr>
      <w:r>
        <w:t xml:space="preserve">          minItems: 1</w:t>
      </w:r>
    </w:p>
    <w:p w:rsidR="00E33DC6" w:rsidRDefault="00E33DC6" w:rsidP="00E33DC6">
      <w:pPr>
        <w:pStyle w:val="PL"/>
      </w:pPr>
      <w:r>
        <w:t xml:space="preserve">        </w:t>
      </w:r>
      <w:r>
        <w:rPr>
          <w:lang w:eastAsia="zh-CN"/>
        </w:rPr>
        <w:t>ulDelays</w:t>
      </w:r>
      <w:r>
        <w:t>:</w:t>
      </w:r>
    </w:p>
    <w:p w:rsidR="00E33DC6" w:rsidRDefault="00E33DC6" w:rsidP="00E33DC6">
      <w:pPr>
        <w:pStyle w:val="PL"/>
      </w:pPr>
      <w:r>
        <w:t xml:space="preserve">          type: array</w:t>
      </w:r>
    </w:p>
    <w:p w:rsidR="00E33DC6" w:rsidRDefault="00E33DC6" w:rsidP="00E33DC6">
      <w:pPr>
        <w:pStyle w:val="PL"/>
      </w:pPr>
      <w:r>
        <w:t xml:space="preserve">          items:</w:t>
      </w:r>
    </w:p>
    <w:p w:rsidR="00E33DC6" w:rsidRDefault="00E33DC6" w:rsidP="00E33DC6">
      <w:pPr>
        <w:pStyle w:val="PL"/>
      </w:pPr>
      <w:r>
        <w:t xml:space="preserve">            type: integer</w:t>
      </w:r>
    </w:p>
    <w:p w:rsidR="00E33DC6" w:rsidRDefault="00E33DC6" w:rsidP="00E33DC6">
      <w:pPr>
        <w:pStyle w:val="PL"/>
      </w:pPr>
      <w:r>
        <w:t xml:space="preserve">          minItems: 1</w:t>
      </w:r>
    </w:p>
    <w:p w:rsidR="00E33DC6" w:rsidRDefault="00E33DC6" w:rsidP="00E33DC6">
      <w:pPr>
        <w:pStyle w:val="PL"/>
      </w:pPr>
      <w:r>
        <w:t xml:space="preserve">        </w:t>
      </w:r>
      <w:r>
        <w:rPr>
          <w:lang w:eastAsia="zh-CN"/>
        </w:rPr>
        <w:t>dlDelays</w:t>
      </w:r>
      <w:r>
        <w:t>:</w:t>
      </w:r>
    </w:p>
    <w:p w:rsidR="00E33DC6" w:rsidRDefault="00E33DC6" w:rsidP="00E33DC6">
      <w:pPr>
        <w:pStyle w:val="PL"/>
      </w:pPr>
      <w:r>
        <w:t xml:space="preserve">          type: array</w:t>
      </w:r>
    </w:p>
    <w:p w:rsidR="00E33DC6" w:rsidRDefault="00E33DC6" w:rsidP="00E33DC6">
      <w:pPr>
        <w:pStyle w:val="PL"/>
      </w:pPr>
      <w:r>
        <w:t xml:space="preserve">          items:</w:t>
      </w:r>
    </w:p>
    <w:p w:rsidR="00E33DC6" w:rsidRDefault="00E33DC6" w:rsidP="00E33DC6">
      <w:pPr>
        <w:pStyle w:val="PL"/>
        <w:tabs>
          <w:tab w:val="clear" w:pos="384"/>
          <w:tab w:val="left" w:pos="385"/>
        </w:tabs>
      </w:pPr>
      <w:r>
        <w:t xml:space="preserve">            type: integer</w:t>
      </w:r>
    </w:p>
    <w:p w:rsidR="00E33DC6" w:rsidRDefault="00E33DC6" w:rsidP="00E33DC6">
      <w:pPr>
        <w:pStyle w:val="PL"/>
        <w:tabs>
          <w:tab w:val="clear" w:pos="384"/>
          <w:tab w:val="left" w:pos="385"/>
        </w:tabs>
      </w:pPr>
      <w:r>
        <w:t xml:space="preserve">          minItems: 1</w:t>
      </w:r>
    </w:p>
    <w:p w:rsidR="00E33DC6" w:rsidRDefault="00E33DC6" w:rsidP="00E33DC6">
      <w:pPr>
        <w:pStyle w:val="PL"/>
      </w:pPr>
      <w:r>
        <w:t xml:space="preserve">        </w:t>
      </w:r>
      <w:r>
        <w:rPr>
          <w:lang w:eastAsia="zh-CN"/>
        </w:rPr>
        <w:t>rtDelays</w:t>
      </w:r>
      <w:r>
        <w:t>:</w:t>
      </w:r>
    </w:p>
    <w:p w:rsidR="00E33DC6" w:rsidRDefault="00E33DC6" w:rsidP="00E33DC6">
      <w:pPr>
        <w:pStyle w:val="PL"/>
      </w:pPr>
      <w:r>
        <w:t xml:space="preserve">          type: array</w:t>
      </w:r>
    </w:p>
    <w:p w:rsidR="00E33DC6" w:rsidRDefault="00E33DC6" w:rsidP="00E33DC6">
      <w:pPr>
        <w:pStyle w:val="PL"/>
      </w:pPr>
      <w:r>
        <w:t xml:space="preserve">          items:</w:t>
      </w:r>
    </w:p>
    <w:p w:rsidR="00E33DC6" w:rsidRDefault="00E33DC6" w:rsidP="00E33DC6">
      <w:pPr>
        <w:pStyle w:val="PL"/>
        <w:tabs>
          <w:tab w:val="clear" w:pos="384"/>
          <w:tab w:val="left" w:pos="385"/>
        </w:tabs>
      </w:pPr>
      <w:r>
        <w:t xml:space="preserve">            type: integer</w:t>
      </w:r>
    </w:p>
    <w:p w:rsidR="00196F6D" w:rsidRDefault="00E33DC6" w:rsidP="00196F6D">
      <w:pPr>
        <w:pStyle w:val="PL"/>
        <w:tabs>
          <w:tab w:val="clear" w:pos="384"/>
          <w:tab w:val="left" w:pos="385"/>
        </w:tabs>
      </w:pPr>
      <w:r>
        <w:t xml:space="preserve">          minItems: 1</w:t>
      </w:r>
    </w:p>
    <w:p w:rsidR="00513E87" w:rsidRDefault="00513E87" w:rsidP="00513E87">
      <w:pPr>
        <w:pStyle w:val="PL"/>
      </w:pPr>
      <w:r>
        <w:t xml:space="preserve">        pdmf:</w:t>
      </w:r>
    </w:p>
    <w:p w:rsidR="00513E87" w:rsidRDefault="00513E87" w:rsidP="00513E87">
      <w:pPr>
        <w:pStyle w:val="PL"/>
        <w:tabs>
          <w:tab w:val="clear" w:pos="384"/>
          <w:tab w:val="left" w:pos="385"/>
        </w:tabs>
      </w:pPr>
      <w:r>
        <w:t xml:space="preserve">          type: boolean</w:t>
      </w:r>
    </w:p>
    <w:p w:rsidR="00E21503" w:rsidRDefault="00513E87" w:rsidP="00E21503">
      <w:pPr>
        <w:pStyle w:val="PL"/>
        <w:tabs>
          <w:tab w:val="clear" w:pos="384"/>
          <w:tab w:val="left" w:pos="385"/>
        </w:tabs>
        <w:rPr>
          <w:color w:val="000000"/>
          <w:lang w:val="en-US" w:eastAsia="fr-FR"/>
        </w:rPr>
      </w:pPr>
      <w:r>
        <w:t xml:space="preserve">          description: </w:t>
      </w:r>
      <w:r w:rsidRPr="00513E87">
        <w:rPr>
          <w:color w:val="000000"/>
          <w:lang w:val="en-US" w:eastAsia="fr-FR"/>
        </w:rPr>
        <w:t>Represents the packet delay measurement failure indicator.</w:t>
      </w:r>
    </w:p>
    <w:p w:rsidR="00E21503" w:rsidRDefault="00E21503" w:rsidP="00E21503">
      <w:pPr>
        <w:pStyle w:val="PL"/>
      </w:pPr>
      <w:r>
        <w:t xml:space="preserve">        </w:t>
      </w:r>
      <w:r>
        <w:rPr>
          <w:lang w:val="en-US" w:eastAsia="zh-CN"/>
        </w:rPr>
        <w:t>ul</w:t>
      </w:r>
      <w:r>
        <w:rPr>
          <w:rFonts w:hint="eastAsia"/>
          <w:lang w:val="en-US" w:eastAsia="zh-CN"/>
        </w:rPr>
        <w:t>ConInfo</w:t>
      </w:r>
      <w:r>
        <w:t>:</w:t>
      </w:r>
    </w:p>
    <w:p w:rsidR="00E21503" w:rsidRDefault="00E21503" w:rsidP="00E21503">
      <w:pPr>
        <w:pStyle w:val="PL"/>
      </w:pPr>
      <w:r>
        <w:t xml:space="preserve">          type: array</w:t>
      </w:r>
    </w:p>
    <w:p w:rsidR="00E21503" w:rsidRDefault="00E21503" w:rsidP="00E21503">
      <w:pPr>
        <w:pStyle w:val="PL"/>
      </w:pPr>
      <w:r>
        <w:t xml:space="preserve">          items:</w:t>
      </w:r>
    </w:p>
    <w:p w:rsidR="00E21503" w:rsidRDefault="00E21503" w:rsidP="00E21503">
      <w:pPr>
        <w:pStyle w:val="PL"/>
      </w:pPr>
      <w:r>
        <w:t xml:space="preserve">            type: integer</w:t>
      </w:r>
    </w:p>
    <w:p w:rsidR="00E21503" w:rsidRDefault="00E21503" w:rsidP="00E21503">
      <w:pPr>
        <w:pStyle w:val="PL"/>
      </w:pPr>
      <w:r>
        <w:t xml:space="preserve">          minItems: 1</w:t>
      </w:r>
    </w:p>
    <w:p w:rsidR="00E21503" w:rsidRDefault="00E21503" w:rsidP="00E21503">
      <w:pPr>
        <w:pStyle w:val="PL"/>
      </w:pPr>
      <w:r>
        <w:t xml:space="preserve">        </w:t>
      </w:r>
      <w:r>
        <w:rPr>
          <w:lang w:val="en-US" w:eastAsia="zh-CN"/>
        </w:rPr>
        <w:t>dl</w:t>
      </w:r>
      <w:r>
        <w:rPr>
          <w:rFonts w:hint="eastAsia"/>
          <w:lang w:val="en-US" w:eastAsia="zh-CN"/>
        </w:rPr>
        <w:t>ConInfo</w:t>
      </w:r>
      <w:r>
        <w:t>:</w:t>
      </w:r>
    </w:p>
    <w:p w:rsidR="00E21503" w:rsidRDefault="00E21503" w:rsidP="00E21503">
      <w:pPr>
        <w:pStyle w:val="PL"/>
      </w:pPr>
      <w:r>
        <w:t xml:space="preserve">          type: array</w:t>
      </w:r>
    </w:p>
    <w:p w:rsidR="00E21503" w:rsidRDefault="00E21503" w:rsidP="00E21503">
      <w:pPr>
        <w:pStyle w:val="PL"/>
      </w:pPr>
      <w:r>
        <w:t xml:space="preserve">          items:</w:t>
      </w:r>
    </w:p>
    <w:p w:rsidR="00E21503" w:rsidRDefault="00E21503" w:rsidP="00E21503">
      <w:pPr>
        <w:pStyle w:val="PL"/>
        <w:tabs>
          <w:tab w:val="clear" w:pos="384"/>
          <w:tab w:val="left" w:pos="385"/>
        </w:tabs>
      </w:pPr>
      <w:r>
        <w:t xml:space="preserve">            type: integer</w:t>
      </w:r>
    </w:p>
    <w:p w:rsidR="002C6DE3" w:rsidRDefault="00E21503" w:rsidP="00E21503">
      <w:pPr>
        <w:pStyle w:val="PL"/>
        <w:tabs>
          <w:tab w:val="clear" w:pos="384"/>
          <w:tab w:val="left" w:pos="385"/>
        </w:tabs>
        <w:rPr>
          <w:color w:val="000000"/>
          <w:lang w:val="en-US" w:eastAsia="fr-FR"/>
        </w:rPr>
      </w:pPr>
      <w:r>
        <w:t xml:space="preserve">          minItems: 1</w:t>
      </w:r>
    </w:p>
    <w:p w:rsidR="002C6DE3" w:rsidRDefault="002C6DE3" w:rsidP="002C6DE3">
      <w:pPr>
        <w:pStyle w:val="PL"/>
      </w:pPr>
      <w:r>
        <w:t xml:space="preserve">        </w:t>
      </w:r>
      <w:r>
        <w:rPr>
          <w:rFonts w:hint="eastAsia"/>
          <w:lang w:val="en-US" w:eastAsia="zh-CN"/>
        </w:rPr>
        <w:t>ci</w:t>
      </w:r>
      <w:r>
        <w:t>mf:</w:t>
      </w:r>
    </w:p>
    <w:p w:rsidR="002C6DE3" w:rsidRDefault="002C6DE3" w:rsidP="002C6DE3">
      <w:pPr>
        <w:pStyle w:val="PL"/>
        <w:tabs>
          <w:tab w:val="clear" w:pos="384"/>
          <w:tab w:val="left" w:pos="385"/>
        </w:tabs>
      </w:pPr>
      <w:r>
        <w:t xml:space="preserve">          type: boolean</w:t>
      </w:r>
    </w:p>
    <w:p w:rsidR="002C6DE3" w:rsidRDefault="002C6DE3" w:rsidP="002C6DE3">
      <w:pPr>
        <w:pStyle w:val="PL"/>
        <w:tabs>
          <w:tab w:val="clear" w:pos="384"/>
          <w:tab w:val="left" w:pos="385"/>
        </w:tabs>
      </w:pPr>
      <w:r>
        <w:t xml:space="preserve">          description: </w:t>
      </w:r>
      <w:r>
        <w:rPr>
          <w:color w:val="000000"/>
          <w:lang w:val="en-US" w:eastAsia="fr-FR"/>
        </w:rPr>
        <w:t xml:space="preserve">Represents the </w:t>
      </w:r>
      <w:r>
        <w:rPr>
          <w:rFonts w:hint="eastAsia"/>
          <w:color w:val="000000"/>
          <w:lang w:val="en-US" w:eastAsia="zh-CN"/>
        </w:rPr>
        <w:t>congestion information</w:t>
      </w:r>
      <w:r>
        <w:rPr>
          <w:color w:val="000000"/>
          <w:lang w:val="en-US" w:eastAsia="fr-FR"/>
        </w:rPr>
        <w:t xml:space="preserve"> measurement failure indicator.</w:t>
      </w:r>
    </w:p>
    <w:p w:rsidR="00202EED" w:rsidRPr="00133177" w:rsidRDefault="00202EED" w:rsidP="00202EED">
      <w:pPr>
        <w:pStyle w:val="PL"/>
      </w:pPr>
      <w:r w:rsidRPr="00133177">
        <w:t xml:space="preserve">        </w:t>
      </w:r>
      <w:r>
        <w:t>u</w:t>
      </w:r>
      <w:r>
        <w:rPr>
          <w:lang w:eastAsia="zh-CN"/>
        </w:rPr>
        <w:t>lDataRate</w:t>
      </w:r>
      <w:r w:rsidRPr="00133177">
        <w:t>:</w:t>
      </w:r>
    </w:p>
    <w:p w:rsidR="00202EED" w:rsidRPr="00133177" w:rsidRDefault="00202EED" w:rsidP="00202EED">
      <w:pPr>
        <w:pStyle w:val="PL"/>
      </w:pPr>
      <w:r w:rsidRPr="00133177">
        <w:t xml:space="preserve">          $ref: 'TS29571_CommonData.yaml#/components/schemas/BitRate'</w:t>
      </w:r>
    </w:p>
    <w:p w:rsidR="00202EED" w:rsidRPr="00133177" w:rsidRDefault="00202EED" w:rsidP="00202EED">
      <w:pPr>
        <w:pStyle w:val="PL"/>
      </w:pPr>
      <w:r w:rsidRPr="00133177">
        <w:t xml:space="preserve">        </w:t>
      </w:r>
      <w:r>
        <w:t>d</w:t>
      </w:r>
      <w:r>
        <w:rPr>
          <w:lang w:eastAsia="zh-CN"/>
        </w:rPr>
        <w:t>lDataRate</w:t>
      </w:r>
      <w:r w:rsidRPr="00133177">
        <w:t>:</w:t>
      </w:r>
    </w:p>
    <w:p w:rsidR="00202EED" w:rsidRPr="00133177" w:rsidRDefault="00202EED" w:rsidP="00202EED">
      <w:pPr>
        <w:pStyle w:val="PL"/>
      </w:pPr>
      <w:r w:rsidRPr="00133177">
        <w:t xml:space="preserve">          $ref: 'TS29571_CommonData.yaml#/components/schemas/BitRate'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TsnQosContainer:</w:t>
      </w:r>
    </w:p>
    <w:p w:rsidR="00E33DC6" w:rsidRDefault="00E33DC6" w:rsidP="00E33DC6">
      <w:pPr>
        <w:pStyle w:val="PL"/>
        <w:rPr>
          <w:rFonts w:cs="Courier New"/>
          <w:szCs w:val="16"/>
        </w:rPr>
      </w:pPr>
      <w:r>
        <w:rPr>
          <w:rFonts w:cs="Courier New"/>
          <w:szCs w:val="16"/>
        </w:rPr>
        <w:t xml:space="preserve">      description: Indicates TSC Traffic QoS.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maxTscBurstSize:</w:t>
      </w:r>
    </w:p>
    <w:p w:rsidR="00E33DC6" w:rsidRDefault="00E33DC6" w:rsidP="00E33DC6">
      <w:pPr>
        <w:pStyle w:val="PL"/>
        <w:rPr>
          <w:rFonts w:cs="Courier New"/>
          <w:szCs w:val="16"/>
        </w:rPr>
      </w:pPr>
      <w:r>
        <w:rPr>
          <w:rFonts w:cs="Courier New"/>
          <w:szCs w:val="16"/>
        </w:rPr>
        <w:t xml:space="preserve">          $ref: 'TS29571_CommonData.yaml#/components/schemas/ExtMaxDataBurstVol'</w:t>
      </w:r>
    </w:p>
    <w:p w:rsidR="00E33DC6" w:rsidRDefault="00E33DC6" w:rsidP="00E33DC6">
      <w:pPr>
        <w:pStyle w:val="PL"/>
        <w:rPr>
          <w:rFonts w:cs="Courier New"/>
          <w:szCs w:val="16"/>
        </w:rPr>
      </w:pPr>
      <w:r>
        <w:rPr>
          <w:rFonts w:cs="Courier New"/>
          <w:szCs w:val="16"/>
        </w:rPr>
        <w:t xml:space="preserve">        tscPackDelay:</w:t>
      </w:r>
    </w:p>
    <w:p w:rsidR="0082597B" w:rsidRDefault="00E33DC6" w:rsidP="0082597B">
      <w:pPr>
        <w:pStyle w:val="PL"/>
        <w:rPr>
          <w:rFonts w:cs="Courier New"/>
          <w:szCs w:val="16"/>
        </w:rPr>
      </w:pPr>
      <w:r>
        <w:rPr>
          <w:rFonts w:cs="Courier New"/>
          <w:szCs w:val="16"/>
        </w:rPr>
        <w:t xml:space="preserve">          $ref: 'TS29571_CommonData.yaml#/components/schemas/PacketDelBudget'</w:t>
      </w:r>
    </w:p>
    <w:p w:rsidR="0082597B" w:rsidRDefault="0082597B" w:rsidP="0082597B">
      <w:pPr>
        <w:pStyle w:val="PL"/>
        <w:rPr>
          <w:rFonts w:cs="Courier New"/>
          <w:szCs w:val="16"/>
        </w:rPr>
      </w:pPr>
      <w:r>
        <w:rPr>
          <w:rFonts w:cs="Courier New"/>
          <w:szCs w:val="16"/>
        </w:rPr>
        <w:t xml:space="preserve">        maxPer:</w:t>
      </w:r>
    </w:p>
    <w:p w:rsidR="00E33DC6" w:rsidRDefault="0082597B" w:rsidP="0082597B">
      <w:pPr>
        <w:pStyle w:val="PL"/>
        <w:rPr>
          <w:rFonts w:cs="Courier New"/>
          <w:szCs w:val="16"/>
        </w:rPr>
      </w:pPr>
      <w:r>
        <w:rPr>
          <w:rFonts w:cs="Courier New"/>
          <w:szCs w:val="16"/>
        </w:rPr>
        <w:t xml:space="preserve">          $ref: 'TS29571_CommonData.yaml#/components/schemas/PacketErrRate'</w:t>
      </w:r>
    </w:p>
    <w:p w:rsidR="00E33DC6" w:rsidRDefault="00E33DC6" w:rsidP="00E33DC6">
      <w:pPr>
        <w:pStyle w:val="PL"/>
        <w:rPr>
          <w:rFonts w:cs="Courier New"/>
          <w:szCs w:val="16"/>
        </w:rPr>
      </w:pPr>
      <w:r>
        <w:rPr>
          <w:rFonts w:cs="Courier New"/>
          <w:szCs w:val="16"/>
        </w:rPr>
        <w:t xml:space="preserve">        tscPrioLevel:</w:t>
      </w:r>
    </w:p>
    <w:p w:rsidR="00E33DC6" w:rsidRDefault="00E33DC6" w:rsidP="00E33DC6">
      <w:pPr>
        <w:pStyle w:val="PL"/>
        <w:rPr>
          <w:rFonts w:cs="Courier New"/>
          <w:szCs w:val="16"/>
        </w:rPr>
      </w:pPr>
      <w:r>
        <w:rPr>
          <w:rFonts w:cs="Courier New"/>
          <w:szCs w:val="16"/>
        </w:rPr>
        <w:t xml:space="preserve">          $ref: </w:t>
      </w:r>
      <w:bookmarkStart w:id="1937" w:name="_Hlk33787637"/>
      <w:r>
        <w:rPr>
          <w:rFonts w:cs="Courier New"/>
          <w:szCs w:val="16"/>
        </w:rPr>
        <w:t>'#/components/schemas/TscPriorityLevel'</w:t>
      </w:r>
      <w:bookmarkEnd w:id="1937"/>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TsnQosContainerRm:</w:t>
      </w:r>
    </w:p>
    <w:p w:rsidR="00E33DC6" w:rsidRDefault="00E33DC6" w:rsidP="00E33DC6">
      <w:pPr>
        <w:pStyle w:val="PL"/>
        <w:rPr>
          <w:rFonts w:cs="Courier New"/>
          <w:szCs w:val="16"/>
        </w:rPr>
      </w:pPr>
      <w:r>
        <w:rPr>
          <w:rFonts w:cs="Courier New"/>
          <w:szCs w:val="16"/>
        </w:rPr>
        <w:t xml:space="preserve">      description: Indicates removable TSC Traffic QoS.</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maxTscBurstSize:</w:t>
      </w:r>
    </w:p>
    <w:p w:rsidR="00E33DC6" w:rsidRDefault="00E33DC6" w:rsidP="00E33DC6">
      <w:pPr>
        <w:pStyle w:val="PL"/>
        <w:rPr>
          <w:rFonts w:cs="Courier New"/>
          <w:szCs w:val="16"/>
        </w:rPr>
      </w:pPr>
      <w:r>
        <w:rPr>
          <w:rFonts w:cs="Courier New"/>
          <w:szCs w:val="16"/>
        </w:rPr>
        <w:t xml:space="preserve">          $ref: 'TS29571_CommonData.yaml#/components/schemas/ExtMaxDataBurstVolRm'</w:t>
      </w:r>
    </w:p>
    <w:p w:rsidR="00E33DC6" w:rsidRDefault="00E33DC6" w:rsidP="00E33DC6">
      <w:pPr>
        <w:pStyle w:val="PL"/>
        <w:rPr>
          <w:rFonts w:cs="Courier New"/>
          <w:szCs w:val="16"/>
        </w:rPr>
      </w:pPr>
      <w:r>
        <w:rPr>
          <w:rFonts w:cs="Courier New"/>
          <w:szCs w:val="16"/>
        </w:rPr>
        <w:t xml:space="preserve">        tscPackDelay:</w:t>
      </w:r>
    </w:p>
    <w:p w:rsidR="0082597B" w:rsidRDefault="00E33DC6" w:rsidP="0082597B">
      <w:pPr>
        <w:pStyle w:val="PL"/>
        <w:rPr>
          <w:rFonts w:cs="Courier New"/>
          <w:szCs w:val="16"/>
        </w:rPr>
      </w:pPr>
      <w:r>
        <w:rPr>
          <w:rFonts w:cs="Courier New"/>
          <w:szCs w:val="16"/>
        </w:rPr>
        <w:t xml:space="preserve">          $ref: 'TS29571_CommonData.yaml#/components/schemas/PacketDelBudgetRm'</w:t>
      </w:r>
    </w:p>
    <w:p w:rsidR="0082597B" w:rsidRDefault="0082597B" w:rsidP="0082597B">
      <w:pPr>
        <w:pStyle w:val="PL"/>
        <w:rPr>
          <w:rFonts w:cs="Courier New"/>
          <w:szCs w:val="16"/>
        </w:rPr>
      </w:pPr>
      <w:r>
        <w:rPr>
          <w:rFonts w:cs="Courier New"/>
          <w:szCs w:val="16"/>
        </w:rPr>
        <w:t xml:space="preserve">        maxPer:</w:t>
      </w:r>
    </w:p>
    <w:p w:rsidR="00E33DC6" w:rsidRDefault="0082597B" w:rsidP="0082597B">
      <w:pPr>
        <w:pStyle w:val="PL"/>
        <w:rPr>
          <w:rFonts w:cs="Courier New"/>
          <w:szCs w:val="16"/>
        </w:rPr>
      </w:pPr>
      <w:r>
        <w:rPr>
          <w:rFonts w:cs="Courier New"/>
          <w:szCs w:val="16"/>
        </w:rPr>
        <w:t xml:space="preserve">          $ref: 'TS29571_CommonData.yaml#/components/schemas/PacketErrRateRm'</w:t>
      </w:r>
    </w:p>
    <w:p w:rsidR="00E33DC6" w:rsidRDefault="00E33DC6" w:rsidP="00E33DC6">
      <w:pPr>
        <w:pStyle w:val="PL"/>
        <w:rPr>
          <w:rFonts w:cs="Courier New"/>
          <w:szCs w:val="16"/>
        </w:rPr>
      </w:pPr>
      <w:r>
        <w:rPr>
          <w:rFonts w:cs="Courier New"/>
          <w:szCs w:val="16"/>
        </w:rPr>
        <w:t xml:space="preserve">        tscPrioLevel:</w:t>
      </w:r>
    </w:p>
    <w:p w:rsidR="00E33DC6" w:rsidRDefault="00E33DC6" w:rsidP="00E33DC6">
      <w:pPr>
        <w:pStyle w:val="PL"/>
        <w:rPr>
          <w:rFonts w:cs="Courier New"/>
          <w:szCs w:val="16"/>
        </w:rPr>
      </w:pPr>
      <w:r>
        <w:rPr>
          <w:rFonts w:cs="Courier New"/>
          <w:szCs w:val="16"/>
        </w:rPr>
        <w:t xml:space="preserve">          </w:t>
      </w:r>
      <w:bookmarkStart w:id="1938" w:name="_Hlk33787705"/>
      <w:r>
        <w:rPr>
          <w:rFonts w:cs="Courier New"/>
          <w:szCs w:val="16"/>
        </w:rPr>
        <w:t>$ref: '#/components/schemas/TscPriorityLevelRm'</w:t>
      </w:r>
      <w:bookmarkEnd w:id="1938"/>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TscaiInputContainer:</w:t>
      </w:r>
    </w:p>
    <w:p w:rsidR="00E33DC6" w:rsidRDefault="00E33DC6" w:rsidP="00E33DC6">
      <w:pPr>
        <w:pStyle w:val="PL"/>
        <w:rPr>
          <w:rFonts w:cs="Courier New"/>
          <w:szCs w:val="16"/>
        </w:rPr>
      </w:pPr>
      <w:r>
        <w:rPr>
          <w:rFonts w:cs="Courier New"/>
          <w:szCs w:val="16"/>
        </w:rPr>
        <w:t xml:space="preserve">      description: Indicates TSC Traffic pattern.</w:t>
      </w:r>
    </w:p>
    <w:p w:rsidR="00E33DC6" w:rsidRDefault="00E33DC6" w:rsidP="00E33DC6">
      <w:pPr>
        <w:pStyle w:val="PL"/>
        <w:rPr>
          <w:rFonts w:cs="Courier New"/>
          <w:szCs w:val="16"/>
        </w:rPr>
      </w:pPr>
      <w:r>
        <w:rPr>
          <w:rFonts w:cs="Courier New"/>
          <w:szCs w:val="16"/>
        </w:rPr>
        <w:t xml:space="preserve">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periodicity:</w:t>
      </w:r>
    </w:p>
    <w:p w:rsidR="00E33DC6" w:rsidRDefault="00E33DC6" w:rsidP="00E33DC6">
      <w:pPr>
        <w:pStyle w:val="PL"/>
        <w:rPr>
          <w:rFonts w:cs="Courier New"/>
          <w:szCs w:val="16"/>
        </w:rPr>
      </w:pPr>
      <w:r>
        <w:rPr>
          <w:rFonts w:cs="Courier New"/>
          <w:szCs w:val="16"/>
        </w:rPr>
        <w:t xml:space="preserve">          $ref: 'TS29571_CommonData.yaml#/components/schemas/Uinteger'</w:t>
      </w:r>
    </w:p>
    <w:p w:rsidR="00E33DC6" w:rsidRDefault="00E33DC6" w:rsidP="00E33DC6">
      <w:pPr>
        <w:pStyle w:val="PL"/>
        <w:rPr>
          <w:rFonts w:cs="Courier New"/>
          <w:szCs w:val="16"/>
        </w:rPr>
      </w:pPr>
      <w:r>
        <w:rPr>
          <w:rFonts w:cs="Courier New"/>
          <w:szCs w:val="16"/>
        </w:rPr>
        <w:t xml:space="preserve">        burstArrivalTime:</w:t>
      </w:r>
    </w:p>
    <w:p w:rsidR="00E33DC6" w:rsidRDefault="00E33DC6" w:rsidP="00E33DC6">
      <w:pPr>
        <w:pStyle w:val="PL"/>
        <w:rPr>
          <w:rFonts w:cs="Courier New"/>
          <w:szCs w:val="16"/>
        </w:rPr>
      </w:pPr>
      <w:r>
        <w:rPr>
          <w:rFonts w:cs="Courier New"/>
          <w:szCs w:val="16"/>
        </w:rPr>
        <w:t xml:space="preserve">          $ref: 'TS29571_CommonData.yaml#/components/schemas/DateTime'</w:t>
      </w:r>
    </w:p>
    <w:p w:rsidR="00E33DC6" w:rsidRDefault="00E33DC6" w:rsidP="00E33DC6">
      <w:pPr>
        <w:pStyle w:val="PL"/>
        <w:rPr>
          <w:rFonts w:cs="Courier New"/>
          <w:szCs w:val="16"/>
        </w:rPr>
      </w:pPr>
      <w:r>
        <w:rPr>
          <w:rFonts w:cs="Courier New"/>
          <w:szCs w:val="16"/>
        </w:rPr>
        <w:t xml:space="preserve">        s</w:t>
      </w:r>
      <w:r>
        <w:t>urTimeInNum</w:t>
      </w:r>
      <w:r>
        <w:rPr>
          <w:rFonts w:hint="eastAsia"/>
          <w:lang w:eastAsia="zh-CN"/>
        </w:rPr>
        <w:t>Msg</w:t>
      </w:r>
      <w:r>
        <w:rPr>
          <w:rFonts w:cs="Courier New"/>
          <w:szCs w:val="16"/>
        </w:rPr>
        <w:t>:</w:t>
      </w:r>
    </w:p>
    <w:p w:rsidR="00E33DC6" w:rsidRDefault="00E33DC6" w:rsidP="00E33DC6">
      <w:pPr>
        <w:pStyle w:val="PL"/>
        <w:rPr>
          <w:rFonts w:cs="Courier New"/>
          <w:szCs w:val="16"/>
        </w:rPr>
      </w:pPr>
      <w:r>
        <w:rPr>
          <w:rFonts w:cs="Courier New"/>
          <w:szCs w:val="16"/>
        </w:rPr>
        <w:t xml:space="preserve">          $ref: 'TS29571_CommonData.yaml#/components/schemas/Uinteger'</w:t>
      </w:r>
    </w:p>
    <w:p w:rsidR="00E33DC6" w:rsidRDefault="00E33DC6" w:rsidP="00E33DC6">
      <w:pPr>
        <w:pStyle w:val="PL"/>
        <w:rPr>
          <w:rFonts w:cs="Courier New"/>
          <w:szCs w:val="16"/>
        </w:rPr>
      </w:pPr>
      <w:r>
        <w:rPr>
          <w:rFonts w:cs="Courier New"/>
          <w:szCs w:val="16"/>
        </w:rPr>
        <w:t xml:space="preserve">        s</w:t>
      </w:r>
      <w:r>
        <w:t>urTimeInTime</w:t>
      </w:r>
      <w:r>
        <w:rPr>
          <w:rFonts w:cs="Courier New"/>
          <w:szCs w:val="16"/>
        </w:rPr>
        <w:t>:</w:t>
      </w:r>
    </w:p>
    <w:p w:rsidR="00620272" w:rsidRDefault="00E33DC6" w:rsidP="00620272">
      <w:pPr>
        <w:pStyle w:val="PL"/>
        <w:rPr>
          <w:rFonts w:cs="Courier New"/>
          <w:szCs w:val="16"/>
        </w:rPr>
      </w:pPr>
      <w:r>
        <w:rPr>
          <w:rFonts w:cs="Courier New"/>
          <w:szCs w:val="16"/>
        </w:rPr>
        <w:t xml:space="preserve">          $ref: 'TS29571_CommonData.yaml#/components/schemas/Uinteger'</w:t>
      </w:r>
    </w:p>
    <w:p w:rsidR="00620272" w:rsidRDefault="00620272" w:rsidP="00620272">
      <w:pPr>
        <w:pStyle w:val="PL"/>
        <w:rPr>
          <w:rFonts w:cs="Courier New"/>
          <w:szCs w:val="16"/>
        </w:rPr>
      </w:pPr>
      <w:r>
        <w:rPr>
          <w:rFonts w:cs="Courier New"/>
          <w:szCs w:val="16"/>
        </w:rPr>
        <w:t xml:space="preserve">        </w:t>
      </w:r>
      <w:r>
        <w:t>burstArrivalTimeWnd</w:t>
      </w:r>
      <w:r>
        <w:rPr>
          <w:rFonts w:cs="Courier New"/>
          <w:szCs w:val="16"/>
        </w:rPr>
        <w:t>:</w:t>
      </w:r>
    </w:p>
    <w:p w:rsidR="00E33DC6" w:rsidRDefault="00620272" w:rsidP="00620272">
      <w:pPr>
        <w:pStyle w:val="PL"/>
        <w:rPr>
          <w:rFonts w:cs="Courier New"/>
          <w:szCs w:val="16"/>
        </w:rPr>
      </w:pPr>
      <w:r>
        <w:rPr>
          <w:rFonts w:cs="Courier New"/>
          <w:szCs w:val="16"/>
        </w:rPr>
        <w:t xml:space="preserve">          </w:t>
      </w:r>
      <w:r>
        <w:t>$ref: 'TS29122_CommonData.yaml#/components/schemas/TimeWindow'</w:t>
      </w:r>
    </w:p>
    <w:p w:rsidR="006C248E" w:rsidRDefault="006C248E" w:rsidP="006C248E">
      <w:pPr>
        <w:pStyle w:val="PL"/>
        <w:rPr>
          <w:rFonts w:cs="Courier New"/>
          <w:szCs w:val="16"/>
        </w:rPr>
      </w:pPr>
      <w:r>
        <w:rPr>
          <w:rFonts w:cs="Courier New"/>
          <w:szCs w:val="16"/>
        </w:rPr>
        <w:t xml:space="preserve">        </w:t>
      </w:r>
      <w:r>
        <w:t>periodicity</w:t>
      </w:r>
      <w:r>
        <w:rPr>
          <w:lang w:eastAsia="zh-CN"/>
        </w:rPr>
        <w:t>R</w:t>
      </w:r>
      <w:r>
        <w:rPr>
          <w:rFonts w:hint="eastAsia"/>
          <w:lang w:eastAsia="zh-CN"/>
        </w:rPr>
        <w:t>ange</w:t>
      </w:r>
      <w:r>
        <w:rPr>
          <w:rFonts w:cs="Courier New"/>
          <w:szCs w:val="16"/>
        </w:rPr>
        <w:t>:</w:t>
      </w:r>
    </w:p>
    <w:p w:rsidR="006C248E" w:rsidRDefault="006C248E" w:rsidP="006C248E">
      <w:pPr>
        <w:pStyle w:val="PL"/>
        <w:rPr>
          <w:rFonts w:cs="Courier New"/>
          <w:szCs w:val="16"/>
        </w:rPr>
      </w:pPr>
      <w:r>
        <w:rPr>
          <w:rFonts w:cs="Courier New"/>
          <w:szCs w:val="16"/>
        </w:rPr>
        <w:t xml:space="preserve">          $ref: '#/components/schemas/</w:t>
      </w:r>
      <w:r>
        <w:t>Periodicity</w:t>
      </w:r>
      <w:r>
        <w:rPr>
          <w:lang w:eastAsia="zh-CN"/>
        </w:rPr>
        <w:t>R</w:t>
      </w:r>
      <w:r>
        <w:rPr>
          <w:rFonts w:hint="eastAsia"/>
          <w:lang w:eastAsia="zh-CN"/>
        </w:rPr>
        <w:t>ange</w:t>
      </w:r>
      <w:r>
        <w:rPr>
          <w:rFonts w:cs="Courier New"/>
          <w:szCs w:val="16"/>
        </w:rPr>
        <w:t>'</w:t>
      </w:r>
    </w:p>
    <w:p w:rsidR="00E33DC6" w:rsidRDefault="00E33DC6" w:rsidP="00E33DC6">
      <w:pPr>
        <w:pStyle w:val="PL"/>
        <w:rPr>
          <w:rFonts w:cs="Courier New"/>
          <w:szCs w:val="16"/>
        </w:rPr>
      </w:pPr>
      <w:r>
        <w:rPr>
          <w:rFonts w:cs="Courier New"/>
          <w:szCs w:val="16"/>
        </w:rPr>
        <w:t xml:space="preserve">      nullable: true</w:t>
      </w:r>
    </w:p>
    <w:p w:rsidR="00E33DC6" w:rsidRDefault="00E33DC6" w:rsidP="00E33DC6">
      <w:pPr>
        <w:pStyle w:val="PL"/>
        <w:rPr>
          <w:rFonts w:cs="Courier New"/>
          <w:szCs w:val="16"/>
        </w:rPr>
      </w:pPr>
    </w:p>
    <w:p w:rsidR="00E33DC6" w:rsidRDefault="00E33DC6" w:rsidP="00E33DC6">
      <w:pPr>
        <w:pStyle w:val="PL"/>
      </w:pPr>
      <w:r>
        <w:t xml:space="preserve">    AppDetectionReport:</w:t>
      </w:r>
    </w:p>
    <w:p w:rsidR="00E33DC6" w:rsidRDefault="00E33DC6" w:rsidP="00E33DC6">
      <w:pPr>
        <w:pStyle w:val="PL"/>
        <w:rPr>
          <w:rFonts w:eastAsia="Batang"/>
        </w:rPr>
      </w:pPr>
      <w:r>
        <w:rPr>
          <w:rFonts w:eastAsia="Batang"/>
        </w:rPr>
        <w:t xml:space="preserve">      description: &gt;</w:t>
      </w:r>
    </w:p>
    <w:p w:rsidR="00E33DC6" w:rsidRDefault="00E33DC6" w:rsidP="00E33DC6">
      <w:pPr>
        <w:pStyle w:val="PL"/>
        <w:rPr>
          <w:rFonts w:cs="Arial"/>
          <w:szCs w:val="18"/>
        </w:rPr>
      </w:pPr>
      <w:r>
        <w:rPr>
          <w:rFonts w:eastAsia="Batang"/>
        </w:rPr>
        <w:t xml:space="preserve">        </w:t>
      </w:r>
      <w:r>
        <w:rPr>
          <w:rFonts w:cs="Arial"/>
          <w:szCs w:val="18"/>
        </w:rPr>
        <w:t>Indicates the start or stop of the detected application traffic and the application</w:t>
      </w:r>
    </w:p>
    <w:p w:rsidR="00E33DC6" w:rsidRDefault="00E33DC6" w:rsidP="00E33DC6">
      <w:pPr>
        <w:pStyle w:val="PL"/>
      </w:pPr>
      <w:r>
        <w:rPr>
          <w:rFonts w:eastAsia="Batang"/>
        </w:rPr>
        <w:t xml:space="preserve">        </w:t>
      </w:r>
      <w:r>
        <w:rPr>
          <w:rFonts w:cs="Arial"/>
          <w:szCs w:val="18"/>
        </w:rPr>
        <w:t>identifier of the detected application traffic</w:t>
      </w:r>
      <w:r>
        <w:rPr>
          <w:rFonts w:eastAsia="Batang"/>
        </w:rPr>
        <w:t>.</w:t>
      </w:r>
    </w:p>
    <w:p w:rsidR="00E33DC6" w:rsidRDefault="00E33DC6" w:rsidP="00E33DC6">
      <w:pPr>
        <w:pStyle w:val="PL"/>
      </w:pPr>
      <w:r>
        <w:t xml:space="preserve">      type: object</w:t>
      </w:r>
    </w:p>
    <w:p w:rsidR="00E33DC6" w:rsidRDefault="00E33DC6" w:rsidP="00E33DC6">
      <w:pPr>
        <w:pStyle w:val="PL"/>
      </w:pPr>
      <w:r>
        <w:t xml:space="preserve">      required:</w:t>
      </w:r>
    </w:p>
    <w:p w:rsidR="00E33DC6" w:rsidRDefault="00E33DC6" w:rsidP="00E33DC6">
      <w:pPr>
        <w:pStyle w:val="PL"/>
      </w:pPr>
      <w:r>
        <w:t xml:space="preserve">        - adNotifType</w:t>
      </w:r>
    </w:p>
    <w:p w:rsidR="00E33DC6" w:rsidRDefault="00E33DC6" w:rsidP="00E33DC6">
      <w:pPr>
        <w:pStyle w:val="PL"/>
      </w:pPr>
      <w:r>
        <w:t xml:space="preserve">        - afAppId</w:t>
      </w:r>
    </w:p>
    <w:p w:rsidR="00E33DC6" w:rsidRDefault="00E33DC6" w:rsidP="00E33DC6">
      <w:pPr>
        <w:pStyle w:val="PL"/>
      </w:pPr>
      <w:r>
        <w:t xml:space="preserve">      properties:</w:t>
      </w:r>
    </w:p>
    <w:p w:rsidR="00E33DC6" w:rsidRDefault="00E33DC6" w:rsidP="00E33DC6">
      <w:pPr>
        <w:pStyle w:val="PL"/>
      </w:pPr>
      <w:r>
        <w:t xml:space="preserve">        adNotifType:</w:t>
      </w:r>
    </w:p>
    <w:p w:rsidR="00E33DC6" w:rsidRDefault="00E33DC6" w:rsidP="00E33DC6">
      <w:pPr>
        <w:pStyle w:val="PL"/>
        <w:rPr>
          <w:rFonts w:cs="Courier New"/>
          <w:szCs w:val="16"/>
        </w:rPr>
      </w:pPr>
      <w:r>
        <w:rPr>
          <w:rFonts w:cs="Courier New"/>
          <w:szCs w:val="16"/>
        </w:rPr>
        <w:t xml:space="preserve">          $ref: '#/components/schemas/AppDetectionNotifType'</w:t>
      </w:r>
    </w:p>
    <w:p w:rsidR="00E33DC6" w:rsidRDefault="00E33DC6" w:rsidP="00E33DC6">
      <w:pPr>
        <w:pStyle w:val="PL"/>
      </w:pPr>
      <w:r>
        <w:t xml:space="preserve">        afAppId:</w:t>
      </w:r>
    </w:p>
    <w:p w:rsidR="00E33DC6" w:rsidRDefault="00E33DC6" w:rsidP="00E33DC6">
      <w:pPr>
        <w:pStyle w:val="PL"/>
        <w:rPr>
          <w:rFonts w:cs="Courier New"/>
          <w:szCs w:val="16"/>
        </w:rPr>
      </w:pPr>
      <w:r>
        <w:rPr>
          <w:rFonts w:cs="Courier New"/>
          <w:szCs w:val="16"/>
        </w:rPr>
        <w:t xml:space="preserve">          $ref: '#/components/schemas/AfAppId'</w:t>
      </w:r>
    </w:p>
    <w:p w:rsidR="00E33DC6" w:rsidRDefault="00E33DC6" w:rsidP="00E33DC6">
      <w:pPr>
        <w:pStyle w:val="PL"/>
        <w:rPr>
          <w:rFonts w:cs="Courier New"/>
          <w:szCs w:val="16"/>
        </w:rPr>
      </w:pPr>
    </w:p>
    <w:p w:rsidR="00E33DC6" w:rsidRDefault="00E33DC6" w:rsidP="00E33DC6">
      <w:pPr>
        <w:pStyle w:val="PL"/>
      </w:pPr>
      <w:r>
        <w:t xml:space="preserve">    PduSessionEventNotification:</w:t>
      </w:r>
    </w:p>
    <w:p w:rsidR="00E33DC6" w:rsidRDefault="00E33DC6" w:rsidP="00E33DC6">
      <w:pPr>
        <w:pStyle w:val="PL"/>
        <w:rPr>
          <w:rFonts w:eastAsia="Batang"/>
        </w:rPr>
      </w:pPr>
      <w:r>
        <w:rPr>
          <w:rFonts w:eastAsia="Batang"/>
        </w:rPr>
        <w:t xml:space="preserve">      description: &gt;</w:t>
      </w:r>
    </w:p>
    <w:p w:rsidR="00E33DC6" w:rsidRDefault="00E33DC6" w:rsidP="00E33DC6">
      <w:pPr>
        <w:pStyle w:val="PL"/>
      </w:pPr>
      <w:r>
        <w:rPr>
          <w:rFonts w:eastAsia="Batang"/>
        </w:rPr>
        <w:t xml:space="preserve">        </w:t>
      </w:r>
      <w:r>
        <w:t>Indicates PDU session information for the concerned established/terminated PDU session</w:t>
      </w:r>
      <w:r>
        <w:rPr>
          <w:rFonts w:eastAsia="Batang"/>
        </w:rPr>
        <w:t>.</w:t>
      </w:r>
    </w:p>
    <w:p w:rsidR="00E33DC6" w:rsidRDefault="00E33DC6" w:rsidP="00E33DC6">
      <w:pPr>
        <w:pStyle w:val="PL"/>
      </w:pPr>
      <w:r>
        <w:t xml:space="preserve">      type: object</w:t>
      </w:r>
    </w:p>
    <w:p w:rsidR="00E33DC6" w:rsidRDefault="00E33DC6" w:rsidP="00E33DC6">
      <w:pPr>
        <w:pStyle w:val="PL"/>
      </w:pPr>
      <w:r>
        <w:t xml:space="preserve">      required:</w:t>
      </w:r>
    </w:p>
    <w:p w:rsidR="00E33DC6" w:rsidRDefault="00E33DC6" w:rsidP="00E33DC6">
      <w:pPr>
        <w:pStyle w:val="PL"/>
      </w:pPr>
      <w:r>
        <w:t xml:space="preserve">        - evNotif</w:t>
      </w:r>
    </w:p>
    <w:p w:rsidR="00E33DC6" w:rsidRDefault="00E33DC6" w:rsidP="00E33DC6">
      <w:pPr>
        <w:pStyle w:val="PL"/>
      </w:pPr>
      <w:r>
        <w:t xml:space="preserve">      properties:</w:t>
      </w:r>
    </w:p>
    <w:p w:rsidR="00E33DC6" w:rsidRDefault="00E33DC6" w:rsidP="00E33DC6">
      <w:pPr>
        <w:pStyle w:val="PL"/>
      </w:pPr>
      <w:r>
        <w:t xml:space="preserve">        evNotif:</w:t>
      </w:r>
    </w:p>
    <w:p w:rsidR="00E33DC6" w:rsidRDefault="00E33DC6" w:rsidP="00E33DC6">
      <w:pPr>
        <w:pStyle w:val="PL"/>
        <w:rPr>
          <w:rFonts w:cs="Courier New"/>
          <w:szCs w:val="16"/>
        </w:rPr>
      </w:pPr>
      <w:r>
        <w:rPr>
          <w:rFonts w:cs="Courier New"/>
          <w:szCs w:val="16"/>
        </w:rPr>
        <w:t xml:space="preserve">          $ref: '#/components/schemas/AfEventNotification'</w:t>
      </w:r>
    </w:p>
    <w:p w:rsidR="00E33DC6" w:rsidRDefault="00E33DC6" w:rsidP="00E33DC6">
      <w:pPr>
        <w:pStyle w:val="PL"/>
        <w:rPr>
          <w:rFonts w:cs="Courier New"/>
          <w:szCs w:val="16"/>
        </w:rPr>
      </w:pPr>
      <w:r>
        <w:rPr>
          <w:rFonts w:cs="Courier New"/>
          <w:szCs w:val="16"/>
        </w:rPr>
        <w:t xml:space="preserve">        supi:</w:t>
      </w:r>
    </w:p>
    <w:p w:rsidR="00E33DC6" w:rsidRDefault="00E33DC6" w:rsidP="00E33DC6">
      <w:pPr>
        <w:pStyle w:val="PL"/>
        <w:rPr>
          <w:rFonts w:cs="Courier New"/>
          <w:szCs w:val="16"/>
        </w:rPr>
      </w:pPr>
      <w:r>
        <w:rPr>
          <w:rFonts w:cs="Courier New"/>
          <w:szCs w:val="16"/>
        </w:rPr>
        <w:t xml:space="preserve">          $ref: 'TS29571_CommonData.yaml#/components/schemas/Supi'</w:t>
      </w:r>
    </w:p>
    <w:p w:rsidR="00E33DC6" w:rsidRDefault="00E33DC6" w:rsidP="00E33DC6">
      <w:pPr>
        <w:pStyle w:val="PL"/>
        <w:rPr>
          <w:rFonts w:cs="Courier New"/>
          <w:szCs w:val="16"/>
        </w:rPr>
      </w:pPr>
      <w:r>
        <w:rPr>
          <w:rFonts w:cs="Courier New"/>
          <w:szCs w:val="16"/>
        </w:rPr>
        <w:t xml:space="preserve">        ueIpv4:</w:t>
      </w:r>
    </w:p>
    <w:p w:rsidR="00E33DC6" w:rsidRDefault="00E33DC6" w:rsidP="00E33DC6">
      <w:pPr>
        <w:pStyle w:val="PL"/>
        <w:rPr>
          <w:rFonts w:cs="Courier New"/>
          <w:szCs w:val="16"/>
        </w:rPr>
      </w:pPr>
      <w:r>
        <w:rPr>
          <w:rFonts w:cs="Courier New"/>
          <w:szCs w:val="16"/>
        </w:rPr>
        <w:t xml:space="preserve">          $ref: 'TS29571_CommonData.yaml#/components/schemas/Ipv4Addr'</w:t>
      </w:r>
    </w:p>
    <w:p w:rsidR="00E33DC6" w:rsidRDefault="00E33DC6" w:rsidP="00E33DC6">
      <w:pPr>
        <w:pStyle w:val="PL"/>
        <w:rPr>
          <w:rFonts w:cs="Courier New"/>
          <w:szCs w:val="16"/>
        </w:rPr>
      </w:pPr>
      <w:r>
        <w:rPr>
          <w:rFonts w:cs="Courier New"/>
          <w:szCs w:val="16"/>
        </w:rPr>
        <w:t xml:space="preserve">        ueIpv6:</w:t>
      </w:r>
    </w:p>
    <w:p w:rsidR="00E33DC6" w:rsidRDefault="00E33DC6" w:rsidP="00E33DC6">
      <w:pPr>
        <w:pStyle w:val="PL"/>
        <w:rPr>
          <w:rFonts w:cs="Courier New"/>
          <w:szCs w:val="16"/>
        </w:rPr>
      </w:pPr>
      <w:r>
        <w:rPr>
          <w:rFonts w:cs="Courier New"/>
          <w:szCs w:val="16"/>
        </w:rPr>
        <w:t xml:space="preserve">          $ref: 'TS29571_CommonData.yaml#/components/schemas/Ipv6Addr'</w:t>
      </w:r>
    </w:p>
    <w:p w:rsidR="00E33DC6" w:rsidRDefault="00E33DC6" w:rsidP="00E33DC6">
      <w:pPr>
        <w:pStyle w:val="PL"/>
        <w:rPr>
          <w:rFonts w:cs="Courier New"/>
          <w:szCs w:val="16"/>
        </w:rPr>
      </w:pPr>
      <w:r>
        <w:rPr>
          <w:rFonts w:cs="Courier New"/>
          <w:szCs w:val="16"/>
        </w:rPr>
        <w:t xml:space="preserve">        ueMac:</w:t>
      </w:r>
    </w:p>
    <w:p w:rsidR="00E33DC6" w:rsidRDefault="00E33DC6" w:rsidP="00E33DC6">
      <w:pPr>
        <w:pStyle w:val="PL"/>
        <w:rPr>
          <w:rFonts w:cs="Courier New"/>
          <w:szCs w:val="16"/>
        </w:rPr>
      </w:pPr>
      <w:r>
        <w:rPr>
          <w:rFonts w:cs="Courier New"/>
          <w:szCs w:val="16"/>
        </w:rPr>
        <w:t xml:space="preserve">          $ref: 'TS29571_CommonData.yaml#/components/schemas/MacAddr48'</w:t>
      </w:r>
    </w:p>
    <w:p w:rsidR="00E33DC6" w:rsidRDefault="00E33DC6" w:rsidP="00E33DC6">
      <w:pPr>
        <w:pStyle w:val="PL"/>
      </w:pPr>
      <w:r>
        <w:t xml:space="preserve">        status:</w:t>
      </w:r>
    </w:p>
    <w:p w:rsidR="00E33DC6" w:rsidRDefault="00E33DC6" w:rsidP="00E33DC6">
      <w:pPr>
        <w:pStyle w:val="PL"/>
        <w:rPr>
          <w:rFonts w:cs="Courier New"/>
          <w:szCs w:val="16"/>
        </w:rPr>
      </w:pPr>
      <w:r>
        <w:rPr>
          <w:rFonts w:cs="Courier New"/>
          <w:szCs w:val="16"/>
        </w:rPr>
        <w:t xml:space="preserve">          $ref: '#/components/schemas/PduSessionStatus'</w:t>
      </w:r>
    </w:p>
    <w:p w:rsidR="00E33DC6" w:rsidRDefault="00E33DC6" w:rsidP="00E33DC6">
      <w:pPr>
        <w:pStyle w:val="PL"/>
      </w:pPr>
      <w:r>
        <w:t xml:space="preserve">        pcfInfo:</w:t>
      </w:r>
    </w:p>
    <w:p w:rsidR="00E33DC6" w:rsidRDefault="00E33DC6" w:rsidP="00E33DC6">
      <w:pPr>
        <w:pStyle w:val="PL"/>
        <w:rPr>
          <w:rFonts w:cs="Courier New"/>
          <w:szCs w:val="16"/>
        </w:rPr>
      </w:pPr>
      <w:r>
        <w:rPr>
          <w:rFonts w:cs="Courier New"/>
          <w:szCs w:val="16"/>
        </w:rPr>
        <w:t xml:space="preserve">          $ref: '#/components/schemas/PcfAddressingInfo'</w:t>
      </w:r>
    </w:p>
    <w:p w:rsidR="00E33DC6" w:rsidRDefault="00E33DC6" w:rsidP="00E33DC6">
      <w:pPr>
        <w:pStyle w:val="PL"/>
        <w:rPr>
          <w:rFonts w:cs="Courier New"/>
          <w:szCs w:val="16"/>
        </w:rPr>
      </w:pPr>
      <w:r>
        <w:rPr>
          <w:rFonts w:cs="Courier New"/>
          <w:szCs w:val="16"/>
        </w:rPr>
        <w:t xml:space="preserve">        dnn:</w:t>
      </w:r>
    </w:p>
    <w:p w:rsidR="00E33DC6" w:rsidRDefault="00E33DC6" w:rsidP="00E33DC6">
      <w:pPr>
        <w:pStyle w:val="PL"/>
        <w:rPr>
          <w:rFonts w:cs="Courier New"/>
          <w:szCs w:val="16"/>
        </w:rPr>
      </w:pPr>
      <w:r>
        <w:rPr>
          <w:rFonts w:cs="Courier New"/>
          <w:szCs w:val="16"/>
        </w:rPr>
        <w:t xml:space="preserve">          $ref: 'TS29571_CommonData.yaml#/components/schemas/Dnn'</w:t>
      </w:r>
    </w:p>
    <w:p w:rsidR="00E33DC6" w:rsidRDefault="00E33DC6" w:rsidP="00E33DC6">
      <w:pPr>
        <w:pStyle w:val="PL"/>
        <w:rPr>
          <w:rFonts w:cs="Courier New"/>
          <w:szCs w:val="16"/>
        </w:rPr>
      </w:pPr>
      <w:r>
        <w:rPr>
          <w:rFonts w:cs="Courier New"/>
          <w:szCs w:val="16"/>
        </w:rPr>
        <w:t xml:space="preserve">        snssai:</w:t>
      </w:r>
    </w:p>
    <w:p w:rsidR="00E33DC6" w:rsidRDefault="00E33DC6" w:rsidP="00E33DC6">
      <w:pPr>
        <w:pStyle w:val="PL"/>
        <w:rPr>
          <w:rFonts w:cs="Courier New"/>
          <w:szCs w:val="16"/>
        </w:rPr>
      </w:pPr>
      <w:r>
        <w:rPr>
          <w:rFonts w:cs="Courier New"/>
          <w:szCs w:val="16"/>
        </w:rPr>
        <w:t xml:space="preserve">          $ref: 'TS29571_CommonData.yaml#/components/schemas/Snssai'</w:t>
      </w:r>
    </w:p>
    <w:p w:rsidR="00E33DC6" w:rsidRDefault="00E33DC6" w:rsidP="00E33DC6">
      <w:pPr>
        <w:pStyle w:val="PL"/>
        <w:rPr>
          <w:rFonts w:cs="Courier New"/>
          <w:szCs w:val="16"/>
        </w:rPr>
      </w:pPr>
      <w:r>
        <w:rPr>
          <w:rFonts w:cs="Courier New"/>
          <w:szCs w:val="16"/>
        </w:rPr>
        <w:t xml:space="preserve">        gpsi:</w:t>
      </w:r>
    </w:p>
    <w:p w:rsidR="00E33DC6" w:rsidRDefault="00E33DC6" w:rsidP="00E33DC6">
      <w:pPr>
        <w:pStyle w:val="PL"/>
        <w:rPr>
          <w:rFonts w:cs="Courier New"/>
          <w:szCs w:val="16"/>
        </w:rPr>
      </w:pPr>
      <w:r>
        <w:rPr>
          <w:rFonts w:cs="Courier New"/>
          <w:szCs w:val="16"/>
        </w:rPr>
        <w:t xml:space="preserve">          $ref: 'TS29571_CommonData.yaml#/components/schemas/Gpsi'</w:t>
      </w:r>
    </w:p>
    <w:p w:rsidR="00E33DC6" w:rsidRDefault="00E33DC6" w:rsidP="00E33DC6">
      <w:pPr>
        <w:pStyle w:val="PL"/>
        <w:rPr>
          <w:rFonts w:cs="Courier New"/>
          <w:szCs w:val="16"/>
        </w:rPr>
      </w:pPr>
    </w:p>
    <w:p w:rsidR="00E33DC6" w:rsidRDefault="00E33DC6" w:rsidP="00E33DC6">
      <w:pPr>
        <w:pStyle w:val="PL"/>
      </w:pPr>
      <w:r>
        <w:t xml:space="preserve">    PcfAddressingInfo:</w:t>
      </w:r>
    </w:p>
    <w:p w:rsidR="00E33DC6" w:rsidRDefault="00E33DC6" w:rsidP="00E33DC6">
      <w:pPr>
        <w:pStyle w:val="PL"/>
      </w:pPr>
      <w:r>
        <w:rPr>
          <w:rFonts w:eastAsia="Batang"/>
        </w:rPr>
        <w:t xml:space="preserve">      description: </w:t>
      </w:r>
      <w:r>
        <w:t>Contains PCF address information</w:t>
      </w:r>
      <w:r>
        <w:rPr>
          <w:rFonts w:eastAsia="Batang"/>
        </w:rPr>
        <w:t>.</w:t>
      </w:r>
    </w:p>
    <w:p w:rsidR="00E33DC6" w:rsidRDefault="00E33DC6" w:rsidP="00E33DC6">
      <w:pPr>
        <w:pStyle w:val="PL"/>
      </w:pPr>
      <w:r>
        <w:t xml:space="preserve">      type: object</w:t>
      </w:r>
    </w:p>
    <w:p w:rsidR="00E33DC6" w:rsidRDefault="00E33DC6" w:rsidP="00E33DC6">
      <w:pPr>
        <w:pStyle w:val="PL"/>
      </w:pPr>
      <w:r>
        <w:t xml:space="preserve">      properties:</w:t>
      </w:r>
    </w:p>
    <w:p w:rsidR="00E33DC6" w:rsidRDefault="00E33DC6" w:rsidP="00E33DC6">
      <w:pPr>
        <w:pStyle w:val="PL"/>
      </w:pPr>
      <w:r>
        <w:t xml:space="preserve">        pcfFqdn:</w:t>
      </w:r>
    </w:p>
    <w:p w:rsidR="00E33DC6" w:rsidRDefault="00E33DC6" w:rsidP="00E33DC6">
      <w:pPr>
        <w:pStyle w:val="PL"/>
      </w:pPr>
      <w:r>
        <w:t xml:space="preserve">          $ref: 'TS29571_CommonData.yaml#/components/schemas/Fqdn'</w:t>
      </w:r>
    </w:p>
    <w:p w:rsidR="00E33DC6" w:rsidRDefault="00E33DC6" w:rsidP="00E33DC6">
      <w:pPr>
        <w:pStyle w:val="PL"/>
      </w:pPr>
      <w:r>
        <w:t xml:space="preserve">        pcfIpEndPoints:</w:t>
      </w:r>
    </w:p>
    <w:p w:rsidR="00E33DC6" w:rsidRDefault="00E33DC6" w:rsidP="00E33DC6">
      <w:pPr>
        <w:pStyle w:val="PL"/>
      </w:pPr>
      <w:r>
        <w:t xml:space="preserve">          type: array</w:t>
      </w:r>
    </w:p>
    <w:p w:rsidR="00E33DC6" w:rsidRDefault="00E33DC6" w:rsidP="00E33DC6">
      <w:pPr>
        <w:pStyle w:val="PL"/>
      </w:pPr>
      <w:r>
        <w:t xml:space="preserve">          items:</w:t>
      </w:r>
    </w:p>
    <w:p w:rsidR="00E33DC6" w:rsidRDefault="00E33DC6" w:rsidP="00E33DC6">
      <w:pPr>
        <w:pStyle w:val="PL"/>
      </w:pPr>
      <w:r>
        <w:t xml:space="preserve">            $ref: 'TS29510_Nnrf_NFManagement.yaml#/components/schemas/IpEndPoint'</w:t>
      </w:r>
    </w:p>
    <w:p w:rsidR="00E33DC6" w:rsidRDefault="00E33DC6" w:rsidP="00E33DC6">
      <w:pPr>
        <w:pStyle w:val="PL"/>
      </w:pPr>
      <w:r>
        <w:t xml:space="preserve">          minItems: 1</w:t>
      </w:r>
    </w:p>
    <w:p w:rsidR="00E33DC6" w:rsidRDefault="00E33DC6" w:rsidP="00E33DC6">
      <w:pPr>
        <w:pStyle w:val="PL"/>
      </w:pPr>
      <w:r>
        <w:t xml:space="preserve">          description: IP end points of the PCF hosting the Npcf_PolicyAuthorization service.</w:t>
      </w:r>
    </w:p>
    <w:p w:rsidR="00E33DC6" w:rsidRDefault="00E33DC6" w:rsidP="00E33DC6">
      <w:pPr>
        <w:pStyle w:val="PL"/>
        <w:rPr>
          <w:rFonts w:eastAsia="DengXian"/>
        </w:rPr>
      </w:pPr>
      <w:r>
        <w:rPr>
          <w:rFonts w:eastAsia="DengXian"/>
        </w:rPr>
        <w:t xml:space="preserve">        bindingInfo:</w:t>
      </w:r>
    </w:p>
    <w:p w:rsidR="00E33DC6" w:rsidRDefault="00E33DC6" w:rsidP="00E33DC6">
      <w:pPr>
        <w:pStyle w:val="PL"/>
        <w:rPr>
          <w:rFonts w:eastAsia="DengXian"/>
        </w:rPr>
      </w:pPr>
      <w:r>
        <w:rPr>
          <w:rFonts w:eastAsia="DengXian"/>
        </w:rPr>
        <w:t xml:space="preserve">          type: string</w:t>
      </w:r>
    </w:p>
    <w:p w:rsidR="00E33DC6" w:rsidRDefault="00E33DC6" w:rsidP="00E33DC6">
      <w:pPr>
        <w:pStyle w:val="PL"/>
      </w:pPr>
      <w:r>
        <w:t xml:space="preserve">          description: contains the binding indications of the PCF.</w:t>
      </w:r>
    </w:p>
    <w:p w:rsidR="00E33DC6" w:rsidRDefault="00E33DC6" w:rsidP="00E33DC6">
      <w:pPr>
        <w:pStyle w:val="PL"/>
        <w:rPr>
          <w:rFonts w:cs="Courier New"/>
          <w:szCs w:val="16"/>
        </w:rPr>
      </w:pPr>
    </w:p>
    <w:p w:rsidR="00E33DC6" w:rsidRDefault="00E33DC6" w:rsidP="00E33DC6">
      <w:pPr>
        <w:pStyle w:val="PL"/>
      </w:pPr>
      <w:r>
        <w:t xml:space="preserve">    AlternativeServiceRequirementsData:</w:t>
      </w:r>
    </w:p>
    <w:p w:rsidR="00E33DC6" w:rsidRDefault="00E33DC6" w:rsidP="00E33DC6">
      <w:pPr>
        <w:pStyle w:val="PL"/>
      </w:pPr>
      <w:r>
        <w:rPr>
          <w:rFonts w:eastAsia="Batang"/>
        </w:rPr>
        <w:t xml:space="preserve">      description: </w:t>
      </w:r>
      <w:r>
        <w:rPr>
          <w:rFonts w:cs="Arial"/>
          <w:szCs w:val="18"/>
        </w:rPr>
        <w:t>Contains an alternative QoS related parameter set</w:t>
      </w:r>
      <w:r>
        <w:rPr>
          <w:rFonts w:eastAsia="Batang"/>
        </w:rPr>
        <w:t>.</w:t>
      </w:r>
    </w:p>
    <w:p w:rsidR="00E33DC6" w:rsidRDefault="00E33DC6" w:rsidP="00E33DC6">
      <w:pPr>
        <w:pStyle w:val="PL"/>
      </w:pPr>
      <w:r>
        <w:t xml:space="preserve">      type: object</w:t>
      </w:r>
    </w:p>
    <w:p w:rsidR="00E33DC6" w:rsidRDefault="00E33DC6" w:rsidP="00E33DC6">
      <w:pPr>
        <w:pStyle w:val="PL"/>
      </w:pPr>
      <w:r>
        <w:t xml:space="preserve">      required:</w:t>
      </w:r>
    </w:p>
    <w:p w:rsidR="00E33DC6" w:rsidRDefault="00E33DC6" w:rsidP="00E33DC6">
      <w:pPr>
        <w:pStyle w:val="PL"/>
      </w:pPr>
      <w:r>
        <w:t xml:space="preserve">        - altQosParamSetRef</w:t>
      </w:r>
    </w:p>
    <w:p w:rsidR="00E33DC6" w:rsidRDefault="00E33DC6" w:rsidP="00E33DC6">
      <w:pPr>
        <w:pStyle w:val="PL"/>
      </w:pPr>
      <w:r>
        <w:t xml:space="preserve">      properties:</w:t>
      </w:r>
    </w:p>
    <w:p w:rsidR="00E33DC6" w:rsidRDefault="00E33DC6" w:rsidP="00E33DC6">
      <w:pPr>
        <w:pStyle w:val="PL"/>
      </w:pPr>
      <w:r>
        <w:t xml:space="preserve">        altQosParamSetRef:</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description: Reference to this alternative QoS related parameter set.</w:t>
      </w:r>
    </w:p>
    <w:p w:rsidR="00E33DC6" w:rsidRDefault="00E33DC6" w:rsidP="00E33DC6">
      <w:pPr>
        <w:pStyle w:val="PL"/>
      </w:pPr>
      <w:r>
        <w:t xml:space="preserve">        gbrUl:</w:t>
      </w:r>
    </w:p>
    <w:p w:rsidR="00E33DC6" w:rsidRDefault="00E33DC6" w:rsidP="00E33DC6">
      <w:pPr>
        <w:pStyle w:val="PL"/>
      </w:pPr>
      <w:r>
        <w:rPr>
          <w:rFonts w:cs="Courier New"/>
          <w:szCs w:val="16"/>
        </w:rPr>
        <w:t xml:space="preserve">          </w:t>
      </w:r>
      <w:r>
        <w:t>$ref: 'TS29571_CommonData.yaml#/components/schemas/BitRate'</w:t>
      </w:r>
    </w:p>
    <w:p w:rsidR="00E33DC6" w:rsidRDefault="00E33DC6" w:rsidP="00E33DC6">
      <w:pPr>
        <w:pStyle w:val="PL"/>
      </w:pPr>
      <w:r>
        <w:t xml:space="preserve">        gbrDl:</w:t>
      </w:r>
    </w:p>
    <w:p w:rsidR="00E33DC6" w:rsidRDefault="00E33DC6" w:rsidP="00E33DC6">
      <w:pPr>
        <w:pStyle w:val="PL"/>
      </w:pPr>
      <w:r>
        <w:rPr>
          <w:rFonts w:cs="Courier New"/>
          <w:szCs w:val="16"/>
        </w:rPr>
        <w:t xml:space="preserve">          </w:t>
      </w:r>
      <w:r>
        <w:t>$ref: 'TS29571_CommonData.yaml#/components/schemas/BitRate'</w:t>
      </w:r>
    </w:p>
    <w:p w:rsidR="00E33DC6" w:rsidRDefault="00E33DC6" w:rsidP="00E33DC6">
      <w:pPr>
        <w:pStyle w:val="PL"/>
      </w:pPr>
      <w:r>
        <w:t xml:space="preserve">        pdb:</w:t>
      </w:r>
    </w:p>
    <w:p w:rsidR="00F24C9B" w:rsidRDefault="00E33DC6" w:rsidP="00F24C9B">
      <w:pPr>
        <w:pStyle w:val="PL"/>
      </w:pPr>
      <w:r>
        <w:t xml:space="preserve">          $ref: 'TS29571_CommonData.yaml#/components/schemas/PacketDelBudget'</w:t>
      </w:r>
    </w:p>
    <w:p w:rsidR="00F24C9B" w:rsidRDefault="00F24C9B" w:rsidP="00F24C9B">
      <w:pPr>
        <w:pStyle w:val="PL"/>
      </w:pPr>
      <w:r>
        <w:t xml:space="preserve">        p</w:t>
      </w:r>
      <w:r>
        <w:rPr>
          <w:rFonts w:hint="eastAsia"/>
          <w:lang w:eastAsia="ja-JP"/>
        </w:rPr>
        <w:t>e</w:t>
      </w:r>
      <w:r>
        <w:rPr>
          <w:lang w:eastAsia="ja-JP"/>
        </w:rPr>
        <w:t>r</w:t>
      </w:r>
      <w:r>
        <w:t>:</w:t>
      </w:r>
    </w:p>
    <w:p w:rsidR="00E33DC6" w:rsidRDefault="00F24C9B" w:rsidP="00F24C9B">
      <w:pPr>
        <w:pStyle w:val="PL"/>
      </w:pPr>
      <w:r>
        <w:t xml:space="preserve">          $ref: 'TS29571_CommonData.yaml#/components/schemas/</w:t>
      </w:r>
      <w:r w:rsidRPr="0042772E">
        <w:t>PacketErrRate</w:t>
      </w:r>
      <w:r>
        <w:t>'</w:t>
      </w:r>
    </w:p>
    <w:p w:rsidR="00E33DC6" w:rsidRPr="00B6137E"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EventsSubscPutData:</w:t>
      </w:r>
    </w:p>
    <w:p w:rsidR="00E33DC6" w:rsidRDefault="00E33DC6" w:rsidP="00E33DC6">
      <w:pPr>
        <w:pStyle w:val="PL"/>
        <w:rPr>
          <w:rFonts w:cs="Courier New"/>
          <w:szCs w:val="16"/>
        </w:rPr>
      </w:pPr>
      <w:r>
        <w:rPr>
          <w:rFonts w:cs="Courier New"/>
          <w:szCs w:val="16"/>
        </w:rPr>
        <w:t xml:space="preserve">      description: &gt;</w:t>
      </w:r>
    </w:p>
    <w:p w:rsidR="00E33DC6" w:rsidRDefault="00E33DC6" w:rsidP="00E33DC6">
      <w:pPr>
        <w:pStyle w:val="PL"/>
        <w:rPr>
          <w:rFonts w:cs="Courier New"/>
          <w:szCs w:val="16"/>
        </w:rPr>
      </w:pPr>
      <w:r>
        <w:rPr>
          <w:rFonts w:cs="Courier New"/>
          <w:szCs w:val="16"/>
        </w:rPr>
        <w:t xml:space="preserve">        Identifies the events the application subscribes to within an Events Subscription</w:t>
      </w:r>
    </w:p>
    <w:p w:rsidR="00E33DC6" w:rsidRDefault="00E33DC6" w:rsidP="00E33DC6">
      <w:pPr>
        <w:pStyle w:val="PL"/>
        <w:rPr>
          <w:rFonts w:cs="Courier New"/>
          <w:szCs w:val="16"/>
        </w:rPr>
      </w:pPr>
      <w:r>
        <w:rPr>
          <w:rFonts w:cs="Courier New"/>
          <w:szCs w:val="16"/>
        </w:rPr>
        <w:t xml:space="preserve">        sub-resource data. It may contain the notification of the already met events.</w:t>
      </w:r>
    </w:p>
    <w:p w:rsidR="00E33DC6" w:rsidRDefault="00E33DC6" w:rsidP="00E33DC6">
      <w:pPr>
        <w:pStyle w:val="PL"/>
        <w:rPr>
          <w:rFonts w:cs="Courier New"/>
          <w:szCs w:val="16"/>
        </w:rPr>
      </w:pPr>
      <w:r>
        <w:rPr>
          <w:rFonts w:cs="Courier New"/>
          <w:szCs w:val="16"/>
        </w:rPr>
        <w:t xml:space="preserve">      anyOf:</w:t>
      </w:r>
    </w:p>
    <w:p w:rsidR="00E33DC6" w:rsidRDefault="00E33DC6" w:rsidP="00E33DC6">
      <w:pPr>
        <w:pStyle w:val="PL"/>
        <w:rPr>
          <w:rFonts w:cs="Courier New"/>
          <w:szCs w:val="16"/>
        </w:rPr>
      </w:pPr>
      <w:r>
        <w:rPr>
          <w:rFonts w:cs="Courier New"/>
          <w:szCs w:val="16"/>
        </w:rPr>
        <w:t xml:space="preserve">        - $ref: '#/components/schemas/EventsSubscReqData'</w:t>
      </w:r>
    </w:p>
    <w:p w:rsidR="00E33DC6" w:rsidRDefault="00E33DC6" w:rsidP="00E33DC6">
      <w:pPr>
        <w:pStyle w:val="PL"/>
        <w:rPr>
          <w:rFonts w:cs="Courier New"/>
          <w:szCs w:val="16"/>
        </w:rPr>
      </w:pPr>
      <w:r>
        <w:rPr>
          <w:rFonts w:cs="Courier New"/>
          <w:szCs w:val="16"/>
        </w:rPr>
        <w:t xml:space="preserve">        - $ref: '#/components/schemas/EventsNotification'</w:t>
      </w:r>
    </w:p>
    <w:p w:rsidR="006C248E" w:rsidRDefault="006C248E" w:rsidP="006C248E">
      <w:pPr>
        <w:pStyle w:val="PL"/>
        <w:rPr>
          <w:rFonts w:cs="Courier New"/>
          <w:szCs w:val="16"/>
        </w:rPr>
      </w:pPr>
    </w:p>
    <w:p w:rsidR="0012645B" w:rsidRDefault="0012645B" w:rsidP="0012645B">
      <w:pPr>
        <w:pStyle w:val="PL"/>
      </w:pPr>
      <w:r>
        <w:t xml:space="preserve">    Periodicity</w:t>
      </w:r>
      <w:r>
        <w:rPr>
          <w:lang w:eastAsia="zh-CN"/>
        </w:rPr>
        <w:t>R</w:t>
      </w:r>
      <w:r>
        <w:rPr>
          <w:rFonts w:hint="eastAsia"/>
          <w:lang w:eastAsia="zh-CN"/>
        </w:rPr>
        <w:t>ange</w:t>
      </w:r>
      <w:r>
        <w:t>:</w:t>
      </w:r>
    </w:p>
    <w:p w:rsidR="0012645B" w:rsidRDefault="0012645B" w:rsidP="0012645B">
      <w:pPr>
        <w:pStyle w:val="PL"/>
        <w:rPr>
          <w:rFonts w:cs="Courier New"/>
          <w:szCs w:val="16"/>
        </w:rPr>
      </w:pPr>
      <w:r>
        <w:rPr>
          <w:rFonts w:eastAsia="Batang"/>
        </w:rPr>
        <w:t xml:space="preserve">      description: </w:t>
      </w:r>
      <w:r>
        <w:rPr>
          <w:rFonts w:cs="Courier New"/>
          <w:szCs w:val="16"/>
        </w:rPr>
        <w:t>&gt;</w:t>
      </w:r>
    </w:p>
    <w:p w:rsidR="0012645B" w:rsidRDefault="0012645B" w:rsidP="0012645B">
      <w:pPr>
        <w:pStyle w:val="PL"/>
        <w:rPr>
          <w:lang w:eastAsia="zh-CN"/>
        </w:rPr>
      </w:pPr>
      <w:r>
        <w:rPr>
          <w:rFonts w:cs="Courier New"/>
          <w:szCs w:val="16"/>
        </w:rPr>
        <w:t xml:space="preserve">        </w:t>
      </w:r>
      <w:r>
        <w:t>Contains the acceptable range (</w:t>
      </w:r>
      <w:r>
        <w:rPr>
          <w:lang w:eastAsia="zh-CN"/>
        </w:rPr>
        <w:t>which is formulated as</w:t>
      </w:r>
      <w:r>
        <w:t xml:space="preserve"> lower bound and upper bound </w:t>
      </w:r>
      <w:r>
        <w:rPr>
          <w:lang w:eastAsia="zh-CN"/>
        </w:rPr>
        <w:t>of</w:t>
      </w:r>
    </w:p>
    <w:p w:rsidR="0012645B" w:rsidRDefault="0012645B" w:rsidP="0012645B">
      <w:pPr>
        <w:pStyle w:val="PL"/>
        <w:rPr>
          <w:rFonts w:cs="Arial"/>
          <w:szCs w:val="18"/>
        </w:rPr>
      </w:pPr>
      <w:r>
        <w:rPr>
          <w:lang w:eastAsia="zh-CN"/>
        </w:rPr>
        <w:t xml:space="preserve">        the periodicity of the start twobursts </w:t>
      </w:r>
      <w:r>
        <w:rPr>
          <w:rFonts w:cs="Arial"/>
          <w:szCs w:val="18"/>
        </w:rPr>
        <w:t>in reference to the external GM) or</w:t>
      </w:r>
    </w:p>
    <w:p w:rsidR="0012645B" w:rsidRDefault="0012645B" w:rsidP="0012645B">
      <w:pPr>
        <w:pStyle w:val="PL"/>
        <w:rPr>
          <w:lang w:eastAsia="zh-CN"/>
        </w:rPr>
      </w:pPr>
      <w:r>
        <w:rPr>
          <w:lang w:eastAsia="zh-CN"/>
        </w:rPr>
        <w:t xml:space="preserve">       </w:t>
      </w:r>
      <w:r>
        <w:rPr>
          <w:rFonts w:cs="Arial"/>
          <w:szCs w:val="18"/>
        </w:rPr>
        <w:t xml:space="preserve"> acceptable periodicity value(s) (</w:t>
      </w:r>
      <w:r>
        <w:rPr>
          <w:rFonts w:hint="eastAsia"/>
          <w:lang w:eastAsia="zh-CN"/>
        </w:rPr>
        <w:t>which is formulated as a list of values for</w:t>
      </w:r>
    </w:p>
    <w:p w:rsidR="0012645B" w:rsidRDefault="0012645B" w:rsidP="0012645B">
      <w:pPr>
        <w:pStyle w:val="PL"/>
      </w:pPr>
      <w:r>
        <w:rPr>
          <w:rFonts w:cs="Courier New"/>
          <w:szCs w:val="16"/>
        </w:rPr>
        <w:t xml:space="preserve">       </w:t>
      </w:r>
      <w:r>
        <w:rPr>
          <w:rFonts w:hint="eastAsia"/>
          <w:lang w:eastAsia="zh-CN"/>
        </w:rPr>
        <w:t xml:space="preserve"> the </w:t>
      </w:r>
      <w:r>
        <w:rPr>
          <w:lang w:eastAsia="zh-CN"/>
        </w:rPr>
        <w:t>p</w:t>
      </w:r>
      <w:r>
        <w:rPr>
          <w:rFonts w:hint="eastAsia"/>
          <w:lang w:eastAsia="zh-CN"/>
        </w:rPr>
        <w:t>eriodicity)</w:t>
      </w:r>
      <w:r>
        <w:rPr>
          <w:rFonts w:cs="Arial"/>
          <w:szCs w:val="18"/>
        </w:rPr>
        <w:t>.</w:t>
      </w:r>
    </w:p>
    <w:p w:rsidR="0012645B" w:rsidRDefault="0012645B" w:rsidP="0012645B">
      <w:pPr>
        <w:pStyle w:val="PL"/>
      </w:pPr>
      <w:r>
        <w:t xml:space="preserve">      type: object</w:t>
      </w:r>
    </w:p>
    <w:p w:rsidR="0012645B" w:rsidRDefault="0012645B" w:rsidP="0012645B">
      <w:pPr>
        <w:pStyle w:val="PL"/>
        <w:rPr>
          <w:rFonts w:cs="Courier New"/>
          <w:szCs w:val="16"/>
        </w:rPr>
      </w:pPr>
      <w:r>
        <w:rPr>
          <w:rFonts w:cs="Courier New"/>
          <w:szCs w:val="16"/>
        </w:rPr>
        <w:t xml:space="preserve">      oneOf:</w:t>
      </w:r>
    </w:p>
    <w:p w:rsidR="0012645B" w:rsidRDefault="0012645B" w:rsidP="0012645B">
      <w:pPr>
        <w:pStyle w:val="PL"/>
        <w:rPr>
          <w:rFonts w:cs="Courier New"/>
          <w:szCs w:val="16"/>
        </w:rPr>
      </w:pPr>
      <w:r>
        <w:rPr>
          <w:rFonts w:cs="Courier New"/>
          <w:szCs w:val="16"/>
        </w:rPr>
        <w:t xml:space="preserve">        - required: [</w:t>
      </w:r>
      <w:r>
        <w:t>lowerBound,</w:t>
      </w:r>
      <w:r w:rsidRPr="00267DA2">
        <w:t xml:space="preserve"> </w:t>
      </w:r>
      <w:r>
        <w:t>upperBound</w:t>
      </w:r>
      <w:r>
        <w:rPr>
          <w:rFonts w:cs="Courier New"/>
          <w:szCs w:val="16"/>
        </w:rPr>
        <w:t>]</w:t>
      </w:r>
    </w:p>
    <w:p w:rsidR="0012645B" w:rsidRDefault="0012645B" w:rsidP="0012645B">
      <w:pPr>
        <w:pStyle w:val="PL"/>
        <w:rPr>
          <w:rFonts w:cs="Courier New"/>
          <w:szCs w:val="16"/>
        </w:rPr>
      </w:pPr>
      <w:r>
        <w:rPr>
          <w:rFonts w:cs="Courier New"/>
          <w:szCs w:val="16"/>
        </w:rPr>
        <w:t xml:space="preserve">        - required: [</w:t>
      </w:r>
      <w:r w:rsidRPr="001300C1">
        <w:t>periodicVals</w:t>
      </w:r>
      <w:r>
        <w:rPr>
          <w:rFonts w:cs="Courier New"/>
          <w:szCs w:val="16"/>
        </w:rPr>
        <w:t>]</w:t>
      </w:r>
    </w:p>
    <w:p w:rsidR="0012645B" w:rsidRDefault="0012645B" w:rsidP="0012645B">
      <w:pPr>
        <w:pStyle w:val="PL"/>
      </w:pPr>
      <w:r>
        <w:t xml:space="preserve">      properties:</w:t>
      </w:r>
    </w:p>
    <w:p w:rsidR="0012645B" w:rsidRDefault="0012645B" w:rsidP="0012645B">
      <w:pPr>
        <w:pStyle w:val="PL"/>
      </w:pPr>
      <w:r>
        <w:t xml:space="preserve">        lowerBound:</w:t>
      </w:r>
    </w:p>
    <w:p w:rsidR="0012645B" w:rsidRDefault="0012645B" w:rsidP="0012645B">
      <w:pPr>
        <w:pStyle w:val="PL"/>
      </w:pPr>
      <w:r>
        <w:rPr>
          <w:rFonts w:cs="Courier New"/>
          <w:szCs w:val="16"/>
        </w:rPr>
        <w:t xml:space="preserve">          $ref: 'TS29571_CommonData.yaml#/components/schemas/Uinteger'</w:t>
      </w:r>
    </w:p>
    <w:p w:rsidR="0012645B" w:rsidRDefault="0012645B" w:rsidP="0012645B">
      <w:pPr>
        <w:pStyle w:val="PL"/>
      </w:pPr>
      <w:r>
        <w:t xml:space="preserve">        upperBound:</w:t>
      </w:r>
    </w:p>
    <w:p w:rsidR="0012645B" w:rsidRDefault="0012645B" w:rsidP="0012645B">
      <w:pPr>
        <w:pStyle w:val="PL"/>
        <w:rPr>
          <w:rFonts w:cs="Courier New"/>
          <w:szCs w:val="16"/>
        </w:rPr>
      </w:pPr>
      <w:r>
        <w:rPr>
          <w:rFonts w:cs="Courier New"/>
          <w:szCs w:val="16"/>
        </w:rPr>
        <w:t xml:space="preserve">          $ref: 'TS29571_CommonData.yaml#/components/schemas/Uinteger'</w:t>
      </w:r>
    </w:p>
    <w:p w:rsidR="0012645B" w:rsidRDefault="0012645B" w:rsidP="0012645B">
      <w:pPr>
        <w:pStyle w:val="PL"/>
      </w:pPr>
      <w:r>
        <w:t xml:space="preserve">        </w:t>
      </w:r>
      <w:r w:rsidRPr="001300C1">
        <w:t>periodicVals</w:t>
      </w:r>
      <w:r>
        <w:t>:</w:t>
      </w:r>
    </w:p>
    <w:p w:rsidR="0012645B" w:rsidRDefault="0012645B" w:rsidP="0012645B">
      <w:pPr>
        <w:pStyle w:val="PL"/>
      </w:pPr>
      <w:r>
        <w:t xml:space="preserve">          type: array</w:t>
      </w:r>
    </w:p>
    <w:p w:rsidR="0012645B" w:rsidRDefault="0012645B" w:rsidP="0012645B">
      <w:pPr>
        <w:pStyle w:val="PL"/>
      </w:pPr>
      <w:r>
        <w:t xml:space="preserve">          items:</w:t>
      </w:r>
    </w:p>
    <w:p w:rsidR="0012645B" w:rsidRDefault="0012645B" w:rsidP="0012645B">
      <w:pPr>
        <w:pStyle w:val="PL"/>
      </w:pPr>
      <w:r>
        <w:t xml:space="preserve">            </w:t>
      </w:r>
      <w:r>
        <w:rPr>
          <w:rFonts w:cs="Courier New"/>
          <w:szCs w:val="16"/>
        </w:rPr>
        <w:t>$ref: 'TS29571_CommonData.yaml#/components/schemas/Uinteger'</w:t>
      </w:r>
    </w:p>
    <w:p w:rsidR="0012645B" w:rsidRDefault="0012645B" w:rsidP="0012645B">
      <w:pPr>
        <w:pStyle w:val="PL"/>
      </w:pPr>
      <w:r>
        <w:t xml:space="preserve">          minItems: 1</w:t>
      </w:r>
    </w:p>
    <w:p w:rsidR="00602628"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w:t>
      </w:r>
      <w:r w:rsidRPr="00EA69EF">
        <w:rPr>
          <w:rFonts w:ascii="Courier New" w:hAnsi="Courier New" w:cs="Courier New"/>
          <w:sz w:val="16"/>
          <w:szCs w:val="16"/>
        </w:rPr>
        <w:t>BatOffsetInfo</w:t>
      </w:r>
      <w:r w:rsidRPr="00F07ED9">
        <w:rPr>
          <w:rFonts w:ascii="Courier New" w:hAnsi="Courier New" w:cs="Courier New"/>
          <w:sz w:val="16"/>
          <w:szCs w:val="16"/>
        </w:rPr>
        <w:t>:</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description: &gt;</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szCs w:val="18"/>
        </w:rPr>
      </w:pPr>
      <w:r w:rsidRPr="00F07ED9">
        <w:rPr>
          <w:rFonts w:ascii="Courier New" w:hAnsi="Courier New" w:cs="Courier New"/>
          <w:sz w:val="16"/>
          <w:szCs w:val="16"/>
        </w:rPr>
        <w:t xml:space="preserve">        </w:t>
      </w:r>
      <w:r w:rsidRPr="00F07ED9">
        <w:rPr>
          <w:rFonts w:ascii="Courier New" w:hAnsi="Courier New" w:cs="Arial"/>
          <w:sz w:val="16"/>
          <w:szCs w:val="18"/>
        </w:rPr>
        <w:t xml:space="preserve">Indicates the </w:t>
      </w:r>
      <w:r w:rsidRPr="005F48D6">
        <w:rPr>
          <w:rFonts w:ascii="Courier New" w:hAnsi="Courier New" w:cs="Arial"/>
          <w:sz w:val="16"/>
          <w:szCs w:val="18"/>
        </w:rPr>
        <w:t xml:space="preserve">offset of the BAT and </w:t>
      </w:r>
      <w:r w:rsidRPr="008B0ADB">
        <w:rPr>
          <w:rFonts w:ascii="Courier New" w:hAnsi="Courier New" w:cs="Arial"/>
          <w:sz w:val="16"/>
          <w:szCs w:val="18"/>
        </w:rPr>
        <w:t>the optionally adjusted periodicity</w:t>
      </w:r>
      <w:r w:rsidRPr="00F07ED9">
        <w:rPr>
          <w:rFonts w:ascii="Courier New" w:hAnsi="Courier New" w:cs="Arial"/>
          <w:sz w:val="16"/>
          <w:szCs w:val="18"/>
        </w:rPr>
        <w:t>.</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type: object</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required:</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 </w:t>
      </w:r>
      <w:r>
        <w:rPr>
          <w:rFonts w:ascii="Courier New" w:hAnsi="Courier New" w:cs="Courier New"/>
          <w:sz w:val="16"/>
          <w:szCs w:val="16"/>
        </w:rPr>
        <w:t>ranB</w:t>
      </w:r>
      <w:r w:rsidRPr="000E3095">
        <w:rPr>
          <w:rFonts w:ascii="Courier New" w:hAnsi="Courier New" w:cs="Courier New"/>
          <w:sz w:val="16"/>
          <w:szCs w:val="16"/>
        </w:rPr>
        <w:t>atOffset</w:t>
      </w:r>
      <w:r>
        <w:rPr>
          <w:rFonts w:ascii="Courier New" w:hAnsi="Courier New" w:cs="Courier New"/>
          <w:sz w:val="16"/>
          <w:szCs w:val="16"/>
        </w:rPr>
        <w:t>Notif</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properties:</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F07ED9">
        <w:rPr>
          <w:rFonts w:ascii="Courier New" w:hAnsi="Courier New"/>
          <w:sz w:val="16"/>
        </w:rPr>
        <w:t xml:space="preserve">        </w:t>
      </w:r>
      <w:r>
        <w:rPr>
          <w:rFonts w:ascii="Courier New" w:hAnsi="Courier New"/>
          <w:sz w:val="16"/>
        </w:rPr>
        <w:t>ranB</w:t>
      </w:r>
      <w:r w:rsidRPr="000E3095">
        <w:rPr>
          <w:rFonts w:ascii="Courier New" w:hAnsi="Courier New" w:cs="Courier New"/>
          <w:sz w:val="16"/>
          <w:szCs w:val="16"/>
        </w:rPr>
        <w:t>atOffset</w:t>
      </w:r>
      <w:r>
        <w:rPr>
          <w:rFonts w:ascii="Courier New" w:hAnsi="Courier New" w:cs="Courier New"/>
          <w:sz w:val="16"/>
          <w:szCs w:val="16"/>
        </w:rPr>
        <w:t>Notif</w:t>
      </w:r>
      <w:r w:rsidRPr="00F07ED9">
        <w:rPr>
          <w:rFonts w:ascii="Courier New" w:hAnsi="Courier New"/>
          <w:sz w:val="16"/>
        </w:rPr>
        <w:t>:</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type: </w:t>
      </w:r>
      <w:r w:rsidRPr="00C548F6">
        <w:rPr>
          <w:rFonts w:ascii="Courier New" w:eastAsia="DengXian" w:hAnsi="Courier New"/>
          <w:sz w:val="16"/>
        </w:rPr>
        <w:t>integer</w:t>
      </w:r>
    </w:p>
    <w:p w:rsidR="00602628"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description: </w:t>
      </w:r>
      <w:r>
        <w:rPr>
          <w:rFonts w:ascii="Courier New" w:hAnsi="Courier New" w:cs="Courier New"/>
          <w:sz w:val="16"/>
          <w:szCs w:val="16"/>
        </w:rPr>
        <w:t>&gt;</w:t>
      </w:r>
    </w:p>
    <w:p w:rsidR="00602628"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Pr>
          <w:rFonts w:ascii="Courier New" w:hAnsi="Courier New" w:cs="Courier New"/>
          <w:sz w:val="16"/>
          <w:szCs w:val="16"/>
        </w:rPr>
        <w:t xml:space="preserve">            </w:t>
      </w:r>
      <w:r w:rsidRPr="00420C4E">
        <w:rPr>
          <w:rFonts w:ascii="Courier New" w:hAnsi="Courier New" w:cs="Courier New"/>
          <w:sz w:val="16"/>
          <w:szCs w:val="16"/>
        </w:rPr>
        <w:t xml:space="preserve">Indicates the </w:t>
      </w:r>
      <w:r>
        <w:rPr>
          <w:rFonts w:ascii="Courier New" w:hAnsi="Courier New" w:cs="Courier New"/>
          <w:sz w:val="16"/>
          <w:szCs w:val="16"/>
        </w:rPr>
        <w:t xml:space="preserve">BAT </w:t>
      </w:r>
      <w:r w:rsidRPr="00420C4E">
        <w:rPr>
          <w:rFonts w:ascii="Courier New" w:hAnsi="Courier New" w:cs="Courier New" w:hint="eastAsia"/>
          <w:sz w:val="16"/>
          <w:szCs w:val="16"/>
        </w:rPr>
        <w:t>offset</w:t>
      </w:r>
      <w:r w:rsidRPr="00420C4E">
        <w:rPr>
          <w:rFonts w:ascii="Courier New" w:hAnsi="Courier New" w:cs="Courier New"/>
          <w:sz w:val="16"/>
          <w:szCs w:val="16"/>
        </w:rPr>
        <w:t xml:space="preserve"> of the arrival time of the data burst</w:t>
      </w:r>
      <w:r w:rsidRPr="0011601D">
        <w:rPr>
          <w:rFonts w:ascii="Courier New" w:hAnsi="Courier New" w:cs="Courier New"/>
          <w:sz w:val="16"/>
          <w:szCs w:val="16"/>
        </w:rPr>
        <w:t xml:space="preserve"> in units</w:t>
      </w:r>
    </w:p>
    <w:p w:rsidR="00602628" w:rsidRPr="00420C4E"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Pr>
          <w:rFonts w:ascii="Courier New" w:hAnsi="Courier New" w:cs="Courier New"/>
          <w:sz w:val="16"/>
          <w:szCs w:val="16"/>
        </w:rPr>
        <w:t xml:space="preserve">           </w:t>
      </w:r>
      <w:r w:rsidRPr="0011601D">
        <w:rPr>
          <w:rFonts w:ascii="Courier New" w:hAnsi="Courier New" w:cs="Courier New"/>
          <w:sz w:val="16"/>
          <w:szCs w:val="16"/>
        </w:rPr>
        <w:t xml:space="preserve"> of milliseconds</w:t>
      </w:r>
      <w:r w:rsidRPr="00420C4E">
        <w:rPr>
          <w:rFonts w:ascii="Courier New" w:hAnsi="Courier New" w:cs="Courier New"/>
          <w:sz w:val="16"/>
          <w:szCs w:val="16"/>
        </w:rPr>
        <w:t>.</w:t>
      </w:r>
    </w:p>
    <w:p w:rsidR="00602628" w:rsidRPr="000E3095"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0E3095">
        <w:rPr>
          <w:rFonts w:ascii="Courier New" w:hAnsi="Courier New" w:cs="Courier New"/>
          <w:sz w:val="16"/>
          <w:szCs w:val="16"/>
        </w:rPr>
        <w:t xml:space="preserve">        adjPeriod:</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$ref: 'TS29571_CommonData.yaml#/components/schemas/Uinteger'</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flows:</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type: array</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items:</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$ref: '#/components/schemas/Flows'</w:t>
      </w:r>
    </w:p>
    <w:p w:rsidR="00602628" w:rsidRPr="00F07ED9"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F07ED9">
        <w:rPr>
          <w:rFonts w:ascii="Courier New" w:hAnsi="Courier New"/>
          <w:sz w:val="16"/>
        </w:rPr>
        <w:t xml:space="preserve">          minItems: 1</w:t>
      </w:r>
    </w:p>
    <w:p w:rsidR="00602628" w:rsidRPr="00FB54B4"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FB54B4">
        <w:rPr>
          <w:rFonts w:ascii="Courier New" w:hAnsi="Courier New"/>
          <w:sz w:val="16"/>
        </w:rPr>
        <w:t xml:space="preserve">          description: &gt;</w:t>
      </w:r>
    </w:p>
    <w:p w:rsidR="00602628"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FB54B4">
        <w:rPr>
          <w:rFonts w:ascii="Courier New" w:hAnsi="Courier New"/>
          <w:sz w:val="16"/>
        </w:rPr>
        <w:t xml:space="preserve">            Identification of the flows. If no flows are provided, the </w:t>
      </w:r>
      <w:r>
        <w:rPr>
          <w:rFonts w:ascii="Courier New" w:hAnsi="Courier New"/>
          <w:sz w:val="16"/>
        </w:rPr>
        <w:t>BAT</w:t>
      </w:r>
      <w:r w:rsidRPr="00FB54B4">
        <w:rPr>
          <w:rFonts w:ascii="Courier New" w:hAnsi="Courier New"/>
          <w:sz w:val="16"/>
        </w:rPr>
        <w:t xml:space="preserve"> offset applies</w:t>
      </w:r>
    </w:p>
    <w:p w:rsidR="00602628" w:rsidRPr="00FB54B4" w:rsidRDefault="00602628" w:rsidP="006026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FB54B4">
        <w:rPr>
          <w:rFonts w:ascii="Courier New" w:hAnsi="Courier New"/>
          <w:sz w:val="16"/>
        </w:rPr>
        <w:t xml:space="preserve"> for all flows of the AF session.</w:t>
      </w:r>
    </w:p>
    <w:p w:rsidR="00E33DC6" w:rsidRDefault="00E33DC6" w:rsidP="00E33DC6">
      <w:pPr>
        <w:pStyle w:val="PL"/>
        <w:rPr>
          <w:rFonts w:cs="Courier New"/>
          <w:szCs w:val="16"/>
        </w:rPr>
      </w:pPr>
    </w:p>
    <w:p w:rsidR="008C1D47" w:rsidRDefault="008C1D47" w:rsidP="008C1D47">
      <w:pPr>
        <w:pStyle w:val="PL"/>
        <w:rPr>
          <w:rFonts w:cs="Courier New"/>
          <w:szCs w:val="16"/>
        </w:rPr>
      </w:pPr>
      <w:r>
        <w:rPr>
          <w:rFonts w:cs="Courier New"/>
          <w:szCs w:val="16"/>
        </w:rPr>
        <w:t xml:space="preserve">    ProtoDesc:</w:t>
      </w:r>
    </w:p>
    <w:p w:rsidR="008C1D47" w:rsidRDefault="008C1D47" w:rsidP="008C1D47">
      <w:pPr>
        <w:pStyle w:val="PL"/>
        <w:rPr>
          <w:rFonts w:cs="Courier New"/>
          <w:szCs w:val="16"/>
        </w:rPr>
      </w:pPr>
      <w:r>
        <w:rPr>
          <w:rFonts w:cs="Courier New"/>
          <w:szCs w:val="16"/>
        </w:rPr>
        <w:t xml:space="preserve">      description: Contains the protocol description namely protocol details and payload type </w:t>
      </w:r>
    </w:p>
    <w:p w:rsidR="008C1D47" w:rsidRDefault="008C1D47" w:rsidP="008C1D47">
      <w:pPr>
        <w:pStyle w:val="PL"/>
        <w:rPr>
          <w:rFonts w:cs="Courier New"/>
          <w:szCs w:val="16"/>
        </w:rPr>
      </w:pPr>
      <w:r>
        <w:rPr>
          <w:rFonts w:cs="Courier New"/>
          <w:szCs w:val="16"/>
        </w:rPr>
        <w:t xml:space="preserve">        information.</w:t>
      </w:r>
    </w:p>
    <w:p w:rsidR="008C1D47" w:rsidRDefault="008C1D47" w:rsidP="008C1D47">
      <w:pPr>
        <w:pStyle w:val="PL"/>
        <w:rPr>
          <w:rFonts w:cs="Courier New"/>
          <w:szCs w:val="16"/>
        </w:rPr>
      </w:pPr>
      <w:r>
        <w:rPr>
          <w:rFonts w:cs="Courier New"/>
          <w:szCs w:val="16"/>
        </w:rPr>
        <w:t xml:space="preserve">      type: object</w:t>
      </w:r>
    </w:p>
    <w:p w:rsidR="008C1D47" w:rsidRDefault="008C1D47" w:rsidP="008C1D47">
      <w:pPr>
        <w:pStyle w:val="PL"/>
        <w:rPr>
          <w:rFonts w:cs="Courier New"/>
          <w:szCs w:val="16"/>
        </w:rPr>
      </w:pPr>
      <w:r>
        <w:rPr>
          <w:rFonts w:cs="Courier New"/>
          <w:szCs w:val="16"/>
        </w:rPr>
        <w:t xml:space="preserve">      properties:</w:t>
      </w:r>
    </w:p>
    <w:p w:rsidR="008C1D47" w:rsidRDefault="008C1D47" w:rsidP="008C1D47">
      <w:pPr>
        <w:pStyle w:val="PL"/>
        <w:rPr>
          <w:rFonts w:cs="Courier New"/>
          <w:szCs w:val="16"/>
        </w:rPr>
      </w:pPr>
      <w:r>
        <w:rPr>
          <w:rFonts w:cs="Courier New"/>
          <w:szCs w:val="16"/>
        </w:rPr>
        <w:t xml:space="preserve">        protocol:</w:t>
      </w:r>
    </w:p>
    <w:p w:rsidR="008C1D47" w:rsidRDefault="008C1D47" w:rsidP="008C1D47">
      <w:pPr>
        <w:pStyle w:val="PL"/>
        <w:rPr>
          <w:rFonts w:cs="Courier New"/>
          <w:szCs w:val="16"/>
        </w:rPr>
      </w:pPr>
      <w:r>
        <w:rPr>
          <w:rFonts w:cs="Courier New"/>
          <w:szCs w:val="16"/>
        </w:rPr>
        <w:t xml:space="preserve">          $ref: '#/components/schemas/MediaProtocol'</w:t>
      </w:r>
    </w:p>
    <w:p w:rsidR="008C1D47" w:rsidRDefault="008C1D47" w:rsidP="008C1D47">
      <w:pPr>
        <w:pStyle w:val="PL"/>
        <w:rPr>
          <w:rFonts w:cs="Courier New"/>
          <w:szCs w:val="16"/>
        </w:rPr>
      </w:pPr>
      <w:r>
        <w:rPr>
          <w:rFonts w:cs="Courier New"/>
          <w:szCs w:val="16"/>
        </w:rPr>
        <w:t xml:space="preserve">        payloadType:</w:t>
      </w:r>
    </w:p>
    <w:p w:rsidR="008C1D47" w:rsidRDefault="008C1D47" w:rsidP="008C1D47">
      <w:pPr>
        <w:pStyle w:val="PL"/>
        <w:rPr>
          <w:rFonts w:cs="Courier New"/>
          <w:szCs w:val="16"/>
        </w:rPr>
      </w:pPr>
      <w:r>
        <w:rPr>
          <w:rFonts w:cs="Courier New"/>
          <w:szCs w:val="16"/>
        </w:rPr>
        <w:t xml:space="preserve">          $ref: '#/components/schemas/PayloadType'</w:t>
      </w:r>
    </w:p>
    <w:p w:rsidR="008C1D47" w:rsidRDefault="008C1D47" w:rsidP="008C1D47">
      <w:pPr>
        <w:pStyle w:val="PL"/>
        <w:rPr>
          <w:rFonts w:cs="Courier New"/>
          <w:szCs w:val="16"/>
        </w:rPr>
      </w:pPr>
    </w:p>
    <w:p w:rsidR="008C1D47" w:rsidRDefault="008C1D47" w:rsidP="008C1D47">
      <w:pPr>
        <w:pStyle w:val="PL"/>
        <w:rPr>
          <w:rFonts w:cs="Courier New"/>
          <w:szCs w:val="16"/>
        </w:rPr>
      </w:pPr>
      <w:r>
        <w:rPr>
          <w:rFonts w:cs="Courier New"/>
          <w:szCs w:val="16"/>
        </w:rPr>
        <w:t xml:space="preserve">    ProtoDescRm:</w:t>
      </w:r>
    </w:p>
    <w:p w:rsidR="008C1D47" w:rsidRDefault="008C1D47" w:rsidP="008C1D47">
      <w:pPr>
        <w:pStyle w:val="PL"/>
        <w:rPr>
          <w:rFonts w:cs="Courier New"/>
          <w:szCs w:val="16"/>
        </w:rPr>
      </w:pPr>
      <w:r>
        <w:rPr>
          <w:rFonts w:cs="Courier New"/>
          <w:szCs w:val="16"/>
        </w:rPr>
        <w:t xml:space="preserve">      description: Contains the protocol description namely protocol details and payload type </w:t>
      </w:r>
    </w:p>
    <w:p w:rsidR="008C1D47" w:rsidRDefault="008C1D47" w:rsidP="008C1D47">
      <w:pPr>
        <w:pStyle w:val="PL"/>
        <w:rPr>
          <w:rFonts w:cs="Courier New"/>
          <w:szCs w:val="16"/>
        </w:rPr>
      </w:pPr>
      <w:r>
        <w:rPr>
          <w:rFonts w:cs="Courier New"/>
          <w:szCs w:val="16"/>
        </w:rPr>
        <w:t xml:space="preserve">        information.</w:t>
      </w:r>
    </w:p>
    <w:p w:rsidR="008C1D47" w:rsidRDefault="008C1D47" w:rsidP="008C1D47">
      <w:pPr>
        <w:pStyle w:val="PL"/>
        <w:rPr>
          <w:rFonts w:cs="Courier New"/>
          <w:szCs w:val="16"/>
        </w:rPr>
      </w:pPr>
      <w:r>
        <w:rPr>
          <w:rFonts w:cs="Courier New"/>
          <w:szCs w:val="16"/>
        </w:rPr>
        <w:t xml:space="preserve">      type: object</w:t>
      </w:r>
    </w:p>
    <w:p w:rsidR="008C1D47" w:rsidRDefault="008C1D47" w:rsidP="008C1D47">
      <w:pPr>
        <w:pStyle w:val="PL"/>
        <w:rPr>
          <w:rFonts w:cs="Courier New"/>
          <w:szCs w:val="16"/>
        </w:rPr>
      </w:pPr>
      <w:r>
        <w:rPr>
          <w:rFonts w:cs="Courier New"/>
          <w:szCs w:val="16"/>
        </w:rPr>
        <w:t xml:space="preserve">      properties:</w:t>
      </w:r>
    </w:p>
    <w:p w:rsidR="008C1D47" w:rsidRDefault="008C1D47" w:rsidP="008C1D47">
      <w:pPr>
        <w:pStyle w:val="PL"/>
        <w:rPr>
          <w:rFonts w:cs="Courier New"/>
          <w:szCs w:val="16"/>
        </w:rPr>
      </w:pPr>
      <w:r>
        <w:rPr>
          <w:rFonts w:cs="Courier New"/>
          <w:szCs w:val="16"/>
        </w:rPr>
        <w:t xml:space="preserve">        protocol:</w:t>
      </w:r>
    </w:p>
    <w:p w:rsidR="008C1D47" w:rsidRDefault="008C1D47" w:rsidP="008C1D47">
      <w:pPr>
        <w:pStyle w:val="PL"/>
        <w:rPr>
          <w:rFonts w:cs="Courier New"/>
          <w:szCs w:val="16"/>
        </w:rPr>
      </w:pPr>
      <w:r>
        <w:rPr>
          <w:rFonts w:cs="Courier New"/>
          <w:szCs w:val="16"/>
        </w:rPr>
        <w:t xml:space="preserve">          $ref: '#/components/schemas/MediaProtocol'</w:t>
      </w:r>
    </w:p>
    <w:p w:rsidR="008C1D47" w:rsidRDefault="008C1D47" w:rsidP="008C1D47">
      <w:pPr>
        <w:pStyle w:val="PL"/>
        <w:rPr>
          <w:rFonts w:cs="Courier New"/>
          <w:szCs w:val="16"/>
        </w:rPr>
      </w:pPr>
      <w:r>
        <w:rPr>
          <w:rFonts w:cs="Courier New"/>
          <w:szCs w:val="16"/>
        </w:rPr>
        <w:t xml:space="preserve">        payloadType:</w:t>
      </w:r>
    </w:p>
    <w:p w:rsidR="008C1D47" w:rsidRDefault="008C1D47" w:rsidP="008C1D47">
      <w:pPr>
        <w:pStyle w:val="PL"/>
        <w:rPr>
          <w:rFonts w:cs="Courier New"/>
          <w:szCs w:val="16"/>
        </w:rPr>
      </w:pPr>
      <w:r>
        <w:rPr>
          <w:rFonts w:cs="Courier New"/>
          <w:szCs w:val="16"/>
        </w:rPr>
        <w:t xml:space="preserve">          $ref: '#/components/schemas/PayloadType'</w:t>
      </w:r>
    </w:p>
    <w:p w:rsidR="008C1D47" w:rsidRDefault="008C1D47" w:rsidP="008C1D47">
      <w:pPr>
        <w:pStyle w:val="PL"/>
        <w:rPr>
          <w:rFonts w:cs="Courier New"/>
          <w:szCs w:val="16"/>
        </w:rPr>
      </w:pPr>
      <w:r>
        <w:rPr>
          <w:rFonts w:cs="Courier New"/>
          <w:szCs w:val="16"/>
        </w:rPr>
        <w:t xml:space="preserve">      nullable: true</w:t>
      </w:r>
    </w:p>
    <w:p w:rsidR="00897E9C" w:rsidRDefault="00897E9C" w:rsidP="00897E9C">
      <w:pPr>
        <w:pStyle w:val="PL"/>
        <w:rPr>
          <w:rFonts w:cs="Courier New"/>
          <w:szCs w:val="16"/>
        </w:rPr>
      </w:pPr>
    </w:p>
    <w:p w:rsidR="00AF022F" w:rsidRDefault="00AF022F" w:rsidP="00AF022F">
      <w:pPr>
        <w:pStyle w:val="PL"/>
        <w:rPr>
          <w:rFonts w:cs="Courier New"/>
          <w:szCs w:val="16"/>
        </w:rPr>
      </w:pPr>
      <w:r>
        <w:rPr>
          <w:rFonts w:cs="Courier New"/>
          <w:szCs w:val="16"/>
        </w:rPr>
        <w:t xml:space="preserve">    PdvMonitoringReport:</w:t>
      </w:r>
    </w:p>
    <w:p w:rsidR="00AF022F" w:rsidRDefault="00AF022F" w:rsidP="00AF022F">
      <w:pPr>
        <w:pStyle w:val="PL"/>
        <w:rPr>
          <w:rFonts w:cs="Courier New"/>
          <w:szCs w:val="16"/>
        </w:rPr>
      </w:pPr>
      <w:r>
        <w:rPr>
          <w:rFonts w:cs="Courier New"/>
          <w:szCs w:val="16"/>
        </w:rPr>
        <w:t xml:space="preserve">      description: Packet Delay Variation reporting information.</w:t>
      </w:r>
    </w:p>
    <w:p w:rsidR="00AF022F" w:rsidRDefault="00AF022F" w:rsidP="00AF022F">
      <w:pPr>
        <w:pStyle w:val="PL"/>
        <w:rPr>
          <w:rFonts w:cs="Courier New"/>
          <w:szCs w:val="16"/>
        </w:rPr>
      </w:pPr>
      <w:r>
        <w:rPr>
          <w:rFonts w:cs="Courier New"/>
          <w:szCs w:val="16"/>
        </w:rPr>
        <w:t xml:space="preserve">      type: object</w:t>
      </w:r>
    </w:p>
    <w:p w:rsidR="00AF022F" w:rsidRDefault="00AF022F" w:rsidP="00AF022F">
      <w:pPr>
        <w:pStyle w:val="PL"/>
        <w:rPr>
          <w:rFonts w:cs="Courier New"/>
          <w:szCs w:val="16"/>
        </w:rPr>
      </w:pPr>
      <w:r>
        <w:rPr>
          <w:rFonts w:cs="Courier New"/>
          <w:szCs w:val="16"/>
        </w:rPr>
        <w:t xml:space="preserve">      properties:</w:t>
      </w:r>
    </w:p>
    <w:p w:rsidR="00AF022F" w:rsidRDefault="00AF022F" w:rsidP="00AF022F">
      <w:pPr>
        <w:pStyle w:val="PL"/>
        <w:rPr>
          <w:rFonts w:cs="Courier New"/>
          <w:szCs w:val="16"/>
        </w:rPr>
      </w:pPr>
      <w:r>
        <w:rPr>
          <w:rFonts w:cs="Courier New"/>
          <w:szCs w:val="16"/>
        </w:rPr>
        <w:t xml:space="preserve">        flows:</w:t>
      </w:r>
    </w:p>
    <w:p w:rsidR="00AF022F" w:rsidRDefault="00AF022F" w:rsidP="00AF022F">
      <w:pPr>
        <w:pStyle w:val="PL"/>
        <w:rPr>
          <w:rFonts w:cs="Courier New"/>
          <w:szCs w:val="16"/>
        </w:rPr>
      </w:pPr>
      <w:r>
        <w:rPr>
          <w:rFonts w:cs="Courier New"/>
          <w:szCs w:val="16"/>
        </w:rPr>
        <w:t xml:space="preserve">          type: array</w:t>
      </w:r>
    </w:p>
    <w:p w:rsidR="00AF022F" w:rsidRDefault="00AF022F" w:rsidP="00AF022F">
      <w:pPr>
        <w:pStyle w:val="PL"/>
        <w:rPr>
          <w:rFonts w:cs="Courier New"/>
          <w:szCs w:val="16"/>
        </w:rPr>
      </w:pPr>
      <w:r>
        <w:rPr>
          <w:rFonts w:cs="Courier New"/>
          <w:szCs w:val="16"/>
        </w:rPr>
        <w:t xml:space="preserve">          items:</w:t>
      </w:r>
    </w:p>
    <w:p w:rsidR="00AF022F" w:rsidRDefault="00AF022F" w:rsidP="00AF022F">
      <w:pPr>
        <w:pStyle w:val="PL"/>
        <w:rPr>
          <w:rFonts w:cs="Courier New"/>
          <w:szCs w:val="16"/>
        </w:rPr>
      </w:pPr>
      <w:r>
        <w:rPr>
          <w:rFonts w:cs="Courier New"/>
          <w:szCs w:val="16"/>
        </w:rPr>
        <w:t xml:space="preserve">            $ref: '#/components/schemas/Flows'</w:t>
      </w:r>
    </w:p>
    <w:p w:rsidR="00AF022F" w:rsidRDefault="00AF022F" w:rsidP="00AF022F">
      <w:pPr>
        <w:pStyle w:val="PL"/>
      </w:pPr>
      <w:r>
        <w:t xml:space="preserve">          minItems: 1</w:t>
      </w:r>
    </w:p>
    <w:p w:rsidR="00AF022F" w:rsidRPr="00807617" w:rsidRDefault="00AF022F" w:rsidP="00AF022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FB54B4">
        <w:rPr>
          <w:rFonts w:ascii="Courier New" w:hAnsi="Courier New"/>
          <w:sz w:val="16"/>
        </w:rPr>
        <w:t xml:space="preserve">          description: </w:t>
      </w:r>
      <w:r>
        <w:rPr>
          <w:rFonts w:ascii="Courier New" w:hAnsi="Courier New"/>
          <w:sz w:val="16"/>
        </w:rPr>
        <w:t>Identification of the flows</w:t>
      </w:r>
      <w:r w:rsidRPr="00FB54B4">
        <w:rPr>
          <w:rFonts w:ascii="Courier New" w:hAnsi="Courier New"/>
          <w:sz w:val="16"/>
        </w:rPr>
        <w:t>.</w:t>
      </w:r>
    </w:p>
    <w:p w:rsidR="00AF022F" w:rsidRDefault="00AF022F" w:rsidP="00AF022F">
      <w:pPr>
        <w:pStyle w:val="PL"/>
      </w:pPr>
      <w:r>
        <w:t xml:space="preserve">        </w:t>
      </w:r>
      <w:r>
        <w:rPr>
          <w:lang w:eastAsia="zh-CN"/>
        </w:rPr>
        <w:t>ulPdv</w:t>
      </w:r>
      <w:r>
        <w:t>:</w:t>
      </w:r>
    </w:p>
    <w:p w:rsidR="00AF022F" w:rsidRDefault="00AF022F" w:rsidP="00AF022F">
      <w:pPr>
        <w:pStyle w:val="PL"/>
      </w:pPr>
      <w:r>
        <w:t xml:space="preserve">          type: integer</w:t>
      </w:r>
    </w:p>
    <w:p w:rsidR="00AF022F" w:rsidRPr="004B6A45" w:rsidRDefault="00AF022F" w:rsidP="00AF022F">
      <w:pPr>
        <w:pStyle w:val="PL"/>
        <w:rPr>
          <w:rFonts w:cs="Courier New"/>
          <w:szCs w:val="16"/>
        </w:rPr>
      </w:pPr>
      <w:r>
        <w:rPr>
          <w:rFonts w:cs="Courier New"/>
          <w:szCs w:val="16"/>
        </w:rPr>
        <w:t xml:space="preserve">    </w:t>
      </w:r>
      <w:r>
        <w:t xml:space="preserve">    </w:t>
      </w:r>
      <w:r>
        <w:rPr>
          <w:rFonts w:cs="Courier New"/>
          <w:szCs w:val="16"/>
        </w:rPr>
        <w:t xml:space="preserve">  description: </w:t>
      </w:r>
      <w:r>
        <w:t>Uplink packet delay variation in units of milliseconds</w:t>
      </w:r>
      <w:r>
        <w:rPr>
          <w:rFonts w:cs="Courier New"/>
          <w:szCs w:val="16"/>
        </w:rPr>
        <w:t>.</w:t>
      </w:r>
    </w:p>
    <w:p w:rsidR="00AF022F" w:rsidRDefault="00AF022F" w:rsidP="00AF022F">
      <w:pPr>
        <w:pStyle w:val="PL"/>
      </w:pPr>
      <w:r>
        <w:t xml:space="preserve">        </w:t>
      </w:r>
      <w:r>
        <w:rPr>
          <w:lang w:eastAsia="zh-CN"/>
        </w:rPr>
        <w:t>dlPdv</w:t>
      </w:r>
      <w:r>
        <w:t>:</w:t>
      </w:r>
    </w:p>
    <w:p w:rsidR="00AF022F" w:rsidRDefault="00AF022F" w:rsidP="00AF022F">
      <w:pPr>
        <w:pStyle w:val="PL"/>
        <w:tabs>
          <w:tab w:val="clear" w:pos="384"/>
          <w:tab w:val="left" w:pos="385"/>
        </w:tabs>
      </w:pPr>
      <w:r>
        <w:t xml:space="preserve">          type: integer</w:t>
      </w:r>
    </w:p>
    <w:p w:rsidR="00AF022F" w:rsidRPr="004B6A45" w:rsidRDefault="00AF022F" w:rsidP="00AF022F">
      <w:pPr>
        <w:pStyle w:val="PL"/>
        <w:tabs>
          <w:tab w:val="clear" w:pos="384"/>
          <w:tab w:val="left" w:pos="385"/>
        </w:tabs>
        <w:rPr>
          <w:rFonts w:cs="Courier New"/>
          <w:szCs w:val="16"/>
        </w:rPr>
      </w:pPr>
      <w:r>
        <w:rPr>
          <w:rFonts w:cs="Courier New"/>
          <w:szCs w:val="16"/>
        </w:rPr>
        <w:t xml:space="preserve">    </w:t>
      </w:r>
      <w:r>
        <w:t xml:space="preserve">    </w:t>
      </w:r>
      <w:r>
        <w:rPr>
          <w:rFonts w:cs="Courier New"/>
          <w:szCs w:val="16"/>
        </w:rPr>
        <w:t xml:space="preserve">  description: </w:t>
      </w:r>
      <w:r>
        <w:t>Downlink packet delay variation in units of milliseconds</w:t>
      </w:r>
      <w:r>
        <w:rPr>
          <w:rFonts w:cs="Courier New"/>
          <w:szCs w:val="16"/>
        </w:rPr>
        <w:t>.</w:t>
      </w:r>
    </w:p>
    <w:p w:rsidR="00AF022F" w:rsidRDefault="00AF022F" w:rsidP="00AF022F">
      <w:pPr>
        <w:pStyle w:val="PL"/>
      </w:pPr>
      <w:r>
        <w:t xml:space="preserve">        </w:t>
      </w:r>
      <w:r>
        <w:rPr>
          <w:lang w:eastAsia="zh-CN"/>
        </w:rPr>
        <w:t>rtPdv</w:t>
      </w:r>
      <w:r>
        <w:t>:</w:t>
      </w:r>
    </w:p>
    <w:p w:rsidR="00AF022F" w:rsidRPr="00E063AE" w:rsidRDefault="00AF022F" w:rsidP="00AF022F">
      <w:pPr>
        <w:pStyle w:val="PL"/>
      </w:pPr>
      <w:r>
        <w:t xml:space="preserve">          type: integer</w:t>
      </w:r>
    </w:p>
    <w:p w:rsidR="00AF022F" w:rsidRPr="004B6A45" w:rsidRDefault="00AF022F" w:rsidP="00AF022F">
      <w:pPr>
        <w:pStyle w:val="PL"/>
        <w:tabs>
          <w:tab w:val="clear" w:pos="384"/>
          <w:tab w:val="left" w:pos="385"/>
        </w:tabs>
        <w:rPr>
          <w:rFonts w:cs="Courier New"/>
          <w:szCs w:val="16"/>
        </w:rPr>
      </w:pPr>
      <w:r>
        <w:rPr>
          <w:rFonts w:cs="Courier New"/>
          <w:szCs w:val="16"/>
        </w:rPr>
        <w:t xml:space="preserve">    </w:t>
      </w:r>
      <w:r>
        <w:t xml:space="preserve">    </w:t>
      </w:r>
      <w:r>
        <w:rPr>
          <w:rFonts w:cs="Courier New"/>
          <w:szCs w:val="16"/>
        </w:rPr>
        <w:t xml:space="preserve">  description: </w:t>
      </w:r>
      <w:r>
        <w:t>Round trip packet delay variation in units of milliseconds</w:t>
      </w:r>
      <w:r>
        <w:rPr>
          <w:rFonts w:cs="Courier New"/>
          <w:szCs w:val="16"/>
        </w:rPr>
        <w:t>.</w:t>
      </w:r>
    </w:p>
    <w:p w:rsidR="00B70E3F" w:rsidRDefault="00B70E3F" w:rsidP="00B70E3F">
      <w:pPr>
        <w:pStyle w:val="PL"/>
        <w:rPr>
          <w:rFonts w:cs="Courier New"/>
          <w:szCs w:val="16"/>
        </w:rPr>
      </w:pPr>
    </w:p>
    <w:p w:rsidR="00B70E3F" w:rsidRPr="006D7F72" w:rsidRDefault="00B70E3F" w:rsidP="00B70E3F">
      <w:pPr>
        <w:pStyle w:val="PL"/>
        <w:rPr>
          <w:rFonts w:cs="Courier New"/>
          <w:szCs w:val="16"/>
        </w:rPr>
      </w:pPr>
      <w:r w:rsidRPr="006D7F72">
        <w:rPr>
          <w:rFonts w:cs="Courier New"/>
          <w:szCs w:val="16"/>
        </w:rPr>
        <w:t xml:space="preserve">    PeriodicityInfo:</w:t>
      </w:r>
    </w:p>
    <w:p w:rsidR="00B70E3F" w:rsidRPr="006D7F72" w:rsidRDefault="00B70E3F" w:rsidP="00B70E3F">
      <w:pPr>
        <w:pStyle w:val="PL"/>
        <w:rPr>
          <w:rFonts w:cs="Courier New"/>
          <w:szCs w:val="16"/>
        </w:rPr>
      </w:pPr>
      <w:r w:rsidRPr="006D7F72">
        <w:rPr>
          <w:rFonts w:cs="Courier New"/>
          <w:szCs w:val="16"/>
        </w:rPr>
        <w:t xml:space="preserve">      description: &gt;</w:t>
      </w:r>
    </w:p>
    <w:p w:rsidR="00B70E3F" w:rsidRPr="006D7F72" w:rsidRDefault="00B70E3F" w:rsidP="00B70E3F">
      <w:pPr>
        <w:pStyle w:val="PL"/>
        <w:rPr>
          <w:rFonts w:cs="Courier New"/>
          <w:szCs w:val="16"/>
        </w:rPr>
      </w:pPr>
      <w:r w:rsidRPr="006D7F72">
        <w:rPr>
          <w:rFonts w:cs="Courier New"/>
          <w:szCs w:val="16"/>
        </w:rPr>
        <w:t xml:space="preserve">        Indicates the time period between the start of the two data bursts in Uplink and/or Downlink</w:t>
      </w:r>
    </w:p>
    <w:p w:rsidR="00B70E3F" w:rsidRPr="006D7F72" w:rsidRDefault="00B70E3F" w:rsidP="00B70E3F">
      <w:pPr>
        <w:pStyle w:val="PL"/>
        <w:rPr>
          <w:rFonts w:cs="Courier New"/>
          <w:szCs w:val="16"/>
        </w:rPr>
      </w:pPr>
      <w:r w:rsidRPr="006D7F72">
        <w:rPr>
          <w:rFonts w:cs="Courier New"/>
          <w:szCs w:val="16"/>
        </w:rPr>
        <w:t xml:space="preserve">        direction.</w:t>
      </w:r>
    </w:p>
    <w:p w:rsidR="00B70E3F" w:rsidRPr="006D7F72" w:rsidRDefault="00B70E3F" w:rsidP="00B70E3F">
      <w:pPr>
        <w:pStyle w:val="PL"/>
        <w:rPr>
          <w:rFonts w:cs="Courier New"/>
          <w:szCs w:val="16"/>
        </w:rPr>
      </w:pPr>
      <w:r w:rsidRPr="006D7F72">
        <w:rPr>
          <w:rFonts w:cs="Courier New"/>
          <w:szCs w:val="16"/>
        </w:rPr>
        <w:t xml:space="preserve">      type: object</w:t>
      </w:r>
    </w:p>
    <w:p w:rsidR="00B70E3F" w:rsidRPr="006D7F72" w:rsidRDefault="00B70E3F" w:rsidP="00B70E3F">
      <w:pPr>
        <w:pStyle w:val="PL"/>
        <w:rPr>
          <w:rFonts w:cs="Courier New"/>
          <w:szCs w:val="16"/>
        </w:rPr>
      </w:pPr>
      <w:r w:rsidRPr="006D7F72">
        <w:rPr>
          <w:rFonts w:cs="Courier New"/>
          <w:szCs w:val="16"/>
        </w:rPr>
        <w:t xml:space="preserve">      properties:</w:t>
      </w:r>
    </w:p>
    <w:p w:rsidR="00B70E3F" w:rsidRPr="006D7F72" w:rsidRDefault="00B70E3F" w:rsidP="00B70E3F">
      <w:pPr>
        <w:pStyle w:val="PL"/>
        <w:rPr>
          <w:rFonts w:cs="Courier New"/>
          <w:szCs w:val="16"/>
        </w:rPr>
      </w:pPr>
      <w:r w:rsidRPr="006D7F72">
        <w:rPr>
          <w:rFonts w:cs="Courier New"/>
          <w:szCs w:val="16"/>
        </w:rPr>
        <w:t xml:space="preserve">        periodUl:</w:t>
      </w:r>
    </w:p>
    <w:p w:rsidR="00B70E3F" w:rsidRPr="006D7F72" w:rsidRDefault="00B70E3F" w:rsidP="00B70E3F">
      <w:pPr>
        <w:pStyle w:val="PL"/>
        <w:rPr>
          <w:rFonts w:cs="Courier New"/>
          <w:szCs w:val="16"/>
        </w:rPr>
      </w:pPr>
      <w:r w:rsidRPr="006D7F72">
        <w:rPr>
          <w:rFonts w:cs="Courier New"/>
          <w:szCs w:val="16"/>
        </w:rPr>
        <w:t xml:space="preserve">          $ref: 'TS29571_CommonData.yaml#/components/schemas/DurationSecRm'</w:t>
      </w:r>
    </w:p>
    <w:p w:rsidR="00B70E3F" w:rsidRPr="006D7F72" w:rsidRDefault="00B70E3F" w:rsidP="00B70E3F">
      <w:pPr>
        <w:pStyle w:val="PL"/>
        <w:rPr>
          <w:rFonts w:cs="Courier New"/>
          <w:szCs w:val="16"/>
        </w:rPr>
      </w:pPr>
      <w:r w:rsidRPr="006D7F72">
        <w:rPr>
          <w:rFonts w:cs="Courier New"/>
          <w:szCs w:val="16"/>
        </w:rPr>
        <w:t xml:space="preserve">        periodDl:</w:t>
      </w:r>
    </w:p>
    <w:p w:rsidR="00B70E3F" w:rsidRPr="006D7F72" w:rsidRDefault="00B70E3F" w:rsidP="00B70E3F">
      <w:pPr>
        <w:pStyle w:val="PL"/>
        <w:rPr>
          <w:rFonts w:cs="Courier New"/>
          <w:szCs w:val="16"/>
        </w:rPr>
      </w:pPr>
      <w:r w:rsidRPr="006D7F72">
        <w:rPr>
          <w:rFonts w:cs="Courier New"/>
          <w:szCs w:val="16"/>
        </w:rPr>
        <w:t xml:space="preserve">          $ref: 'TS29571_CommonData.yaml#/components/schemas/DurationSecRm'</w:t>
      </w:r>
    </w:p>
    <w:p w:rsidR="00B70E3F" w:rsidRDefault="00B70E3F" w:rsidP="00B70E3F">
      <w:pPr>
        <w:pStyle w:val="PL"/>
        <w:rPr>
          <w:rFonts w:cs="Courier New"/>
          <w:szCs w:val="16"/>
        </w:rPr>
      </w:pPr>
      <w:r>
        <w:rPr>
          <w:rFonts w:cs="Courier New"/>
          <w:szCs w:val="16"/>
        </w:rPr>
        <w:t xml:space="preserve">      nullable: true</w:t>
      </w:r>
    </w:p>
    <w:p w:rsidR="00BF1FA0" w:rsidRDefault="00BF1FA0" w:rsidP="00BF1FA0">
      <w:pPr>
        <w:pStyle w:val="PL"/>
        <w:rPr>
          <w:rFonts w:cs="Courier New"/>
          <w:szCs w:val="16"/>
        </w:rPr>
      </w:pPr>
    </w:p>
    <w:p w:rsidR="00BF1FA0" w:rsidRDefault="00BF1FA0" w:rsidP="00BF1FA0">
      <w:pPr>
        <w:pStyle w:val="PL"/>
      </w:pPr>
      <w:r>
        <w:t xml:space="preserve">    AddFlowDescriptionInfo:</w:t>
      </w:r>
    </w:p>
    <w:p w:rsidR="00BF1FA0" w:rsidRDefault="00BF1FA0" w:rsidP="00BF1FA0">
      <w:pPr>
        <w:pStyle w:val="PL"/>
      </w:pPr>
      <w:r>
        <w:rPr>
          <w:rFonts w:eastAsia="Batang"/>
        </w:rPr>
        <w:t xml:space="preserve">      description: </w:t>
      </w:r>
      <w:r>
        <w:t>Contains additional flow description information</w:t>
      </w:r>
      <w:r>
        <w:rPr>
          <w:rFonts w:eastAsia="Batang"/>
        </w:rPr>
        <w:t>.</w:t>
      </w:r>
    </w:p>
    <w:p w:rsidR="00BF1FA0" w:rsidRDefault="00BF1FA0" w:rsidP="00BF1FA0">
      <w:pPr>
        <w:pStyle w:val="PL"/>
      </w:pPr>
      <w:r>
        <w:t xml:space="preserve">      type: object</w:t>
      </w:r>
    </w:p>
    <w:p w:rsidR="00BF1FA0" w:rsidRDefault="00BF1FA0" w:rsidP="00BF1FA0">
      <w:pPr>
        <w:pStyle w:val="PL"/>
      </w:pPr>
      <w:r>
        <w:t xml:space="preserve">      properties:</w:t>
      </w:r>
    </w:p>
    <w:p w:rsidR="00BF1FA0" w:rsidRDefault="00BF1FA0" w:rsidP="00BF1FA0">
      <w:pPr>
        <w:pStyle w:val="PL"/>
      </w:pPr>
      <w:r>
        <w:t xml:space="preserve">        spi:</w:t>
      </w:r>
    </w:p>
    <w:p w:rsidR="00BF1FA0" w:rsidRDefault="00BF1FA0" w:rsidP="00BF1FA0">
      <w:pPr>
        <w:pStyle w:val="PL"/>
      </w:pPr>
      <w:r>
        <w:t xml:space="preserve">          type: string</w:t>
      </w:r>
    </w:p>
    <w:p w:rsidR="00BF1FA0" w:rsidRDefault="00BF1FA0" w:rsidP="00BF1FA0">
      <w:pPr>
        <w:pStyle w:val="PL"/>
      </w:pPr>
      <w:r>
        <w:t xml:space="preserve">          description: &gt;</w:t>
      </w:r>
    </w:p>
    <w:p w:rsidR="00BF1FA0" w:rsidRDefault="00BF1FA0" w:rsidP="00BF1FA0">
      <w:pPr>
        <w:pStyle w:val="PL"/>
      </w:pPr>
      <w:r>
        <w:t xml:space="preserve">            4-octet string representing the security parameter index of the IPSec packet</w:t>
      </w:r>
    </w:p>
    <w:p w:rsidR="00BF1FA0" w:rsidRDefault="00BF1FA0" w:rsidP="00BF1FA0">
      <w:pPr>
        <w:pStyle w:val="PL"/>
      </w:pPr>
      <w:r>
        <w:t xml:space="preserve">            in hexadecimal representation.</w:t>
      </w:r>
    </w:p>
    <w:p w:rsidR="00BF1FA0" w:rsidRDefault="00BF1FA0" w:rsidP="00BF1FA0">
      <w:pPr>
        <w:pStyle w:val="PL"/>
      </w:pPr>
      <w:r>
        <w:t xml:space="preserve">        flowLabel:</w:t>
      </w:r>
    </w:p>
    <w:p w:rsidR="00BF1FA0" w:rsidRDefault="00BF1FA0" w:rsidP="00BF1FA0">
      <w:pPr>
        <w:pStyle w:val="PL"/>
      </w:pPr>
      <w:r>
        <w:t xml:space="preserve">          type: string</w:t>
      </w:r>
    </w:p>
    <w:p w:rsidR="00BF1FA0" w:rsidRDefault="00BF1FA0" w:rsidP="00BF1FA0">
      <w:pPr>
        <w:pStyle w:val="PL"/>
      </w:pPr>
      <w:r>
        <w:t xml:space="preserve">          description: &gt;</w:t>
      </w:r>
    </w:p>
    <w:p w:rsidR="00BF1FA0" w:rsidRDefault="00BF1FA0" w:rsidP="00BF1FA0">
      <w:pPr>
        <w:pStyle w:val="PL"/>
      </w:pPr>
      <w:r>
        <w:t xml:space="preserve">            3-octet string representing the IPv6 flow label header field in hexadecimal</w:t>
      </w:r>
    </w:p>
    <w:p w:rsidR="00BF1FA0" w:rsidRDefault="00BF1FA0" w:rsidP="00BF1FA0">
      <w:pPr>
        <w:pStyle w:val="PL"/>
      </w:pPr>
      <w:r>
        <w:t xml:space="preserve">            representation.</w:t>
      </w:r>
    </w:p>
    <w:p w:rsidR="00BF1FA0" w:rsidRDefault="00BF1FA0" w:rsidP="00BF1FA0">
      <w:pPr>
        <w:pStyle w:val="PL"/>
        <w:rPr>
          <w:rFonts w:cs="Courier New"/>
          <w:szCs w:val="16"/>
        </w:rPr>
      </w:pPr>
      <w:r>
        <w:rPr>
          <w:rFonts w:cs="Courier New"/>
          <w:szCs w:val="16"/>
        </w:rPr>
        <w:t xml:space="preserve">        flowDir:</w:t>
      </w:r>
    </w:p>
    <w:p w:rsidR="00BF1FA0" w:rsidRDefault="00BF1FA0" w:rsidP="00BF1FA0">
      <w:pPr>
        <w:pStyle w:val="PL"/>
        <w:rPr>
          <w:rFonts w:cs="Courier New"/>
          <w:szCs w:val="16"/>
        </w:rPr>
      </w:pPr>
      <w:r>
        <w:rPr>
          <w:rFonts w:cs="Courier New"/>
          <w:szCs w:val="16"/>
        </w:rPr>
        <w:t xml:space="preserve">          $ref: 'TS29512_Npcf_SMPolicyControl.yaml#/components/schemas/FlowDirection'</w:t>
      </w:r>
    </w:p>
    <w:p w:rsidR="006A2F04" w:rsidRDefault="006A2F04" w:rsidP="006A2F04">
      <w:pPr>
        <w:pStyle w:val="PL"/>
        <w:rPr>
          <w:rFonts w:cs="Courier New"/>
          <w:szCs w:val="16"/>
        </w:rPr>
      </w:pPr>
    </w:p>
    <w:p w:rsidR="006A2F04" w:rsidRDefault="006A2F04" w:rsidP="006A2F04">
      <w:pPr>
        <w:pStyle w:val="PL"/>
        <w:rPr>
          <w:rFonts w:cs="Courier New"/>
          <w:szCs w:val="16"/>
        </w:rPr>
      </w:pPr>
      <w:r>
        <w:rPr>
          <w:rFonts w:cs="Courier New"/>
          <w:szCs w:val="16"/>
        </w:rPr>
        <w:t xml:space="preserve">    L4sSupport:</w:t>
      </w:r>
    </w:p>
    <w:p w:rsidR="006A2F04" w:rsidRDefault="006A2F04" w:rsidP="006A2F04">
      <w:pPr>
        <w:pStyle w:val="PL"/>
        <w:rPr>
          <w:rFonts w:cs="Courier New"/>
          <w:szCs w:val="16"/>
        </w:rPr>
      </w:pPr>
      <w:r>
        <w:rPr>
          <w:rFonts w:cs="Courier New"/>
          <w:szCs w:val="16"/>
        </w:rPr>
        <w:t xml:space="preserve">      description: &gt;</w:t>
      </w:r>
    </w:p>
    <w:p w:rsidR="006A2F04" w:rsidRDefault="006A2F04" w:rsidP="006A2F04">
      <w:pPr>
        <w:pStyle w:val="PL"/>
        <w:rPr>
          <w:rFonts w:cs="Courier New"/>
          <w:szCs w:val="16"/>
        </w:rPr>
      </w:pPr>
      <w:r>
        <w:rPr>
          <w:rFonts w:cs="Courier New"/>
          <w:szCs w:val="16"/>
        </w:rPr>
        <w:t xml:space="preserve">        Indicates whether the ECN marking for L4S support is not available or available</w:t>
      </w:r>
    </w:p>
    <w:p w:rsidR="006A2F04" w:rsidRDefault="006A2F04" w:rsidP="006A2F04">
      <w:pPr>
        <w:pStyle w:val="PL"/>
        <w:rPr>
          <w:rFonts w:cs="Courier New"/>
          <w:szCs w:val="16"/>
        </w:rPr>
      </w:pPr>
      <w:r>
        <w:rPr>
          <w:rFonts w:cs="Courier New"/>
          <w:szCs w:val="16"/>
        </w:rPr>
        <w:t xml:space="preserve">        again in 5GS.</w:t>
      </w:r>
    </w:p>
    <w:p w:rsidR="006A2F04" w:rsidRDefault="006A2F04" w:rsidP="006A2F04">
      <w:pPr>
        <w:pStyle w:val="PL"/>
        <w:rPr>
          <w:rFonts w:cs="Courier New"/>
          <w:szCs w:val="16"/>
        </w:rPr>
      </w:pPr>
      <w:r>
        <w:rPr>
          <w:rFonts w:cs="Courier New"/>
          <w:szCs w:val="16"/>
        </w:rPr>
        <w:t xml:space="preserve">      type: object</w:t>
      </w:r>
    </w:p>
    <w:p w:rsidR="006A2F04" w:rsidRDefault="006A2F04" w:rsidP="006A2F04">
      <w:pPr>
        <w:pStyle w:val="PL"/>
        <w:rPr>
          <w:rFonts w:cs="Courier New"/>
          <w:szCs w:val="16"/>
        </w:rPr>
      </w:pPr>
      <w:r>
        <w:rPr>
          <w:rFonts w:cs="Courier New"/>
          <w:szCs w:val="16"/>
        </w:rPr>
        <w:t xml:space="preserve">      required:</w:t>
      </w:r>
    </w:p>
    <w:p w:rsidR="006A2F04" w:rsidRDefault="006A2F04" w:rsidP="006A2F04">
      <w:pPr>
        <w:pStyle w:val="PL"/>
        <w:rPr>
          <w:rFonts w:cs="Courier New"/>
          <w:szCs w:val="16"/>
        </w:rPr>
      </w:pPr>
      <w:r>
        <w:rPr>
          <w:rFonts w:cs="Courier New"/>
          <w:szCs w:val="16"/>
        </w:rPr>
        <w:t xml:space="preserve">        - notifType</w:t>
      </w:r>
    </w:p>
    <w:p w:rsidR="006A2F04" w:rsidRDefault="006A2F04" w:rsidP="006A2F04">
      <w:pPr>
        <w:pStyle w:val="PL"/>
        <w:rPr>
          <w:rFonts w:cs="Courier New"/>
          <w:szCs w:val="16"/>
        </w:rPr>
      </w:pPr>
      <w:r>
        <w:rPr>
          <w:rFonts w:cs="Courier New"/>
          <w:szCs w:val="16"/>
        </w:rPr>
        <w:t xml:space="preserve">      properties:</w:t>
      </w:r>
    </w:p>
    <w:p w:rsidR="006A2F04" w:rsidRDefault="006A2F04" w:rsidP="006A2F04">
      <w:pPr>
        <w:pStyle w:val="PL"/>
        <w:rPr>
          <w:rFonts w:cs="Courier New"/>
          <w:szCs w:val="16"/>
        </w:rPr>
      </w:pPr>
      <w:r>
        <w:rPr>
          <w:rFonts w:cs="Courier New"/>
          <w:szCs w:val="16"/>
        </w:rPr>
        <w:t xml:space="preserve">        notifType:</w:t>
      </w:r>
    </w:p>
    <w:p w:rsidR="006A2F04" w:rsidRDefault="006A2F04" w:rsidP="006A2F04">
      <w:pPr>
        <w:pStyle w:val="PL"/>
        <w:rPr>
          <w:rFonts w:cs="Courier New"/>
          <w:szCs w:val="16"/>
        </w:rPr>
      </w:pPr>
      <w:r>
        <w:rPr>
          <w:rFonts w:cs="Courier New"/>
          <w:szCs w:val="16"/>
        </w:rPr>
        <w:t xml:space="preserve">          $ref: '#/components/schemas/L4sNotifType'</w:t>
      </w:r>
    </w:p>
    <w:p w:rsidR="006A2F04" w:rsidRDefault="006A2F04" w:rsidP="006A2F04">
      <w:pPr>
        <w:pStyle w:val="PL"/>
        <w:rPr>
          <w:rFonts w:cs="Courier New"/>
          <w:szCs w:val="16"/>
        </w:rPr>
      </w:pPr>
      <w:r>
        <w:rPr>
          <w:rFonts w:cs="Courier New"/>
          <w:szCs w:val="16"/>
        </w:rPr>
        <w:t xml:space="preserve">        flows:</w:t>
      </w:r>
    </w:p>
    <w:p w:rsidR="006A2F04" w:rsidRDefault="006A2F04" w:rsidP="006A2F04">
      <w:pPr>
        <w:pStyle w:val="PL"/>
        <w:rPr>
          <w:rFonts w:cs="Courier New"/>
          <w:szCs w:val="16"/>
        </w:rPr>
      </w:pPr>
      <w:r>
        <w:rPr>
          <w:rFonts w:cs="Courier New"/>
          <w:szCs w:val="16"/>
        </w:rPr>
        <w:t xml:space="preserve">          type: array</w:t>
      </w:r>
    </w:p>
    <w:p w:rsidR="006A2F04" w:rsidRDefault="006A2F04" w:rsidP="006A2F04">
      <w:pPr>
        <w:pStyle w:val="PL"/>
        <w:rPr>
          <w:rFonts w:cs="Courier New"/>
          <w:szCs w:val="16"/>
        </w:rPr>
      </w:pPr>
      <w:r>
        <w:rPr>
          <w:rFonts w:cs="Courier New"/>
          <w:szCs w:val="16"/>
        </w:rPr>
        <w:t xml:space="preserve">          items:</w:t>
      </w:r>
    </w:p>
    <w:p w:rsidR="006A2F04" w:rsidRDefault="006A2F04" w:rsidP="006A2F04">
      <w:pPr>
        <w:pStyle w:val="PL"/>
        <w:rPr>
          <w:rFonts w:cs="Courier New"/>
          <w:szCs w:val="16"/>
        </w:rPr>
      </w:pPr>
      <w:r>
        <w:rPr>
          <w:rFonts w:cs="Courier New"/>
          <w:szCs w:val="16"/>
        </w:rPr>
        <w:t xml:space="preserve">            $ref: '#/components/schemas/Flows'</w:t>
      </w:r>
    </w:p>
    <w:p w:rsidR="006A2F04" w:rsidRDefault="006A2F04" w:rsidP="006A2F04">
      <w:pPr>
        <w:pStyle w:val="PL"/>
      </w:pPr>
      <w:r>
        <w:t xml:space="preserve">          minItems: 1</w:t>
      </w:r>
    </w:p>
    <w:p w:rsidR="008C1D47" w:rsidRDefault="008C1D47" w:rsidP="008C1D47">
      <w:pPr>
        <w:pStyle w:val="PL"/>
        <w:rPr>
          <w:rFonts w:cs="Courier New"/>
          <w:szCs w:val="16"/>
        </w:rPr>
      </w:pPr>
    </w:p>
    <w:p w:rsidR="00E33DC6" w:rsidRDefault="00E33DC6" w:rsidP="00E33DC6">
      <w:pPr>
        <w:pStyle w:val="PL"/>
        <w:rPr>
          <w:rFonts w:cs="Courier New"/>
          <w:szCs w:val="16"/>
        </w:rPr>
      </w:pPr>
      <w:r>
        <w:rPr>
          <w:rFonts w:cs="Courier New"/>
          <w:szCs w:val="16"/>
        </w:rPr>
        <w:t>#</w:t>
      </w:r>
    </w:p>
    <w:p w:rsidR="00E33DC6" w:rsidRDefault="00E33DC6" w:rsidP="00E33DC6">
      <w:pPr>
        <w:pStyle w:val="PL"/>
        <w:rPr>
          <w:rFonts w:cs="Courier New"/>
          <w:szCs w:val="16"/>
        </w:rPr>
      </w:pPr>
      <w:r>
        <w:rPr>
          <w:rFonts w:cs="Courier New"/>
          <w:szCs w:val="16"/>
        </w:rPr>
        <w:t># EXTENDED PROBLEMDETAILS</w:t>
      </w:r>
    </w:p>
    <w:p w:rsidR="00E33DC6" w:rsidRDefault="00E33DC6" w:rsidP="00E33DC6">
      <w:pPr>
        <w:pStyle w:val="PL"/>
        <w:rPr>
          <w:rFonts w:cs="Courier New"/>
          <w:szCs w:val="16"/>
        </w:rPr>
      </w:pPr>
      <w:r>
        <w:rPr>
          <w:rFonts w:cs="Courier New"/>
          <w:szCs w:val="16"/>
        </w:rPr>
        <w:t>#</w:t>
      </w:r>
    </w:p>
    <w:p w:rsidR="00E33DC6" w:rsidRDefault="00E33DC6" w:rsidP="00E33DC6">
      <w:pPr>
        <w:pStyle w:val="PL"/>
        <w:rPr>
          <w:rFonts w:cs="Courier New"/>
          <w:szCs w:val="16"/>
        </w:rPr>
      </w:pPr>
      <w:r>
        <w:rPr>
          <w:rFonts w:cs="Courier New"/>
          <w:szCs w:val="16"/>
        </w:rPr>
        <w:t xml:space="preserve">    ExtendedProblemDetails:</w:t>
      </w:r>
    </w:p>
    <w:p w:rsidR="00E33DC6" w:rsidRDefault="00E33DC6" w:rsidP="00E33DC6">
      <w:pPr>
        <w:pStyle w:val="PL"/>
        <w:rPr>
          <w:rFonts w:cs="Courier New"/>
          <w:szCs w:val="16"/>
        </w:rPr>
      </w:pPr>
      <w:r>
        <w:rPr>
          <w:rFonts w:cs="Courier New"/>
          <w:szCs w:val="16"/>
        </w:rPr>
        <w:t xml:space="preserve">      description: Extends ProblemDetails to also include the acceptable service info.</w:t>
      </w:r>
    </w:p>
    <w:p w:rsidR="00E33DC6" w:rsidRDefault="00E33DC6" w:rsidP="00E33DC6">
      <w:pPr>
        <w:pStyle w:val="PL"/>
        <w:rPr>
          <w:rFonts w:cs="Courier New"/>
          <w:szCs w:val="16"/>
        </w:rPr>
      </w:pPr>
      <w:r>
        <w:rPr>
          <w:rFonts w:cs="Courier New"/>
          <w:szCs w:val="16"/>
        </w:rPr>
        <w:t xml:space="preserve">      allOf:</w:t>
      </w:r>
    </w:p>
    <w:p w:rsidR="00E33DC6" w:rsidRDefault="00E33DC6" w:rsidP="00E33DC6">
      <w:pPr>
        <w:pStyle w:val="PL"/>
      </w:pPr>
      <w:r>
        <w:t xml:space="preserve">        - $ref: '</w:t>
      </w:r>
      <w:r>
        <w:rPr>
          <w:rFonts w:cs="Courier New"/>
          <w:szCs w:val="16"/>
        </w:rPr>
        <w:t>TS29571_CommonData.yaml</w:t>
      </w:r>
      <w:r>
        <w:t>#/components/schemas/ProblemDetails'</w:t>
      </w:r>
    </w:p>
    <w:p w:rsidR="00E33DC6" w:rsidRDefault="00E33DC6" w:rsidP="00E33DC6">
      <w:pPr>
        <w:pStyle w:val="PL"/>
        <w:rPr>
          <w:rFonts w:cs="Courier New"/>
          <w:szCs w:val="16"/>
        </w:rPr>
      </w:pPr>
      <w:r>
        <w:rPr>
          <w:rFonts w:cs="Courier New"/>
          <w:szCs w:val="16"/>
        </w:rPr>
        <w:t xml:space="preserve">        - type: object</w:t>
      </w:r>
    </w:p>
    <w:p w:rsidR="00E33DC6" w:rsidRDefault="00E33DC6" w:rsidP="00E33DC6">
      <w:pPr>
        <w:pStyle w:val="PL"/>
        <w:rPr>
          <w:rFonts w:cs="Courier New"/>
          <w:szCs w:val="16"/>
        </w:rPr>
      </w:pPr>
      <w:r>
        <w:rPr>
          <w:rFonts w:cs="Courier New"/>
          <w:szCs w:val="16"/>
        </w:rPr>
        <w:t xml:space="preserve">          properties:</w:t>
      </w:r>
    </w:p>
    <w:p w:rsidR="00E33DC6" w:rsidRDefault="00E33DC6" w:rsidP="00E33DC6">
      <w:pPr>
        <w:pStyle w:val="PL"/>
        <w:rPr>
          <w:rFonts w:cs="Courier New"/>
          <w:szCs w:val="16"/>
        </w:rPr>
      </w:pPr>
      <w:r>
        <w:rPr>
          <w:rFonts w:cs="Courier New"/>
          <w:szCs w:val="16"/>
        </w:rPr>
        <w:t xml:space="preserve">            acceptableServInfo:</w:t>
      </w:r>
    </w:p>
    <w:p w:rsidR="00E33DC6" w:rsidRDefault="00E33DC6" w:rsidP="00E33DC6">
      <w:pPr>
        <w:pStyle w:val="PL"/>
        <w:rPr>
          <w:rFonts w:cs="Courier New"/>
          <w:szCs w:val="16"/>
        </w:rPr>
      </w:pPr>
      <w:r>
        <w:rPr>
          <w:rFonts w:cs="Courier New"/>
          <w:szCs w:val="16"/>
        </w:rPr>
        <w:t xml:space="preserve">              $ref: '#/components/schemas/AcceptableServiceInfo'</w:t>
      </w:r>
    </w:p>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w:t>
      </w:r>
    </w:p>
    <w:p w:rsidR="00E33DC6" w:rsidRDefault="00E33DC6" w:rsidP="00E33DC6">
      <w:pPr>
        <w:pStyle w:val="PL"/>
        <w:rPr>
          <w:rFonts w:cs="Courier New"/>
          <w:szCs w:val="16"/>
        </w:rPr>
      </w:pPr>
      <w:r>
        <w:rPr>
          <w:rFonts w:cs="Courier New"/>
          <w:szCs w:val="16"/>
        </w:rPr>
        <w:t># SIMPLE DATA TYPES</w:t>
      </w:r>
    </w:p>
    <w:p w:rsidR="00E33DC6" w:rsidRDefault="00E33DC6" w:rsidP="00E33DC6">
      <w:pPr>
        <w:pStyle w:val="PL"/>
        <w:rPr>
          <w:rFonts w:cs="Courier New"/>
          <w:szCs w:val="16"/>
        </w:rPr>
      </w:pPr>
      <w:r>
        <w:rPr>
          <w:rFonts w:cs="Courier New"/>
          <w:szCs w:val="16"/>
        </w:rPr>
        <w:t>#</w:t>
      </w:r>
    </w:p>
    <w:p w:rsidR="00E33DC6" w:rsidRDefault="00E33DC6" w:rsidP="00E33DC6">
      <w:pPr>
        <w:pStyle w:val="PL"/>
        <w:rPr>
          <w:rFonts w:cs="Courier New"/>
          <w:szCs w:val="16"/>
        </w:rPr>
      </w:pPr>
      <w:r>
        <w:rPr>
          <w:rFonts w:cs="Courier New"/>
          <w:szCs w:val="16"/>
        </w:rPr>
        <w:t xml:space="preserve">    AfAppId:</w:t>
      </w:r>
    </w:p>
    <w:p w:rsidR="00E33DC6" w:rsidRDefault="00E33DC6" w:rsidP="00E33DC6">
      <w:pPr>
        <w:pStyle w:val="PL"/>
        <w:rPr>
          <w:rFonts w:cs="Courier New"/>
          <w:szCs w:val="16"/>
        </w:rPr>
      </w:pPr>
      <w:r>
        <w:rPr>
          <w:rFonts w:cs="Courier New"/>
          <w:szCs w:val="16"/>
        </w:rPr>
        <w:t xml:space="preserve">      description: Contains an AF application identifier.</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AspId:</w:t>
      </w:r>
    </w:p>
    <w:p w:rsidR="00E33DC6" w:rsidRDefault="00E33DC6" w:rsidP="00E33DC6">
      <w:pPr>
        <w:pStyle w:val="PL"/>
        <w:rPr>
          <w:rFonts w:cs="Courier New"/>
          <w:szCs w:val="16"/>
        </w:rPr>
      </w:pPr>
      <w:r>
        <w:rPr>
          <w:rFonts w:cs="Courier New"/>
          <w:szCs w:val="16"/>
        </w:rPr>
        <w:t xml:space="preserve">      description: Contains an identity of an application service provider.</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CodecData:</w:t>
      </w:r>
    </w:p>
    <w:p w:rsidR="00E33DC6" w:rsidRDefault="00E33DC6" w:rsidP="00E33DC6">
      <w:pPr>
        <w:pStyle w:val="PL"/>
        <w:rPr>
          <w:rFonts w:cs="Courier New"/>
          <w:szCs w:val="16"/>
        </w:rPr>
      </w:pPr>
      <w:r>
        <w:rPr>
          <w:rFonts w:cs="Courier New"/>
          <w:szCs w:val="16"/>
        </w:rPr>
        <w:t xml:space="preserve">      description: Contains codec related information.</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ContentVersion:</w:t>
      </w:r>
    </w:p>
    <w:p w:rsidR="00E33DC6" w:rsidRDefault="00E33DC6" w:rsidP="00E33DC6">
      <w:pPr>
        <w:pStyle w:val="PL"/>
        <w:rPr>
          <w:rFonts w:cs="Courier New"/>
          <w:szCs w:val="16"/>
        </w:rPr>
      </w:pPr>
      <w:r>
        <w:rPr>
          <w:rFonts w:cs="Courier New"/>
          <w:szCs w:val="16"/>
        </w:rPr>
        <w:t xml:space="preserve">      description: Represents the content version of some content.</w:t>
      </w:r>
    </w:p>
    <w:p w:rsidR="00E33DC6" w:rsidRDefault="00E33DC6" w:rsidP="00E33DC6">
      <w:pPr>
        <w:pStyle w:val="PL"/>
        <w:rPr>
          <w:rFonts w:cs="Courier New"/>
          <w:szCs w:val="16"/>
        </w:rPr>
      </w:pPr>
      <w:r>
        <w:rPr>
          <w:rFonts w:cs="Courier New"/>
          <w:szCs w:val="16"/>
        </w:rPr>
        <w:t xml:space="preserve">      type: integer</w:t>
      </w:r>
    </w:p>
    <w:p w:rsidR="00E33DC6" w:rsidRDefault="00E33DC6" w:rsidP="00E33DC6">
      <w:pPr>
        <w:pStyle w:val="PL"/>
        <w:rPr>
          <w:rFonts w:cs="Courier New"/>
          <w:szCs w:val="16"/>
        </w:rPr>
      </w:pPr>
      <w:r>
        <w:rPr>
          <w:rFonts w:cs="Courier New"/>
          <w:szCs w:val="16"/>
        </w:rPr>
        <w:t xml:space="preserve">    FlowDescription:</w:t>
      </w:r>
    </w:p>
    <w:p w:rsidR="00E33DC6" w:rsidRDefault="00E33DC6" w:rsidP="00E33DC6">
      <w:pPr>
        <w:pStyle w:val="PL"/>
        <w:rPr>
          <w:rFonts w:cs="Courier New"/>
          <w:szCs w:val="16"/>
        </w:rPr>
      </w:pPr>
      <w:r>
        <w:rPr>
          <w:rFonts w:cs="Courier New"/>
          <w:szCs w:val="16"/>
        </w:rPr>
        <w:t xml:space="preserve">      description: Defines a packet filter of an IP flow.</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SponId:</w:t>
      </w:r>
    </w:p>
    <w:p w:rsidR="00E33DC6" w:rsidRDefault="00E33DC6" w:rsidP="00E33DC6">
      <w:pPr>
        <w:pStyle w:val="PL"/>
        <w:rPr>
          <w:rFonts w:cs="Courier New"/>
          <w:szCs w:val="16"/>
        </w:rPr>
      </w:pPr>
      <w:r>
        <w:rPr>
          <w:rFonts w:cs="Courier New"/>
          <w:szCs w:val="16"/>
        </w:rPr>
        <w:t xml:space="preserve">      description: Contains an identity of a sponsor.</w:t>
      </w:r>
    </w:p>
    <w:p w:rsidR="00E33DC6" w:rsidRDefault="00E33DC6" w:rsidP="00E33DC6">
      <w:pPr>
        <w:pStyle w:val="PL"/>
        <w:rPr>
          <w:rFonts w:cs="Courier New"/>
          <w:szCs w:val="16"/>
        </w:rPr>
      </w:pPr>
      <w:r>
        <w:rPr>
          <w:rFonts w:cs="Courier New"/>
          <w:szCs w:val="16"/>
        </w:rPr>
        <w:t xml:space="preserve">      type: string</w:t>
      </w:r>
    </w:p>
    <w:p w:rsidR="00E33DC6" w:rsidRDefault="00E33DC6" w:rsidP="00E33DC6">
      <w:pPr>
        <w:pStyle w:val="PL"/>
        <w:rPr>
          <w:rFonts w:cs="Courier New"/>
          <w:szCs w:val="16"/>
        </w:rPr>
      </w:pPr>
      <w:r>
        <w:rPr>
          <w:rFonts w:cs="Courier New"/>
          <w:szCs w:val="16"/>
        </w:rPr>
        <w:t xml:space="preserve">    ServiceUrn:</w:t>
      </w:r>
    </w:p>
    <w:p w:rsidR="00E33DC6" w:rsidRDefault="00E33DC6" w:rsidP="00E33DC6">
      <w:pPr>
        <w:pStyle w:val="PL"/>
      </w:pPr>
      <w:r>
        <w:t xml:space="preserve">      description: Contains values of the service URN and may include subservices.</w:t>
      </w:r>
    </w:p>
    <w:p w:rsidR="00E33DC6" w:rsidRDefault="00E33DC6" w:rsidP="00E33DC6">
      <w:pPr>
        <w:pStyle w:val="PL"/>
      </w:pPr>
      <w:r>
        <w:t xml:space="preserve">      type: string</w:t>
      </w:r>
    </w:p>
    <w:p w:rsidR="00E33DC6" w:rsidRDefault="00E33DC6" w:rsidP="00E33DC6">
      <w:pPr>
        <w:pStyle w:val="PL"/>
      </w:pPr>
      <w:r>
        <w:t xml:space="preserve">    TosTrafficClass:</w:t>
      </w:r>
    </w:p>
    <w:p w:rsidR="00E33DC6" w:rsidRDefault="00E33DC6" w:rsidP="00E33DC6">
      <w:pPr>
        <w:pStyle w:val="PL"/>
      </w:pPr>
      <w:r>
        <w:t xml:space="preserve">      description: &gt;</w:t>
      </w:r>
    </w:p>
    <w:p w:rsidR="00E33DC6" w:rsidRDefault="00E33DC6" w:rsidP="00E33DC6">
      <w:pPr>
        <w:pStyle w:val="PL"/>
      </w:pPr>
      <w:r>
        <w:t xml:space="preserve">        2-octet string, where each octet is encoded in hexadecimal representation. The first octet</w:t>
      </w:r>
    </w:p>
    <w:p w:rsidR="00E33DC6" w:rsidRDefault="00E33DC6" w:rsidP="00E33DC6">
      <w:pPr>
        <w:pStyle w:val="PL"/>
      </w:pPr>
      <w:r>
        <w:t xml:space="preserve">        contains the IPv4 Type-of-Service or the IPv6 Traffic-Class field and the second octet</w:t>
      </w:r>
    </w:p>
    <w:p w:rsidR="00E33DC6" w:rsidRDefault="00E33DC6" w:rsidP="00E33DC6">
      <w:pPr>
        <w:pStyle w:val="PL"/>
      </w:pPr>
      <w:r>
        <w:t xml:space="preserve">        contains the ToS/Traffic Class mask field.</w:t>
      </w:r>
    </w:p>
    <w:p w:rsidR="00E33DC6" w:rsidRDefault="00E33DC6" w:rsidP="00E33DC6">
      <w:pPr>
        <w:pStyle w:val="PL"/>
      </w:pPr>
      <w:r>
        <w:t xml:space="preserve">      type: string</w:t>
      </w:r>
    </w:p>
    <w:p w:rsidR="00E33DC6" w:rsidRDefault="00E33DC6" w:rsidP="00E33DC6">
      <w:pPr>
        <w:pStyle w:val="PL"/>
      </w:pPr>
      <w:r>
        <w:t xml:space="preserve">    TosTrafficClassRm:</w:t>
      </w:r>
    </w:p>
    <w:p w:rsidR="00E33DC6" w:rsidRDefault="00E33DC6" w:rsidP="00E33DC6">
      <w:pPr>
        <w:pStyle w:val="PL"/>
      </w:pPr>
      <w:r>
        <w:t xml:space="preserve">      description: &gt;</w:t>
      </w:r>
    </w:p>
    <w:p w:rsidR="00E33DC6" w:rsidRDefault="00E33DC6" w:rsidP="00E33DC6">
      <w:pPr>
        <w:pStyle w:val="PL"/>
      </w:pPr>
      <w:r>
        <w:t xml:space="preserve">        This data type is defined in the same way as the TosTrafficClass data type, but with the</w:t>
      </w:r>
    </w:p>
    <w:p w:rsidR="00E33DC6" w:rsidRDefault="00E33DC6" w:rsidP="00E33DC6">
      <w:pPr>
        <w:pStyle w:val="PL"/>
      </w:pPr>
      <w:r>
        <w:t xml:space="preserve">        OpenAPI nullable property set to true.</w:t>
      </w:r>
    </w:p>
    <w:p w:rsidR="00E33DC6" w:rsidRDefault="00E33DC6" w:rsidP="00E33DC6">
      <w:pPr>
        <w:pStyle w:val="PL"/>
      </w:pPr>
      <w:r>
        <w:t xml:space="preserve">      type: string</w:t>
      </w:r>
    </w:p>
    <w:p w:rsidR="00E33DC6" w:rsidRDefault="00E33DC6" w:rsidP="00E33DC6">
      <w:pPr>
        <w:pStyle w:val="PL"/>
      </w:pPr>
      <w:r>
        <w:t xml:space="preserve">      nullable: true</w:t>
      </w:r>
    </w:p>
    <w:p w:rsidR="00FA07CB" w:rsidRDefault="00FA07CB" w:rsidP="00FA07CB">
      <w:pPr>
        <w:pStyle w:val="PL"/>
      </w:pPr>
      <w:r>
        <w:t xml:space="preserve">    MultiModalId:</w:t>
      </w:r>
    </w:p>
    <w:p w:rsidR="00FA07CB" w:rsidRDefault="00FA07CB" w:rsidP="00FA07CB">
      <w:pPr>
        <w:pStyle w:val="PL"/>
      </w:pPr>
      <w:r>
        <w:t xml:space="preserve">      description: &gt;</w:t>
      </w:r>
    </w:p>
    <w:p w:rsidR="00FA07CB" w:rsidRDefault="00FA07CB" w:rsidP="00FA07CB">
      <w:pPr>
        <w:pStyle w:val="PL"/>
      </w:pPr>
      <w:r>
        <w:t xml:space="preserve">        This data type c</w:t>
      </w:r>
      <w:r w:rsidRPr="001F13A7">
        <w:rPr>
          <w:lang w:eastAsia="zh-CN"/>
        </w:rPr>
        <w:t>ontains a multi-modal service identifier</w:t>
      </w:r>
      <w:r>
        <w:t>.</w:t>
      </w:r>
    </w:p>
    <w:p w:rsidR="00FA07CB" w:rsidRDefault="00FA07CB" w:rsidP="00FA07CB">
      <w:pPr>
        <w:pStyle w:val="PL"/>
      </w:pPr>
      <w:r>
        <w:t xml:space="preserve">      type: string</w:t>
      </w:r>
    </w:p>
    <w:p w:rsidR="00E33DC6" w:rsidRDefault="00E33DC6" w:rsidP="00E33DC6">
      <w:pPr>
        <w:pStyle w:val="PL"/>
      </w:pPr>
      <w:r>
        <w:t xml:space="preserve">    TscPriorityLevel:</w:t>
      </w:r>
    </w:p>
    <w:p w:rsidR="00E33DC6" w:rsidRDefault="00E33DC6" w:rsidP="00E33DC6">
      <w:pPr>
        <w:pStyle w:val="PL"/>
        <w:rPr>
          <w:rFonts w:eastAsia="Batang"/>
        </w:rPr>
      </w:pPr>
      <w:r>
        <w:rPr>
          <w:rFonts w:eastAsia="Batang"/>
        </w:rPr>
        <w:t xml:space="preserve">      description: Represents the priority level of TSC Flows.</w:t>
      </w:r>
    </w:p>
    <w:p w:rsidR="00E33DC6" w:rsidRDefault="00E33DC6" w:rsidP="00E33DC6">
      <w:pPr>
        <w:pStyle w:val="PL"/>
      </w:pPr>
      <w:r>
        <w:t xml:space="preserve">      type: integer</w:t>
      </w:r>
    </w:p>
    <w:p w:rsidR="00E33DC6" w:rsidRDefault="00E33DC6" w:rsidP="00E33DC6">
      <w:pPr>
        <w:pStyle w:val="PL"/>
      </w:pPr>
      <w:r>
        <w:rPr>
          <w:lang w:val="en-US"/>
        </w:rPr>
        <w:t xml:space="preserve">      </w:t>
      </w:r>
      <w:r>
        <w:t>minimum: 1</w:t>
      </w:r>
    </w:p>
    <w:p w:rsidR="00E33DC6" w:rsidRDefault="00E33DC6" w:rsidP="00E33DC6">
      <w:pPr>
        <w:pStyle w:val="PL"/>
        <w:rPr>
          <w:lang w:val="en-US"/>
        </w:rPr>
      </w:pPr>
      <w:r>
        <w:t xml:space="preserve">      maximum: 8</w:t>
      </w:r>
    </w:p>
    <w:p w:rsidR="00E33DC6" w:rsidRDefault="00E33DC6" w:rsidP="00E33DC6">
      <w:pPr>
        <w:pStyle w:val="PL"/>
      </w:pPr>
      <w:r>
        <w:t xml:space="preserve">    TscPriorityLevelRm:</w:t>
      </w:r>
    </w:p>
    <w:p w:rsidR="00E33DC6" w:rsidRDefault="00E33DC6" w:rsidP="00E33DC6">
      <w:pPr>
        <w:pStyle w:val="PL"/>
        <w:rPr>
          <w:rFonts w:eastAsia="Batang"/>
        </w:rPr>
      </w:pPr>
      <w:r>
        <w:rPr>
          <w:rFonts w:eastAsia="Batang"/>
        </w:rPr>
        <w:t xml:space="preserve">      description: &gt;</w:t>
      </w:r>
    </w:p>
    <w:p w:rsidR="00E33DC6" w:rsidRDefault="00E33DC6" w:rsidP="00E33DC6">
      <w:pPr>
        <w:pStyle w:val="PL"/>
        <w:rPr>
          <w:rFonts w:eastAsia="Batang"/>
        </w:rPr>
      </w:pPr>
      <w:r>
        <w:rPr>
          <w:rFonts w:eastAsia="Batang"/>
        </w:rPr>
        <w:t xml:space="preserve">        This data type is defined in the same way as the TscPriorityLevel data type, but with the</w:t>
      </w:r>
    </w:p>
    <w:p w:rsidR="00E33DC6" w:rsidRDefault="00E33DC6" w:rsidP="00E33DC6">
      <w:pPr>
        <w:pStyle w:val="PL"/>
        <w:rPr>
          <w:rFonts w:eastAsia="Batang"/>
        </w:rPr>
      </w:pPr>
      <w:r>
        <w:rPr>
          <w:rFonts w:eastAsia="Batang"/>
        </w:rPr>
        <w:t xml:space="preserve">        OpenAPI nullable property set to true.</w:t>
      </w:r>
    </w:p>
    <w:p w:rsidR="00E33DC6" w:rsidRDefault="00E33DC6" w:rsidP="00E33DC6">
      <w:pPr>
        <w:pStyle w:val="PL"/>
      </w:pPr>
      <w:r>
        <w:t xml:space="preserve">      type: integer</w:t>
      </w:r>
    </w:p>
    <w:p w:rsidR="00E33DC6" w:rsidRDefault="00E33DC6" w:rsidP="00E33DC6">
      <w:pPr>
        <w:pStyle w:val="PL"/>
      </w:pPr>
      <w:r>
        <w:rPr>
          <w:lang w:val="en-US"/>
        </w:rPr>
        <w:t xml:space="preserve">      </w:t>
      </w:r>
      <w:r>
        <w:t>minimum: 1</w:t>
      </w:r>
    </w:p>
    <w:p w:rsidR="00E33DC6" w:rsidRDefault="00E33DC6" w:rsidP="00E33DC6">
      <w:pPr>
        <w:pStyle w:val="PL"/>
        <w:rPr>
          <w:lang w:val="en-US"/>
        </w:rPr>
      </w:pPr>
      <w:r>
        <w:t xml:space="preserve">      maximum: 8</w:t>
      </w:r>
    </w:p>
    <w:p w:rsidR="00E33DC6" w:rsidRDefault="00E33DC6" w:rsidP="00E33DC6">
      <w:pPr>
        <w:pStyle w:val="PL"/>
        <w:rPr>
          <w:lang w:val="en-US"/>
        </w:rPr>
      </w:pPr>
      <w:r>
        <w:rPr>
          <w:lang w:val="en-US"/>
        </w:rPr>
        <w:t xml:space="preserve">      nullable: true</w:t>
      </w:r>
    </w:p>
    <w:p w:rsidR="008C1D47" w:rsidRDefault="008C1D47" w:rsidP="008C1D47">
      <w:pPr>
        <w:pStyle w:val="PL"/>
        <w:rPr>
          <w:lang w:val="en-US"/>
        </w:rPr>
      </w:pPr>
    </w:p>
    <w:p w:rsidR="008C1D47" w:rsidRDefault="008C1D47" w:rsidP="008C1D47">
      <w:pPr>
        <w:pStyle w:val="PL"/>
      </w:pPr>
      <w:r>
        <w:t xml:space="preserve">    </w:t>
      </w:r>
      <w:bookmarkStart w:id="1939" w:name="_Toc130291881"/>
      <w:r>
        <w:t>MediaProtocol:</w:t>
      </w:r>
    </w:p>
    <w:p w:rsidR="008C1D47" w:rsidRDefault="008C1D47" w:rsidP="008C1D47">
      <w:pPr>
        <w:pStyle w:val="PL"/>
        <w:rPr>
          <w:rFonts w:eastAsia="Batang"/>
        </w:rPr>
      </w:pPr>
      <w:r>
        <w:rPr>
          <w:rFonts w:eastAsia="Batang"/>
        </w:rPr>
        <w:t xml:space="preserve">      description: represents the different media protocol applicable for XRM muti modality session.</w:t>
      </w:r>
    </w:p>
    <w:p w:rsidR="008C1D47" w:rsidRDefault="008C1D47" w:rsidP="008C1D47">
      <w:pPr>
        <w:pStyle w:val="PL"/>
      </w:pPr>
      <w:r>
        <w:t xml:space="preserve">      type: string</w:t>
      </w:r>
    </w:p>
    <w:p w:rsidR="008C1D47" w:rsidRDefault="008C1D47" w:rsidP="008C1D47">
      <w:pPr>
        <w:pStyle w:val="PL"/>
      </w:pPr>
    </w:p>
    <w:p w:rsidR="008C1D47" w:rsidRDefault="008C1D47" w:rsidP="008C1D47">
      <w:pPr>
        <w:pStyle w:val="PL"/>
      </w:pPr>
      <w:r>
        <w:t xml:space="preserve">    PayloadType:</w:t>
      </w:r>
    </w:p>
    <w:p w:rsidR="008C1D47" w:rsidRDefault="008C1D47" w:rsidP="008C1D47">
      <w:pPr>
        <w:pStyle w:val="PL"/>
        <w:rPr>
          <w:rFonts w:eastAsia="Batang"/>
        </w:rPr>
      </w:pPr>
      <w:r>
        <w:rPr>
          <w:rFonts w:eastAsia="Batang"/>
        </w:rPr>
        <w:t xml:space="preserve">      description: represents the different payload type.</w:t>
      </w:r>
    </w:p>
    <w:p w:rsidR="008C1D47" w:rsidRDefault="008C1D47" w:rsidP="008C1D47">
      <w:pPr>
        <w:pStyle w:val="PL"/>
      </w:pPr>
      <w:r>
        <w:t xml:space="preserve">      type: string</w:t>
      </w:r>
      <w:bookmarkEnd w:id="1939"/>
    </w:p>
    <w:p w:rsidR="00E33DC6" w:rsidRDefault="00E33DC6" w:rsidP="008C1D47">
      <w:pPr>
        <w:pStyle w:val="PL"/>
      </w:pPr>
      <w:r>
        <w:t>#</w:t>
      </w:r>
    </w:p>
    <w:p w:rsidR="00E33DC6" w:rsidRDefault="00E33DC6" w:rsidP="00E33DC6">
      <w:pPr>
        <w:pStyle w:val="PL"/>
      </w:pPr>
      <w:r>
        <w:t># ENUMERATIONS DATA TYPES</w:t>
      </w:r>
    </w:p>
    <w:p w:rsidR="00E33DC6" w:rsidRDefault="00E33DC6" w:rsidP="00E33DC6">
      <w:pPr>
        <w:pStyle w:val="PL"/>
      </w:pPr>
      <w:r>
        <w:t>#</w:t>
      </w:r>
    </w:p>
    <w:p w:rsidR="00E33DC6" w:rsidRDefault="00E33DC6" w:rsidP="00E33DC6">
      <w:pPr>
        <w:pStyle w:val="PL"/>
      </w:pPr>
      <w:r>
        <w:t xml:space="preserve">    MediaType:</w:t>
      </w:r>
    </w:p>
    <w:p w:rsidR="00E33DC6" w:rsidRDefault="00E33DC6" w:rsidP="00E33DC6">
      <w:pPr>
        <w:pStyle w:val="PL"/>
        <w:rPr>
          <w:rFonts w:eastAsia="Batang"/>
        </w:rPr>
      </w:pPr>
      <w:r>
        <w:rPr>
          <w:rFonts w:eastAsia="Batang"/>
        </w:rPr>
        <w:t xml:space="preserve">      description: Indicates the media type of a media component.</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AUDIO</w:t>
      </w:r>
    </w:p>
    <w:p w:rsidR="00E33DC6" w:rsidRDefault="00E33DC6" w:rsidP="00E33DC6">
      <w:pPr>
        <w:pStyle w:val="PL"/>
      </w:pPr>
      <w:r>
        <w:t xml:space="preserve">            - VIDEO</w:t>
      </w:r>
    </w:p>
    <w:p w:rsidR="00E33DC6" w:rsidRDefault="00E33DC6" w:rsidP="00E33DC6">
      <w:pPr>
        <w:pStyle w:val="PL"/>
      </w:pPr>
      <w:r>
        <w:t xml:space="preserve">            - DATA</w:t>
      </w:r>
    </w:p>
    <w:p w:rsidR="00E33DC6" w:rsidRDefault="00E33DC6" w:rsidP="00E33DC6">
      <w:pPr>
        <w:pStyle w:val="PL"/>
      </w:pPr>
      <w:r>
        <w:t xml:space="preserve">            - APPLICATION</w:t>
      </w:r>
    </w:p>
    <w:p w:rsidR="00E33DC6" w:rsidRDefault="00E33DC6" w:rsidP="00E33DC6">
      <w:pPr>
        <w:pStyle w:val="PL"/>
      </w:pPr>
      <w:r>
        <w:t xml:space="preserve">            - CONTROL</w:t>
      </w:r>
    </w:p>
    <w:p w:rsidR="00E33DC6" w:rsidRDefault="00E33DC6" w:rsidP="00E33DC6">
      <w:pPr>
        <w:pStyle w:val="PL"/>
      </w:pPr>
      <w:r>
        <w:t xml:space="preserve">            - TEXT</w:t>
      </w:r>
    </w:p>
    <w:p w:rsidR="00E33DC6" w:rsidRDefault="00E33DC6" w:rsidP="00E33DC6">
      <w:pPr>
        <w:pStyle w:val="PL"/>
      </w:pPr>
      <w:r>
        <w:t xml:space="preserve">            - MESSAGE</w:t>
      </w:r>
    </w:p>
    <w:p w:rsidR="00E33DC6" w:rsidRDefault="00E33DC6" w:rsidP="00E33DC6">
      <w:pPr>
        <w:pStyle w:val="PL"/>
      </w:pPr>
      <w:r>
        <w:t xml:space="preserve">            - OTHER</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bookmarkStart w:id="1940" w:name="_Hlk116990746"/>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bookmarkEnd w:id="1940"/>
    <w:p w:rsidR="00E33DC6" w:rsidRDefault="00E33DC6" w:rsidP="00E33DC6">
      <w:pPr>
        <w:pStyle w:val="PL"/>
        <w:rPr>
          <w:rFonts w:cs="Courier New"/>
          <w:szCs w:val="16"/>
        </w:rPr>
      </w:pPr>
    </w:p>
    <w:p w:rsidR="00E33DC6" w:rsidRDefault="00E33DC6" w:rsidP="00E33DC6">
      <w:pPr>
        <w:pStyle w:val="PL"/>
        <w:rPr>
          <w:rFonts w:cs="Courier New"/>
          <w:szCs w:val="16"/>
        </w:rPr>
      </w:pPr>
      <w:r>
        <w:rPr>
          <w:rFonts w:cs="Courier New"/>
          <w:szCs w:val="16"/>
        </w:rPr>
        <w:t xml:space="preserve">    MpsAction:</w:t>
      </w:r>
    </w:p>
    <w:p w:rsidR="00E33DC6" w:rsidRDefault="00E33DC6" w:rsidP="00E33DC6">
      <w:pPr>
        <w:pStyle w:val="PL"/>
      </w:pPr>
      <w:r>
        <w:t xml:space="preserve">      description: &gt;</w:t>
      </w:r>
    </w:p>
    <w:p w:rsidR="00E33DC6" w:rsidRDefault="00E33DC6" w:rsidP="00E33DC6">
      <w:pPr>
        <w:pStyle w:val="PL"/>
      </w:pPr>
      <w:r>
        <w:t xml:space="preserve">        Indicates whether it is an invocation, a revocation or an invocation with authorization of</w:t>
      </w:r>
    </w:p>
    <w:p w:rsidR="00E33DC6" w:rsidRDefault="00E33DC6" w:rsidP="00E33DC6">
      <w:pPr>
        <w:pStyle w:val="PL"/>
      </w:pPr>
      <w:r>
        <w:t xml:space="preserve">        the MPS for DTS service.</w:t>
      </w:r>
    </w:p>
    <w:p w:rsidR="00E33DC6" w:rsidRDefault="00E33DC6" w:rsidP="00E33DC6">
      <w:pPr>
        <w:pStyle w:val="PL"/>
        <w:rPr>
          <w:rFonts w:cs="Courier New"/>
          <w:szCs w:val="16"/>
        </w:rPr>
      </w:pPr>
      <w:r>
        <w:rPr>
          <w:rFonts w:cs="Courier New"/>
          <w:szCs w:val="16"/>
        </w:rPr>
        <w:t xml:space="preserve">      anyOf:</w:t>
      </w:r>
    </w:p>
    <w:p w:rsidR="00E33DC6" w:rsidRDefault="00E33DC6" w:rsidP="00E33DC6">
      <w:pPr>
        <w:pStyle w:val="PL"/>
        <w:rPr>
          <w:rFonts w:cs="Courier New"/>
          <w:szCs w:val="16"/>
        </w:rPr>
      </w:pPr>
      <w:r>
        <w:rPr>
          <w:rFonts w:cs="Courier New"/>
          <w:szCs w:val="16"/>
        </w:rPr>
        <w:t xml:space="preserve">        - type: string</w:t>
      </w:r>
    </w:p>
    <w:p w:rsidR="00E33DC6" w:rsidRDefault="00E33DC6" w:rsidP="00E33DC6">
      <w:pPr>
        <w:pStyle w:val="PL"/>
        <w:rPr>
          <w:rFonts w:cs="Courier New"/>
          <w:szCs w:val="16"/>
        </w:rPr>
      </w:pPr>
      <w:r>
        <w:rPr>
          <w:rFonts w:cs="Courier New"/>
          <w:szCs w:val="16"/>
        </w:rPr>
        <w:t xml:space="preserve">          enum:</w:t>
      </w:r>
    </w:p>
    <w:p w:rsidR="00E33DC6" w:rsidRDefault="00E33DC6" w:rsidP="00E33DC6">
      <w:pPr>
        <w:pStyle w:val="PL"/>
        <w:rPr>
          <w:rFonts w:cs="Courier New"/>
          <w:szCs w:val="16"/>
        </w:rPr>
      </w:pPr>
      <w:r>
        <w:rPr>
          <w:rFonts w:cs="Courier New"/>
          <w:szCs w:val="16"/>
        </w:rPr>
        <w:t xml:space="preserve">            - DISABLE_MPS_FOR_DTS</w:t>
      </w:r>
    </w:p>
    <w:p w:rsidR="00E33DC6" w:rsidRDefault="00E33DC6" w:rsidP="00E33DC6">
      <w:pPr>
        <w:pStyle w:val="PL"/>
        <w:rPr>
          <w:rFonts w:cs="Courier New"/>
          <w:szCs w:val="16"/>
        </w:rPr>
      </w:pPr>
      <w:r>
        <w:rPr>
          <w:rFonts w:cs="Courier New"/>
          <w:szCs w:val="16"/>
        </w:rPr>
        <w:t xml:space="preserve">            - ENABLE_MPS_FOR_DTS</w:t>
      </w:r>
    </w:p>
    <w:p w:rsidR="00277E2F" w:rsidRDefault="00E33DC6" w:rsidP="00277E2F">
      <w:pPr>
        <w:pStyle w:val="PL"/>
        <w:rPr>
          <w:rFonts w:cs="Courier New"/>
          <w:szCs w:val="16"/>
        </w:rPr>
      </w:pPr>
      <w:r>
        <w:rPr>
          <w:rFonts w:cs="Courier New"/>
          <w:szCs w:val="16"/>
        </w:rPr>
        <w:t xml:space="preserve">            - AUTHORIZE_AND_ENABLE_MPS_FOR_DTS</w:t>
      </w:r>
    </w:p>
    <w:p w:rsidR="00E33DC6" w:rsidRDefault="00277E2F" w:rsidP="00277E2F">
      <w:pPr>
        <w:pStyle w:val="PL"/>
        <w:rPr>
          <w:rFonts w:cs="Courier New"/>
          <w:szCs w:val="16"/>
        </w:rPr>
      </w:pPr>
      <w:r>
        <w:rPr>
          <w:rFonts w:cs="Courier New"/>
          <w:szCs w:val="16"/>
        </w:rPr>
        <w:t xml:space="preserve">            - </w:t>
      </w:r>
      <w:r w:rsidRPr="00161A0F">
        <w:t>AUTHORIZE_AND_ENABLE_MPS_</w:t>
      </w:r>
      <w:r>
        <w:t>FOR_AF</w:t>
      </w:r>
      <w:r w:rsidRPr="00161A0F">
        <w:t>_SIGNALLING</w:t>
      </w:r>
    </w:p>
    <w:p w:rsidR="00E33DC6" w:rsidRDefault="00E33DC6" w:rsidP="00E33DC6">
      <w:pPr>
        <w:pStyle w:val="PL"/>
        <w:rPr>
          <w:rFonts w:cs="Courier New"/>
          <w:szCs w:val="16"/>
        </w:rPr>
      </w:pPr>
      <w:r>
        <w:rPr>
          <w:rFonts w:cs="Courier New"/>
          <w:szCs w:val="16"/>
        </w:rP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ReservPriority:</w:t>
      </w:r>
    </w:p>
    <w:p w:rsidR="00E33DC6" w:rsidRDefault="00E33DC6" w:rsidP="00E33DC6">
      <w:pPr>
        <w:pStyle w:val="PL"/>
        <w:rPr>
          <w:rFonts w:eastAsia="Batang"/>
        </w:rPr>
      </w:pPr>
      <w:r>
        <w:rPr>
          <w:rFonts w:eastAsia="Batang"/>
        </w:rPr>
        <w:t xml:space="preserve">      description: Indicates the reservation priority.</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rPr>
          <w:lang w:val="es-ES"/>
        </w:rPr>
      </w:pPr>
      <w:r>
        <w:t xml:space="preserve">            </w:t>
      </w:r>
      <w:r>
        <w:rPr>
          <w:lang w:val="es-ES"/>
        </w:rPr>
        <w:t>- PRIO_1</w:t>
      </w:r>
    </w:p>
    <w:p w:rsidR="00E33DC6" w:rsidRDefault="00E33DC6" w:rsidP="00E33DC6">
      <w:pPr>
        <w:pStyle w:val="PL"/>
        <w:rPr>
          <w:lang w:val="es-ES"/>
        </w:rPr>
      </w:pPr>
      <w:r>
        <w:rPr>
          <w:lang w:val="es-ES"/>
        </w:rPr>
        <w:t xml:space="preserve">            - PRIO_2</w:t>
      </w:r>
    </w:p>
    <w:p w:rsidR="00E33DC6" w:rsidRDefault="00E33DC6" w:rsidP="00E33DC6">
      <w:pPr>
        <w:pStyle w:val="PL"/>
        <w:rPr>
          <w:lang w:val="es-ES"/>
        </w:rPr>
      </w:pPr>
      <w:r>
        <w:rPr>
          <w:lang w:val="es-ES"/>
        </w:rPr>
        <w:t xml:space="preserve">            - PRIO_3</w:t>
      </w:r>
    </w:p>
    <w:p w:rsidR="00E33DC6" w:rsidRDefault="00E33DC6" w:rsidP="00E33DC6">
      <w:pPr>
        <w:pStyle w:val="PL"/>
        <w:rPr>
          <w:lang w:val="es-ES"/>
        </w:rPr>
      </w:pPr>
      <w:r>
        <w:rPr>
          <w:lang w:val="es-ES"/>
        </w:rPr>
        <w:t xml:space="preserve">            - PRIO_4</w:t>
      </w:r>
    </w:p>
    <w:p w:rsidR="00E33DC6" w:rsidRDefault="00E33DC6" w:rsidP="00E33DC6">
      <w:pPr>
        <w:pStyle w:val="PL"/>
        <w:rPr>
          <w:lang w:val="es-ES"/>
        </w:rPr>
      </w:pPr>
      <w:r>
        <w:rPr>
          <w:lang w:val="es-ES"/>
        </w:rPr>
        <w:t xml:space="preserve">            - PRIO_5</w:t>
      </w:r>
    </w:p>
    <w:p w:rsidR="00E33DC6" w:rsidRDefault="00E33DC6" w:rsidP="00E33DC6">
      <w:pPr>
        <w:pStyle w:val="PL"/>
        <w:rPr>
          <w:lang w:val="es-ES"/>
        </w:rPr>
      </w:pPr>
      <w:r>
        <w:rPr>
          <w:lang w:val="es-ES"/>
        </w:rPr>
        <w:t xml:space="preserve">            - PRIO_6</w:t>
      </w:r>
    </w:p>
    <w:p w:rsidR="00E33DC6" w:rsidRDefault="00E33DC6" w:rsidP="00E33DC6">
      <w:pPr>
        <w:pStyle w:val="PL"/>
        <w:rPr>
          <w:lang w:val="es-ES"/>
        </w:rPr>
      </w:pPr>
      <w:r>
        <w:rPr>
          <w:lang w:val="es-ES"/>
        </w:rPr>
        <w:t xml:space="preserve">            - PRIO_7</w:t>
      </w:r>
    </w:p>
    <w:p w:rsidR="00E33DC6" w:rsidRDefault="00E33DC6" w:rsidP="00E33DC6">
      <w:pPr>
        <w:pStyle w:val="PL"/>
        <w:rPr>
          <w:lang w:val="es-ES"/>
        </w:rPr>
      </w:pPr>
      <w:r>
        <w:rPr>
          <w:lang w:val="es-ES"/>
        </w:rPr>
        <w:t xml:space="preserve">            - PRIO_8</w:t>
      </w:r>
    </w:p>
    <w:p w:rsidR="00E33DC6" w:rsidRDefault="00E33DC6" w:rsidP="00E33DC6">
      <w:pPr>
        <w:pStyle w:val="PL"/>
        <w:rPr>
          <w:lang w:val="es-ES"/>
        </w:rPr>
      </w:pPr>
      <w:r>
        <w:rPr>
          <w:lang w:val="es-ES"/>
        </w:rPr>
        <w:t xml:space="preserve">            - PRIO_9</w:t>
      </w:r>
    </w:p>
    <w:p w:rsidR="00E33DC6" w:rsidRDefault="00E33DC6" w:rsidP="00E33DC6">
      <w:pPr>
        <w:pStyle w:val="PL"/>
        <w:rPr>
          <w:lang w:val="es-ES"/>
        </w:rPr>
      </w:pPr>
      <w:r>
        <w:rPr>
          <w:lang w:val="es-ES"/>
        </w:rPr>
        <w:t xml:space="preserve">            - PRIO_10</w:t>
      </w:r>
    </w:p>
    <w:p w:rsidR="00E33DC6" w:rsidRDefault="00E33DC6" w:rsidP="00E33DC6">
      <w:pPr>
        <w:pStyle w:val="PL"/>
        <w:rPr>
          <w:lang w:val="es-ES"/>
        </w:rPr>
      </w:pPr>
      <w:r>
        <w:rPr>
          <w:lang w:val="es-ES"/>
        </w:rPr>
        <w:t xml:space="preserve">            - PRIO_11</w:t>
      </w:r>
    </w:p>
    <w:p w:rsidR="00E33DC6" w:rsidRDefault="00E33DC6" w:rsidP="00E33DC6">
      <w:pPr>
        <w:pStyle w:val="PL"/>
        <w:rPr>
          <w:lang w:val="es-ES"/>
        </w:rPr>
      </w:pPr>
      <w:r>
        <w:rPr>
          <w:lang w:val="es-ES"/>
        </w:rPr>
        <w:t xml:space="preserve">            - PRIO_12</w:t>
      </w:r>
    </w:p>
    <w:p w:rsidR="00E33DC6" w:rsidRDefault="00E33DC6" w:rsidP="00E33DC6">
      <w:pPr>
        <w:pStyle w:val="PL"/>
        <w:rPr>
          <w:lang w:val="es-ES"/>
        </w:rPr>
      </w:pPr>
      <w:r>
        <w:rPr>
          <w:lang w:val="es-ES"/>
        </w:rPr>
        <w:t xml:space="preserve">            - PRIO_13</w:t>
      </w:r>
    </w:p>
    <w:p w:rsidR="00E33DC6" w:rsidRDefault="00E33DC6" w:rsidP="00E33DC6">
      <w:pPr>
        <w:pStyle w:val="PL"/>
        <w:rPr>
          <w:lang w:val="es-ES"/>
        </w:rPr>
      </w:pPr>
      <w:r>
        <w:rPr>
          <w:lang w:val="es-ES"/>
        </w:rPr>
        <w:t xml:space="preserve">            - PRIO_14</w:t>
      </w:r>
    </w:p>
    <w:p w:rsidR="00E33DC6" w:rsidRDefault="00E33DC6" w:rsidP="00E33DC6">
      <w:pPr>
        <w:pStyle w:val="PL"/>
        <w:rPr>
          <w:lang w:val="es-ES"/>
        </w:rPr>
      </w:pPr>
      <w:r>
        <w:rPr>
          <w:lang w:val="es-ES"/>
        </w:rPr>
        <w:t xml:space="preserve">            - PRIO_15</w:t>
      </w:r>
    </w:p>
    <w:p w:rsidR="00E33DC6" w:rsidRDefault="00E33DC6" w:rsidP="00E33DC6">
      <w:pPr>
        <w:pStyle w:val="PL"/>
        <w:rPr>
          <w:lang w:val="en-US"/>
        </w:rPr>
      </w:pPr>
      <w:r>
        <w:rPr>
          <w:lang w:val="es-ES"/>
        </w:rPr>
        <w:t xml:space="preserve">            </w:t>
      </w:r>
      <w:r>
        <w:rPr>
          <w:lang w:val="en-US"/>
        </w:rPr>
        <w:t>- PRIO_16</w:t>
      </w:r>
    </w:p>
    <w:p w:rsidR="00E33DC6" w:rsidRDefault="00E33DC6" w:rsidP="00E33DC6">
      <w:pPr>
        <w:pStyle w:val="PL"/>
      </w:pPr>
      <w:r>
        <w:rPr>
          <w:lang w:val="en-US"/>
        </w:rPr>
        <w:t xml:space="preserve">        </w:t>
      </w:r>
      <w:r>
        <w:t>-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ServAuthInfo:</w:t>
      </w:r>
    </w:p>
    <w:p w:rsidR="00E33DC6" w:rsidRDefault="00E33DC6" w:rsidP="00E33DC6">
      <w:pPr>
        <w:pStyle w:val="PL"/>
        <w:rPr>
          <w:rFonts w:eastAsia="Batang"/>
        </w:rPr>
      </w:pPr>
      <w:r>
        <w:rPr>
          <w:rFonts w:eastAsia="Batang"/>
        </w:rPr>
        <w:t xml:space="preserve">      description: Indicates the result of the Policy Authorization service request from the AF.</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TP_NOT_KNOWN</w:t>
      </w:r>
    </w:p>
    <w:p w:rsidR="00E33DC6" w:rsidRDefault="00E33DC6" w:rsidP="00E33DC6">
      <w:pPr>
        <w:pStyle w:val="PL"/>
      </w:pPr>
      <w:r>
        <w:t xml:space="preserve">          - TP_EXPIRED</w:t>
      </w:r>
    </w:p>
    <w:p w:rsidR="00E33DC6" w:rsidRDefault="00E33DC6" w:rsidP="00E33DC6">
      <w:pPr>
        <w:pStyle w:val="PL"/>
      </w:pPr>
      <w:r>
        <w:t xml:space="preserve">          - TP_NOT_YET_OCURRED</w:t>
      </w:r>
    </w:p>
    <w:p w:rsidR="00E33DC6" w:rsidRDefault="00E33DC6" w:rsidP="00E33DC6">
      <w:pPr>
        <w:pStyle w:val="PL"/>
      </w:pPr>
      <w:r>
        <w:t xml:space="preserve">          - </w:t>
      </w:r>
      <w:r>
        <w:rPr>
          <w:lang w:eastAsia="de-DE"/>
        </w:rPr>
        <w:t>ROUT_REQ_NOT_AUTHORIZED</w:t>
      </w:r>
    </w:p>
    <w:p w:rsidR="00202EED" w:rsidRDefault="00202EED" w:rsidP="00202EED">
      <w:pPr>
        <w:pStyle w:val="PL"/>
      </w:pPr>
      <w:r>
        <w:t xml:space="preserve">          - </w:t>
      </w:r>
      <w:r>
        <w:rPr>
          <w:lang w:eastAsia="de-DE"/>
        </w:rPr>
        <w:t>DIRECT_NOTIF_NOT_POSSIBLE</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SponsoringStatus:</w:t>
      </w:r>
    </w:p>
    <w:p w:rsidR="00E33DC6" w:rsidRDefault="00E33DC6" w:rsidP="00E33DC6">
      <w:pPr>
        <w:pStyle w:val="PL"/>
        <w:rPr>
          <w:rFonts w:eastAsia="Batang"/>
        </w:rPr>
      </w:pPr>
      <w:r>
        <w:rPr>
          <w:rFonts w:eastAsia="Batang"/>
        </w:rPr>
        <w:t xml:space="preserve">      description: Indicates whether sponsored data connectivity is enabled or disabled/not enabled.</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SPONSOR_DISABLED</w:t>
      </w:r>
    </w:p>
    <w:p w:rsidR="00E33DC6" w:rsidRDefault="00E33DC6" w:rsidP="00E33DC6">
      <w:pPr>
        <w:pStyle w:val="PL"/>
      </w:pPr>
      <w:r>
        <w:t xml:space="preserve">          - SPONSOR_ENABLED</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AfEvent:</w:t>
      </w:r>
    </w:p>
    <w:p w:rsidR="00E33DC6" w:rsidRDefault="00E33DC6" w:rsidP="00E33DC6">
      <w:pPr>
        <w:pStyle w:val="PL"/>
        <w:rPr>
          <w:rFonts w:eastAsia="Batang"/>
        </w:rPr>
      </w:pPr>
      <w:r>
        <w:rPr>
          <w:rFonts w:eastAsia="Batang"/>
        </w:rPr>
        <w:t xml:space="preserve">      description: Represents an event to notify to the AF.</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ACCESS_TYPE_CHANGE</w:t>
      </w:r>
    </w:p>
    <w:p w:rsidR="00E33DC6" w:rsidRDefault="00E33DC6" w:rsidP="00E33DC6">
      <w:pPr>
        <w:pStyle w:val="PL"/>
      </w:pPr>
      <w:r>
        <w:t xml:space="preserve">          - ANI_REPORT</w:t>
      </w:r>
    </w:p>
    <w:p w:rsidR="00E33DC6" w:rsidRDefault="00E33DC6" w:rsidP="00E33DC6">
      <w:pPr>
        <w:pStyle w:val="PL"/>
      </w:pPr>
      <w:r>
        <w:t xml:space="preserve">          - APP_DETECTION</w:t>
      </w:r>
    </w:p>
    <w:p w:rsidR="00E33DC6" w:rsidRDefault="00E33DC6" w:rsidP="00E33DC6">
      <w:pPr>
        <w:pStyle w:val="PL"/>
      </w:pPr>
      <w:r>
        <w:t xml:space="preserve">          - CHARGING_CORRELATION</w:t>
      </w:r>
    </w:p>
    <w:p w:rsidR="00E33DC6" w:rsidRDefault="00E33DC6" w:rsidP="00E33DC6">
      <w:pPr>
        <w:pStyle w:val="PL"/>
      </w:pPr>
      <w:r>
        <w:t xml:space="preserve">          - EPS_FALLBACK</w:t>
      </w:r>
    </w:p>
    <w:p w:rsidR="000B1931" w:rsidRDefault="000B1931" w:rsidP="000B1931">
      <w:pPr>
        <w:pStyle w:val="PL"/>
      </w:pPr>
      <w:r>
        <w:t xml:space="preserve">          - EXTRA_UE_ADDR</w:t>
      </w:r>
    </w:p>
    <w:p w:rsidR="00E33DC6" w:rsidRDefault="00E33DC6" w:rsidP="00E33DC6">
      <w:pPr>
        <w:pStyle w:val="PL"/>
      </w:pPr>
      <w:r>
        <w:rPr>
          <w:rFonts w:cs="Courier New"/>
          <w:szCs w:val="16"/>
        </w:rPr>
        <w:t xml:space="preserve">          - </w:t>
      </w:r>
      <w:r>
        <w:t>FAILED_QOS_UPDATE</w:t>
      </w:r>
    </w:p>
    <w:p w:rsidR="00E33DC6" w:rsidRDefault="00E33DC6" w:rsidP="00E33DC6">
      <w:pPr>
        <w:pStyle w:val="PL"/>
      </w:pPr>
      <w:r>
        <w:t xml:space="preserve">          - FAILED_RESOURCES_ALLOCATION</w:t>
      </w:r>
    </w:p>
    <w:p w:rsidR="00E33DC6" w:rsidRDefault="00E33DC6" w:rsidP="00E33DC6">
      <w:pPr>
        <w:pStyle w:val="PL"/>
      </w:pPr>
      <w:r>
        <w:t xml:space="preserve">          - OUT_OF_CREDIT</w:t>
      </w:r>
    </w:p>
    <w:p w:rsidR="00E33DC6" w:rsidRDefault="00E33DC6" w:rsidP="00E33DC6">
      <w:pPr>
        <w:pStyle w:val="PL"/>
      </w:pPr>
      <w:r>
        <w:t xml:space="preserve">          - PDU_SESSION_STATUS</w:t>
      </w:r>
    </w:p>
    <w:p w:rsidR="00E33DC6" w:rsidRDefault="00E33DC6" w:rsidP="00E33DC6">
      <w:pPr>
        <w:pStyle w:val="PL"/>
      </w:pPr>
      <w:r>
        <w:t xml:space="preserve">          - PLMN_CHG</w:t>
      </w:r>
    </w:p>
    <w:p w:rsidR="00E33DC6" w:rsidRDefault="00E33DC6" w:rsidP="00E33DC6">
      <w:pPr>
        <w:pStyle w:val="PL"/>
      </w:pPr>
      <w:r>
        <w:t xml:space="preserve">          - QOS_MONITORING</w:t>
      </w:r>
    </w:p>
    <w:p w:rsidR="00E33DC6" w:rsidRDefault="00E33DC6" w:rsidP="00E33DC6">
      <w:pPr>
        <w:pStyle w:val="PL"/>
      </w:pPr>
      <w:r>
        <w:t xml:space="preserve">          - QOS_NOTIF</w:t>
      </w:r>
    </w:p>
    <w:p w:rsidR="00E33DC6" w:rsidRDefault="00E33DC6" w:rsidP="00E33DC6">
      <w:pPr>
        <w:pStyle w:val="PL"/>
      </w:pPr>
      <w:r>
        <w:t xml:space="preserve">          - RAN_NAS_CAUSE</w:t>
      </w:r>
    </w:p>
    <w:p w:rsidR="00E33DC6" w:rsidRDefault="00E33DC6" w:rsidP="00E33DC6">
      <w:pPr>
        <w:pStyle w:val="PL"/>
      </w:pPr>
      <w:r>
        <w:t xml:space="preserve">          - REALLOCATION_OF_CREDIT</w:t>
      </w:r>
    </w:p>
    <w:p w:rsidR="00E33DC6" w:rsidRDefault="00E33DC6" w:rsidP="00E33DC6">
      <w:pPr>
        <w:pStyle w:val="PL"/>
      </w:pPr>
      <w:r>
        <w:t xml:space="preserve">          - SAT_CATEGORY_CHG</w:t>
      </w:r>
    </w:p>
    <w:p w:rsidR="00E33DC6" w:rsidRDefault="00E33DC6" w:rsidP="00E33DC6">
      <w:pPr>
        <w:pStyle w:val="PL"/>
      </w:pPr>
      <w:r>
        <w:rPr>
          <w:rFonts w:cs="Courier New"/>
          <w:szCs w:val="16"/>
        </w:rPr>
        <w:t xml:space="preserve">          - </w:t>
      </w:r>
      <w:r>
        <w:t>SUCCESSFUL_QOS_UPDATE</w:t>
      </w:r>
    </w:p>
    <w:p w:rsidR="00E33DC6" w:rsidRDefault="00E33DC6" w:rsidP="00E33DC6">
      <w:pPr>
        <w:pStyle w:val="PL"/>
      </w:pPr>
      <w:r>
        <w:t xml:space="preserve">          - SUCCESSFUL_RESOURCES_ALLOCATION</w:t>
      </w:r>
    </w:p>
    <w:p w:rsidR="00E33DC6" w:rsidRDefault="00E33DC6" w:rsidP="00E33DC6">
      <w:pPr>
        <w:pStyle w:val="PL"/>
      </w:pPr>
      <w:r>
        <w:t xml:space="preserve">          - </w:t>
      </w:r>
      <w:r>
        <w:rPr>
          <w:lang w:eastAsia="zh-CN"/>
        </w:rPr>
        <w:t>TSN_BRIDGE_INFO</w:t>
      </w:r>
    </w:p>
    <w:p w:rsidR="00E33DC6" w:rsidRDefault="00E33DC6" w:rsidP="00E33DC6">
      <w:pPr>
        <w:pStyle w:val="PL"/>
      </w:pPr>
      <w:r>
        <w:t xml:space="preserve">          - UP_PATH_CHG_FAILURE</w:t>
      </w:r>
    </w:p>
    <w:p w:rsidR="00130B82" w:rsidRDefault="00E33DC6" w:rsidP="00130B82">
      <w:pPr>
        <w:pStyle w:val="PL"/>
      </w:pPr>
      <w:r>
        <w:t xml:space="preserve">          - USAGE_REPORT</w:t>
      </w:r>
    </w:p>
    <w:p w:rsidR="00E33DC6" w:rsidRDefault="00130B82" w:rsidP="00130B82">
      <w:pPr>
        <w:pStyle w:val="PL"/>
      </w:pPr>
      <w:r>
        <w:t xml:space="preserve">          - UE_TEMPORARILY_UNAVAILABLE</w:t>
      </w:r>
    </w:p>
    <w:p w:rsidR="00343940" w:rsidRPr="00F07ED9" w:rsidRDefault="00343940" w:rsidP="00343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F07ED9">
        <w:rPr>
          <w:rFonts w:ascii="Courier New" w:hAnsi="Courier New"/>
          <w:sz w:val="16"/>
        </w:rPr>
        <w:t xml:space="preserve">          - </w:t>
      </w:r>
      <w:r w:rsidRPr="005974FF">
        <w:rPr>
          <w:rFonts w:ascii="Courier New" w:hAnsi="Courier New"/>
          <w:sz w:val="16"/>
        </w:rPr>
        <w:t>BAT_OFFSET_INFO</w:t>
      </w:r>
    </w:p>
    <w:p w:rsidR="00897E9C" w:rsidRDefault="00897E9C" w:rsidP="00897E9C">
      <w:pPr>
        <w:pStyle w:val="PL"/>
      </w:pPr>
      <w:r>
        <w:t xml:space="preserve">          - </w:t>
      </w:r>
      <w:r>
        <w:rPr>
          <w:lang w:eastAsia="zh-CN"/>
        </w:rPr>
        <w:t>URSP_ENF_INFO</w:t>
      </w:r>
    </w:p>
    <w:p w:rsidR="008805C4" w:rsidRDefault="008805C4" w:rsidP="008805C4">
      <w:pPr>
        <w:pStyle w:val="PL"/>
      </w:pPr>
      <w:r>
        <w:t xml:space="preserve">          - PACK_DEL_VAR</w:t>
      </w:r>
    </w:p>
    <w:p w:rsidR="006A2F04" w:rsidRDefault="006A2F04" w:rsidP="006A2F04">
      <w:pPr>
        <w:pStyle w:val="PL"/>
      </w:pPr>
      <w:r>
        <w:t xml:space="preserve">          - L4S_SUPP</w:t>
      </w:r>
    </w:p>
    <w:p w:rsidR="00672C0E" w:rsidRDefault="00672C0E" w:rsidP="00E33DC6">
      <w:pPr>
        <w:pStyle w:val="PL"/>
      </w:pPr>
      <w:r>
        <w:t xml:space="preserve">          - RT_DELAY_TWO_QOS_FLOWS</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AfNotifMethod:</w:t>
      </w:r>
    </w:p>
    <w:p w:rsidR="00E33DC6" w:rsidRDefault="00E33DC6" w:rsidP="00E33DC6">
      <w:pPr>
        <w:pStyle w:val="PL"/>
        <w:rPr>
          <w:rFonts w:eastAsia="Batang"/>
        </w:rPr>
      </w:pPr>
      <w:r>
        <w:rPr>
          <w:rFonts w:eastAsia="Batang"/>
        </w:rPr>
        <w:t xml:space="preserve">      description: Represents the notification methods that can be subscribed for an event.</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EVENT_DETECTION</w:t>
      </w:r>
    </w:p>
    <w:p w:rsidR="00E33DC6" w:rsidRDefault="00E33DC6" w:rsidP="00E33DC6">
      <w:pPr>
        <w:pStyle w:val="PL"/>
      </w:pPr>
      <w:r>
        <w:t xml:space="preserve">          - ONE_TIME</w:t>
      </w:r>
    </w:p>
    <w:p w:rsidR="00E33DC6" w:rsidRDefault="00E33DC6" w:rsidP="00E33DC6">
      <w:pPr>
        <w:pStyle w:val="PL"/>
      </w:pPr>
      <w:r>
        <w:t xml:space="preserve">          - PERIODIC</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QosNotifType:</w:t>
      </w:r>
    </w:p>
    <w:p w:rsidR="00E33DC6" w:rsidRDefault="00E33DC6" w:rsidP="00E33DC6">
      <w:pPr>
        <w:pStyle w:val="PL"/>
        <w:rPr>
          <w:rFonts w:eastAsia="Batang"/>
        </w:rPr>
      </w:pPr>
      <w:r>
        <w:rPr>
          <w:rFonts w:eastAsia="Batang"/>
        </w:rPr>
        <w:t xml:space="preserve">      description: Indicates the notification type for QoS Notification Control.</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GUARANTEED</w:t>
      </w:r>
    </w:p>
    <w:p w:rsidR="00E33DC6" w:rsidRDefault="00E33DC6" w:rsidP="00E33DC6">
      <w:pPr>
        <w:pStyle w:val="PL"/>
      </w:pPr>
      <w:r>
        <w:t xml:space="preserve">          - NOT_GUARANTEED</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TerminationCause:</w:t>
      </w:r>
    </w:p>
    <w:p w:rsidR="00E33DC6" w:rsidRDefault="00E33DC6" w:rsidP="00E33DC6">
      <w:pPr>
        <w:pStyle w:val="PL"/>
        <w:rPr>
          <w:rFonts w:eastAsia="Batang"/>
        </w:rPr>
      </w:pPr>
      <w:r>
        <w:rPr>
          <w:rFonts w:eastAsia="Batang"/>
        </w:rPr>
        <w:t xml:space="preserve">      description: &gt;</w:t>
      </w:r>
    </w:p>
    <w:p w:rsidR="00E33DC6" w:rsidRDefault="00E33DC6" w:rsidP="00E33DC6">
      <w:pPr>
        <w:pStyle w:val="PL"/>
        <w:rPr>
          <w:rFonts w:eastAsia="Batang"/>
        </w:rPr>
      </w:pPr>
      <w:r>
        <w:rPr>
          <w:rFonts w:eastAsia="Batang"/>
        </w:rPr>
        <w:t xml:space="preserve">        Indicates the cause behind requesting the deletion of the Individual Application Session</w:t>
      </w:r>
    </w:p>
    <w:p w:rsidR="00E33DC6" w:rsidRDefault="00E33DC6" w:rsidP="00E33DC6">
      <w:pPr>
        <w:pStyle w:val="PL"/>
        <w:rPr>
          <w:rFonts w:eastAsia="Batang"/>
        </w:rPr>
      </w:pPr>
      <w:r>
        <w:rPr>
          <w:rFonts w:eastAsia="Batang"/>
        </w:rPr>
        <w:t xml:space="preserve">        Context resource.</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ALL_SDF_DEACTIVATION</w:t>
      </w:r>
    </w:p>
    <w:p w:rsidR="00E33DC6" w:rsidRDefault="00E33DC6" w:rsidP="00E33DC6">
      <w:pPr>
        <w:pStyle w:val="PL"/>
      </w:pPr>
      <w:r>
        <w:t xml:space="preserve">          - PDU_SESSION_TERMINATION</w:t>
      </w:r>
    </w:p>
    <w:p w:rsidR="00E33DC6" w:rsidRDefault="00E33DC6" w:rsidP="00E33DC6">
      <w:pPr>
        <w:pStyle w:val="PL"/>
      </w:pPr>
      <w:r>
        <w:t xml:space="preserve">          - PS_TO_CS_HO</w:t>
      </w:r>
    </w:p>
    <w:p w:rsidR="00E33DC6" w:rsidRDefault="00E33DC6" w:rsidP="00E33DC6">
      <w:pPr>
        <w:pStyle w:val="PL"/>
      </w:pPr>
      <w:r>
        <w:t xml:space="preserve">          - INSUFFICIENT_SERVER_RESOURCES</w:t>
      </w:r>
    </w:p>
    <w:p w:rsidR="00E33DC6" w:rsidRDefault="00E33DC6" w:rsidP="00E33DC6">
      <w:pPr>
        <w:pStyle w:val="PL"/>
      </w:pPr>
      <w:r>
        <w:t xml:space="preserve">          - INSUFFICIENT_QOS_FLOW_RESOURCES</w:t>
      </w:r>
    </w:p>
    <w:p w:rsidR="00E33DC6" w:rsidRDefault="00E33DC6" w:rsidP="00E33DC6">
      <w:pPr>
        <w:pStyle w:val="PL"/>
      </w:pPr>
      <w:r>
        <w:t xml:space="preserve">          - SPONSORED_DATA_CONNECTIVITY_DISALLOWED</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MediaComponentResourcesStatus:</w:t>
      </w:r>
    </w:p>
    <w:p w:rsidR="00E33DC6" w:rsidRDefault="00E33DC6" w:rsidP="00E33DC6">
      <w:pPr>
        <w:pStyle w:val="PL"/>
        <w:rPr>
          <w:rFonts w:eastAsia="Batang"/>
        </w:rPr>
      </w:pPr>
      <w:r>
        <w:rPr>
          <w:rFonts w:eastAsia="Batang"/>
        </w:rPr>
        <w:t xml:space="preserve">      description: Indicates whether the media component is active or inactive.</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ACTIVE</w:t>
      </w:r>
    </w:p>
    <w:p w:rsidR="00E33DC6" w:rsidRDefault="00E33DC6" w:rsidP="00E33DC6">
      <w:pPr>
        <w:pStyle w:val="PL"/>
      </w:pPr>
      <w:r>
        <w:t xml:space="preserve">          - INACTIVE</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FlowUsage:</w:t>
      </w:r>
    </w:p>
    <w:p w:rsidR="00E33DC6" w:rsidRDefault="00E33DC6" w:rsidP="00E33DC6">
      <w:pPr>
        <w:pStyle w:val="PL"/>
        <w:rPr>
          <w:rFonts w:eastAsia="Batang"/>
        </w:rPr>
      </w:pPr>
      <w:r>
        <w:rPr>
          <w:rFonts w:eastAsia="Batang"/>
        </w:rPr>
        <w:t xml:space="preserve">      description: Describes the flow usage of the flows described by a media subcomponent.</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NO_INFO</w:t>
      </w:r>
    </w:p>
    <w:p w:rsidR="00E33DC6" w:rsidRDefault="00E33DC6" w:rsidP="00E33DC6">
      <w:pPr>
        <w:pStyle w:val="PL"/>
      </w:pPr>
      <w:r>
        <w:t xml:space="preserve">          - RTCP</w:t>
      </w:r>
    </w:p>
    <w:p w:rsidR="00E33DC6" w:rsidRDefault="00E33DC6" w:rsidP="00E33DC6">
      <w:pPr>
        <w:pStyle w:val="PL"/>
      </w:pPr>
      <w:r>
        <w:t xml:space="preserve">          - AF_SIGNALLING</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FlowStatus:</w:t>
      </w:r>
    </w:p>
    <w:p w:rsidR="00E33DC6" w:rsidRDefault="00E33DC6" w:rsidP="00E33DC6">
      <w:pPr>
        <w:pStyle w:val="PL"/>
        <w:rPr>
          <w:rFonts w:eastAsia="Batang"/>
        </w:rPr>
      </w:pPr>
      <w:r>
        <w:rPr>
          <w:rFonts w:eastAsia="Batang"/>
        </w:rPr>
        <w:t xml:space="preserve">      description: Describes whether the IP flow(s) are enabled or disabled.</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ENABLED-UPLINK</w:t>
      </w:r>
    </w:p>
    <w:p w:rsidR="00E33DC6" w:rsidRDefault="00E33DC6" w:rsidP="00E33DC6">
      <w:pPr>
        <w:pStyle w:val="PL"/>
      </w:pPr>
      <w:r>
        <w:t xml:space="preserve">          - ENABLED-DOWNLINK</w:t>
      </w:r>
    </w:p>
    <w:p w:rsidR="00E33DC6" w:rsidRDefault="00E33DC6" w:rsidP="00E33DC6">
      <w:pPr>
        <w:pStyle w:val="PL"/>
      </w:pPr>
      <w:r>
        <w:t xml:space="preserve">          - ENABLED</w:t>
      </w:r>
    </w:p>
    <w:p w:rsidR="00E33DC6" w:rsidRDefault="00E33DC6" w:rsidP="00E33DC6">
      <w:pPr>
        <w:pStyle w:val="PL"/>
      </w:pPr>
      <w:r>
        <w:t xml:space="preserve">          - DISABLED</w:t>
      </w:r>
    </w:p>
    <w:p w:rsidR="00E33DC6" w:rsidRDefault="00E33DC6" w:rsidP="00E33DC6">
      <w:pPr>
        <w:pStyle w:val="PL"/>
      </w:pPr>
      <w:r>
        <w:t xml:space="preserve">          - REMOVED</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RequiredAccessInfo:</w:t>
      </w:r>
    </w:p>
    <w:p w:rsidR="00E33DC6" w:rsidRDefault="00E33DC6" w:rsidP="00E33DC6">
      <w:pPr>
        <w:pStyle w:val="PL"/>
        <w:rPr>
          <w:rFonts w:eastAsia="Batang"/>
        </w:rPr>
      </w:pPr>
      <w:r>
        <w:rPr>
          <w:rFonts w:eastAsia="Batang"/>
        </w:rPr>
        <w:t xml:space="preserve">      description: Indicates the access network information required for an AF session.</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USER_LOCATION</w:t>
      </w:r>
    </w:p>
    <w:p w:rsidR="00E33DC6" w:rsidRDefault="00E33DC6" w:rsidP="00E33DC6">
      <w:pPr>
        <w:pStyle w:val="PL"/>
      </w:pPr>
      <w:r>
        <w:t xml:space="preserve">          - UE_TIME_ZONE</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SipForkingIndication:</w:t>
      </w:r>
    </w:p>
    <w:p w:rsidR="00E33DC6" w:rsidRDefault="00E33DC6" w:rsidP="00E33DC6">
      <w:pPr>
        <w:pStyle w:val="PL"/>
        <w:rPr>
          <w:rFonts w:eastAsia="Batang"/>
        </w:rPr>
      </w:pPr>
      <w:r>
        <w:rPr>
          <w:rFonts w:eastAsia="Batang"/>
        </w:rPr>
        <w:t xml:space="preserve">      description: &gt;</w:t>
      </w:r>
    </w:p>
    <w:p w:rsidR="00E33DC6" w:rsidRDefault="00E33DC6" w:rsidP="00E33DC6">
      <w:pPr>
        <w:pStyle w:val="PL"/>
        <w:rPr>
          <w:rFonts w:eastAsia="Batang"/>
        </w:rPr>
      </w:pPr>
      <w:r>
        <w:rPr>
          <w:rFonts w:eastAsia="Batang"/>
        </w:rPr>
        <w:t xml:space="preserve">        Indicates whether several SIP dialogues are related to an "Individual Application Session</w:t>
      </w:r>
    </w:p>
    <w:p w:rsidR="00E33DC6" w:rsidRDefault="00E33DC6" w:rsidP="00E33DC6">
      <w:pPr>
        <w:pStyle w:val="PL"/>
        <w:rPr>
          <w:rFonts w:eastAsia="Batang"/>
        </w:rPr>
      </w:pPr>
      <w:r>
        <w:rPr>
          <w:rFonts w:eastAsia="Batang"/>
        </w:rPr>
        <w:t xml:space="preserve">        Context" resource.</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SINGLE_DIALOGUE</w:t>
      </w:r>
    </w:p>
    <w:p w:rsidR="00E33DC6" w:rsidRDefault="00E33DC6" w:rsidP="00E33DC6">
      <w:pPr>
        <w:pStyle w:val="PL"/>
      </w:pPr>
      <w:r>
        <w:t xml:space="preserve">            - SEVERAL_DIALOGUES</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AfRequestedData:</w:t>
      </w:r>
    </w:p>
    <w:p w:rsidR="00E33DC6" w:rsidRDefault="00E33DC6" w:rsidP="00E33DC6">
      <w:pPr>
        <w:pStyle w:val="PL"/>
        <w:rPr>
          <w:rFonts w:eastAsia="Batang"/>
        </w:rPr>
      </w:pPr>
      <w:r>
        <w:rPr>
          <w:rFonts w:eastAsia="Batang"/>
        </w:rPr>
        <w:t xml:space="preserve">      description: Represents the information that the AF requested to be exposed.</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UE_IDENTITY</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ServiceInfoStatus:</w:t>
      </w:r>
    </w:p>
    <w:p w:rsidR="00E33DC6" w:rsidRDefault="00E33DC6" w:rsidP="00E33DC6">
      <w:pPr>
        <w:pStyle w:val="PL"/>
        <w:rPr>
          <w:rFonts w:eastAsia="Batang"/>
        </w:rPr>
      </w:pPr>
      <w:r>
        <w:rPr>
          <w:rFonts w:eastAsia="Batang"/>
        </w:rPr>
        <w:t xml:space="preserve">      description: Represents the preliminary or final service information status.</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FINAL</w:t>
      </w:r>
    </w:p>
    <w:p w:rsidR="00E33DC6" w:rsidRDefault="00E33DC6" w:rsidP="00E33DC6">
      <w:pPr>
        <w:pStyle w:val="PL"/>
      </w:pPr>
      <w:r>
        <w:t xml:space="preserve">            - PRELIMINARY</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PreemptionControlInformation:</w:t>
      </w:r>
    </w:p>
    <w:p w:rsidR="00E33DC6" w:rsidRDefault="00E33DC6" w:rsidP="00E33DC6">
      <w:pPr>
        <w:pStyle w:val="PL"/>
        <w:rPr>
          <w:rFonts w:eastAsia="Batang"/>
        </w:rPr>
      </w:pPr>
      <w:r>
        <w:rPr>
          <w:rFonts w:eastAsia="Batang"/>
        </w:rPr>
        <w:t xml:space="preserve">      description: Represents Pre-emption control information.</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MOST_RECENT</w:t>
      </w:r>
    </w:p>
    <w:p w:rsidR="00E33DC6" w:rsidRDefault="00E33DC6" w:rsidP="00E33DC6">
      <w:pPr>
        <w:pStyle w:val="PL"/>
      </w:pPr>
      <w:r>
        <w:t xml:space="preserve">            - LEAST_RECENT</w:t>
      </w:r>
    </w:p>
    <w:p w:rsidR="00E33DC6" w:rsidRDefault="00E33DC6" w:rsidP="00E33DC6">
      <w:pPr>
        <w:pStyle w:val="PL"/>
      </w:pPr>
      <w:r>
        <w:t xml:space="preserve">            - HIGHEST_BW</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PrioritySharingIndicator:</w:t>
      </w:r>
    </w:p>
    <w:p w:rsidR="00E33DC6" w:rsidRDefault="00E33DC6" w:rsidP="00E33DC6">
      <w:pPr>
        <w:pStyle w:val="PL"/>
        <w:rPr>
          <w:rFonts w:eastAsia="Batang"/>
        </w:rPr>
      </w:pPr>
      <w:r>
        <w:rPr>
          <w:rFonts w:eastAsia="Batang"/>
        </w:rPr>
        <w:t xml:space="preserve">      description: Represents the Priority sharing indicator.</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ENABLED</w:t>
      </w:r>
    </w:p>
    <w:p w:rsidR="00E33DC6" w:rsidRDefault="00E33DC6" w:rsidP="00E33DC6">
      <w:pPr>
        <w:pStyle w:val="PL"/>
      </w:pPr>
      <w:r>
        <w:t xml:space="preserve">            - DISABLED</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pPr>
    </w:p>
    <w:p w:rsidR="00E33DC6" w:rsidRDefault="00E33DC6" w:rsidP="00E33DC6">
      <w:pPr>
        <w:pStyle w:val="PL"/>
      </w:pPr>
      <w:r>
        <w:t xml:space="preserve">    PreemptionControlInformationRm:</w:t>
      </w:r>
    </w:p>
    <w:p w:rsidR="00E33DC6" w:rsidRDefault="00E33DC6" w:rsidP="00E33DC6">
      <w:pPr>
        <w:pStyle w:val="PL"/>
        <w:rPr>
          <w:rFonts w:eastAsia="Batang"/>
        </w:rPr>
      </w:pPr>
      <w:r>
        <w:rPr>
          <w:rFonts w:eastAsia="Batang"/>
        </w:rPr>
        <w:t xml:space="preserve">      description: &gt;</w:t>
      </w:r>
    </w:p>
    <w:p w:rsidR="00E33DC6" w:rsidRDefault="00E33DC6" w:rsidP="00E33DC6">
      <w:pPr>
        <w:pStyle w:val="PL"/>
        <w:rPr>
          <w:rFonts w:eastAsia="Batang"/>
        </w:rPr>
      </w:pPr>
      <w:r>
        <w:rPr>
          <w:rFonts w:eastAsia="Batang"/>
        </w:rPr>
        <w:t xml:space="preserve">        This data type is defined in the same way as the PreemptionControlInformation data type, but</w:t>
      </w:r>
    </w:p>
    <w:p w:rsidR="00E33DC6" w:rsidRDefault="00E33DC6" w:rsidP="00E33DC6">
      <w:pPr>
        <w:pStyle w:val="PL"/>
        <w:rPr>
          <w:rFonts w:eastAsia="Batang"/>
        </w:rPr>
      </w:pPr>
      <w:r>
        <w:rPr>
          <w:rFonts w:eastAsia="Batang"/>
        </w:rPr>
        <w:t xml:space="preserve">        with the OpenAPI nullable property set to true.</w:t>
      </w:r>
    </w:p>
    <w:p w:rsidR="00E33DC6" w:rsidRDefault="00E33DC6" w:rsidP="00E33DC6">
      <w:pPr>
        <w:pStyle w:val="PL"/>
      </w:pPr>
      <w:r>
        <w:t xml:space="preserve">      anyOf:</w:t>
      </w:r>
    </w:p>
    <w:p w:rsidR="00E33DC6" w:rsidRDefault="00E33DC6" w:rsidP="00E33DC6">
      <w:pPr>
        <w:pStyle w:val="PL"/>
      </w:pPr>
      <w:r>
        <w:t xml:space="preserve">        - $ref: '#/components/schemas/PreemptionControlInformation'</w:t>
      </w:r>
    </w:p>
    <w:p w:rsidR="00E33DC6" w:rsidRDefault="00E33DC6" w:rsidP="00E33DC6">
      <w:pPr>
        <w:pStyle w:val="PL"/>
      </w:pPr>
      <w:r>
        <w:t xml:space="preserve">        - $ref: 'TS29571_CommonData.yaml#/components/schemas/NullValue'</w:t>
      </w:r>
    </w:p>
    <w:p w:rsidR="00E33DC6" w:rsidRDefault="00E33DC6" w:rsidP="00E33DC6">
      <w:pPr>
        <w:pStyle w:val="PL"/>
      </w:pPr>
    </w:p>
    <w:p w:rsidR="00E33DC6" w:rsidRDefault="00E33DC6" w:rsidP="00E33DC6">
      <w:pPr>
        <w:pStyle w:val="PL"/>
      </w:pPr>
      <w:r>
        <w:t xml:space="preserve">    AppDetectionNotifType:</w:t>
      </w:r>
    </w:p>
    <w:p w:rsidR="00E33DC6" w:rsidRDefault="00E33DC6" w:rsidP="00E33DC6">
      <w:pPr>
        <w:pStyle w:val="PL"/>
        <w:rPr>
          <w:rFonts w:eastAsia="Batang"/>
        </w:rPr>
      </w:pPr>
      <w:r>
        <w:rPr>
          <w:rFonts w:eastAsia="Batang"/>
        </w:rPr>
        <w:t xml:space="preserve">      description: Indicates the notification type for Application Detection Control.</w:t>
      </w:r>
    </w:p>
    <w:p w:rsidR="00E33DC6"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APP_START</w:t>
      </w:r>
    </w:p>
    <w:p w:rsidR="00E33DC6" w:rsidRDefault="00E33DC6" w:rsidP="00E33DC6">
      <w:pPr>
        <w:pStyle w:val="PL"/>
      </w:pPr>
      <w:r>
        <w:t xml:space="preserve">          - APP_STOP</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E33DC6" w:rsidRDefault="00E33DC6" w:rsidP="00E33DC6">
      <w:pPr>
        <w:pStyle w:val="PL"/>
        <w:rPr>
          <w:rFonts w:cs="Courier New"/>
          <w:szCs w:val="16"/>
        </w:rPr>
      </w:pPr>
    </w:p>
    <w:p w:rsidR="00E33DC6" w:rsidRDefault="00E33DC6" w:rsidP="00E33DC6">
      <w:pPr>
        <w:pStyle w:val="PL"/>
      </w:pPr>
      <w:r>
        <w:t xml:space="preserve">    PduSessionStatus:</w:t>
      </w:r>
    </w:p>
    <w:p w:rsidR="00E33DC6" w:rsidRDefault="00E33DC6" w:rsidP="00E33DC6">
      <w:pPr>
        <w:pStyle w:val="PL"/>
        <w:rPr>
          <w:rFonts w:eastAsia="Batang"/>
        </w:rPr>
      </w:pPr>
      <w:r>
        <w:rPr>
          <w:rFonts w:eastAsia="Batang"/>
        </w:rPr>
        <w:t xml:space="preserve">      description: Indicates whether the PDU session is established or terminated.</w:t>
      </w:r>
    </w:p>
    <w:p w:rsidR="00E33DC6" w:rsidRPr="00B6137E" w:rsidRDefault="00E33DC6" w:rsidP="00E33DC6">
      <w:pPr>
        <w:pStyle w:val="PL"/>
      </w:pPr>
      <w:r>
        <w:t xml:space="preserve">      anyOf:</w:t>
      </w:r>
    </w:p>
    <w:p w:rsidR="00E33DC6" w:rsidRDefault="00E33DC6" w:rsidP="00E33DC6">
      <w:pPr>
        <w:pStyle w:val="PL"/>
      </w:pPr>
      <w:r>
        <w:t xml:space="preserve">      - type: string</w:t>
      </w:r>
    </w:p>
    <w:p w:rsidR="00E33DC6" w:rsidRDefault="00E33DC6" w:rsidP="00E33DC6">
      <w:pPr>
        <w:pStyle w:val="PL"/>
      </w:pPr>
      <w:r>
        <w:t xml:space="preserve">        enum:</w:t>
      </w:r>
    </w:p>
    <w:p w:rsidR="00E33DC6" w:rsidRDefault="00E33DC6" w:rsidP="00E33DC6">
      <w:pPr>
        <w:pStyle w:val="PL"/>
      </w:pPr>
      <w:r>
        <w:t xml:space="preserve">          - ESTABLISHED</w:t>
      </w:r>
    </w:p>
    <w:p w:rsidR="00E33DC6" w:rsidRDefault="00E33DC6" w:rsidP="00E33DC6">
      <w:pPr>
        <w:pStyle w:val="PL"/>
      </w:pPr>
      <w:r>
        <w:t xml:space="preserve">          - TERMINATED</w:t>
      </w:r>
    </w:p>
    <w:p w:rsidR="00E33DC6" w:rsidRDefault="00E33DC6" w:rsidP="00E33DC6">
      <w:pPr>
        <w:pStyle w:val="PL"/>
      </w:pPr>
      <w:r>
        <w:t xml:space="preserve">      - type: string</w:t>
      </w:r>
    </w:p>
    <w:p w:rsidR="00E33DC6" w:rsidRDefault="00E33DC6" w:rsidP="00E33DC6">
      <w:pPr>
        <w:pStyle w:val="PL"/>
      </w:pPr>
      <w:r>
        <w:t xml:space="preserve">        description: &gt;</w:t>
      </w:r>
    </w:p>
    <w:p w:rsidR="00E33DC6" w:rsidRDefault="00E33DC6" w:rsidP="00E33DC6">
      <w:pPr>
        <w:pStyle w:val="PL"/>
      </w:pPr>
      <w:r>
        <w:t xml:space="preserve">          This string provides forward-compatibility with future extensions to the enumeration</w:t>
      </w:r>
    </w:p>
    <w:p w:rsidR="00E33DC6" w:rsidRDefault="00E33DC6" w:rsidP="00E33DC6">
      <w:pPr>
        <w:pStyle w:val="PL"/>
      </w:pPr>
      <w:r>
        <w:t xml:space="preserve">          and is not used to encode content defined in the present version of this API.</w:t>
      </w:r>
    </w:p>
    <w:p w:rsidR="006A2F04" w:rsidRDefault="006A2F04" w:rsidP="006A2F04">
      <w:pPr>
        <w:pStyle w:val="PL"/>
      </w:pPr>
    </w:p>
    <w:p w:rsidR="006A2F04" w:rsidRDefault="006A2F04" w:rsidP="006A2F04">
      <w:pPr>
        <w:pStyle w:val="PL"/>
      </w:pPr>
      <w:r>
        <w:t xml:space="preserve">    UplinkDownlinkSupport:</w:t>
      </w:r>
    </w:p>
    <w:p w:rsidR="006A2F04" w:rsidRDefault="006A2F04" w:rsidP="006A2F04">
      <w:pPr>
        <w:pStyle w:val="PL"/>
        <w:rPr>
          <w:rFonts w:eastAsia="Batang"/>
        </w:rPr>
      </w:pPr>
      <w:r>
        <w:rPr>
          <w:rFonts w:eastAsia="Batang"/>
        </w:rPr>
        <w:t xml:space="preserve">      description: &gt;</w:t>
      </w:r>
    </w:p>
    <w:p w:rsidR="006A2F04" w:rsidRDefault="006A2F04" w:rsidP="006A2F04">
      <w:pPr>
        <w:pStyle w:val="PL"/>
        <w:rPr>
          <w:rFonts w:eastAsia="Batang"/>
        </w:rPr>
      </w:pPr>
      <w:r>
        <w:rPr>
          <w:rFonts w:eastAsia="Batang"/>
        </w:rPr>
        <w:t xml:space="preserve">        Represents whether an indication or capability is supported for the UL, the DL or both,</w:t>
      </w:r>
    </w:p>
    <w:p w:rsidR="006A2F04" w:rsidRDefault="006A2F04" w:rsidP="006A2F04">
      <w:pPr>
        <w:pStyle w:val="PL"/>
        <w:rPr>
          <w:rFonts w:eastAsia="Batang"/>
        </w:rPr>
      </w:pPr>
      <w:r>
        <w:rPr>
          <w:rFonts w:eastAsia="Batang"/>
        </w:rPr>
        <w:t xml:space="preserve">        UL and DL.</w:t>
      </w:r>
    </w:p>
    <w:p w:rsidR="006A2F04" w:rsidRDefault="006A2F04" w:rsidP="006A2F04">
      <w:pPr>
        <w:pStyle w:val="PL"/>
      </w:pPr>
      <w:r>
        <w:t xml:space="preserve">      anyOf:</w:t>
      </w:r>
    </w:p>
    <w:p w:rsidR="006A2F04" w:rsidRDefault="006A2F04" w:rsidP="006A2F04">
      <w:pPr>
        <w:pStyle w:val="PL"/>
      </w:pPr>
      <w:r>
        <w:t xml:space="preserve">        - type: string</w:t>
      </w:r>
    </w:p>
    <w:p w:rsidR="006A2F04" w:rsidRDefault="006A2F04" w:rsidP="006A2F04">
      <w:pPr>
        <w:pStyle w:val="PL"/>
      </w:pPr>
      <w:r>
        <w:t xml:space="preserve">          enum:</w:t>
      </w:r>
    </w:p>
    <w:p w:rsidR="006A2F04" w:rsidRDefault="006A2F04" w:rsidP="006A2F04">
      <w:pPr>
        <w:pStyle w:val="PL"/>
      </w:pPr>
      <w:r>
        <w:t xml:space="preserve">            - UL</w:t>
      </w:r>
    </w:p>
    <w:p w:rsidR="006A2F04" w:rsidRDefault="006A2F04" w:rsidP="006A2F04">
      <w:pPr>
        <w:pStyle w:val="PL"/>
      </w:pPr>
      <w:r>
        <w:t xml:space="preserve">            - DL</w:t>
      </w:r>
    </w:p>
    <w:p w:rsidR="006A2F04" w:rsidRDefault="006A2F04" w:rsidP="006A2F04">
      <w:pPr>
        <w:pStyle w:val="PL"/>
      </w:pPr>
      <w:r>
        <w:t xml:space="preserve">            - UL_DL</w:t>
      </w:r>
    </w:p>
    <w:p w:rsidR="006A2F04" w:rsidRDefault="006A2F04" w:rsidP="006A2F04">
      <w:pPr>
        <w:pStyle w:val="PL"/>
      </w:pPr>
      <w:r>
        <w:t xml:space="preserve">        - type: string</w:t>
      </w:r>
    </w:p>
    <w:p w:rsidR="006A2F04" w:rsidRDefault="006A2F04" w:rsidP="006A2F04">
      <w:pPr>
        <w:pStyle w:val="PL"/>
      </w:pPr>
      <w:r>
        <w:t xml:space="preserve">          description: &gt;</w:t>
      </w:r>
    </w:p>
    <w:p w:rsidR="006A2F04" w:rsidRDefault="006A2F04" w:rsidP="006A2F04">
      <w:pPr>
        <w:pStyle w:val="PL"/>
      </w:pPr>
      <w:r>
        <w:t xml:space="preserve">            This string provides forward-compatibility with future extensions to the enumeration</w:t>
      </w:r>
    </w:p>
    <w:p w:rsidR="006A2F04" w:rsidRDefault="006A2F04" w:rsidP="006A2F04">
      <w:pPr>
        <w:pStyle w:val="PL"/>
      </w:pPr>
      <w:r>
        <w:t xml:space="preserve">            and is not used to encode content defined in the present version of this API.</w:t>
      </w:r>
    </w:p>
    <w:p w:rsidR="006A2F04" w:rsidRDefault="006A2F04" w:rsidP="006A2F04">
      <w:pPr>
        <w:pStyle w:val="PL"/>
      </w:pPr>
    </w:p>
    <w:p w:rsidR="006A2F04" w:rsidRDefault="006A2F04" w:rsidP="006A2F04">
      <w:pPr>
        <w:pStyle w:val="PL"/>
      </w:pPr>
      <w:r>
        <w:t xml:space="preserve">    L4sNotifType:</w:t>
      </w:r>
    </w:p>
    <w:p w:rsidR="006A2F04" w:rsidRDefault="006A2F04" w:rsidP="006A2F04">
      <w:pPr>
        <w:pStyle w:val="PL"/>
        <w:rPr>
          <w:rFonts w:eastAsia="Batang"/>
        </w:rPr>
      </w:pPr>
      <w:r>
        <w:rPr>
          <w:rFonts w:eastAsia="Batang"/>
        </w:rPr>
        <w:t xml:space="preserve">      description: Indicates the notification type for ECN marking for L4S support in 5GS.</w:t>
      </w:r>
    </w:p>
    <w:p w:rsidR="006A2F04" w:rsidRDefault="006A2F04" w:rsidP="006A2F04">
      <w:pPr>
        <w:pStyle w:val="PL"/>
      </w:pPr>
      <w:r>
        <w:t xml:space="preserve">      anyOf:</w:t>
      </w:r>
    </w:p>
    <w:p w:rsidR="006A2F04" w:rsidRDefault="006A2F04" w:rsidP="006A2F04">
      <w:pPr>
        <w:pStyle w:val="PL"/>
      </w:pPr>
      <w:r>
        <w:t xml:space="preserve">      - type: string</w:t>
      </w:r>
    </w:p>
    <w:p w:rsidR="006A2F04" w:rsidRDefault="006A2F04" w:rsidP="006A2F04">
      <w:pPr>
        <w:pStyle w:val="PL"/>
      </w:pPr>
      <w:r>
        <w:t xml:space="preserve">        enum:</w:t>
      </w:r>
    </w:p>
    <w:p w:rsidR="006A2F04" w:rsidRDefault="006A2F04" w:rsidP="006A2F04">
      <w:pPr>
        <w:pStyle w:val="PL"/>
      </w:pPr>
      <w:r>
        <w:t xml:space="preserve">          - AVAILABLE</w:t>
      </w:r>
    </w:p>
    <w:p w:rsidR="006A2F04" w:rsidRDefault="006A2F04" w:rsidP="006A2F04">
      <w:pPr>
        <w:pStyle w:val="PL"/>
      </w:pPr>
      <w:r>
        <w:t xml:space="preserve">          - NOT_AVAILABLE</w:t>
      </w:r>
    </w:p>
    <w:p w:rsidR="006A2F04" w:rsidRDefault="006A2F04" w:rsidP="006A2F04">
      <w:pPr>
        <w:pStyle w:val="PL"/>
      </w:pPr>
      <w:r>
        <w:t xml:space="preserve">      - type: string</w:t>
      </w:r>
    </w:p>
    <w:p w:rsidR="006A2F04" w:rsidRDefault="006A2F04" w:rsidP="006A2F04">
      <w:pPr>
        <w:pStyle w:val="PL"/>
      </w:pPr>
      <w:r>
        <w:t xml:space="preserve">        description: &gt;</w:t>
      </w:r>
    </w:p>
    <w:p w:rsidR="006A2F04" w:rsidRDefault="006A2F04" w:rsidP="006A2F04">
      <w:pPr>
        <w:pStyle w:val="PL"/>
      </w:pPr>
      <w:r>
        <w:t xml:space="preserve">          This string provides forward-compatibility with future extensions to the enumeration</w:t>
      </w:r>
    </w:p>
    <w:p w:rsidR="006A2F04" w:rsidRDefault="006A2F04" w:rsidP="006A2F04">
      <w:pPr>
        <w:pStyle w:val="PL"/>
      </w:pPr>
      <w:r>
        <w:t xml:space="preserve">          and is not used to encode content defined in the present version of this API.</w:t>
      </w:r>
    </w:p>
    <w:p w:rsidR="00E33DC6" w:rsidRDefault="00E33DC6" w:rsidP="00E33DC6">
      <w:pPr>
        <w:pStyle w:val="PL"/>
      </w:pPr>
    </w:p>
    <w:p w:rsidR="00FD0136" w:rsidRDefault="00FD0136">
      <w:pPr>
        <w:pStyle w:val="Heading8"/>
        <w:rPr>
          <w:lang w:eastAsia="ja-JP"/>
        </w:rPr>
      </w:pPr>
      <w:bookmarkStart w:id="1941" w:name="_Toc129339012"/>
      <w:bookmarkStart w:id="1942" w:name="_Toc153375426"/>
      <w:bookmarkEnd w:id="1922"/>
      <w:r>
        <w:t>Annex B (normative):</w:t>
      </w:r>
      <w:r>
        <w:br/>
      </w:r>
      <w:r>
        <w:rPr>
          <w:lang w:eastAsia="ja-JP"/>
        </w:rPr>
        <w:t>IMS Related P-CSCF Procedures over N5</w:t>
      </w:r>
      <w:bookmarkEnd w:id="1926"/>
      <w:bookmarkEnd w:id="1927"/>
      <w:bookmarkEnd w:id="1928"/>
      <w:bookmarkEnd w:id="1929"/>
      <w:bookmarkEnd w:id="1930"/>
      <w:bookmarkEnd w:id="1941"/>
      <w:bookmarkEnd w:id="1942"/>
    </w:p>
    <w:p w:rsidR="00FD0136" w:rsidRDefault="00FD0136">
      <w:pPr>
        <w:pStyle w:val="Heading1"/>
      </w:pPr>
      <w:bookmarkStart w:id="1943" w:name="_Toc28012523"/>
      <w:bookmarkStart w:id="1944" w:name="_Toc36038486"/>
      <w:bookmarkStart w:id="1945" w:name="_Toc45133757"/>
      <w:bookmarkStart w:id="1946" w:name="_Toc51762511"/>
      <w:bookmarkStart w:id="1947" w:name="_Toc59017083"/>
      <w:bookmarkStart w:id="1948" w:name="_Toc129339013"/>
      <w:bookmarkStart w:id="1949" w:name="_Toc153375427"/>
      <w:r>
        <w:t>B.1</w:t>
      </w:r>
      <w:r>
        <w:tab/>
        <w:t>Provision of Service Information at P-CSCF</w:t>
      </w:r>
      <w:bookmarkEnd w:id="1943"/>
      <w:bookmarkEnd w:id="1944"/>
      <w:bookmarkEnd w:id="1945"/>
      <w:bookmarkEnd w:id="1946"/>
      <w:bookmarkEnd w:id="1947"/>
      <w:bookmarkEnd w:id="1948"/>
      <w:bookmarkEnd w:id="1949"/>
    </w:p>
    <w:p w:rsidR="00FD0136" w:rsidRDefault="00FD0136">
      <w:r>
        <w:t>When the "IMS_SBI" feature is supported, the P-CSCF shall send service information to the PCF upon every SIP message that includes an SDP answer payload for the purpose of authorizing the IP flows and the QoS resources required for a negotiated IMS session, unless the SDP payload only relates to a circuit-switched bearer (i.e. "c=" line set to "PSTN" and an "m=" line set to "PSTN", refer to 3GPP TS 24.292 [29]). The service information shall be derived both from the SDP offer and the SDP answer. This ensures that the PCF receives proper information to perform media authorization for all possible IMS session set-up scenarios, and that the PCF is also capable of handling session modifications. The P-CSCF may include "servInfStatus" attribute set to "FINAL".</w:t>
      </w:r>
    </w:p>
    <w:p w:rsidR="00FD0136" w:rsidRDefault="00FD0136">
      <w:r>
        <w:t xml:space="preserve">Additionally, the P-CSCF may send service information to the PCF when receiving a SIP message that includes an SDP offer payload for the purpose of performing an early bandwidth authorization check, or for enabling pre-authorization for a UE terminated IMS session establishment or modification with UE initiated resource reservation, or for the retrieval of network provided access network information (see </w:t>
      </w:r>
      <w:r w:rsidR="00596C10">
        <w:t>clause</w:t>
      </w:r>
      <w:r>
        <w:t> B.8.2).</w:t>
      </w:r>
    </w:p>
    <w:p w:rsidR="00FD0136" w:rsidRDefault="00FD0136">
      <w:r>
        <w:t>The P-CSCF shall send service information to the PCF when receiving a SIP message that includes an SDP offer payload when the IMS session is an MPS session that requires priority treatment. For a UE terminated session the P-CSCF may send the service information derived from the SDP offer when the SDP offer either does not include any preconditions information or includes preconditions information indicating that the local preconditions (i.e. the preconditions related to the remote peer) are already met. In this case, the P-CSCF shall derive the service information only from the SDP offer and shall include "servInfStatus" attribute set to "PRELIMINARY".</w:t>
      </w:r>
    </w:p>
    <w:p w:rsidR="00FD0136" w:rsidRDefault="00FD0136">
      <w:pPr>
        <w:pStyle w:val="NO"/>
      </w:pPr>
      <w:r>
        <w:t>NOTE 1:</w:t>
      </w:r>
      <w:r>
        <w:tab/>
        <w:t>For a UE terminated session setup, when the SDP offer either does not include any preconditions information or includes preconditions information indicating that the local preconditions (i.e. the preconditions related to the remote peer) are already met, the terminating UE can request a resource modification prior to sending the SDP answer. Even if the IP address and port information in the session information derived from the SDP offer can be insufficient for PCC rule authorization, the policy to handle such UE initiated requests at the PCF can take into account the fact that an IMS session establishment is ongoing, for instance in deciding whether to authorize the request and in selecting an appropriate charging key and a gating policy.</w:t>
      </w:r>
    </w:p>
    <w:p w:rsidR="00FD0136" w:rsidRDefault="00FD0136">
      <w:r>
        <w:t>The P-CSCF shall derive the value of the "fDescs" attribute within the service information from the SDP as follows:</w:t>
      </w:r>
    </w:p>
    <w:p w:rsidR="00FD0136" w:rsidRDefault="00FD0136">
      <w:pPr>
        <w:pStyle w:val="B10"/>
      </w:pPr>
      <w:r>
        <w:t>-</w:t>
      </w:r>
      <w:r>
        <w:tab/>
        <w:t xml:space="preserve">An uplink entry in the "fDescs" attribute shall be formed as follows: The destination address shall be taken from the SDP information received by the P-CSCF in downlink direction, while the source IP address may be formed from the address present in the SDP received by the P-CSCF in uplink direction (taking into account only the 64 bit prefix of the Ipv6 address) Source and destination ports shall be derived according to rules provided in 3GPP TS 29.513 [7] </w:t>
      </w:r>
      <w:r w:rsidR="00596C10">
        <w:t>clause</w:t>
      </w:r>
      <w:r>
        <w:t> 7.2.</w:t>
      </w:r>
    </w:p>
    <w:p w:rsidR="00FD0136" w:rsidRDefault="00FD0136">
      <w:pPr>
        <w:pStyle w:val="EX"/>
      </w:pPr>
      <w:r>
        <w:t>EXAMPLE 1:</w:t>
      </w:r>
      <w:r>
        <w:tab/>
        <w:t>Assuming UE A sends an SDP to UE B, the PCF of UE B uses the address present in this SDP for the destination address of UE B</w:t>
      </w:r>
      <w:r w:rsidR="00596C10">
        <w:t>'</w:t>
      </w:r>
      <w:r>
        <w:t>s uplink entry in the "fDescs" attribute, while the PCF of the UE A uses the 64 bit prefix of the same address for the source address of UE A</w:t>
      </w:r>
      <w:r w:rsidR="00596C10">
        <w:t>'</w:t>
      </w:r>
      <w:r>
        <w:t>s uplink entry in the "fDescs" attribute. If the source address is not formed from the 64 bit prefix, the source address shall be wildcarded.</w:t>
      </w:r>
    </w:p>
    <w:p w:rsidR="00FD0136" w:rsidRDefault="00FD0136">
      <w:pPr>
        <w:pStyle w:val="B10"/>
      </w:pPr>
      <w:r>
        <w:t>-</w:t>
      </w:r>
      <w:r>
        <w:tab/>
        <w:t xml:space="preserve">A downlink entry in the "fDescs" attribute shall be formed as follows: The destination address shall be taken from the SDP information received by the P-CSCF in uplink direction, while the source IP address may be formed (in order to reduce the possibilities of QoS flow misuse) from the destination address in the SDP received by the P-CSCF in downlink direction (taking into account only the 64 bit prefix of the Ipv6 address) Source and destination ports shall be derived according to rules provided in 3GPP TS 29.513 [7] </w:t>
      </w:r>
      <w:r w:rsidR="00596C10">
        <w:t>clause</w:t>
      </w:r>
      <w:r>
        <w:t xml:space="preserve"> 7.2. </w:t>
      </w:r>
    </w:p>
    <w:p w:rsidR="00FD0136" w:rsidRDefault="00FD0136">
      <w:pPr>
        <w:pStyle w:val="EX"/>
      </w:pPr>
      <w:r>
        <w:t>EXAMPLE 2:</w:t>
      </w:r>
      <w:r>
        <w:tab/>
        <w:t>Assuming UE A sends an SDP to UE B, the PCF of UE A uses the address present in this SDP for the destination address of UE A</w:t>
      </w:r>
      <w:r w:rsidR="00596C10">
        <w:t>'</w:t>
      </w:r>
      <w:r>
        <w:t>s downlink entry in the "fDescs" attribute, while the PCF of UE B uses the 64 bit prefix of the same address for the source address of UE B</w:t>
      </w:r>
      <w:r w:rsidR="00596C10">
        <w:t>'</w:t>
      </w:r>
      <w:r>
        <w:t>s downlink entry in the "fDescs" attribute. If the source address is not formed from the 64 bit prefix, the source address shall be wildcarded.</w:t>
      </w:r>
    </w:p>
    <w:p w:rsidR="00FD0136" w:rsidRDefault="00FD0136">
      <w:r>
        <w:t xml:space="preserve">The P-CSCF shall derive the bandwidth information within the service information, from the "b=AS" SDP parameter and "a=bw-info" SDP parameter, if available. If "a=bw-info" is used for bandwidth derivation, the P-CSCF shall use the SDP attribute line that contains the bandwidth properties for the IP version used by the UE, as detailed in 3GPP TS 29.513 [7] </w:t>
      </w:r>
      <w:r w:rsidR="00596C10">
        <w:t>clause</w:t>
      </w:r>
      <w:r>
        <w:t> 7.2. If the received "a=bw-info" SDP attribute line(s) contain only bandwidth properties for an IP version that is not used by the UE, the P-CSCF shall re-compute the bandwidth properties for the used IP version and use that value for the bandwidth derivation as defined in 3GPP TS 26.114 [30].</w:t>
      </w:r>
    </w:p>
    <w:p w:rsidR="00FD0136" w:rsidRDefault="00FD0136">
      <w:pPr>
        <w:pStyle w:val="NO"/>
      </w:pPr>
      <w:r>
        <w:t>NOTE 2:</w:t>
      </w:r>
      <w:r>
        <w:tab/>
        <w:t>If no IP version is included for any of the "a=bw-info" SDP attribute lines related to a certain payload type and direction then IPv6 is assumed for all bandwidth properties related to the same direction and payload type, on all of the related "a=bw-info" SDP attribute lines, see clause 19 of 3GPP TS 26.114 [30].</w:t>
      </w:r>
    </w:p>
    <w:p w:rsidR="00FD0136" w:rsidRDefault="00FD0136">
      <w:r>
        <w:t>If "a=bw-info" is used for bandwidth derivation and it includes both known and unknown bandwidth properties, the P-CSCF shall only consider the known bandwidth properties to derive the bandwidth information and ignore the unknown ones. If the" a=bw-info" line is received with an unknown directionality, then the entire "a=bw-info" line shall be ignored.</w:t>
      </w:r>
    </w:p>
    <w:p w:rsidR="00FD0136" w:rsidRDefault="00FD0136">
      <w:r>
        <w:t xml:space="preserve">For the possibly associated RTCP IP flows, the P-CSCF shall use the SDP "b=RR" and "b=RS" parameters, if present, as specified in 3GPP TS 29.513 [7] </w:t>
      </w:r>
      <w:r w:rsidR="00596C10">
        <w:t>clause</w:t>
      </w:r>
      <w:r>
        <w:t xml:space="preserve"> 7.2. The "b=AS", "b=RR" and "b=RS" parameters in the SDP contain all the overhead coming from the IP-layer and the layers above, e.g. IP, UDP, RTP and RTCP payload, or IP, UDP and RTCP. </w:t>
      </w:r>
    </w:p>
    <w:p w:rsidR="00FD0136" w:rsidRDefault="00FD0136">
      <w:r>
        <w:t xml:space="preserve">For multiplexed RTP/RTCP flows (as negotiated using the "a=rtcp-mux" SDP attribute defined in IETF RFC 5761 [31], a P-CSCF supporting RTP/RTCP transport multiplexing shall derive the bandwidth information within the service information as specified in 3GPP TS 29.513 [7] </w:t>
      </w:r>
      <w:r w:rsidR="00596C10">
        <w:t>clause</w:t>
      </w:r>
      <w:r>
        <w:t> 7.2.</w:t>
      </w:r>
    </w:p>
    <w:p w:rsidR="00FD0136" w:rsidRDefault="00FD0136">
      <w:r>
        <w:t xml:space="preserve">However, if service information is received containing the "b=TIAS" SDP parameter that corresponds to an SDP answer payload, and if the P-CSCF supports this parameter, the P-CSCF may derive the bandwidth from this parameter rather than from the "b=AS" SDP parameter, as detailed in 3GPP TS 29.513 [7] </w:t>
      </w:r>
      <w:r w:rsidR="00596C10">
        <w:t>clause</w:t>
      </w:r>
      <w:r>
        <w:t> 7.2.</w:t>
      </w:r>
    </w:p>
    <w:p w:rsidR="00FD0136" w:rsidRDefault="00FD0136">
      <w:r>
        <w:t>When available, the P-CSCF shall also indicate to PCF, as a complement to the Service Information, the IMS Communication Service Identifier within the "afAppId" attribute. The originating P-CSCF shall take the IMS Communication Service Identifier value from the SIP response. The terminating P-CSCF shall take the IMS Communication Service Identifier value from the SIP request. Otherwise, the P-CSCF may not be able to provide an IMS Communication Service Identifier value to the PCF. The format and specific headers where IMS communication service identifiers are transported within SIP are defined in 3GPP TS 24.229 [32].</w:t>
      </w:r>
    </w:p>
    <w:p w:rsidR="00FD0136" w:rsidRDefault="00FD0136">
      <w:pPr>
        <w:pStyle w:val="NO"/>
      </w:pPr>
      <w:r>
        <w:t>NOTE 3:</w:t>
      </w:r>
      <w:r>
        <w:tab/>
        <w:t>In order to indicate the IMS Communication Service Identifier to the PCF, the originating P-CSCF sets the "afAppId" attribute to the ICSI contained in the topmost occurrence of the "+g.3gpp.icsi-ref" header field parameter of the Feature-Caps header field(s) of 18x or 2xx SIP response (Feature-Caps: *;+g.3gpp.icsi-ref=</w:t>
      </w:r>
      <w:r w:rsidR="00596C10">
        <w:t>"</w:t>
      </w:r>
      <w:r>
        <w:t>urn%Aurn-7%A3gpp-service.ims.icsi.mmtel</w:t>
      </w:r>
      <w:r w:rsidR="00596C10">
        <w:t>"</w:t>
      </w:r>
      <w:r>
        <w:t xml:space="preserve">) and the terminating P-CSCF sets the "afAppId" attribute to the ICSI of the P-Asserted-Service header information received in the SIP request (e.g. P-Asserted-Service: urn:urn-7:3gpp-service.ims.icsi.mmtel). Since the headers and the format of the ICSI can vary depending on the case, the PCF has to be prepared to accept the complete ICSI information received in different formats, as described in </w:t>
      </w:r>
      <w:r w:rsidR="00596C10">
        <w:t>clause</w:t>
      </w:r>
      <w:r>
        <w:t> 7.2A.8.2 in 3GPP TS 24.229 [32].</w:t>
      </w:r>
    </w:p>
    <w:p w:rsidR="00FD0136" w:rsidRDefault="00FD0136">
      <w:r>
        <w:t>Additionally, if "ResourceSharing" feature is supported, the P-CSCF may include the "sharingKeyUl" attribute and/or "sharingKeyDl" attribute within a media component of the "medComponents" attribute in order to indicate the PCF that resource sharing should apply for the media components in the related direction with the same value for the "sharingKeyUl" attribute and/or "sharingKeyDl" attribute.</w:t>
      </w:r>
    </w:p>
    <w:p w:rsidR="00FD0136" w:rsidRDefault="00FD0136">
      <w:r>
        <w:t xml:space="preserve">Additionally, if "PrioritySharing" feature is supported, the P-CSCF may provide the "prioSharingInd" attribute within a media component of the "medComponents" attribute as described in </w:t>
      </w:r>
      <w:r w:rsidR="00596C10">
        <w:t>clause</w:t>
      </w:r>
      <w:r>
        <w:t> 4.2.2.21 and 4.2.3.21.</w:t>
      </w:r>
    </w:p>
    <w:p w:rsidR="00FD0136" w:rsidRDefault="00FD0136">
      <w:pPr>
        <w:pStyle w:val="NO"/>
      </w:pPr>
      <w:r>
        <w:t xml:space="preserve">NOTE 4: </w:t>
      </w:r>
      <w:r>
        <w:tab/>
        <w:t xml:space="preserve">The P-CSCF obtains this information from the Application Server as described in 3GPP TS 23.228 [33], </w:t>
      </w:r>
      <w:r w:rsidR="00596C10">
        <w:t>clause</w:t>
      </w:r>
      <w:r>
        <w:t> 5.4.7.9.</w:t>
      </w:r>
    </w:p>
    <w:p w:rsidR="00FD0136" w:rsidRDefault="00FD0136">
      <w:pPr>
        <w:pStyle w:val="NO"/>
      </w:pPr>
      <w:r>
        <w:t>NOTE 5:</w:t>
      </w:r>
      <w:r>
        <w:tab/>
        <w:t>RTCP flows are not subject to resource sharing. This requirement cannot be met for multiplexed RTP/RTCP flows as in this case there is no mechanism in the current release to distinguish between RTP and RTCP flows.</w:t>
      </w:r>
    </w:p>
    <w:p w:rsidR="00FD0136" w:rsidRDefault="0054478C">
      <w:r>
        <w:t>F</w:t>
      </w:r>
      <w:r w:rsidRPr="00D305E9">
        <w:t xml:space="preserve">or IMS </w:t>
      </w:r>
      <w:r>
        <w:t>e</w:t>
      </w:r>
      <w:r w:rsidRPr="00D305E9">
        <w:t>mergency services provided by a PLMN or a</w:t>
      </w:r>
      <w:r>
        <w:t>n</w:t>
      </w:r>
      <w:r w:rsidRPr="00D305E9">
        <w:t xml:space="preserve"> SNPN</w:t>
      </w:r>
      <w:r>
        <w:t xml:space="preserve"> i</w:t>
      </w:r>
      <w:r w:rsidR="00FD0136">
        <w:t>f the "servUrn" attribute does not include an emergency service URN, i.e. a top-level service type of "sos" as specified in IETF RFC 5031 [34] and possibly additional sub-service information on the type of the emergency service and the PCF binds the IMS service session to a PDU session established to an Emergency DNN, the PCF shall return the application error UNAUTHORIZED_NON_EMERGENCY_SESSION to the P-CSCF.</w:t>
      </w:r>
      <w:r w:rsidR="006C1D29">
        <w:t xml:space="preserve"> </w:t>
      </w:r>
      <w:r w:rsidR="00FD0136">
        <w:t>Upon receiving an application error UNAUTHORIZED_NON_EMERGENCY_SESSION the P-CSCF shall apply the procedures defined in</w:t>
      </w:r>
      <w:r w:rsidR="006C1D29">
        <w:t xml:space="preserve"> </w:t>
      </w:r>
      <w:r w:rsidR="00FD0136">
        <w:t>3GPP TS 24.229 [32].</w:t>
      </w:r>
    </w:p>
    <w:p w:rsidR="00FD0136" w:rsidRDefault="00FD0136">
      <w:pPr>
        <w:pStyle w:val="NO"/>
      </w:pPr>
      <w:r>
        <w:t>NOTE 6:</w:t>
      </w:r>
      <w:r>
        <w:tab/>
        <w:t>The PCF determines whether a PDU session is established to an Emergency DNN based on the information received over N7 and operator configuration.</w:t>
      </w:r>
    </w:p>
    <w:p w:rsidR="00FD0136" w:rsidRDefault="00FD0136">
      <w:r>
        <w:t xml:space="preserve">If the "afReqData" attribute is provided in the "ascReqData" attribute indicating "5GS-level UE Identities required", the PCF shall provide the available user information for the PDU session </w:t>
      </w:r>
      <w:r w:rsidR="006C1D29">
        <w:t xml:space="preserve">in </w:t>
      </w:r>
      <w:r w:rsidR="006C1D29" w:rsidRPr="00D305E9">
        <w:t>the serving network</w:t>
      </w:r>
      <w:r w:rsidR="006C1D29">
        <w:t xml:space="preserve"> (</w:t>
      </w:r>
      <w:r w:rsidR="006C1D29" w:rsidRPr="00D305E9">
        <w:t>either a PLMN or a</w:t>
      </w:r>
      <w:r w:rsidR="006C1D29">
        <w:t>n</w:t>
      </w:r>
      <w:r w:rsidR="006C1D29" w:rsidRPr="00D305E9">
        <w:t xml:space="preserve"> SNPN</w:t>
      </w:r>
      <w:r w:rsidR="006C1D29">
        <w:t xml:space="preserve">) </w:t>
      </w:r>
      <w:r>
        <w:t xml:space="preserve">within the "ueIds" attribute included in the "ascRespData" attribute, where each entry shall contain the </w:t>
      </w:r>
      <w:r w:rsidR="002A5E75">
        <w:t xml:space="preserve">IMSI (for PLMN access) or either IMSI or NAI (for SNPN access) within the </w:t>
      </w:r>
      <w:r>
        <w:t>"supi", and/or the</w:t>
      </w:r>
      <w:r w:rsidR="002A5E75">
        <w:t xml:space="preserve"> MSISDN within the</w:t>
      </w:r>
      <w:r>
        <w:t xml:space="preserve"> "gpsi" and/or the </w:t>
      </w:r>
      <w:r w:rsidR="002A5E75">
        <w:t xml:space="preserve">IMEI(SV) within the </w:t>
      </w:r>
      <w:r>
        <w:t>"pei" attributes.</w:t>
      </w:r>
    </w:p>
    <w:p w:rsidR="00FD0136" w:rsidRDefault="00FD0136">
      <w:r>
        <w:t>The PCF may decide not to authorize requested service information. The PCF will indicate it to the P-CSCF by rejecting the HTTP request with an HTTP "403 Forbidden" response message including the "cause" attribute set to "REQUESTED_SERVICE_NOT_AUTHORIZED". Upon receiving an HTTP "403 Forbidden" response message including the "cause" attribute set to the value "REQUESTED_SERVICE_NOT_AUTHORIZED" the P-CSCF shall apply the procedures defined in 3GPP TS 24.229 [32].</w:t>
      </w:r>
    </w:p>
    <w:p w:rsidR="00FD0136" w:rsidRDefault="00FD0136">
      <w:pPr>
        <w:pStyle w:val="Heading1"/>
      </w:pPr>
      <w:bookmarkStart w:id="1950" w:name="_Toc28012524"/>
      <w:bookmarkStart w:id="1951" w:name="_Toc36038487"/>
      <w:bookmarkStart w:id="1952" w:name="_Toc45133758"/>
      <w:bookmarkStart w:id="1953" w:name="_Toc51762512"/>
      <w:bookmarkStart w:id="1954" w:name="_Toc59017084"/>
      <w:bookmarkStart w:id="1955" w:name="_Toc129339014"/>
      <w:bookmarkStart w:id="1956" w:name="_Toc153375428"/>
      <w:r>
        <w:t>B.2</w:t>
      </w:r>
      <w:r>
        <w:tab/>
        <w:t>Enabling of IP Flows</w:t>
      </w:r>
      <w:bookmarkEnd w:id="1950"/>
      <w:bookmarkEnd w:id="1951"/>
      <w:bookmarkEnd w:id="1952"/>
      <w:bookmarkEnd w:id="1953"/>
      <w:bookmarkEnd w:id="1954"/>
      <w:bookmarkEnd w:id="1955"/>
      <w:bookmarkEnd w:id="1956"/>
    </w:p>
    <w:p w:rsidR="00FD0136" w:rsidRDefault="00FD0136">
      <w:pPr>
        <w:pStyle w:val="Heading2"/>
        <w:rPr>
          <w:lang w:eastAsia="ja-JP"/>
        </w:rPr>
      </w:pPr>
      <w:bookmarkStart w:id="1957" w:name="_Toc28012525"/>
      <w:bookmarkStart w:id="1958" w:name="_Toc36038488"/>
      <w:bookmarkStart w:id="1959" w:name="_Toc45133759"/>
      <w:bookmarkStart w:id="1960" w:name="_Toc51762513"/>
      <w:bookmarkStart w:id="1961" w:name="_Toc59017085"/>
      <w:bookmarkStart w:id="1962" w:name="_Toc129339015"/>
      <w:bookmarkStart w:id="1963" w:name="_Toc153375429"/>
      <w:r>
        <w:t>B.</w:t>
      </w:r>
      <w:r>
        <w:rPr>
          <w:lang w:eastAsia="ja-JP"/>
        </w:rPr>
        <w:t>2</w:t>
      </w:r>
      <w:r>
        <w:t>.</w:t>
      </w:r>
      <w:r>
        <w:rPr>
          <w:lang w:eastAsia="ja-JP"/>
        </w:rPr>
        <w:t>1</w:t>
      </w:r>
      <w:r>
        <w:tab/>
        <w:t>General</w:t>
      </w:r>
      <w:bookmarkEnd w:id="1957"/>
      <w:bookmarkEnd w:id="1958"/>
      <w:bookmarkEnd w:id="1959"/>
      <w:bookmarkEnd w:id="1960"/>
      <w:bookmarkEnd w:id="1961"/>
      <w:bookmarkEnd w:id="1962"/>
      <w:bookmarkEnd w:id="1963"/>
    </w:p>
    <w:p w:rsidR="00FD0136" w:rsidRDefault="00FD0136">
      <w:r>
        <w:t xml:space="preserve">Prior to the completion of the SIP session set-up, i.e. until the 2xx response </w:t>
      </w:r>
      <w:r>
        <w:rPr>
          <w:rFonts w:eastAsia="MS Mincho"/>
          <w:lang w:eastAsia="ja-JP"/>
        </w:rPr>
        <w:t xml:space="preserve">to the INVITE request </w:t>
      </w:r>
      <w:r>
        <w:t xml:space="preserve">is received, the P-CSCF may enable or disable media IP flows depending on operator policy, thus allowing or forbidding early media in forward and/or backward direction. </w:t>
      </w:r>
      <w:r>
        <w:rPr>
          <w:rFonts w:eastAsia="MS Mincho"/>
          <w:lang w:eastAsia="ja-JP"/>
        </w:rPr>
        <w:t>T</w:t>
      </w:r>
      <w:r>
        <w:t xml:space="preserve">he P-CSCF may </w:t>
      </w:r>
      <w:r>
        <w:rPr>
          <w:rFonts w:eastAsia="MS Mincho"/>
          <w:lang w:eastAsia="ja-JP"/>
        </w:rPr>
        <w:t xml:space="preserve">set </w:t>
      </w:r>
      <w:r>
        <w:t xml:space="preserve">the values of the "fStatus" attribute </w:t>
      </w:r>
      <w:r>
        <w:rPr>
          <w:rFonts w:eastAsia="MS Mincho"/>
          <w:lang w:eastAsia="ja-JP"/>
        </w:rPr>
        <w:t xml:space="preserve">derived from the SDP direction attributes as defined in 3GPP TS 29.513 [7] </w:t>
      </w:r>
      <w:r w:rsidR="00596C10">
        <w:rPr>
          <w:rFonts w:eastAsia="MS Mincho"/>
          <w:lang w:eastAsia="ja-JP"/>
        </w:rPr>
        <w:t>clause</w:t>
      </w:r>
      <w:r>
        <w:rPr>
          <w:rFonts w:eastAsia="MS Mincho"/>
          <w:lang w:eastAsia="ja-JP"/>
        </w:rPr>
        <w:t xml:space="preserve"> 7.3.3 or set the values of the </w:t>
      </w:r>
      <w:r>
        <w:t xml:space="preserve">"fStatus" attributes considering </w:t>
      </w:r>
      <w:r>
        <w:rPr>
          <w:rFonts w:eastAsia="MS Mincho"/>
          <w:lang w:eastAsia="ja-JP"/>
        </w:rPr>
        <w:t xml:space="preserve">the em-param of the P-Early-Media header field according to </w:t>
      </w:r>
      <w:r w:rsidR="00596C10">
        <w:rPr>
          <w:rFonts w:eastAsia="MS Mincho"/>
          <w:lang w:eastAsia="ja-JP"/>
        </w:rPr>
        <w:t>clause</w:t>
      </w:r>
      <w:r>
        <w:rPr>
          <w:rFonts w:eastAsia="MS Mincho"/>
          <w:lang w:eastAsia="ja-JP"/>
        </w:rPr>
        <w:t xml:space="preserve"> B.2.2 or </w:t>
      </w:r>
      <w:r>
        <w:t>downgrade</w:t>
      </w:r>
      <w:r>
        <w:rPr>
          <w:rFonts w:eastAsia="MS Mincho"/>
          <w:lang w:eastAsia="ja-JP"/>
        </w:rPr>
        <w:t xml:space="preserve"> </w:t>
      </w:r>
      <w:r>
        <w:t xml:space="preserve">the values of the "fStatus" attribute derived from </w:t>
      </w:r>
      <w:r>
        <w:rPr>
          <w:rFonts w:eastAsia="MS Mincho"/>
          <w:lang w:eastAsia="ja-JP"/>
        </w:rPr>
        <w:t xml:space="preserve">the </w:t>
      </w:r>
      <w:r>
        <w:t xml:space="preserve">SDP </w:t>
      </w:r>
      <w:r>
        <w:rPr>
          <w:rFonts w:eastAsia="MS Mincho"/>
          <w:lang w:eastAsia="ja-JP"/>
        </w:rPr>
        <w:t>direction attribute based on the configuration in the P-CSCF</w:t>
      </w:r>
      <w:r>
        <w:t xml:space="preserve"> according to </w:t>
      </w:r>
      <w:r w:rsidR="00596C10">
        <w:rPr>
          <w:rFonts w:eastAsia="MS Mincho"/>
          <w:lang w:eastAsia="ja-JP"/>
        </w:rPr>
        <w:t>clause</w:t>
      </w:r>
      <w:r>
        <w:rPr>
          <w:rFonts w:eastAsia="MS Mincho"/>
          <w:lang w:eastAsia="ja-JP"/>
        </w:rPr>
        <w:t> B.2.3</w:t>
      </w:r>
      <w:r>
        <w:t>. However for multiplexed RTP/RTCP flows (as negotiated using the</w:t>
      </w:r>
      <w:r>
        <w:rPr>
          <w:rFonts w:eastAsia="MS Mincho"/>
          <w:lang w:eastAsia="ja-JP"/>
        </w:rPr>
        <w:t xml:space="preserve"> </w:t>
      </w:r>
      <w:r>
        <w:t xml:space="preserve">"a=rtcp-mux" SDP attribute defined in IETF RFC 5761 [31]), a P-CSCF supporting RTP/RTCP transport multiplexing shall set the "fStatus" attribute to "ENABLED" to prevent that RTCP is blocked. If the P-CSCF chooses to modify the values </w:t>
      </w:r>
      <w:r>
        <w:rPr>
          <w:rFonts w:eastAsia="MS Mincho"/>
          <w:lang w:eastAsia="ja-JP"/>
        </w:rPr>
        <w:t xml:space="preserve">of the </w:t>
      </w:r>
      <w:r>
        <w:t>"fStatus" as received from the SDP direction attribute, the P-CSCF shall store the last received SDP.</w:t>
      </w:r>
    </w:p>
    <w:p w:rsidR="00FD0136" w:rsidRDefault="00FD0136">
      <w:r>
        <w:t xml:space="preserve">When a 2xx response is received, the P-CSCF shall enable all media IP flows according to the direction attribute within the last received SDP, as specified in 3GPP TS 29.513 [7] </w:t>
      </w:r>
      <w:r w:rsidR="00596C10">
        <w:t>clause</w:t>
      </w:r>
      <w:r>
        <w:t> </w:t>
      </w:r>
      <w:r>
        <w:rPr>
          <w:rFonts w:eastAsia="MS Mincho"/>
          <w:lang w:eastAsia="ja-JP"/>
        </w:rPr>
        <w:t>7.3.3</w:t>
      </w:r>
      <w:r>
        <w:t xml:space="preserve">. When a 2xx response is received and the P-CSCF previously provided </w:t>
      </w:r>
      <w:r>
        <w:rPr>
          <w:rFonts w:eastAsia="MS Mincho"/>
          <w:lang w:eastAsia="ja-JP"/>
        </w:rPr>
        <w:t>the</w:t>
      </w:r>
      <w:r>
        <w:t xml:space="preserve"> values of the "fStatus" attributes </w:t>
      </w:r>
      <w:r>
        <w:rPr>
          <w:rFonts w:eastAsia="MS Mincho"/>
          <w:lang w:eastAsia="ja-JP"/>
        </w:rPr>
        <w:t xml:space="preserve">different from </w:t>
      </w:r>
      <w:r>
        <w:t>the value</w:t>
      </w:r>
      <w:r>
        <w:rPr>
          <w:rFonts w:eastAsia="MS Mincho"/>
          <w:lang w:eastAsia="ja-JP"/>
        </w:rPr>
        <w:t xml:space="preserve"> derived from the SDP direction attribute </w:t>
      </w:r>
      <w:r>
        <w:t>in the session information, the P-CSCF shall provide service information with values of the "fStatus" attributes corresponding to the last received SDP.</w:t>
      </w:r>
    </w:p>
    <w:p w:rsidR="00FD0136" w:rsidRDefault="00FD0136">
      <w:pPr>
        <w:pStyle w:val="NO"/>
      </w:pPr>
      <w:r>
        <w:t>NOTE:</w:t>
      </w:r>
      <w:r>
        <w:tab/>
        <w:t>In most cases a 2xx response is a 200 (OK) response.</w:t>
      </w:r>
    </w:p>
    <w:p w:rsidR="00FD0136" w:rsidRDefault="00FD0136">
      <w:r>
        <w:t xml:space="preserve">If the P-CSCF receives SDP answers after the completion of the SIP session set-up, i.e. after the 2xx response </w:t>
      </w:r>
      <w:r>
        <w:rPr>
          <w:rFonts w:eastAsia="MS Mincho"/>
          <w:lang w:eastAsia="ja-JP"/>
        </w:rPr>
        <w:t xml:space="preserve">to the INVITE request </w:t>
      </w:r>
      <w:r>
        <w:t xml:space="preserve">is received, the P-CSCF shall provide the "fStatus" attribute, based on the last received SDP answer. The "fStatus" attribute </w:t>
      </w:r>
      <w:r>
        <w:rPr>
          <w:rFonts w:eastAsia="MS Mincho"/>
          <w:lang w:eastAsia="ja-JP"/>
        </w:rPr>
        <w:t>shall be</w:t>
      </w:r>
      <w:r>
        <w:t xml:space="preserve"> derived from the SDP according to 3GPP TS 29.513 [7] </w:t>
      </w:r>
      <w:r w:rsidR="00596C10">
        <w:t>clause</w:t>
      </w:r>
      <w:r>
        <w:t> </w:t>
      </w:r>
      <w:r>
        <w:rPr>
          <w:rFonts w:eastAsia="MS Mincho"/>
          <w:lang w:eastAsia="ja-JP"/>
        </w:rPr>
        <w:t>7.3.3</w:t>
      </w:r>
      <w:r>
        <w:t>.</w:t>
      </w:r>
    </w:p>
    <w:p w:rsidR="00FD0136" w:rsidRDefault="00FD0136">
      <w:pPr>
        <w:pStyle w:val="Heading2"/>
        <w:rPr>
          <w:lang w:eastAsia="ja-JP"/>
        </w:rPr>
      </w:pPr>
      <w:bookmarkStart w:id="1964" w:name="_Toc28012526"/>
      <w:bookmarkStart w:id="1965" w:name="_Toc36038489"/>
      <w:bookmarkStart w:id="1966" w:name="_Toc45133760"/>
      <w:bookmarkStart w:id="1967" w:name="_Toc51762514"/>
      <w:bookmarkStart w:id="1968" w:name="_Toc59017086"/>
      <w:bookmarkStart w:id="1969" w:name="_Toc129339016"/>
      <w:bookmarkStart w:id="1970" w:name="_Toc153375430"/>
      <w:r>
        <w:t>B.</w:t>
      </w:r>
      <w:r>
        <w:rPr>
          <w:lang w:eastAsia="ja-JP"/>
        </w:rPr>
        <w:t>2</w:t>
      </w:r>
      <w:r>
        <w:t>.</w:t>
      </w:r>
      <w:r>
        <w:rPr>
          <w:lang w:eastAsia="ja-JP"/>
        </w:rPr>
        <w:t>2</w:t>
      </w:r>
      <w:r>
        <w:tab/>
        <w:t>G</w:t>
      </w:r>
      <w:r>
        <w:rPr>
          <w:lang w:eastAsia="ja-JP"/>
        </w:rPr>
        <w:t>ate control procedures considering the P-Early-Media header field</w:t>
      </w:r>
      <w:bookmarkEnd w:id="1964"/>
      <w:bookmarkEnd w:id="1965"/>
      <w:bookmarkEnd w:id="1966"/>
      <w:bookmarkEnd w:id="1967"/>
      <w:bookmarkEnd w:id="1968"/>
      <w:bookmarkEnd w:id="1969"/>
      <w:bookmarkEnd w:id="1970"/>
    </w:p>
    <w:p w:rsidR="00FD0136" w:rsidRDefault="00FD0136">
      <w:r>
        <w:t>Prior to the completion of the SIP session set-up, the P-CSCF may use the em-param of the P-Early-Media header field defined in IETF RFC 5009 [35] in order to enable or disable early media in forward and/or backward direction. If the P-CSCF uses the em-param of the P-Early-Media header field for the gate control of early media, the P-CSCF shall perform the following procedures.</w:t>
      </w:r>
    </w:p>
    <w:p w:rsidR="00FD0136" w:rsidRDefault="00FD0136">
      <w:r>
        <w:t>In the terminating P-CSCF, when a SIP message with the P-Early-Media header field is received from the UE and the policies configured in the P-CSCF indicate that the UE is authorized to send early media, then:</w:t>
      </w:r>
    </w:p>
    <w:p w:rsidR="00FD0136" w:rsidRDefault="00FD0136">
      <w:pPr>
        <w:pStyle w:val="B10"/>
      </w:pPr>
      <w:r>
        <w:t>1)</w:t>
      </w:r>
      <w:r>
        <w:tab/>
        <w:t>the P-CSCF shall set the "fStatus" attribute to "ENABLED" if:</w:t>
      </w:r>
    </w:p>
    <w:p w:rsidR="00FD0136" w:rsidRDefault="00FD0136">
      <w:pPr>
        <w:pStyle w:val="B2"/>
      </w:pPr>
      <w:r>
        <w:rPr>
          <w:lang w:eastAsia="ja-JP"/>
        </w:rPr>
        <w:t>-</w:t>
      </w:r>
      <w:r>
        <w:rPr>
          <w:lang w:eastAsia="ja-JP"/>
        </w:rPr>
        <w:tab/>
      </w:r>
      <w:r>
        <w:t xml:space="preserve">the received em-param(s) in the P-Early-Media header field includes "sendrecv" and the </w:t>
      </w:r>
      <w:r>
        <w:rPr>
          <w:lang w:eastAsia="ja-JP"/>
        </w:rPr>
        <w:t xml:space="preserve">last received </w:t>
      </w:r>
      <w:r>
        <w:t xml:space="preserve">SDP direction attribute </w:t>
      </w:r>
      <w:r>
        <w:rPr>
          <w:lang w:eastAsia="ja-JP"/>
        </w:rPr>
        <w:t xml:space="preserve">from the UE </w:t>
      </w:r>
      <w:r>
        <w:t xml:space="preserve">is "sendrecv" or no SDP direction </w:t>
      </w:r>
      <w:r>
        <w:rPr>
          <w:lang w:eastAsia="ja-JP"/>
        </w:rPr>
        <w:t>attribute</w:t>
      </w:r>
      <w:r>
        <w:t xml:space="preserve"> </w:t>
      </w:r>
      <w:r>
        <w:rPr>
          <w:lang w:eastAsia="ja-JP"/>
        </w:rPr>
        <w:t>has been</w:t>
      </w:r>
      <w:r>
        <w:t xml:space="preserve"> received; or</w:t>
      </w:r>
    </w:p>
    <w:p w:rsidR="00FD0136" w:rsidRDefault="00FD0136">
      <w:pPr>
        <w:pStyle w:val="B10"/>
      </w:pPr>
      <w:r>
        <w:t>2)</w:t>
      </w:r>
      <w:r>
        <w:tab/>
        <w:t>the P-CSCF shall set the "fStatus" attribute to "ENABLED-UPLINK" if:</w:t>
      </w:r>
    </w:p>
    <w:p w:rsidR="00FD0136" w:rsidRDefault="00FD0136">
      <w:pPr>
        <w:pStyle w:val="B2"/>
        <w:rPr>
          <w:lang w:eastAsia="ja-JP"/>
        </w:rPr>
      </w:pPr>
      <w:r>
        <w:rPr>
          <w:lang w:eastAsia="ja-JP"/>
        </w:rPr>
        <w:t>-</w:t>
      </w:r>
      <w:r>
        <w:rPr>
          <w:lang w:eastAsia="ja-JP"/>
        </w:rPr>
        <w:tab/>
      </w:r>
      <w:r>
        <w:t>the received em-param(s) in the P-Early-Media header field includes "send</w:t>
      </w:r>
      <w:r>
        <w:rPr>
          <w:lang w:eastAsia="ja-JP"/>
        </w:rPr>
        <w:t>recv</w:t>
      </w:r>
      <w:r>
        <w:t xml:space="preserve">" and the </w:t>
      </w:r>
      <w:r>
        <w:rPr>
          <w:lang w:eastAsia="ja-JP"/>
        </w:rPr>
        <w:t xml:space="preserve">last received </w:t>
      </w:r>
      <w:r>
        <w:t xml:space="preserve">SDP direction attribute </w:t>
      </w:r>
      <w:r>
        <w:rPr>
          <w:lang w:eastAsia="ja-JP"/>
        </w:rPr>
        <w:t>from the UE is</w:t>
      </w:r>
      <w:r>
        <w:t xml:space="preserve"> "send</w:t>
      </w:r>
      <w:r>
        <w:rPr>
          <w:lang w:eastAsia="ja-JP"/>
        </w:rPr>
        <w:t>only</w:t>
      </w:r>
      <w:r>
        <w:t>"; or</w:t>
      </w:r>
    </w:p>
    <w:p w:rsidR="00FD0136" w:rsidRDefault="00FD0136">
      <w:pPr>
        <w:pStyle w:val="B2"/>
        <w:rPr>
          <w:lang w:eastAsia="ja-JP"/>
        </w:rPr>
      </w:pPr>
      <w:r>
        <w:rPr>
          <w:lang w:eastAsia="ja-JP"/>
        </w:rPr>
        <w:t>-</w:t>
      </w:r>
      <w:r>
        <w:rPr>
          <w:lang w:eastAsia="ja-JP"/>
        </w:rPr>
        <w:tab/>
      </w:r>
      <w:r>
        <w:t xml:space="preserve">the received em-param(s) in the P-Early-Media header field includes "sendonly" and the </w:t>
      </w:r>
      <w:r>
        <w:rPr>
          <w:lang w:eastAsia="ja-JP"/>
        </w:rPr>
        <w:t xml:space="preserve">last received </w:t>
      </w:r>
      <w:r>
        <w:t xml:space="preserve">SDP direction attribute </w:t>
      </w:r>
      <w:r>
        <w:rPr>
          <w:lang w:eastAsia="ja-JP"/>
        </w:rPr>
        <w:t>from the UE is</w:t>
      </w:r>
      <w:r>
        <w:t xml:space="preserve"> "sendrecv" or "sendonly" or no SDP direction </w:t>
      </w:r>
      <w:r>
        <w:rPr>
          <w:lang w:eastAsia="ja-JP"/>
        </w:rPr>
        <w:t>attribute</w:t>
      </w:r>
      <w:r>
        <w:t xml:space="preserve"> </w:t>
      </w:r>
      <w:r>
        <w:rPr>
          <w:lang w:eastAsia="ja-JP"/>
        </w:rPr>
        <w:t>has been</w:t>
      </w:r>
      <w:r>
        <w:t xml:space="preserve"> received; or</w:t>
      </w:r>
    </w:p>
    <w:p w:rsidR="00FD0136" w:rsidRDefault="00FD0136">
      <w:pPr>
        <w:pStyle w:val="B10"/>
      </w:pPr>
      <w:r>
        <w:t>3)</w:t>
      </w:r>
      <w:r>
        <w:tab/>
        <w:t>the P-CSCF shall set the "fStatus" attribute to "ENABLED-DOWNLINK" if:</w:t>
      </w:r>
    </w:p>
    <w:p w:rsidR="00FD0136" w:rsidRDefault="00FD0136">
      <w:pPr>
        <w:pStyle w:val="B2"/>
        <w:rPr>
          <w:lang w:eastAsia="ja-JP"/>
        </w:rPr>
      </w:pPr>
      <w:r>
        <w:rPr>
          <w:lang w:eastAsia="ja-JP"/>
        </w:rPr>
        <w:t>-</w:t>
      </w:r>
      <w:r>
        <w:rPr>
          <w:lang w:eastAsia="ja-JP"/>
        </w:rPr>
        <w:tab/>
      </w:r>
      <w:r>
        <w:t>the received em-param(s) in the P-Early-Media header field includes "</w:t>
      </w:r>
      <w:r>
        <w:rPr>
          <w:lang w:eastAsia="ja-JP"/>
        </w:rPr>
        <w:t>sendrecv</w:t>
      </w:r>
      <w:r>
        <w:t xml:space="preserve">" and the </w:t>
      </w:r>
      <w:r>
        <w:rPr>
          <w:lang w:eastAsia="ja-JP"/>
        </w:rPr>
        <w:t xml:space="preserve">last received </w:t>
      </w:r>
      <w:r>
        <w:t xml:space="preserve">SDP direction attribute </w:t>
      </w:r>
      <w:r>
        <w:rPr>
          <w:lang w:eastAsia="ja-JP"/>
        </w:rPr>
        <w:t>from the UE is</w:t>
      </w:r>
      <w:r>
        <w:t xml:space="preserve"> "</w:t>
      </w:r>
      <w:r>
        <w:rPr>
          <w:lang w:eastAsia="ja-JP"/>
        </w:rPr>
        <w:t>recvonly</w:t>
      </w:r>
      <w:r>
        <w:t>"; or</w:t>
      </w:r>
    </w:p>
    <w:p w:rsidR="00FD0136" w:rsidRDefault="00FD0136">
      <w:pPr>
        <w:pStyle w:val="B2"/>
      </w:pPr>
      <w:r>
        <w:rPr>
          <w:lang w:eastAsia="ja-JP"/>
        </w:rPr>
        <w:t>-</w:t>
      </w:r>
      <w:r>
        <w:rPr>
          <w:lang w:eastAsia="ja-JP"/>
        </w:rPr>
        <w:tab/>
      </w:r>
      <w:r>
        <w:t xml:space="preserve">the received em-param(s) in the P-Early-Media header field includes "recvonly" and the </w:t>
      </w:r>
      <w:r>
        <w:rPr>
          <w:lang w:eastAsia="ja-JP"/>
        </w:rPr>
        <w:t xml:space="preserve">last received </w:t>
      </w:r>
      <w:r>
        <w:t xml:space="preserve">SDP direction attribute </w:t>
      </w:r>
      <w:r>
        <w:rPr>
          <w:lang w:eastAsia="ja-JP"/>
        </w:rPr>
        <w:t>from the UE is</w:t>
      </w:r>
      <w:r>
        <w:t xml:space="preserve"> "sendrecv" or "recvonly" or no SDP direction </w:t>
      </w:r>
      <w:r>
        <w:rPr>
          <w:lang w:eastAsia="ja-JP"/>
        </w:rPr>
        <w:t>attribute</w:t>
      </w:r>
      <w:r>
        <w:t xml:space="preserve"> </w:t>
      </w:r>
      <w:r>
        <w:rPr>
          <w:lang w:eastAsia="ja-JP"/>
        </w:rPr>
        <w:t>has been</w:t>
      </w:r>
      <w:r>
        <w:t xml:space="preserve"> received; or</w:t>
      </w:r>
    </w:p>
    <w:p w:rsidR="00FD0136" w:rsidRDefault="00FD0136">
      <w:pPr>
        <w:pStyle w:val="B10"/>
      </w:pPr>
      <w:r>
        <w:t>4)</w:t>
      </w:r>
      <w:r>
        <w:tab/>
        <w:t>the P-CSCF shall set the "fStatus" attribute to "DISABLED" if either the received em-param(s) in the P-Early-Media header field or the last received SDP direction attribute from the UE includes "inactive"; or</w:t>
      </w:r>
    </w:p>
    <w:p w:rsidR="00FD0136" w:rsidRDefault="00FD0136">
      <w:pPr>
        <w:pStyle w:val="B10"/>
      </w:pPr>
      <w:r>
        <w:t>5)</w:t>
      </w:r>
      <w:r>
        <w:tab/>
        <w:t xml:space="preserve">the P-CSCF may set the "fStatus" attribute to "DISABLED" or apply the rules defined in </w:t>
      </w:r>
      <w:r w:rsidR="00596C10">
        <w:t>clause</w:t>
      </w:r>
      <w:r>
        <w:t> B.2.2 if the received em-param(s) in the P-Early-Media header field includes "sendonly" or "recvonly" and the last received SDP direction attribute from the UE is "recvonly" or "sendonly" respectively.</w:t>
      </w:r>
    </w:p>
    <w:p w:rsidR="00FD0136" w:rsidRDefault="00FD0136">
      <w:pPr>
        <w:pStyle w:val="NO"/>
        <w:rPr>
          <w:lang w:eastAsia="ja-JP"/>
        </w:rPr>
      </w:pPr>
      <w:r>
        <w:t>NOTE </w:t>
      </w:r>
      <w:r>
        <w:rPr>
          <w:lang w:eastAsia="ja-JP"/>
        </w:rPr>
        <w:t>1</w:t>
      </w:r>
      <w:r>
        <w:t>:</w:t>
      </w:r>
      <w:r>
        <w:tab/>
      </w:r>
      <w:r>
        <w:rPr>
          <w:lang w:eastAsia="ja-JP"/>
        </w:rPr>
        <w:t>If the UE is authorized to send early media, the P-CSCF will not remove or modify the P-Early-Media header field according to 3GPP TS 24.229 [32].</w:t>
      </w:r>
    </w:p>
    <w:p w:rsidR="00FD0136" w:rsidRDefault="00FD0136">
      <w:r>
        <w:t>When a SIP message with the P-Early-Media header field is received from the functional entity within the trust domain, and if:</w:t>
      </w:r>
    </w:p>
    <w:p w:rsidR="00FD0136" w:rsidRDefault="00FD0136">
      <w:pPr>
        <w:pStyle w:val="B10"/>
      </w:pPr>
      <w:r>
        <w:t>-</w:t>
      </w:r>
      <w:r>
        <w:tab/>
        <w:t>the P-Early-Media header field includes the "gated" parameter, then the P-CSCF may decide not to perform the gate control of early media; or</w:t>
      </w:r>
    </w:p>
    <w:p w:rsidR="00FD0136" w:rsidRDefault="00FD0136">
      <w:pPr>
        <w:pStyle w:val="B10"/>
      </w:pPr>
      <w:r>
        <w:t>-</w:t>
      </w:r>
      <w:r>
        <w:tab/>
        <w:t>the P-Early-Media header field does not include the "gated" parameter, then the P-CSCF shall perform the following procedures:</w:t>
      </w:r>
    </w:p>
    <w:p w:rsidR="00FD0136" w:rsidRDefault="00FD0136">
      <w:pPr>
        <w:pStyle w:val="B2"/>
      </w:pPr>
      <w:r>
        <w:t>1)</w:t>
      </w:r>
      <w:r>
        <w:tab/>
        <w:t>the P-CSCF shall set the "fStatus" attribute to "ENABLED" if:</w:t>
      </w:r>
    </w:p>
    <w:p w:rsidR="00FD0136" w:rsidRDefault="00FD0136">
      <w:pPr>
        <w:pStyle w:val="B3"/>
      </w:pPr>
      <w:r>
        <w:rPr>
          <w:lang w:eastAsia="ja-JP"/>
        </w:rPr>
        <w:t>-</w:t>
      </w:r>
      <w:r>
        <w:rPr>
          <w:lang w:eastAsia="ja-JP"/>
        </w:rPr>
        <w:tab/>
      </w:r>
      <w:r>
        <w:t xml:space="preserve">the received em-param(s) in the P-Early-Media header field includes "sendrecv" and the </w:t>
      </w:r>
      <w:r>
        <w:rPr>
          <w:lang w:eastAsia="ja-JP"/>
        </w:rPr>
        <w:t xml:space="preserve">last received </w:t>
      </w:r>
      <w:r>
        <w:t xml:space="preserve">SDP direction attribute </w:t>
      </w:r>
      <w:r>
        <w:rPr>
          <w:lang w:eastAsia="ja-JP"/>
        </w:rPr>
        <w:t>from the functional entity is</w:t>
      </w:r>
      <w:r>
        <w:t xml:space="preserve"> "sendrecv" or no SDP direction </w:t>
      </w:r>
      <w:r>
        <w:rPr>
          <w:rFonts w:eastAsia="MS Mincho"/>
          <w:lang w:eastAsia="ja-JP"/>
        </w:rPr>
        <w:t>attribute</w:t>
      </w:r>
      <w:r>
        <w:t xml:space="preserve"> </w:t>
      </w:r>
      <w:r>
        <w:rPr>
          <w:lang w:eastAsia="ja-JP"/>
        </w:rPr>
        <w:t>has been</w:t>
      </w:r>
      <w:r>
        <w:t xml:space="preserve"> received; or</w:t>
      </w:r>
    </w:p>
    <w:p w:rsidR="00FD0136" w:rsidRDefault="00FD0136">
      <w:pPr>
        <w:pStyle w:val="B2"/>
      </w:pPr>
      <w:r>
        <w:t>2)</w:t>
      </w:r>
      <w:r>
        <w:tab/>
        <w:t>the P-CSCF shall set the "fStatus" attribute to "ENABLED-DOWNLINK" if:</w:t>
      </w:r>
    </w:p>
    <w:p w:rsidR="00FD0136" w:rsidRDefault="00FD0136">
      <w:pPr>
        <w:pStyle w:val="B3"/>
        <w:rPr>
          <w:lang w:eastAsia="ja-JP"/>
        </w:rPr>
      </w:pPr>
      <w:r>
        <w:rPr>
          <w:lang w:eastAsia="ja-JP"/>
        </w:rPr>
        <w:t>-</w:t>
      </w:r>
      <w:r>
        <w:rPr>
          <w:lang w:eastAsia="ja-JP"/>
        </w:rPr>
        <w:tab/>
      </w:r>
      <w:r>
        <w:t>the received em-param(s) in the P-Early-Media header field includes "send</w:t>
      </w:r>
      <w:r>
        <w:rPr>
          <w:lang w:eastAsia="ja-JP"/>
        </w:rPr>
        <w:t>recv</w:t>
      </w:r>
      <w:r>
        <w:t xml:space="preserve">" and the </w:t>
      </w:r>
      <w:r>
        <w:rPr>
          <w:lang w:eastAsia="ja-JP"/>
        </w:rPr>
        <w:t xml:space="preserve">last received </w:t>
      </w:r>
      <w:r>
        <w:t xml:space="preserve">SDP direction attribute </w:t>
      </w:r>
      <w:r>
        <w:rPr>
          <w:lang w:eastAsia="ja-JP"/>
        </w:rPr>
        <w:t>from the functional entity is</w:t>
      </w:r>
      <w:r>
        <w:t xml:space="preserve"> "send</w:t>
      </w:r>
      <w:r>
        <w:rPr>
          <w:lang w:eastAsia="ja-JP"/>
        </w:rPr>
        <w:t>only</w:t>
      </w:r>
      <w:r>
        <w:t>"; or</w:t>
      </w:r>
    </w:p>
    <w:p w:rsidR="00FD0136" w:rsidRDefault="00FD0136">
      <w:pPr>
        <w:pStyle w:val="B3"/>
      </w:pPr>
      <w:r>
        <w:rPr>
          <w:lang w:eastAsia="ja-JP"/>
        </w:rPr>
        <w:t>-</w:t>
      </w:r>
      <w:r>
        <w:rPr>
          <w:lang w:eastAsia="ja-JP"/>
        </w:rPr>
        <w:tab/>
      </w:r>
      <w:r>
        <w:t xml:space="preserve">the received em-param(s) in the P-Early-Media header field includes "sendonly" and the </w:t>
      </w:r>
      <w:r>
        <w:rPr>
          <w:lang w:eastAsia="ja-JP"/>
        </w:rPr>
        <w:t xml:space="preserve">last received </w:t>
      </w:r>
      <w:r>
        <w:t xml:space="preserve">SDP direction attribute </w:t>
      </w:r>
      <w:r>
        <w:rPr>
          <w:lang w:eastAsia="ja-JP"/>
        </w:rPr>
        <w:t>from the functional entity is</w:t>
      </w:r>
      <w:r>
        <w:t xml:space="preserve"> "sendrecv" or "sendonly" </w:t>
      </w:r>
      <w:r>
        <w:rPr>
          <w:lang w:eastAsia="ja-JP"/>
        </w:rPr>
        <w:t xml:space="preserve">or </w:t>
      </w:r>
      <w:r>
        <w:t xml:space="preserve">no SDP direction parameter </w:t>
      </w:r>
      <w:r>
        <w:rPr>
          <w:lang w:eastAsia="ja-JP"/>
        </w:rPr>
        <w:t>has been</w:t>
      </w:r>
      <w:r>
        <w:t xml:space="preserve"> received; or</w:t>
      </w:r>
    </w:p>
    <w:p w:rsidR="00FD0136" w:rsidRDefault="00FD0136">
      <w:pPr>
        <w:pStyle w:val="B2"/>
      </w:pPr>
      <w:r>
        <w:t>3)</w:t>
      </w:r>
      <w:r>
        <w:tab/>
        <w:t>the P-CSCF shall set the "fStatus" attribute to "ENABLED-UPLINK" if:</w:t>
      </w:r>
    </w:p>
    <w:p w:rsidR="00FD0136" w:rsidRDefault="00FD0136">
      <w:pPr>
        <w:pStyle w:val="B3"/>
        <w:rPr>
          <w:lang w:eastAsia="ja-JP"/>
        </w:rPr>
      </w:pPr>
      <w:r>
        <w:rPr>
          <w:lang w:eastAsia="ja-JP"/>
        </w:rPr>
        <w:t>-</w:t>
      </w:r>
      <w:r>
        <w:rPr>
          <w:lang w:eastAsia="ja-JP"/>
        </w:rPr>
        <w:tab/>
      </w:r>
      <w:r>
        <w:t>the received em-param(s) in the P-Early-Media header field includes "</w:t>
      </w:r>
      <w:r>
        <w:rPr>
          <w:lang w:eastAsia="ja-JP"/>
        </w:rPr>
        <w:t>sendrecv</w:t>
      </w:r>
      <w:r>
        <w:t xml:space="preserve">" and the </w:t>
      </w:r>
      <w:r>
        <w:rPr>
          <w:lang w:eastAsia="ja-JP"/>
        </w:rPr>
        <w:t xml:space="preserve">last received </w:t>
      </w:r>
      <w:r>
        <w:t xml:space="preserve">SDP direction attribute </w:t>
      </w:r>
      <w:r>
        <w:rPr>
          <w:lang w:eastAsia="ja-JP"/>
        </w:rPr>
        <w:t>from the functional entity is</w:t>
      </w:r>
      <w:r>
        <w:t xml:space="preserve"> "</w:t>
      </w:r>
      <w:r>
        <w:rPr>
          <w:lang w:eastAsia="ja-JP"/>
        </w:rPr>
        <w:t>recvonly</w:t>
      </w:r>
      <w:r>
        <w:t>"; or</w:t>
      </w:r>
    </w:p>
    <w:p w:rsidR="00FD0136" w:rsidRDefault="00FD0136">
      <w:pPr>
        <w:pStyle w:val="B3"/>
      </w:pPr>
      <w:r>
        <w:rPr>
          <w:lang w:eastAsia="ja-JP"/>
        </w:rPr>
        <w:t>-</w:t>
      </w:r>
      <w:r>
        <w:rPr>
          <w:lang w:eastAsia="ja-JP"/>
        </w:rPr>
        <w:tab/>
      </w:r>
      <w:r>
        <w:t xml:space="preserve">the received em-param(s) in the P-Early-Media header field includes "recvonly" and the </w:t>
      </w:r>
      <w:r>
        <w:rPr>
          <w:lang w:eastAsia="ja-JP"/>
        </w:rPr>
        <w:t xml:space="preserve">last received </w:t>
      </w:r>
      <w:r>
        <w:t xml:space="preserve">SDP direction attribute </w:t>
      </w:r>
      <w:r>
        <w:rPr>
          <w:lang w:eastAsia="ja-JP"/>
        </w:rPr>
        <w:t>from the functional entity is</w:t>
      </w:r>
      <w:r>
        <w:t xml:space="preserve"> "sendrecv" or "recvonly" or no SDP direction parameter </w:t>
      </w:r>
      <w:r>
        <w:rPr>
          <w:lang w:eastAsia="ja-JP"/>
        </w:rPr>
        <w:t>has been</w:t>
      </w:r>
      <w:r>
        <w:t xml:space="preserve"> received; or</w:t>
      </w:r>
    </w:p>
    <w:p w:rsidR="00FD0136" w:rsidRDefault="00FD0136">
      <w:pPr>
        <w:pStyle w:val="B2"/>
      </w:pPr>
      <w:r>
        <w:t>4)</w:t>
      </w:r>
      <w:r>
        <w:tab/>
        <w:t>the P-CSCF shall set the "fStatus" attribute to "DISABLED" if either the received em-param(s) in the P-Early-Media header field or the last received SDP direction attribute from the functional entity includes "inactive"; or</w:t>
      </w:r>
    </w:p>
    <w:p w:rsidR="00FD0136" w:rsidRDefault="00FD0136">
      <w:pPr>
        <w:pStyle w:val="B2"/>
      </w:pPr>
      <w:r>
        <w:t>5)</w:t>
      </w:r>
      <w:r>
        <w:tab/>
        <w:t xml:space="preserve">the P-CSCF may set the "fStatus" attribute to "DISABLED" or apply the rules defined in </w:t>
      </w:r>
      <w:r w:rsidR="00596C10">
        <w:t>clause</w:t>
      </w:r>
      <w:r>
        <w:t> A.2.2 if the received em-param(s) in the P-Early-Media header field includes "sendonly" or "recvonly" and the last received SDP direction attribute from the functional entity is "recvonly" or "sendonly" respectively.</w:t>
      </w:r>
    </w:p>
    <w:p w:rsidR="00FD0136" w:rsidRDefault="00FD0136">
      <w:pPr>
        <w:pStyle w:val="NO"/>
        <w:rPr>
          <w:lang w:eastAsia="ja-JP"/>
        </w:rPr>
      </w:pPr>
      <w:r>
        <w:t>NOTE </w:t>
      </w:r>
      <w:r>
        <w:rPr>
          <w:lang w:eastAsia="ja-JP"/>
        </w:rPr>
        <w:t>2</w:t>
      </w:r>
      <w:r>
        <w:t>:</w:t>
      </w:r>
      <w:r>
        <w:tab/>
      </w:r>
      <w:r>
        <w:rPr>
          <w:lang w:eastAsia="ja-JP"/>
        </w:rPr>
        <w:t>According to IETF RFC 5009 [35], the non-direction parameter "gated" can be included after the direction parameter (e.g. "sendrecv") in the parameter list. The proxy performing gating of early media can add the parameter before forwarding the SIP message.</w:t>
      </w:r>
    </w:p>
    <w:p w:rsidR="00FD0136" w:rsidRDefault="00FD0136">
      <w:r>
        <w:t xml:space="preserve">When a SIP message without the P-Early-Media header field is received from either the functional entity within the trust domain or the UE that is authorized to send early media, then the P-CSCF may set the "fStatus" attribute to "DISABLED" or apply the rules defined in </w:t>
      </w:r>
      <w:r w:rsidR="00596C10">
        <w:t>clause</w:t>
      </w:r>
      <w:r>
        <w:t xml:space="preserve"> B.2.3 or apply the rules defined in 3GPP TS 29.513 [7] </w:t>
      </w:r>
      <w:r w:rsidR="00596C10">
        <w:t>clause</w:t>
      </w:r>
      <w:r>
        <w:t> 7.3.3.</w:t>
      </w:r>
    </w:p>
    <w:p w:rsidR="00FD0136" w:rsidRDefault="00FD0136">
      <w:pPr>
        <w:pStyle w:val="NO"/>
        <w:rPr>
          <w:lang w:eastAsia="ja-JP"/>
        </w:rPr>
      </w:pPr>
      <w:r>
        <w:t>NOTE </w:t>
      </w:r>
      <w:r>
        <w:rPr>
          <w:lang w:eastAsia="ja-JP"/>
        </w:rPr>
        <w:t>3:</w:t>
      </w:r>
      <w:r>
        <w:tab/>
      </w:r>
      <w:r>
        <w:rPr>
          <w:lang w:eastAsia="ja-JP"/>
        </w:rPr>
        <w:t>As indicated in IETF RFC 5009 [35] the applicable preconditions need to be met in order to allow early media in a particular direction.</w:t>
      </w:r>
    </w:p>
    <w:p w:rsidR="00FD0136" w:rsidRDefault="00FD0136">
      <w:r>
        <w:t xml:space="preserve">When a SIP message is received from the functional entity other than the functional entity within the trust domain or the UE that is authorized to send early media, then the P-CSCF shall not use the received em-param(s) in the P-Early-Media header field and may apply the rules defined in </w:t>
      </w:r>
      <w:r w:rsidR="00596C10">
        <w:t>clause</w:t>
      </w:r>
      <w:r>
        <w:t xml:space="preserve"> B.2.2 or apply the rules defined in 3GPP TS 29.513 [7] </w:t>
      </w:r>
      <w:r w:rsidR="00596C10">
        <w:t>clause</w:t>
      </w:r>
      <w:r>
        <w:t> 7.3.3.</w:t>
      </w:r>
    </w:p>
    <w:p w:rsidR="00FD0136" w:rsidRDefault="00FD0136">
      <w:pPr>
        <w:pStyle w:val="NO"/>
      </w:pPr>
      <w:r>
        <w:t>NOTE 4:</w:t>
      </w:r>
      <w:r>
        <w:tab/>
        <w:t>The P-CSCF will remove or modify the P-Early-Media header field in the above case.</w:t>
      </w:r>
    </w:p>
    <w:p w:rsidR="00FD0136" w:rsidRDefault="00FD0136">
      <w:pPr>
        <w:pStyle w:val="Heading2"/>
        <w:rPr>
          <w:lang w:eastAsia="ja-JP"/>
        </w:rPr>
      </w:pPr>
      <w:bookmarkStart w:id="1971" w:name="_Toc28012527"/>
      <w:bookmarkStart w:id="1972" w:name="_Toc36038490"/>
      <w:bookmarkStart w:id="1973" w:name="_Toc45133761"/>
      <w:bookmarkStart w:id="1974" w:name="_Toc51762515"/>
      <w:bookmarkStart w:id="1975" w:name="_Toc59017087"/>
      <w:bookmarkStart w:id="1976" w:name="_Toc129339017"/>
      <w:bookmarkStart w:id="1977" w:name="_Toc153375431"/>
      <w:r>
        <w:t>B.</w:t>
      </w:r>
      <w:r>
        <w:rPr>
          <w:lang w:eastAsia="ja-JP"/>
        </w:rPr>
        <w:t>2</w:t>
      </w:r>
      <w:r>
        <w:t>.</w:t>
      </w:r>
      <w:r>
        <w:rPr>
          <w:lang w:eastAsia="ja-JP"/>
        </w:rPr>
        <w:t>3</w:t>
      </w:r>
      <w:r>
        <w:tab/>
        <w:t>G</w:t>
      </w:r>
      <w:r>
        <w:rPr>
          <w:lang w:eastAsia="ja-JP"/>
        </w:rPr>
        <w:t>ate control procedures based on the configuration in the P-CSCF</w:t>
      </w:r>
      <w:bookmarkEnd w:id="1971"/>
      <w:bookmarkEnd w:id="1972"/>
      <w:bookmarkEnd w:id="1973"/>
      <w:bookmarkEnd w:id="1974"/>
      <w:bookmarkEnd w:id="1975"/>
      <w:bookmarkEnd w:id="1976"/>
      <w:bookmarkEnd w:id="1977"/>
    </w:p>
    <w:p w:rsidR="00FD0136" w:rsidRDefault="00FD0136">
      <w:r>
        <w:t>Prior to the completion of the SIP session set-up, the P-CSCF may downgrade the values of the "fStatus" attributes derived from the SDP direction attributes based on the configuration in the P-CSCF. If the P-CSCF has the configuration for the gate control of early media, the P-CSCF shall perform the following procedures.</w:t>
      </w:r>
    </w:p>
    <w:p w:rsidR="00FD0136" w:rsidRDefault="00FD0136">
      <w:pPr>
        <w:pStyle w:val="NO"/>
      </w:pPr>
      <w:r>
        <w:t>NOTE:</w:t>
      </w:r>
      <w:r>
        <w:tab/>
        <w:t>The gate control of early media can be configured in the P-CSCF per UE basis.</w:t>
      </w:r>
    </w:p>
    <w:p w:rsidR="00FD0136" w:rsidRDefault="00FD0136">
      <w:r>
        <w:t>When the "fStatus" attribute derived from the SDP direction attribute is "ENABLED", then the P-CSCF may downgrade the value of the "fStatus" attribute to the value "DISABLED", "ENABLED_UPLINK", or "ENABLED_DOWNLINK" based on the configuration in the P-CSCF.</w:t>
      </w:r>
    </w:p>
    <w:p w:rsidR="00FD0136" w:rsidRDefault="00FD0136">
      <w:r>
        <w:t>When the "fStatus" attribute derived from the SDP direction attribute is "ENABLED_UPLINK" or "ENABLED_DOWNLINK", then the P-CSCF may downgrade the value of the "fStatus" attribute to the value "DISABLED" based on the configuration in the P-CSCF.</w:t>
      </w:r>
    </w:p>
    <w:p w:rsidR="00FD0136" w:rsidRDefault="00FD0136">
      <w:pPr>
        <w:pStyle w:val="Heading1"/>
      </w:pPr>
      <w:bookmarkStart w:id="1978" w:name="_Toc28012528"/>
      <w:bookmarkStart w:id="1979" w:name="_Toc36038491"/>
      <w:bookmarkStart w:id="1980" w:name="_Toc45133762"/>
      <w:bookmarkStart w:id="1981" w:name="_Toc51762516"/>
      <w:bookmarkStart w:id="1982" w:name="_Toc59017088"/>
      <w:bookmarkStart w:id="1983" w:name="_Toc129339018"/>
      <w:bookmarkStart w:id="1984" w:name="_Toc153375432"/>
      <w:r>
        <w:t>B.3</w:t>
      </w:r>
      <w:r>
        <w:tab/>
        <w:t>Support for SIP forking</w:t>
      </w:r>
      <w:bookmarkEnd w:id="1978"/>
      <w:bookmarkEnd w:id="1979"/>
      <w:bookmarkEnd w:id="1980"/>
      <w:bookmarkEnd w:id="1981"/>
      <w:bookmarkEnd w:id="1982"/>
      <w:bookmarkEnd w:id="1983"/>
      <w:bookmarkEnd w:id="1984"/>
    </w:p>
    <w:p w:rsidR="00A7198B" w:rsidRDefault="00A7198B" w:rsidP="00A7198B">
      <w:pPr>
        <w:pStyle w:val="Heading2"/>
      </w:pPr>
      <w:bookmarkStart w:id="1985" w:name="_Toc129339019"/>
      <w:bookmarkStart w:id="1986" w:name="_Toc153375433"/>
      <w:r>
        <w:t>B.3.0</w:t>
      </w:r>
      <w:r>
        <w:tab/>
        <w:t>General</w:t>
      </w:r>
      <w:bookmarkEnd w:id="1985"/>
      <w:bookmarkEnd w:id="1986"/>
    </w:p>
    <w:p w:rsidR="00FD0136" w:rsidRDefault="00FD0136">
      <w:r>
        <w:t>The P-CSCF shall be able to handle forking when PCC is applied and the "IMS_SBI" feature is supported. Forking can occur as specified in 3GPP TS 23.228 [33]. The related UE procedures are described in 3GPP TS 24.229 [32].</w:t>
      </w:r>
    </w:p>
    <w:p w:rsidR="00FD0136" w:rsidRDefault="00FD0136">
      <w:pPr>
        <w:pStyle w:val="Heading2"/>
        <w:rPr>
          <w:lang w:eastAsia="ja-JP"/>
        </w:rPr>
      </w:pPr>
      <w:bookmarkStart w:id="1987" w:name="_Toc28012529"/>
      <w:bookmarkStart w:id="1988" w:name="_Toc36038492"/>
      <w:bookmarkStart w:id="1989" w:name="_Toc45133763"/>
      <w:bookmarkStart w:id="1990" w:name="_Toc51762517"/>
      <w:bookmarkStart w:id="1991" w:name="_Toc59017089"/>
      <w:bookmarkStart w:id="1992" w:name="_Toc129339020"/>
      <w:bookmarkStart w:id="1993" w:name="_Toc153375434"/>
      <w:r>
        <w:rPr>
          <w:lang w:eastAsia="ja-JP"/>
        </w:rPr>
        <w:t>B.3.1</w:t>
      </w:r>
      <w:r>
        <w:rPr>
          <w:lang w:eastAsia="ja-JP"/>
        </w:rPr>
        <w:tab/>
        <w:t>PCC rule provisioning for early media for forked responses</w:t>
      </w:r>
      <w:bookmarkEnd w:id="1987"/>
      <w:bookmarkEnd w:id="1988"/>
      <w:bookmarkEnd w:id="1989"/>
      <w:bookmarkEnd w:id="1990"/>
      <w:bookmarkEnd w:id="1991"/>
      <w:bookmarkEnd w:id="1992"/>
      <w:bookmarkEnd w:id="1993"/>
    </w:p>
    <w:p w:rsidR="00FD0136" w:rsidRDefault="00FD0136">
      <w:r>
        <w:t>When a SIP session has been originated by a connected UE, the P-CSCF may receive multiple provisional responses due to forking before the first final answer is received. Multiple early media session may be established during this process.</w:t>
      </w:r>
    </w:p>
    <w:p w:rsidR="00FD0136" w:rsidRDefault="00FD0136">
      <w:r>
        <w:t>The UE and the P-CSCF become aware of the forking only when a subsequent provisional response arrives for a new early dialogue. After the first early media session is established, for each subsequent provisional response establishing an additional early media session, the P-CSCF shall use an Npcf_PolicyAuthorization_Update service operation containing the "sipForkInd" attribute with value "SEVERAL_DIALOGUES" and include the service information derived from the latest provisional response.</w:t>
      </w:r>
    </w:p>
    <w:p w:rsidR="00FD0136" w:rsidRDefault="00FD0136">
      <w:r>
        <w:t>The P-CSCF shall also provision the service information derived from any subsequent SDP offer-answer exchange within an early dialogue (e.g. in PRACK and OK(PRACK), or UPDATE and OK(UPDATE) ) using an Npcf_PolicyAuthorization_Update service operation containing the "sipForkInd" attribute with value "SEVERAL_DIALOGUES" and the derived service information.</w:t>
      </w:r>
    </w:p>
    <w:p w:rsidR="00FD0136" w:rsidRDefault="00FD0136">
      <w:r>
        <w:t xml:space="preserve">When receiving an Npcf_PolicyAuthorization_Update service operation containing the "sipForkInd" attribute with value "SEVERAL_DIALOGUES", the PCF shall identify the existing "Individual Application Session Context" resource with existing authorization information. </w:t>
      </w:r>
    </w:p>
    <w:p w:rsidR="00FD0136" w:rsidRDefault="00FD0136">
      <w:r>
        <w:t xml:space="preserve">The PCF shall send additional PCC Rules or individual service data flow filters to already provided PCC rules as required by the "fDescs" attribute within the AF session context information to the SMF. The PCF shall authorize any additional media components and any increased QoS requirements for the previously authorized media components, as requested within the service information. </w:t>
      </w:r>
    </w:p>
    <w:p w:rsidR="00FD0136" w:rsidRDefault="00FD0136">
      <w:r>
        <w:t xml:space="preserve">The PCF shall authorize the maximum bandwidth required by any of the dialogues, but not the sum of the bandwidths required by all dialogues. Thus, the QoS authorized for a media component is equal to the highest QoS requested for that media component by any of the forked responses. </w:t>
      </w:r>
    </w:p>
    <w:p w:rsidR="00FD0136" w:rsidRDefault="00FD0136">
      <w:r>
        <w:t>The PCF shall open or close the gates for service flows depending on the flow status that is being provisioned. However, if a flow ID has been enabled in uplink or downlink direction or both way within previous service information, it shall remain enabled even if the PCF receives service information that disable this flow ID within an Npcf_PolicyAuthorization_Update service operation containing the "sipForkInd" attribute with value "SEVERAL_DIALOGUES".</w:t>
      </w:r>
    </w:p>
    <w:p w:rsidR="00FD0136" w:rsidRDefault="00FD0136">
      <w:r>
        <w:t>If the P-CSCF provides one or more media components within the "medComponents" attribute with the "fStatus" attribute set to "REMOVED" for previously authorized media component(s) the media component shall remain as authorized and the PCF shall not take any action on that media component(s).</w:t>
      </w:r>
    </w:p>
    <w:p w:rsidR="00FD0136" w:rsidRDefault="00FD0136">
      <w:pPr>
        <w:pStyle w:val="NO"/>
      </w:pPr>
      <w:r>
        <w:t>NOTE:</w:t>
      </w:r>
      <w:r>
        <w:tab/>
        <w:t>There can be cases where a forked response could not support some of the media components included in the SDP Offer (e.g. when early session disposition SDP as described in Annex B.6 applies, the forked response related to the early session could include the port set to zero for those media components not related to the early session or when a subsequent SDP Offer-Answer to indicate that some media is disabled). For those cases the P-CSCF will indicate the PCF about the removal of the corresponding media component. However this media component is already supported by other UEs and the PCF needs to maintain the corresponding PCC rules until the final SDP answer is received in the P-CSCF in order to avoid the release of resources in the network.</w:t>
      </w:r>
    </w:p>
    <w:p w:rsidR="00FD0136" w:rsidRDefault="00FD0136">
      <w:pPr>
        <w:pStyle w:val="Heading2"/>
        <w:rPr>
          <w:lang w:eastAsia="ja-JP"/>
        </w:rPr>
      </w:pPr>
      <w:bookmarkStart w:id="1994" w:name="_Toc28012530"/>
      <w:bookmarkStart w:id="1995" w:name="_Toc36038493"/>
      <w:bookmarkStart w:id="1996" w:name="_Toc45133764"/>
      <w:bookmarkStart w:id="1997" w:name="_Toc51762518"/>
      <w:bookmarkStart w:id="1998" w:name="_Toc59017090"/>
      <w:bookmarkStart w:id="1999" w:name="_Toc129339021"/>
      <w:bookmarkStart w:id="2000" w:name="_Toc153375435"/>
      <w:r>
        <w:rPr>
          <w:lang w:eastAsia="ja-JP"/>
        </w:rPr>
        <w:t>B.3.2</w:t>
      </w:r>
      <w:r>
        <w:rPr>
          <w:lang w:eastAsia="ja-JP"/>
        </w:rPr>
        <w:tab/>
        <w:t>Updating the provisioned PCC rules at the final answer</w:t>
      </w:r>
      <w:bookmarkEnd w:id="1994"/>
      <w:bookmarkEnd w:id="1995"/>
      <w:bookmarkEnd w:id="1996"/>
      <w:bookmarkEnd w:id="1997"/>
      <w:bookmarkEnd w:id="1998"/>
      <w:bookmarkEnd w:id="1999"/>
      <w:bookmarkEnd w:id="2000"/>
    </w:p>
    <w:p w:rsidR="00FD0136" w:rsidRDefault="00FD0136">
      <w:r>
        <w:t>The P-CSCF shall store the SDP information for each early dialogue separately till the first final SIP answer is received. Then the related early dialogue is progressed to an established dialogue to establish the final SIP session. All the other early dialogues are terminated. The service information for the SIP session is updated to match the requirements of the remaining early dialogue only.</w:t>
      </w:r>
    </w:p>
    <w:p w:rsidR="00FD0136" w:rsidRDefault="00FD0136">
      <w:r>
        <w:t>When receiving the first final SIP response, the P-CSCF shall send an Npcf_PolicyAuthorization_Update service operation setting to null the "sipForkInd" attribute and shall include the service information derived from the SDP corresponding to the dialogue of the final response. The P-CSCF shall provision the full service information including the applicable "fDescs" attribute and "fStatus" attribute.</w:t>
      </w:r>
    </w:p>
    <w:p w:rsidR="00FD0136" w:rsidRDefault="00FD0136">
      <w:r>
        <w:t>When receiving an Npcf_PolicyAuthorization_Update service operation with a "sipForkInd" attribute with value "SINGLE_DIALOGUE", the PCF shall update installed PCC Rules information and Authorized-QoS information to match only the requirements of the service information within this Npcf_PolicyAuthorization_Update service operation. The PCF should immediately remove PCC Rule(s) or individual service data flow filters not matching IP flow(s) in the updated Service Information, to reduce the risk for initial clipping of the media stream, and to minimize possible misuse of resources. The PCF shall also open or close the gates for service flows according to the flow status in the received service information.</w:t>
      </w:r>
    </w:p>
    <w:p w:rsidR="00FD0136" w:rsidRDefault="00FD0136">
      <w:pPr>
        <w:pStyle w:val="Heading1"/>
        <w:rPr>
          <w:lang w:eastAsia="es-ES"/>
        </w:rPr>
      </w:pPr>
      <w:bookmarkStart w:id="2001" w:name="_Toc28012531"/>
      <w:bookmarkStart w:id="2002" w:name="_Toc36038494"/>
      <w:bookmarkStart w:id="2003" w:name="_Toc45133765"/>
      <w:bookmarkStart w:id="2004" w:name="_Toc51762519"/>
      <w:bookmarkStart w:id="2005" w:name="_Toc59017091"/>
      <w:bookmarkStart w:id="2006" w:name="_Toc129339022"/>
      <w:bookmarkStart w:id="2007" w:name="_Toc153375436"/>
      <w:r>
        <w:t>B.4</w:t>
      </w:r>
      <w:r>
        <w:tab/>
        <w:t>Notification of AF Signalling Transmission Path Status</w:t>
      </w:r>
      <w:bookmarkEnd w:id="2001"/>
      <w:bookmarkEnd w:id="2002"/>
      <w:bookmarkEnd w:id="2003"/>
      <w:bookmarkEnd w:id="2004"/>
      <w:bookmarkEnd w:id="2005"/>
      <w:bookmarkEnd w:id="2006"/>
      <w:bookmarkEnd w:id="2007"/>
    </w:p>
    <w:p w:rsidR="00FD0136" w:rsidRDefault="00FD0136">
      <w:r>
        <w:t xml:space="preserve">When the P-CSCF receives an initial REGISTER SIP message from an attached UE, the P-CSCF may subscribe to notifications of the status of the AF signalling transmission path using the procedures specified in </w:t>
      </w:r>
      <w:r w:rsidR="00596C10">
        <w:t>clause</w:t>
      </w:r>
      <w:r>
        <w:t xml:space="preserve"> 4.2.6.7. Once the P-CSCF has subscribed, the P-CSCF may receive notifications from the PCF according to </w:t>
      </w:r>
      <w:r w:rsidR="00596C10">
        <w:t>clause</w:t>
      </w:r>
      <w:r>
        <w:t> 4.2.5.10.</w:t>
      </w:r>
    </w:p>
    <w:p w:rsidR="00FD0136" w:rsidRDefault="00FD0136">
      <w:pPr>
        <w:pStyle w:val="NO"/>
      </w:pPr>
      <w:r>
        <w:t xml:space="preserve">NOTE: </w:t>
      </w:r>
      <w:r>
        <w:tab/>
        <w:t>This procedure is not applicable for IMS registrations for Emergency sessions.</w:t>
      </w:r>
    </w:p>
    <w:p w:rsidR="00FD0136" w:rsidRDefault="00FD0136">
      <w:r>
        <w:t>The P-CSCF shall cancel the subscription to notification of the status of the AF signalling transmission path when the AF signalling to that particular user is terminated (i.e. when the user is de-REGISTERED from the IM CN subsystem).</w:t>
      </w:r>
    </w:p>
    <w:p w:rsidR="00FD0136" w:rsidRDefault="00FD0136">
      <w:r>
        <w:t>When the P-CSCF receives a notification of loss of signalling connectivity from the PCF, the P-CSCF shall behave as defined in 3GPP TS 24.229 [32].</w:t>
      </w:r>
    </w:p>
    <w:p w:rsidR="00FD0136" w:rsidRDefault="00FD0136">
      <w:pPr>
        <w:pStyle w:val="Heading1"/>
      </w:pPr>
      <w:bookmarkStart w:id="2008" w:name="_Toc28012532"/>
      <w:bookmarkStart w:id="2009" w:name="_Toc36038495"/>
      <w:bookmarkStart w:id="2010" w:name="_Toc45133766"/>
      <w:bookmarkStart w:id="2011" w:name="_Toc51762520"/>
      <w:bookmarkStart w:id="2012" w:name="_Toc59017092"/>
      <w:bookmarkStart w:id="2013" w:name="_Toc129339023"/>
      <w:bookmarkStart w:id="2014" w:name="_Toc153375437"/>
      <w:r>
        <w:t>B.5</w:t>
      </w:r>
      <w:r>
        <w:tab/>
        <w:t>Indication of Emergency Registration and Session Establishment</w:t>
      </w:r>
      <w:bookmarkEnd w:id="2008"/>
      <w:bookmarkEnd w:id="2009"/>
      <w:bookmarkEnd w:id="2010"/>
      <w:bookmarkEnd w:id="2011"/>
      <w:bookmarkEnd w:id="2012"/>
      <w:bookmarkEnd w:id="2013"/>
      <w:bookmarkEnd w:id="2014"/>
    </w:p>
    <w:p w:rsidR="00FD0136" w:rsidRDefault="00FD0136">
      <w:r>
        <w:t xml:space="preserve">When the P-CSCF receives an initial REGISTER SIP message for an IMS emergency registration or an INVITE SIP message for an emergency session and the P-CSCF determines that there are no IMS-level roaming interfaces, and the "IMS_SBI" feature is supported the P-CSCF may request the PCF to provide the 5GS-Level UE identities (GPSI, SUPI, PEI) available for that PDU session </w:t>
      </w:r>
      <w:r w:rsidR="006C1D29">
        <w:t xml:space="preserve">in </w:t>
      </w:r>
      <w:r w:rsidR="006C1D29" w:rsidRPr="00D305E9">
        <w:t>the serving network</w:t>
      </w:r>
      <w:r w:rsidR="006C1D29">
        <w:t xml:space="preserve"> (</w:t>
      </w:r>
      <w:r w:rsidR="006C1D29" w:rsidRPr="00D305E9">
        <w:t>either a PLMN or a</w:t>
      </w:r>
      <w:r w:rsidR="006C1D29">
        <w:t>n</w:t>
      </w:r>
      <w:r w:rsidR="006C1D29" w:rsidRPr="00D305E9">
        <w:t xml:space="preserve"> SNPN</w:t>
      </w:r>
      <w:r w:rsidR="006C1D29">
        <w:t xml:space="preserve">) </w:t>
      </w:r>
      <w:r>
        <w:t xml:space="preserve">using the procedure as specified in this </w:t>
      </w:r>
      <w:r w:rsidR="00596C10">
        <w:t>clause</w:t>
      </w:r>
      <w:r>
        <w:t xml:space="preserve"> (for an IMS emergency registration) or B.1 (for an IMS emergency session establishment). </w:t>
      </w:r>
    </w:p>
    <w:p w:rsidR="00FD0136" w:rsidRDefault="00FD0136">
      <w:r>
        <w:t>A P-CSCF may request the PCF to provide the 5GS-level identities (GPSI, SUPI, PEI) available for that PDU session when no service information is available in the P-CSCF. To do so, the P-CSCF shall create an "Individual Application Session Context" resource in the PCF for the AF signalling using an Npcf_PolicyAuthorization_Create service operation. The P-CSCF shall provide the UE</w:t>
      </w:r>
      <w:r w:rsidR="00596C10">
        <w:t>'</w:t>
      </w:r>
      <w:r>
        <w:t xml:space="preserve">s IP address (using either the "ueIpv4" attribute or the "ueIpv6" attribute) and the "afReqData" attribute set to "UE_IDENTITY". The P-CSCF shall include the "servUrn" attribute set to the value "sos", in order to indicate that the new AF session context relates to emergency traffic that is not related to a specific emergency service. </w:t>
      </w:r>
    </w:p>
    <w:p w:rsidR="00FD0136" w:rsidRDefault="00FD0136">
      <w:r>
        <w:t>If the P-CSCF supports the SBI Message Priority mechanism for an emergency session, it shall include the "3gpp</w:t>
      </w:r>
      <w:r>
        <w:noBreakHyphen/>
        <w:t>Sbi</w:t>
      </w:r>
      <w:r>
        <w:noBreakHyphen/>
        <w:t>Message</w:t>
      </w:r>
      <w:r>
        <w:noBreakHyphen/>
        <w:t xml:space="preserve">Priority" custom HTTP header towards the PCF as described in </w:t>
      </w:r>
      <w:r w:rsidR="00596C10">
        <w:t>clause</w:t>
      </w:r>
      <w:r>
        <w:t xml:space="preserve"> 6.8.2 of 3GPP TS 29.500 [5]. </w:t>
      </w:r>
    </w:p>
    <w:p w:rsidR="00FD0136" w:rsidRDefault="00FD0136">
      <w:pPr>
        <w:pStyle w:val="NO"/>
      </w:pPr>
      <w:r>
        <w:t>NOTE</w:t>
      </w:r>
      <w:r w:rsidR="006C1D29">
        <w:t> 1</w:t>
      </w:r>
      <w:r>
        <w:t>:</w:t>
      </w:r>
      <w:r>
        <w:tab/>
        <w:t xml:space="preserve">If the P-CSCF supports the SBI Message Priority mechanism for an emergency session, the P-CSCF includes the "3gpp-Sbi-Message-Priority" custom HTTP header based on P-CSCF policies in relation to valid values of the "servUrn" attribute. The highest user priority value is mapped to the corresponding lowest value of the "3gpp-Sbi-Message-Priority" custom HTTP header. </w:t>
      </w:r>
    </w:p>
    <w:p w:rsidR="00FD0136" w:rsidRDefault="00FD0136">
      <w:r>
        <w:t xml:space="preserve">When the PCF receives an Npcf_PolicyAuthorization_Create service operation as described in the preceding paragraphs from the P-CSCF, the PCF shall perform session binding as described in 3GPP TS 29.513 [7]. When the PCF receives the "servUrn" attribute indicating an emergency session, the PCF may apply special policies, for instance prioritising service flows relating to the AF session context or allowing these service flows free of charge. </w:t>
      </w:r>
    </w:p>
    <w:p w:rsidR="00FD0136" w:rsidRDefault="00FD0136">
      <w:r>
        <w:t>When the "servUrn" attribute indicates that the AF session context relates to emergency traffic and the "afReqData" attribute is received indicating "UE_IDENTITY", the PCF shall provide the requested available user information (</w:t>
      </w:r>
      <w:r w:rsidR="002A5E75">
        <w:t>MSISDN</w:t>
      </w:r>
      <w:r>
        <w:t xml:space="preserve">, </w:t>
      </w:r>
      <w:r w:rsidR="002A5E75">
        <w:t>IMSI (for PLMN access) or either IMSI or NAI (for SNPN access)</w:t>
      </w:r>
      <w:r>
        <w:t xml:space="preserve">, </w:t>
      </w:r>
      <w:r w:rsidR="002A5E75">
        <w:t>IMEI(SV)</w:t>
      </w:r>
      <w:r>
        <w:t xml:space="preserve">) for the PDU session within "ueIds" attribute within the "ascRespData" in the HTTP "201 Created" response. </w:t>
      </w:r>
    </w:p>
    <w:p w:rsidR="00FD0136" w:rsidRDefault="00FD0136">
      <w:r>
        <w:t>When the P-CSCF receives the HTTP "201 Created" response with the 5GS-level UE identities from the PCF, the P-CSCF stores the "ueIds" received within "Individual Application Session Context" resource returned in the HTTP "201 Created" response and behaves as defined in 3GPP TS 24.229 [32].</w:t>
      </w:r>
    </w:p>
    <w:p w:rsidR="00FD0136" w:rsidRDefault="00FD0136">
      <w:pPr>
        <w:pStyle w:val="NO"/>
      </w:pPr>
      <w:r>
        <w:t>NOTE</w:t>
      </w:r>
      <w:r w:rsidR="006C1D29">
        <w:t> 2</w:t>
      </w:r>
      <w:r>
        <w:t>:</w:t>
      </w:r>
      <w:r>
        <w:tab/>
        <w:t>The user information received within the "ueIds" attribute can be used to support PSAP callback functionality for anonymous IMS emergency sessions. See 3GPP TS 23.167 [40] for further information.</w:t>
      </w:r>
    </w:p>
    <w:p w:rsidR="00FD0136" w:rsidRDefault="00FD0136">
      <w:r>
        <w:t xml:space="preserve">The P-CSCF may decide to delete the "Individual Application Session Context" resource at any time. In that case, the Npcf_PolicyAuthorization_Delete service operation, as described in </w:t>
      </w:r>
      <w:r w:rsidR="00596C10">
        <w:t>clause</w:t>
      </w:r>
      <w:r>
        <w:t> 4.2.4.2.</w:t>
      </w:r>
    </w:p>
    <w:p w:rsidR="00FD0136" w:rsidRDefault="00FD0136">
      <w:r>
        <w:t>A SIP INVITE request can contain a service URN as defined in IETF RFC 5031 [34] within the request URI. If the service within this URN is "sos", possibly with additional sub-service information, the P-CSCF shall provision this service and sub-service information within the "servUrn" attribute towards the PCF. The P-CSCF may also provision possible information about other services received within the service URN.</w:t>
      </w:r>
    </w:p>
    <w:p w:rsidR="00FD0136" w:rsidRDefault="00FD0136">
      <w:pPr>
        <w:pStyle w:val="Heading1"/>
      </w:pPr>
      <w:bookmarkStart w:id="2015" w:name="_Toc28012533"/>
      <w:bookmarkStart w:id="2016" w:name="_Toc36038496"/>
      <w:bookmarkStart w:id="2017" w:name="_Toc45133767"/>
      <w:bookmarkStart w:id="2018" w:name="_Toc51762521"/>
      <w:bookmarkStart w:id="2019" w:name="_Toc59017093"/>
      <w:bookmarkStart w:id="2020" w:name="_Toc129339024"/>
      <w:bookmarkStart w:id="2021" w:name="_Toc153375438"/>
      <w:r>
        <w:t>B.</w:t>
      </w:r>
      <w:r>
        <w:rPr>
          <w:rFonts w:eastAsia="Batang"/>
          <w:lang w:eastAsia="ko-KR"/>
        </w:rPr>
        <w:t>6</w:t>
      </w:r>
      <w:r>
        <w:tab/>
        <w:t>Support for Early Session disposition SDP</w:t>
      </w:r>
      <w:bookmarkEnd w:id="2015"/>
      <w:bookmarkEnd w:id="2016"/>
      <w:bookmarkEnd w:id="2017"/>
      <w:bookmarkEnd w:id="2018"/>
      <w:bookmarkEnd w:id="2019"/>
      <w:bookmarkEnd w:id="2020"/>
      <w:bookmarkEnd w:id="2021"/>
    </w:p>
    <w:p w:rsidR="00FD0136" w:rsidRDefault="00FD0136">
      <w:pPr>
        <w:pStyle w:val="Heading2"/>
        <w:rPr>
          <w:lang w:eastAsia="ja-JP"/>
        </w:rPr>
      </w:pPr>
      <w:bookmarkStart w:id="2022" w:name="_Toc28012534"/>
      <w:bookmarkStart w:id="2023" w:name="_Toc36038497"/>
      <w:bookmarkStart w:id="2024" w:name="_Toc45133768"/>
      <w:bookmarkStart w:id="2025" w:name="_Toc51762522"/>
      <w:bookmarkStart w:id="2026" w:name="_Toc59017094"/>
      <w:bookmarkStart w:id="2027" w:name="_Toc129339025"/>
      <w:bookmarkStart w:id="2028" w:name="_Toc153375439"/>
      <w:r>
        <w:rPr>
          <w:lang w:eastAsia="ja-JP"/>
        </w:rPr>
        <w:t>B.6.1</w:t>
      </w:r>
      <w:r>
        <w:rPr>
          <w:lang w:eastAsia="ja-JP"/>
        </w:rPr>
        <w:tab/>
        <w:t>General</w:t>
      </w:r>
      <w:bookmarkEnd w:id="2022"/>
      <w:bookmarkEnd w:id="2023"/>
      <w:bookmarkEnd w:id="2024"/>
      <w:bookmarkEnd w:id="2025"/>
      <w:bookmarkEnd w:id="2026"/>
      <w:bookmarkEnd w:id="2027"/>
      <w:bookmarkEnd w:id="2028"/>
    </w:p>
    <w:p w:rsidR="00FD0136" w:rsidRDefault="00FD0136">
      <w:r>
        <w:t xml:space="preserve">As a network option, when the "IMS_SBI" feature is supported, the P-CSCF may support the PCC procedures in the present </w:t>
      </w:r>
      <w:r w:rsidR="00596C10">
        <w:t>clause</w:t>
      </w:r>
      <w:r>
        <w:t xml:space="preserve"> to handle "early session" disposition type SDP, as standardised in IETF RFC 3959 [38].</w:t>
      </w:r>
    </w:p>
    <w:p w:rsidR="00FD0136" w:rsidRDefault="00FD0136">
      <w:pPr>
        <w:pStyle w:val="Heading2"/>
        <w:rPr>
          <w:lang w:eastAsia="ja-JP"/>
        </w:rPr>
      </w:pPr>
      <w:bookmarkStart w:id="2029" w:name="_Toc28012535"/>
      <w:bookmarkStart w:id="2030" w:name="_Toc36038498"/>
      <w:bookmarkStart w:id="2031" w:name="_Toc45133769"/>
      <w:bookmarkStart w:id="2032" w:name="_Toc51762523"/>
      <w:bookmarkStart w:id="2033" w:name="_Toc59017095"/>
      <w:bookmarkStart w:id="2034" w:name="_Toc129339026"/>
      <w:bookmarkStart w:id="2035" w:name="_Toc153375440"/>
      <w:r>
        <w:rPr>
          <w:lang w:eastAsia="ja-JP"/>
        </w:rPr>
        <w:t>B.6.2</w:t>
      </w:r>
      <w:r>
        <w:rPr>
          <w:lang w:eastAsia="ja-JP"/>
        </w:rPr>
        <w:tab/>
        <w:t>Service Information Provisioning for Early Media</w:t>
      </w:r>
      <w:bookmarkEnd w:id="2029"/>
      <w:bookmarkEnd w:id="2030"/>
      <w:bookmarkEnd w:id="2031"/>
      <w:bookmarkEnd w:id="2032"/>
      <w:bookmarkEnd w:id="2033"/>
      <w:bookmarkEnd w:id="2034"/>
      <w:bookmarkEnd w:id="2035"/>
    </w:p>
    <w:p w:rsidR="00FD0136" w:rsidRDefault="00FD0136">
      <w:r>
        <w:t>The P-CSCF can receive "early session" disposition SDP in addition to "session" disposition SDP in SIP early dialogues.</w:t>
      </w:r>
    </w:p>
    <w:p w:rsidR="00FD0136" w:rsidRDefault="00FD0136">
      <w:r>
        <w:t xml:space="preserve">The P-CSCF shall then provision service information derived both from the "early session" disposition SDP and "session" disposition SDP applying the procedures in clauses B.1, B.2, and B.3, and in the present </w:t>
      </w:r>
      <w:r w:rsidR="00596C10">
        <w:t>clause</w:t>
      </w:r>
      <w:r>
        <w:t>.</w:t>
      </w:r>
    </w:p>
    <w:p w:rsidR="00FD0136" w:rsidRDefault="00FD0136">
      <w:r>
        <w:t>The P-CSCF shall apply the mapping rules in Annex C to derive the flow identifiers from "early session" disposition SDP.</w:t>
      </w:r>
    </w:p>
    <w:p w:rsidR="00FD0136" w:rsidRDefault="00FD0136">
      <w:r>
        <w:t>If a single media line with one media type (e.g. "audio" or "video") is contained in "early session" disposition SDP and a single media line with the same media type is contained in the "session" disposition SDP of the same SIP dialogue, and both media lines describe service flows of the same directionality (uplink, downlink, or bidirectional), the P-CSCF should describe those SDP media lines in the same session information media component (with the same flow ID).</w:t>
      </w:r>
    </w:p>
    <w:p w:rsidR="00FD0136" w:rsidRDefault="00FD0136">
      <w:r>
        <w:t>The "early session" disposition SDP can also contain media lines of a type not included in the "session" disposition SDP, or several media lines of the same type. Such media components shall be described in own media components in the service information.</w:t>
      </w:r>
    </w:p>
    <w:p w:rsidR="00FD0136" w:rsidRDefault="00FD0136">
      <w:r>
        <w:t>If the P-CSCF desires to invoke special policies or separate event notifications for an "early session" disposition media line, it may choose to provision a separate session information media component even if a media line with the same media type and directionality is contained in "session" disposition SDP.</w:t>
      </w:r>
    </w:p>
    <w:p w:rsidR="00FD0136" w:rsidRDefault="00FD0136">
      <w:pPr>
        <w:pStyle w:val="NO"/>
      </w:pPr>
      <w:r>
        <w:t>NOTE 1:</w:t>
      </w:r>
      <w:r>
        <w:tab/>
        <w:t>A PCF is then likely to supply separate PCC rules for early media and the corresponding final media. This may lead to an over provisioning of resources during call establishment and a subsequent reconfiguration of the radio bearer, or even to a call failure if the extra resources are not authorized or available.</w:t>
      </w:r>
    </w:p>
    <w:p w:rsidR="00FD0136" w:rsidRDefault="00FD0136">
      <w:r>
        <w:t>If the P-CSCF receives "early session" disposition SDP before any "session" disposition SDP and supplies service information derived from the "early session" disposition SDP at this point of time, it shall use dedicated media components relating only to the "early session" disposition SDP in the service information.</w:t>
      </w:r>
    </w:p>
    <w:p w:rsidR="00FD0136" w:rsidRDefault="00FD0136">
      <w:pPr>
        <w:pStyle w:val="NO"/>
      </w:pPr>
      <w:r>
        <w:t>NOTE 2:</w:t>
      </w:r>
      <w:r>
        <w:tab/>
        <w:t>The "session" disposition SDP offer will frequently occur before the "early session" disposition SDP offer, but can also occur in parallel or in exceptional cases afterwards. The "session" disposition SDP answer can be contained in the same SIP message as the "early session" disposition SDP offer, or can be sent in a 200 OK (INVITE), i.e. after the "early session" disposition SDP answer.</w:t>
      </w:r>
    </w:p>
    <w:p w:rsidR="00FD0136" w:rsidRDefault="00FD0136">
      <w:r>
        <w:t>If the P-CSCF includes any media component relating both to "early session" disposition SDP and "session" disposition SDP in the service information, the P-CSCF shall:</w:t>
      </w:r>
    </w:p>
    <w:p w:rsidR="00FD0136" w:rsidRDefault="00FD0136">
      <w:pPr>
        <w:pStyle w:val="B10"/>
      </w:pPr>
      <w:r>
        <w:t>-</w:t>
      </w:r>
      <w:r>
        <w:tab/>
        <w:t xml:space="preserve">provision the service information derived from "early session" disposition SDP and the service information derived from "session" disposition SDP in separate Npcf_PolicyAuthorization_Update requests (to the same </w:t>
      </w:r>
      <w:r>
        <w:rPr>
          <w:lang w:eastAsia="ja-JP"/>
        </w:rPr>
        <w:t>"Individual Application Session Context" resource)</w:t>
      </w:r>
      <w:r>
        <w:t>, and shall send a new Npcf_PolicyAuthorization_Update request only after any previous Npcf_PolicyAuthorization_Update request has been acknowledged; and</w:t>
      </w:r>
    </w:p>
    <w:p w:rsidR="00FD0136" w:rsidRDefault="00FD0136">
      <w:pPr>
        <w:pStyle w:val="B10"/>
      </w:pPr>
      <w:r>
        <w:t>-</w:t>
      </w:r>
      <w:r>
        <w:tab/>
        <w:t>provision the first service information (either derived from "early session" disposition SDP or "session" disposition SDP) without the "sipForkInd" attribute, or with "sipForkInd" attribute with value "SINGLE_DIALOGUE"; and</w:t>
      </w:r>
    </w:p>
    <w:p w:rsidR="00FD0136" w:rsidRDefault="00FD0136">
      <w:pPr>
        <w:pStyle w:val="B10"/>
      </w:pPr>
      <w:r>
        <w:t>-</w:t>
      </w:r>
      <w:r>
        <w:tab/>
        <w:t>provision all subsequent service information during ongoing call establishment with the "sipForkInd" attribute with value SEVERAL_DIALOGUES; and</w:t>
      </w:r>
    </w:p>
    <w:p w:rsidR="00FD0136" w:rsidRDefault="00FD0136">
      <w:pPr>
        <w:pStyle w:val="B10"/>
      </w:pPr>
      <w:r>
        <w:t>-</w:t>
      </w:r>
      <w:r>
        <w:tab/>
        <w:t>if an SDP answer has been received and codecs are provisioned within the "codecs" attribute included in a media component of the "medComponents" attribute, provision within a "codecs" attribute the codec derived from the corresponding offer together with a codec derived from the SDP answer.</w:t>
      </w:r>
    </w:p>
    <w:p w:rsidR="00FD0136" w:rsidRDefault="00FD0136">
      <w:pPr>
        <w:pStyle w:val="NO"/>
      </w:pPr>
      <w:r>
        <w:t>NOTE 3:</w:t>
      </w:r>
      <w:r>
        <w:tab/>
        <w:t>The P-CSCF needs to provision the service information derived from "early session" disposition SDP and the service information derived from "session" disposition SDP in separate Npcf_PolicyAuthorization_Update requests because the encoding of the media component does not allow for the simultaneous provisioning of two corresponding filters.</w:t>
      </w:r>
    </w:p>
    <w:p w:rsidR="00FD0136" w:rsidRDefault="00FD0136">
      <w:pPr>
        <w:pStyle w:val="NO"/>
      </w:pPr>
      <w:r>
        <w:t>NOTE 4:</w:t>
      </w:r>
      <w:r>
        <w:tab/>
        <w:t xml:space="preserve">The PCF will treat service information containing the "sipForkInd" attribute as described in </w:t>
      </w:r>
      <w:r w:rsidR="00596C10">
        <w:t>clause</w:t>
      </w:r>
      <w:r>
        <w:t> B.3.</w:t>
      </w:r>
    </w:p>
    <w:p w:rsidR="00FD0136" w:rsidRDefault="00FD0136">
      <w:pPr>
        <w:pStyle w:val="Heading2"/>
        <w:rPr>
          <w:lang w:eastAsia="ja-JP"/>
        </w:rPr>
      </w:pPr>
      <w:bookmarkStart w:id="2036" w:name="_Toc28012536"/>
      <w:bookmarkStart w:id="2037" w:name="_Toc36038499"/>
      <w:bookmarkStart w:id="2038" w:name="_Toc45133770"/>
      <w:bookmarkStart w:id="2039" w:name="_Toc51762524"/>
      <w:bookmarkStart w:id="2040" w:name="_Toc59017096"/>
      <w:bookmarkStart w:id="2041" w:name="_Toc129339027"/>
      <w:bookmarkStart w:id="2042" w:name="_Toc153375441"/>
      <w:r>
        <w:rPr>
          <w:lang w:eastAsia="ja-JP"/>
        </w:rPr>
        <w:t>B.6.3</w:t>
      </w:r>
      <w:r>
        <w:rPr>
          <w:lang w:eastAsia="ja-JP"/>
        </w:rPr>
        <w:tab/>
        <w:t>Updating the Provisioned Service Information when Dialogue is established</w:t>
      </w:r>
      <w:bookmarkEnd w:id="2036"/>
      <w:bookmarkEnd w:id="2037"/>
      <w:bookmarkEnd w:id="2038"/>
      <w:bookmarkEnd w:id="2039"/>
      <w:bookmarkEnd w:id="2040"/>
      <w:bookmarkEnd w:id="2041"/>
      <w:bookmarkEnd w:id="2042"/>
    </w:p>
    <w:p w:rsidR="00FD0136" w:rsidRDefault="00FD0136">
      <w:r>
        <w:t>The P-CSCF shall store the SDP information for the "session" disposition type until the first final SIP answer is received. Then the early media described in the "early session" disposition type SDP are terminated.</w:t>
      </w:r>
    </w:p>
    <w:p w:rsidR="00FD0136" w:rsidRDefault="00FD0136">
      <w:r>
        <w:t>The P-CSCF shall then update the service information to match the requirements of the media described in the "session" disposition type SDP only:</w:t>
      </w:r>
    </w:p>
    <w:p w:rsidR="00FD0136" w:rsidRDefault="00FD0136">
      <w:pPr>
        <w:pStyle w:val="B10"/>
      </w:pPr>
      <w:r>
        <w:t>-</w:t>
      </w:r>
      <w:r>
        <w:tab/>
        <w:t>If the P-CSCF included any media component relating both to "early session" disposition SDP and "session" disposition SDP in the service information, the P-CSCF shall send an Npcf_PolicyAuthorization_Update request without the "sipForkInd" attribute or with a "sipForkInd" attribute with value SINGLE_DIALOGUE and shall include the service information derived from the "session" disposition SDP. The P-CSCF shall provision the full service information including the applicable "fDescs" attribute and "fStatus" attribute.</w:t>
      </w:r>
    </w:p>
    <w:p w:rsidR="00FD0136" w:rsidRDefault="00FD0136">
      <w:pPr>
        <w:pStyle w:val="B10"/>
      </w:pPr>
      <w:r>
        <w:t>-</w:t>
      </w:r>
      <w:r>
        <w:tab/>
        <w:t>The P-CSCF shall disable any media component(s) in the service information that relate to early media only by setting their flow status to "REMOVED".</w:t>
      </w:r>
    </w:p>
    <w:p w:rsidR="00FD0136" w:rsidRDefault="00FD0136">
      <w:pPr>
        <w:pStyle w:val="Heading1"/>
      </w:pPr>
      <w:bookmarkStart w:id="2043" w:name="_Toc28012537"/>
      <w:bookmarkStart w:id="2044" w:name="_Toc36038500"/>
      <w:bookmarkStart w:id="2045" w:name="_Toc45133771"/>
      <w:bookmarkStart w:id="2046" w:name="_Toc51762525"/>
      <w:bookmarkStart w:id="2047" w:name="_Toc59017097"/>
      <w:bookmarkStart w:id="2048" w:name="_Toc129339028"/>
      <w:bookmarkStart w:id="2049" w:name="_Toc153375442"/>
      <w:r>
        <w:t>B.7</w:t>
      </w:r>
      <w:r>
        <w:tab/>
        <w:t>Provision of Signalling Flow Information at P-CSCF</w:t>
      </w:r>
      <w:bookmarkEnd w:id="2043"/>
      <w:bookmarkEnd w:id="2044"/>
      <w:bookmarkEnd w:id="2045"/>
      <w:bookmarkEnd w:id="2046"/>
      <w:bookmarkEnd w:id="2047"/>
      <w:bookmarkEnd w:id="2048"/>
      <w:bookmarkEnd w:id="2049"/>
    </w:p>
    <w:p w:rsidR="00FD0136" w:rsidRDefault="00FD0136">
      <w:r>
        <w:t xml:space="preserve">When the P-CSCF has successfully concluded the initial registration of an attached UE, i.e., when the P-CSCF has sent to the UE a SIP 200 (OK) response to the SIP REGISTER request, the P-CSCF may provision information about the SIP signalling flows between the UE and itself using the procedure specified in </w:t>
      </w:r>
      <w:r w:rsidR="00596C10">
        <w:t>clause</w:t>
      </w:r>
      <w:r>
        <w:t xml:space="preserve"> 4.2.2.16. If the P-CSCF already has created an "Individual Application Session Context" resource with the PCF related to the signalling with the UE, e.g. one that has been opened according to the procedure described in clause B.4, the P-CSCF shall reuse the already open session to provision the SIP Signalling IP Flow information using the procedure specified in </w:t>
      </w:r>
      <w:r w:rsidR="00596C10">
        <w:t>clause</w:t>
      </w:r>
      <w:r>
        <w:t> 4.2.3.17.</w:t>
      </w:r>
    </w:p>
    <w:p w:rsidR="00FD0136" w:rsidRDefault="00FD0136">
      <w:pPr>
        <w:pStyle w:val="NO"/>
      </w:pPr>
      <w:r>
        <w:t>NOTE:</w:t>
      </w:r>
      <w:r>
        <w:tab/>
        <w:t>This procedure is not applicable for IMS registrations for Emergency sessions.</w:t>
      </w:r>
    </w:p>
    <w:p w:rsidR="00FD0136" w:rsidRDefault="00FD0136">
      <w:r>
        <w:t>If the P-CSCF provisions information about SIP signalling flows, the P-CSCF shall ensure that for each signalling IP flow information it provides, the flow descriptions within the "fDescs" attribute shall accurately reflect the IP flow information as seen in the IP header 'on the wire'. The P-CSCF shall set the value of the "afSigProtocol" attribute to "SIP".</w:t>
      </w:r>
    </w:p>
    <w:p w:rsidR="00FD0136" w:rsidRDefault="00FD0136">
      <w:r>
        <w:t xml:space="preserve">When the P-CSCF de-registers the UE and terminates SIP Signalling to the UE, the P-CSCF shall de-provision the SIP Signalling IP flow information from the PCRF as described in </w:t>
      </w:r>
      <w:r w:rsidR="00596C10">
        <w:t>clause</w:t>
      </w:r>
      <w:r>
        <w:t>s 4.2.2.16 and 4.2.3.17.</w:t>
      </w:r>
    </w:p>
    <w:p w:rsidR="00FD0136" w:rsidRDefault="00FD0136">
      <w:pPr>
        <w:pStyle w:val="Heading1"/>
      </w:pPr>
      <w:bookmarkStart w:id="2050" w:name="_Toc28012538"/>
      <w:bookmarkStart w:id="2051" w:name="_Toc36038501"/>
      <w:bookmarkStart w:id="2052" w:name="_Toc45133772"/>
      <w:bookmarkStart w:id="2053" w:name="_Toc51762526"/>
      <w:bookmarkStart w:id="2054" w:name="_Toc59017098"/>
      <w:bookmarkStart w:id="2055" w:name="_Toc129339029"/>
      <w:bookmarkStart w:id="2056" w:name="_Toc153375443"/>
      <w:r>
        <w:t>B.8</w:t>
      </w:r>
      <w:r>
        <w:tab/>
        <w:t>Retrieval of network provided location information</w:t>
      </w:r>
      <w:bookmarkEnd w:id="2050"/>
      <w:bookmarkEnd w:id="2051"/>
      <w:bookmarkEnd w:id="2052"/>
      <w:bookmarkEnd w:id="2053"/>
      <w:bookmarkEnd w:id="2054"/>
      <w:bookmarkEnd w:id="2055"/>
      <w:bookmarkEnd w:id="2056"/>
    </w:p>
    <w:p w:rsidR="00FD0136" w:rsidRDefault="00FD0136">
      <w:pPr>
        <w:pStyle w:val="Heading2"/>
      </w:pPr>
      <w:bookmarkStart w:id="2057" w:name="_Toc28012539"/>
      <w:bookmarkStart w:id="2058" w:name="_Toc36038502"/>
      <w:bookmarkStart w:id="2059" w:name="_Toc45133773"/>
      <w:bookmarkStart w:id="2060" w:name="_Toc51762527"/>
      <w:bookmarkStart w:id="2061" w:name="_Toc59017099"/>
      <w:bookmarkStart w:id="2062" w:name="_Toc129339030"/>
      <w:bookmarkStart w:id="2063" w:name="_Toc153375444"/>
      <w:r>
        <w:t>B.8.1</w:t>
      </w:r>
      <w:r>
        <w:tab/>
        <w:t>General</w:t>
      </w:r>
      <w:bookmarkEnd w:id="2057"/>
      <w:bookmarkEnd w:id="2058"/>
      <w:bookmarkEnd w:id="2059"/>
      <w:bookmarkEnd w:id="2060"/>
      <w:bookmarkEnd w:id="2061"/>
      <w:bookmarkEnd w:id="2062"/>
      <w:bookmarkEnd w:id="2063"/>
    </w:p>
    <w:p w:rsidR="00FD0136" w:rsidRDefault="00FD0136">
      <w:r>
        <w:t>According to clause E.7 of 3GPP TS 23.228 [33], the P-CSCF can use PCC to retrieve network provided location information. Information flows related to the distribution of network provided location information within the IMS are provided in Annex R of 3GPP TS 23.228 [33].</w:t>
      </w:r>
    </w:p>
    <w:p w:rsidR="00FD0136" w:rsidRDefault="00FD0136">
      <w:r>
        <w:t xml:space="preserve">The following </w:t>
      </w:r>
      <w:r w:rsidR="00596C10">
        <w:t>clause</w:t>
      </w:r>
      <w:r>
        <w:t>s provide optional PCC procedures to support the retrieval of network provided location information.</w:t>
      </w:r>
    </w:p>
    <w:p w:rsidR="00FD0136" w:rsidRDefault="00FD0136">
      <w:r>
        <w:t xml:space="preserve">The originating P-CSCF can, depending on operator policy, retrieve the user location and/or UE Time Zone information either before sending the INVITE </w:t>
      </w:r>
      <w:r w:rsidR="00857B5C">
        <w:t xml:space="preserve">or MESSAGE </w:t>
      </w:r>
      <w:r>
        <w:t>towards the terminating side or upon reception of the SDP answer from the terminating side.</w:t>
      </w:r>
    </w:p>
    <w:p w:rsidR="009715EC" w:rsidRDefault="009715EC" w:rsidP="009715EC">
      <w:bookmarkStart w:id="2064" w:name="_Toc28012540"/>
      <w:bookmarkStart w:id="2065" w:name="_Toc36038503"/>
      <w:bookmarkStart w:id="2066" w:name="_Toc45133774"/>
      <w:bookmarkStart w:id="2067" w:name="_Toc51762528"/>
      <w:bookmarkStart w:id="2068" w:name="_Toc59017100"/>
      <w:r>
        <w:t>The terminating P-CSCF can, depending on operator policy, retrieve the user location and/or UE Time Zone information either upon reception of a SIP INVITE or upon reception of a SIP response.</w:t>
      </w:r>
    </w:p>
    <w:p w:rsidR="009715EC" w:rsidRDefault="009715EC" w:rsidP="009715EC">
      <w:pPr>
        <w:pStyle w:val="CommentText"/>
      </w:pPr>
      <w:r>
        <w:t>The originating and terminating P-CSCF can, depending on operator policy, retrieve the user location and/or UE Time Zone information at mid call.</w:t>
      </w:r>
      <w:r w:rsidRPr="00383604">
        <w:rPr>
          <w:noProof/>
        </w:rPr>
        <w:t xml:space="preserve"> </w:t>
      </w:r>
      <w:r>
        <w:rPr>
          <w:noProof/>
        </w:rPr>
        <w:t xml:space="preserve">e.g., when the P-CSCF learns about the access type change. </w:t>
      </w:r>
    </w:p>
    <w:p w:rsidR="00FD0136" w:rsidRDefault="00FD0136">
      <w:pPr>
        <w:pStyle w:val="Heading2"/>
      </w:pPr>
      <w:bookmarkStart w:id="2069" w:name="_Toc129339031"/>
      <w:bookmarkStart w:id="2070" w:name="_Toc153375445"/>
      <w:r>
        <w:t>B.8.2</w:t>
      </w:r>
      <w:r>
        <w:tab/>
        <w:t>Retrieval of network provided location information at originating P-CSCF for inclusion in SIP Request</w:t>
      </w:r>
      <w:bookmarkEnd w:id="2064"/>
      <w:bookmarkEnd w:id="2065"/>
      <w:bookmarkEnd w:id="2066"/>
      <w:bookmarkEnd w:id="2067"/>
      <w:bookmarkEnd w:id="2068"/>
      <w:bookmarkEnd w:id="2069"/>
      <w:bookmarkEnd w:id="2070"/>
    </w:p>
    <w:p w:rsidR="00FD0136" w:rsidRDefault="00FD0136">
      <w:r>
        <w:t>If the originating P-CSCF is required by operator policy to retrieve network provided location information before forwarding a SIP INVITE request, upon reception of the SIP INVITE/UPDATE request, the P-CSCF shall invoke:</w:t>
      </w:r>
    </w:p>
    <w:p w:rsidR="00FD0136" w:rsidRDefault="00FD0136">
      <w:pPr>
        <w:pStyle w:val="B10"/>
      </w:pPr>
      <w:r>
        <w:t>-</w:t>
      </w:r>
      <w:r>
        <w:tab/>
        <w:t xml:space="preserve">the Npcf_PolicyAuthorization_Create service operation according to </w:t>
      </w:r>
      <w:r w:rsidR="00596C10">
        <w:t>clause</w:t>
      </w:r>
      <w:r>
        <w:t> 4.2.2.14 (SIP INVITE request); or</w:t>
      </w:r>
    </w:p>
    <w:p w:rsidR="00FD0136" w:rsidRDefault="00FD0136">
      <w:pPr>
        <w:pStyle w:val="B10"/>
      </w:pPr>
      <w:r>
        <w:t>-</w:t>
      </w:r>
      <w:r>
        <w:tab/>
        <w:t xml:space="preserve">the Npcf_PolicyAuthorization_Update service operation according to </w:t>
      </w:r>
      <w:r w:rsidR="00596C10">
        <w:t>clause</w:t>
      </w:r>
      <w:r>
        <w:t xml:space="preserve"> 4.2.3.14 or the Npcf_PolicyAuthorization_Subscribe service operation according to </w:t>
      </w:r>
      <w:r w:rsidR="00596C10">
        <w:t>clause</w:t>
      </w:r>
      <w:r>
        <w:t> 4.2.6.6 (SIP INVITE/UPDATE request);</w:t>
      </w:r>
    </w:p>
    <w:p w:rsidR="00FD0136" w:rsidRDefault="00FD0136">
      <w:r>
        <w:t>including in the corresponding HTTP request:</w:t>
      </w:r>
    </w:p>
    <w:p w:rsidR="00FD0136" w:rsidRDefault="00FD0136">
      <w:pPr>
        <w:pStyle w:val="B10"/>
      </w:pPr>
      <w:r>
        <w:t>-</w:t>
      </w:r>
      <w:r>
        <w:tab/>
        <w:t>an entry of the "AfEventSubscription" data type in the "events" attribute with:</w:t>
      </w:r>
    </w:p>
    <w:p w:rsidR="00FD0136" w:rsidRDefault="00FD0136">
      <w:pPr>
        <w:pStyle w:val="B2"/>
      </w:pPr>
      <w:r>
        <w:t>a)</w:t>
      </w:r>
      <w:r>
        <w:tab/>
        <w:t>the "event" attribute set to the value "ANI_REPORT"; and</w:t>
      </w:r>
    </w:p>
    <w:p w:rsidR="00FD0136" w:rsidRDefault="00FD0136">
      <w:pPr>
        <w:pStyle w:val="B2"/>
      </w:pPr>
      <w:r>
        <w:t>b)</w:t>
      </w:r>
      <w:r>
        <w:tab/>
        <w:t>the "notifMethod" attribute set to the value "ONE_TIME"; and</w:t>
      </w:r>
    </w:p>
    <w:p w:rsidR="00FD0136" w:rsidRDefault="00FD0136">
      <w:pPr>
        <w:pStyle w:val="B10"/>
      </w:pPr>
      <w:r>
        <w:t>-</w:t>
      </w:r>
      <w:r>
        <w:tab/>
        <w:t>the "reqAnis" attribute, with the required access network information, i.e. user location and/or user time zone information).</w:t>
      </w:r>
    </w:p>
    <w:p w:rsidR="00FD0136" w:rsidRDefault="00FD0136">
      <w:r>
        <w:t xml:space="preserve">If the SIP INVITE request is an initial SIP INVITE request, the P-CSCF shall create a new "Individual Application Session Context" for the new SIP session with the Npcf_PolicyAuthorization_Subscribe service operation according to </w:t>
      </w:r>
      <w:r w:rsidR="00596C10">
        <w:t>clause</w:t>
      </w:r>
      <w:r>
        <w:t xml:space="preserve"> 4.2.6.6 (if no session information is included) or with the Npcf_PolicyAuthorization_Create service operation according to </w:t>
      </w:r>
      <w:r w:rsidR="00596C10">
        <w:t>clause</w:t>
      </w:r>
      <w:r>
        <w:t> 4.2.2.14 (if preliminary session information is included).</w:t>
      </w:r>
    </w:p>
    <w:p w:rsidR="00FD0136" w:rsidRDefault="00FD0136">
      <w:r>
        <w:t xml:space="preserve">The P-CSCF will receive the access network information from the PCF within the Npcf_PolicyAuthorization_Notify service operation as described in </w:t>
      </w:r>
      <w:r w:rsidR="00596C10">
        <w:t>clause</w:t>
      </w:r>
      <w:r>
        <w:t> 4.2.5.11 and should include this access network information in the SIP INVITE/UPDATE requests that it forwards. When the retrieved access network information corresponds to the "tnapId" or "twapId" attribute, the P-CSCF may also map the retrieved access network information to a Geographical Identifier for routing, as specified in clause</w:t>
      </w:r>
      <w:r>
        <w:rPr>
          <w:lang w:val="en-US" w:eastAsia="zh-CN"/>
        </w:rPr>
        <w:t> </w:t>
      </w:r>
      <w:r>
        <w:t>E.8</w:t>
      </w:r>
      <w:r>
        <w:rPr>
          <w:rFonts w:hint="eastAsia"/>
          <w:lang w:eastAsia="zh-CN"/>
        </w:rPr>
        <w:t xml:space="preserve"> of 3GPP</w:t>
      </w:r>
      <w:r>
        <w:rPr>
          <w:lang w:eastAsia="zh-CN"/>
        </w:rPr>
        <w:t> </w:t>
      </w:r>
      <w:r>
        <w:rPr>
          <w:rFonts w:hint="eastAsia"/>
          <w:lang w:eastAsia="zh-CN"/>
        </w:rPr>
        <w:t>TS</w:t>
      </w:r>
      <w:r>
        <w:rPr>
          <w:lang w:eastAsia="zh-CN"/>
        </w:rPr>
        <w:t> </w:t>
      </w:r>
      <w:r>
        <w:rPr>
          <w:rFonts w:hint="eastAsia"/>
          <w:lang w:eastAsia="zh-CN"/>
        </w:rPr>
        <w:t>23.228</w:t>
      </w:r>
      <w:r>
        <w:rPr>
          <w:lang w:val="en-US" w:eastAsia="zh-CN"/>
        </w:rPr>
        <w:t> [33</w:t>
      </w:r>
      <w:r>
        <w:rPr>
          <w:rFonts w:hint="eastAsia"/>
          <w:lang w:eastAsia="zh-CN"/>
        </w:rPr>
        <w:t>].</w:t>
      </w:r>
    </w:p>
    <w:p w:rsidR="00857B5C" w:rsidRDefault="00857B5C" w:rsidP="00857B5C">
      <w:pPr>
        <w:rPr>
          <w:noProof/>
        </w:rPr>
      </w:pPr>
      <w:bookmarkStart w:id="2071" w:name="_Toc28012541"/>
      <w:bookmarkStart w:id="2072" w:name="_Toc36038504"/>
      <w:bookmarkStart w:id="2073" w:name="_Toc45133775"/>
      <w:bookmarkStart w:id="2074" w:name="_Toc51762529"/>
      <w:bookmarkStart w:id="2075" w:name="_Toc59017101"/>
      <w:r>
        <w:t>If the originating P-CSCF is required by operator policy to retrieve network provided location information before forwarding a SIP MESSAGE request, upon reception of a MESSAGE request, the P-CSCF shall</w:t>
      </w:r>
      <w:r>
        <w:rPr>
          <w:noProof/>
        </w:rPr>
        <w:t xml:space="preserve"> invoke the </w:t>
      </w:r>
      <w:r>
        <w:t xml:space="preserve">Npcf_PolicyAuthorization_Subscribe service operation </w:t>
      </w:r>
      <w:r>
        <w:rPr>
          <w:noProof/>
        </w:rPr>
        <w:t xml:space="preserve">including </w:t>
      </w:r>
      <w:r>
        <w:t>in the corresponding HTTP request</w:t>
      </w:r>
      <w:r>
        <w:rPr>
          <w:noProof/>
        </w:rPr>
        <w:t>:</w:t>
      </w:r>
    </w:p>
    <w:p w:rsidR="00857B5C" w:rsidRDefault="00596C10" w:rsidP="00596C10">
      <w:pPr>
        <w:pStyle w:val="B10"/>
      </w:pPr>
      <w:r>
        <w:t>-</w:t>
      </w:r>
      <w:r>
        <w:tab/>
      </w:r>
      <w:r w:rsidR="00857B5C">
        <w:t>the IP address (IPv4 or IPv6) of the UE in the "ueIpv4" or "ueIpv6" attribute;</w:t>
      </w:r>
    </w:p>
    <w:p w:rsidR="00857B5C" w:rsidRDefault="00596C10" w:rsidP="00596C10">
      <w:pPr>
        <w:pStyle w:val="B10"/>
      </w:pPr>
      <w:r>
        <w:t>-</w:t>
      </w:r>
      <w:r>
        <w:tab/>
      </w:r>
      <w:r w:rsidR="00857B5C">
        <w:t>a media component within the "medComponents" attribute including:</w:t>
      </w:r>
    </w:p>
    <w:p w:rsidR="00857B5C" w:rsidRDefault="00857B5C" w:rsidP="00857B5C">
      <w:pPr>
        <w:pStyle w:val="B2"/>
      </w:pPr>
      <w:r>
        <w:t>a)</w:t>
      </w:r>
      <w:r>
        <w:tab/>
        <w:t>the "medCompN" attribute set to "0"; and</w:t>
      </w:r>
    </w:p>
    <w:p w:rsidR="00857B5C" w:rsidRDefault="00857B5C" w:rsidP="00857B5C">
      <w:pPr>
        <w:pStyle w:val="B2"/>
      </w:pPr>
      <w:r>
        <w:t>b)</w:t>
      </w:r>
      <w:r>
        <w:tab/>
        <w:t>a single media subcomponent within the "medSubComps" attribute with:</w:t>
      </w:r>
    </w:p>
    <w:p w:rsidR="00857B5C" w:rsidRPr="00234DBD" w:rsidRDefault="00857B5C" w:rsidP="00857B5C">
      <w:pPr>
        <w:pStyle w:val="B3"/>
      </w:pPr>
      <w:r w:rsidRPr="00234DBD">
        <w:t>i.</w:t>
      </w:r>
      <w:r w:rsidRPr="00234DBD">
        <w:tab/>
        <w:t>the "flowUsage" attribute set to the value "AF_SIGNALLING"; and</w:t>
      </w:r>
    </w:p>
    <w:p w:rsidR="00857B5C" w:rsidRPr="00234DBD" w:rsidRDefault="00857B5C" w:rsidP="00857B5C">
      <w:pPr>
        <w:pStyle w:val="B3"/>
      </w:pPr>
      <w:r w:rsidRPr="00234DBD">
        <w:t>ii.</w:t>
      </w:r>
      <w:r w:rsidRPr="00234DBD">
        <w:tab/>
        <w:t>if the procedures for AF provisioning of AF signalling flow information do not apply, the "fNum" attribute set to "0".</w:t>
      </w:r>
    </w:p>
    <w:p w:rsidR="00857B5C" w:rsidRDefault="00857B5C" w:rsidP="00857B5C">
      <w:pPr>
        <w:pStyle w:val="B10"/>
      </w:pPr>
      <w:r>
        <w:t>-</w:t>
      </w:r>
      <w:r>
        <w:tab/>
        <w:t>an entry of the "AfEventSubscription" data type in the "events" attribute with:</w:t>
      </w:r>
    </w:p>
    <w:p w:rsidR="00857B5C" w:rsidRDefault="00857B5C" w:rsidP="00857B5C">
      <w:pPr>
        <w:pStyle w:val="B2"/>
      </w:pPr>
      <w:r>
        <w:t>a)</w:t>
      </w:r>
      <w:r>
        <w:tab/>
        <w:t>the "event" attribute set to the value "ANI_REPORT"; and</w:t>
      </w:r>
    </w:p>
    <w:p w:rsidR="00857B5C" w:rsidRDefault="00857B5C" w:rsidP="00857B5C">
      <w:pPr>
        <w:pStyle w:val="B2"/>
      </w:pPr>
      <w:r>
        <w:t>b)</w:t>
      </w:r>
      <w:r>
        <w:tab/>
        <w:t>the "notifMethod" attribute set to the value "ONE_TIME"; and</w:t>
      </w:r>
    </w:p>
    <w:p w:rsidR="00857B5C" w:rsidRDefault="00857B5C" w:rsidP="00857B5C">
      <w:pPr>
        <w:pStyle w:val="B10"/>
      </w:pPr>
      <w:r>
        <w:t>-</w:t>
      </w:r>
      <w:r>
        <w:tab/>
        <w:t>the "reqAnis" attribute, with the required access network information, i.e. user location and/or user time zone information).</w:t>
      </w:r>
    </w:p>
    <w:p w:rsidR="00857B5C" w:rsidRDefault="00857B5C" w:rsidP="00857B5C">
      <w:r>
        <w:t xml:space="preserve">The P-CSCF will receive the access network information from the PCF within the Npcf_PolicyAuthorization_Notify service operation as described in </w:t>
      </w:r>
      <w:r w:rsidR="00596C10">
        <w:t>clause</w:t>
      </w:r>
      <w:r>
        <w:t> 4.2.5.11 and should include this access network information in the SIP MESSAGE requests that it forwards. When the retrieved access network information corresponds to the "tnapId" or "twapId" attribute, the P-CSCF may also map the retrieved access network information to a Geographical Identifier for routing, as specified in clause</w:t>
      </w:r>
      <w:r>
        <w:rPr>
          <w:lang w:val="en-US" w:eastAsia="zh-CN"/>
        </w:rPr>
        <w:t> </w:t>
      </w:r>
      <w:r>
        <w:t>E.8</w:t>
      </w:r>
      <w:r>
        <w:rPr>
          <w:lang w:eastAsia="zh-CN"/>
        </w:rPr>
        <w:t xml:space="preserve"> of 3GPP TS 23.228</w:t>
      </w:r>
      <w:r>
        <w:rPr>
          <w:lang w:val="en-US" w:eastAsia="zh-CN"/>
        </w:rPr>
        <w:t> [33</w:t>
      </w:r>
      <w:r>
        <w:rPr>
          <w:lang w:eastAsia="zh-CN"/>
        </w:rPr>
        <w:t>].</w:t>
      </w:r>
    </w:p>
    <w:p w:rsidR="00857B5C" w:rsidRDefault="00857B5C" w:rsidP="00857B5C">
      <w:pPr>
        <w:spacing w:before="120"/>
        <w:rPr>
          <w:rFonts w:eastAsia="Batang"/>
          <w:lang w:eastAsia="ko-KR"/>
        </w:rPr>
      </w:pPr>
      <w:r>
        <w:rPr>
          <w:lang w:eastAsia="zh-CN"/>
        </w:rPr>
        <w:t>I</w:t>
      </w:r>
      <w:r>
        <w:t>f the AF application session context is only used for retrieval of network provided location information, at reception of this information,</w:t>
      </w:r>
      <w:r>
        <w:rPr>
          <w:lang w:eastAsia="zh-CN"/>
        </w:rPr>
        <w:t xml:space="preserve"> the AF may </w:t>
      </w:r>
      <w:r>
        <w:t>delete the context of application session information</w:t>
      </w:r>
      <w:r>
        <w:rPr>
          <w:lang w:eastAsia="zh-CN"/>
        </w:rPr>
        <w:t xml:space="preserve"> using the </w:t>
      </w:r>
      <w:r>
        <w:rPr>
          <w:lang w:eastAsia="ja-JP"/>
        </w:rPr>
        <w:t>Npcf_PolicyAuthorization</w:t>
      </w:r>
      <w:r>
        <w:t>_</w:t>
      </w:r>
      <w:r w:rsidRPr="00261FE5">
        <w:t xml:space="preserve"> </w:t>
      </w:r>
      <w:r>
        <w:t>Delete service operation.</w:t>
      </w:r>
    </w:p>
    <w:p w:rsidR="00FD0136" w:rsidRDefault="00FD0136">
      <w:pPr>
        <w:pStyle w:val="Heading2"/>
      </w:pPr>
      <w:bookmarkStart w:id="2076" w:name="_Toc129339032"/>
      <w:bookmarkStart w:id="2077" w:name="_Toc153375446"/>
      <w:r>
        <w:t>B.8</w:t>
      </w:r>
      <w:r>
        <w:rPr>
          <w:rFonts w:eastAsia="Batang"/>
          <w:lang w:eastAsia="ko-KR"/>
        </w:rPr>
        <w:t>.</w:t>
      </w:r>
      <w:r>
        <w:t>3</w:t>
      </w:r>
      <w:r>
        <w:tab/>
        <w:t>Retrieval of network provided location information at originating P-CSCF for inclusion in SIP response confirmation</w:t>
      </w:r>
      <w:bookmarkEnd w:id="2071"/>
      <w:bookmarkEnd w:id="2072"/>
      <w:bookmarkEnd w:id="2073"/>
      <w:bookmarkEnd w:id="2074"/>
      <w:bookmarkEnd w:id="2075"/>
      <w:bookmarkEnd w:id="2076"/>
      <w:bookmarkEnd w:id="2077"/>
    </w:p>
    <w:p w:rsidR="00FD0136" w:rsidRDefault="00FD0136">
      <w:r>
        <w:t>If an originating P-CSCF is required by operator policy to retrieve network provided location information before forwarding an SDP answer, the P-CSCF shall apply the following procedures.</w:t>
      </w:r>
    </w:p>
    <w:p w:rsidR="00FD0136" w:rsidRDefault="00FD0136">
      <w:r>
        <w:t>Upon reception of an SDP offer, the P-CSCF may invoke the Npcf_PolicyAuthorization_Create service operation to the PCF according to clause B.1 and may include in the corresponding HTTP POST request:</w:t>
      </w:r>
    </w:p>
    <w:p w:rsidR="00FD0136" w:rsidRDefault="00FD0136">
      <w:pPr>
        <w:pStyle w:val="B10"/>
      </w:pPr>
      <w:r>
        <w:t>-</w:t>
      </w:r>
      <w:r>
        <w:tab/>
        <w:t>an entry of the "AfEventSubscription" data type in the "events" attribute with:</w:t>
      </w:r>
    </w:p>
    <w:p w:rsidR="00FD0136" w:rsidRDefault="00FD0136">
      <w:pPr>
        <w:pStyle w:val="B2"/>
      </w:pPr>
      <w:r>
        <w:t>a)</w:t>
      </w:r>
      <w:r>
        <w:tab/>
        <w:t>the "event" attribute set to the value "ANI_REPORT"; and</w:t>
      </w:r>
    </w:p>
    <w:p w:rsidR="00FD0136" w:rsidRDefault="00FD0136">
      <w:pPr>
        <w:pStyle w:val="B2"/>
      </w:pPr>
      <w:r>
        <w:t>b)</w:t>
      </w:r>
      <w:r>
        <w:tab/>
        <w:t>the "notifMethod" attribute set to the value "ONE_TIME"; and</w:t>
      </w:r>
    </w:p>
    <w:p w:rsidR="00FD0136" w:rsidRDefault="00FD0136">
      <w:pPr>
        <w:pStyle w:val="B10"/>
      </w:pPr>
      <w:r>
        <w:t>-</w:t>
      </w:r>
      <w:r>
        <w:tab/>
        <w:t>the "reqAnis" attribute, with the required access network information, i.e. user location and/or user time zone information).</w:t>
      </w:r>
    </w:p>
    <w:p w:rsidR="00FD0136" w:rsidRDefault="00FD0136">
      <w:r>
        <w:t>Upon reception of an SDP answer, the P-CSCF will invoke the Npcf_PolicyAuthorization_Update service operation to the PCF according to clause B.1. If the P-CSCF has not requested access network information upon reception of the SDP offer, the P-CSCF shall include in the corresponding HTTP PATCH request:</w:t>
      </w:r>
    </w:p>
    <w:p w:rsidR="00FD0136" w:rsidRDefault="00FD0136">
      <w:pPr>
        <w:pStyle w:val="B10"/>
      </w:pPr>
      <w:r>
        <w:t>-</w:t>
      </w:r>
      <w:r>
        <w:tab/>
        <w:t>an entry of the "AfEventSubscription" data type in the "events" attribute with:</w:t>
      </w:r>
    </w:p>
    <w:p w:rsidR="00FD0136" w:rsidRDefault="00FD0136">
      <w:pPr>
        <w:pStyle w:val="B2"/>
      </w:pPr>
      <w:r>
        <w:t>a)</w:t>
      </w:r>
      <w:r>
        <w:tab/>
        <w:t>the "event" attribute set to the value "ANI_REPORT"; and</w:t>
      </w:r>
    </w:p>
    <w:p w:rsidR="00FD0136" w:rsidRDefault="00FD0136">
      <w:pPr>
        <w:pStyle w:val="B2"/>
      </w:pPr>
      <w:r>
        <w:t>b)</w:t>
      </w:r>
      <w:r>
        <w:tab/>
        <w:t>the "notifMethod" attribute set to the value "ONE_TIME"; and</w:t>
      </w:r>
    </w:p>
    <w:p w:rsidR="00FD0136" w:rsidRDefault="00FD0136">
      <w:pPr>
        <w:pStyle w:val="B10"/>
      </w:pPr>
      <w:r>
        <w:t>-</w:t>
      </w:r>
      <w:r>
        <w:tab/>
        <w:t>the "reqAnis" attribute, with the required access network information, i.e. user location and/or user time zone information).</w:t>
      </w:r>
    </w:p>
    <w:p w:rsidR="00FD0136" w:rsidRDefault="00FD0136">
      <w:r>
        <w:t>The P-CSCF will receive the access network information from the PCF in the Npcf_PolicyAuthorization_Notify service operation and should include this access network information in the SIP message with the response confirmation before forwarding it. When the retrieved access network information corresponds to the "tnapId" or "twapId" attribute, the P-CSCF may also map the retrieved access network information to a Geographical Identifier for routing, as specified in clause</w:t>
      </w:r>
      <w:r>
        <w:rPr>
          <w:lang w:val="en-US" w:eastAsia="zh-CN"/>
        </w:rPr>
        <w:t> </w:t>
      </w:r>
      <w:r>
        <w:t>E.8</w:t>
      </w:r>
      <w:r>
        <w:rPr>
          <w:rFonts w:hint="eastAsia"/>
          <w:lang w:eastAsia="zh-CN"/>
        </w:rPr>
        <w:t xml:space="preserve"> of 3GPP</w:t>
      </w:r>
      <w:r>
        <w:rPr>
          <w:lang w:eastAsia="zh-CN"/>
        </w:rPr>
        <w:t> </w:t>
      </w:r>
      <w:r>
        <w:rPr>
          <w:rFonts w:hint="eastAsia"/>
          <w:lang w:eastAsia="zh-CN"/>
        </w:rPr>
        <w:t>TS</w:t>
      </w:r>
      <w:r>
        <w:rPr>
          <w:lang w:eastAsia="zh-CN"/>
        </w:rPr>
        <w:t> </w:t>
      </w:r>
      <w:r>
        <w:rPr>
          <w:rFonts w:hint="eastAsia"/>
          <w:lang w:eastAsia="zh-CN"/>
        </w:rPr>
        <w:t>23.228</w:t>
      </w:r>
      <w:r>
        <w:rPr>
          <w:lang w:val="en-US" w:eastAsia="zh-CN"/>
        </w:rPr>
        <w:t> [33</w:t>
      </w:r>
      <w:r>
        <w:rPr>
          <w:rFonts w:hint="eastAsia"/>
          <w:lang w:eastAsia="zh-CN"/>
        </w:rPr>
        <w:t>].</w:t>
      </w:r>
    </w:p>
    <w:p w:rsidR="00FD0136" w:rsidRDefault="00FD0136">
      <w:pPr>
        <w:pStyle w:val="Heading2"/>
      </w:pPr>
      <w:bookmarkStart w:id="2078" w:name="_Toc28012542"/>
      <w:bookmarkStart w:id="2079" w:name="_Toc36038505"/>
      <w:bookmarkStart w:id="2080" w:name="_Toc45133776"/>
      <w:bookmarkStart w:id="2081" w:name="_Toc51762530"/>
      <w:bookmarkStart w:id="2082" w:name="_Toc59017102"/>
      <w:bookmarkStart w:id="2083" w:name="_Toc129339033"/>
      <w:bookmarkStart w:id="2084" w:name="_Toc153375447"/>
      <w:r>
        <w:t>B.8.4</w:t>
      </w:r>
      <w:r>
        <w:tab/>
        <w:t>Retrieval of network provided location information at terminating P-CSCF</w:t>
      </w:r>
      <w:bookmarkEnd w:id="2078"/>
      <w:bookmarkEnd w:id="2079"/>
      <w:bookmarkEnd w:id="2080"/>
      <w:bookmarkEnd w:id="2081"/>
      <w:bookmarkEnd w:id="2082"/>
      <w:bookmarkEnd w:id="2083"/>
      <w:bookmarkEnd w:id="2084"/>
    </w:p>
    <w:p w:rsidR="00FD0136" w:rsidRDefault="00FD0136">
      <w:r>
        <w:t>If a terminating P-CSCF is required by operator policy to retrieve network provided location information at session establishment and/or modification, the P-CSCF shall apply the following procedures.</w:t>
      </w:r>
    </w:p>
    <w:p w:rsidR="00FD0136" w:rsidRDefault="00FD0136">
      <w:r>
        <w:t>The terminating P-CSCF may request network provided location information upon reception of a SIP INVITE request in the following manner:</w:t>
      </w:r>
    </w:p>
    <w:p w:rsidR="00FD0136" w:rsidRDefault="00FD0136">
      <w:pPr>
        <w:pStyle w:val="B10"/>
      </w:pPr>
      <w:r>
        <w:t>-</w:t>
      </w:r>
      <w:r>
        <w:tab/>
        <w:t xml:space="preserve">if the SIP INVITE request is an initial SIP INVITE request, the P-CSCF shall create a new "Individual Application Session Context" for the new SIP session with the Npcf_PolicyAuthorization_Subscribe service operation according to </w:t>
      </w:r>
      <w:r w:rsidR="00596C10">
        <w:t>clause</w:t>
      </w:r>
      <w:r>
        <w:t xml:space="preserve"> 4.2.6.6 (if no session information is included) or with the Npcf_PolicyAuthorization_Create service operation according to </w:t>
      </w:r>
      <w:r w:rsidR="00596C10">
        <w:t>clause</w:t>
      </w:r>
      <w:r>
        <w:t> 4.2.2.14 (if preliminary session information is included);</w:t>
      </w:r>
    </w:p>
    <w:p w:rsidR="00FD0136" w:rsidRDefault="00FD0136">
      <w:pPr>
        <w:pStyle w:val="B10"/>
      </w:pPr>
      <w:r>
        <w:t>-</w:t>
      </w:r>
      <w:r>
        <w:tab/>
        <w:t>if the SIP INVITE contains an SDP offer, the P-CSCF shall include in the corresponding HTTP request:</w:t>
      </w:r>
    </w:p>
    <w:p w:rsidR="00FD0136" w:rsidRDefault="00FD0136">
      <w:pPr>
        <w:pStyle w:val="B2"/>
      </w:pPr>
      <w:r>
        <w:t>a)</w:t>
      </w:r>
      <w:r>
        <w:tab/>
        <w:t>an entry of the "AfEventSubscription" data type in the "events" attribute with:</w:t>
      </w:r>
    </w:p>
    <w:p w:rsidR="00FD0136" w:rsidRDefault="00FD0136">
      <w:pPr>
        <w:pStyle w:val="B3"/>
      </w:pPr>
      <w:r>
        <w:t>(i)</w:t>
      </w:r>
      <w:r>
        <w:tab/>
        <w:t>the "event" attribute set to the value "ANI_REPORT"; and</w:t>
      </w:r>
    </w:p>
    <w:p w:rsidR="00FD0136" w:rsidRDefault="00FD0136">
      <w:pPr>
        <w:pStyle w:val="B3"/>
      </w:pPr>
      <w:r>
        <w:t>(ii)</w:t>
      </w:r>
      <w:r>
        <w:tab/>
        <w:t>the "notifMethod" attribute set to the value "ONE_TIME";</w:t>
      </w:r>
    </w:p>
    <w:p w:rsidR="00FD0136" w:rsidRDefault="00FD0136">
      <w:pPr>
        <w:pStyle w:val="B2"/>
      </w:pPr>
      <w:r>
        <w:t>b)</w:t>
      </w:r>
      <w:r>
        <w:tab/>
        <w:t>the "reqAnis" attribute, with the required access network information, i.e. user location and/or user time zone information);</w:t>
      </w:r>
    </w:p>
    <w:p w:rsidR="00FD0136" w:rsidRDefault="00FD0136">
      <w:pPr>
        <w:pStyle w:val="B2"/>
      </w:pPr>
      <w:r>
        <w:t>c)</w:t>
      </w:r>
      <w:r>
        <w:tab/>
        <w:t>service information derived from the SDP offer; and</w:t>
      </w:r>
    </w:p>
    <w:p w:rsidR="00FD0136" w:rsidRDefault="00FD0136">
      <w:pPr>
        <w:pStyle w:val="B2"/>
      </w:pPr>
      <w:r>
        <w:t>d)</w:t>
      </w:r>
      <w:r>
        <w:tab/>
        <w:t xml:space="preserve">the </w:t>
      </w:r>
      <w:r>
        <w:rPr>
          <w:rStyle w:val="B1Char"/>
        </w:rPr>
        <w:t xml:space="preserve">"servInfStatus" attribute </w:t>
      </w:r>
      <w:r>
        <w:t xml:space="preserve">with the value set to </w:t>
      </w:r>
      <w:r>
        <w:rPr>
          <w:rStyle w:val="B1Char"/>
        </w:rPr>
        <w:t>"PRELIMINARY"</w:t>
      </w:r>
      <w:r>
        <w:t>; and</w:t>
      </w:r>
    </w:p>
    <w:p w:rsidR="00FD0136" w:rsidRDefault="00FD0136">
      <w:pPr>
        <w:pStyle w:val="B10"/>
      </w:pPr>
      <w:r>
        <w:t>-</w:t>
      </w:r>
      <w:r>
        <w:tab/>
        <w:t>if the SIP INVITE does not contain an SDP offer, the P-CSCF shall include in the corresponding HTTP request:</w:t>
      </w:r>
    </w:p>
    <w:p w:rsidR="00FD0136" w:rsidRDefault="00FD0136">
      <w:pPr>
        <w:pStyle w:val="B2"/>
      </w:pPr>
      <w:r>
        <w:t>a)</w:t>
      </w:r>
      <w:r>
        <w:tab/>
        <w:t>an entry of the "AfEventSubscription" data type in the "events" attribute with:</w:t>
      </w:r>
    </w:p>
    <w:p w:rsidR="00FD0136" w:rsidRDefault="00FD0136">
      <w:pPr>
        <w:pStyle w:val="B3"/>
      </w:pPr>
      <w:r>
        <w:t>(i)</w:t>
      </w:r>
      <w:r>
        <w:tab/>
        <w:t>the "event" attribute set to the value "ANI_REPORT"; and</w:t>
      </w:r>
    </w:p>
    <w:p w:rsidR="00FD0136" w:rsidRDefault="00FD0136">
      <w:pPr>
        <w:pStyle w:val="B3"/>
      </w:pPr>
      <w:r>
        <w:t>(ii)</w:t>
      </w:r>
      <w:r>
        <w:tab/>
        <w:t>the "notifMethod" attribute set to the value "ONE_TIME"; and</w:t>
      </w:r>
    </w:p>
    <w:p w:rsidR="00FD0136" w:rsidRDefault="00FD0136">
      <w:pPr>
        <w:pStyle w:val="B2"/>
      </w:pPr>
      <w:r>
        <w:t>b)</w:t>
      </w:r>
      <w:r>
        <w:tab/>
        <w:t>the "reqAnis" attribute, with the required access network information, i.e. user location and/or user time zone information).</w:t>
      </w:r>
    </w:p>
    <w:p w:rsidR="00FD0136" w:rsidRDefault="00FD0136">
      <w:r>
        <w:t>Upon reception of a SIP response that requires the inclusion of access network information, if the P-CSCF has not already requested network provided location information upon reception of the corresponding SIP INVITE request, the P-CSCF shall request network provided location information in the following manner:</w:t>
      </w:r>
    </w:p>
    <w:p w:rsidR="00FD0136" w:rsidRDefault="00FD0136">
      <w:pPr>
        <w:pStyle w:val="B10"/>
        <w:rPr>
          <w:lang w:eastAsia="zh-CN"/>
        </w:rPr>
      </w:pPr>
      <w:r>
        <w:t>-</w:t>
      </w:r>
      <w:r>
        <w:tab/>
        <w:t xml:space="preserve">if an "Individual Application Session Context" related to service data has not yet been created, the P-CSCF shall create an "Individual Application Session Context" for the new SIP session with the Npcf_PolicyAuthorization_Subscribe service operation according to </w:t>
      </w:r>
      <w:r w:rsidR="00596C10">
        <w:t>clause</w:t>
      </w:r>
      <w:r>
        <w:t xml:space="preserve"> 4.2.6.6 (if no session information is included) or with the Npcf_PolicyAuthorization_Create service operation according to </w:t>
      </w:r>
      <w:r w:rsidR="00596C10">
        <w:t>clause</w:t>
      </w:r>
      <w:r>
        <w:t> 4.2.2.14 (if session information is included);</w:t>
      </w:r>
    </w:p>
    <w:p w:rsidR="00FD0136" w:rsidRDefault="00FD0136">
      <w:pPr>
        <w:pStyle w:val="B10"/>
      </w:pPr>
      <w:r>
        <w:t>-</w:t>
      </w:r>
      <w:r>
        <w:tab/>
        <w:t>if the SIP response includes an SDP answer, the P-CSCF shall send an HTTP request to the PCF according to clause B.1; the P-CSCF shall include in this HTTP request:</w:t>
      </w:r>
    </w:p>
    <w:p w:rsidR="00FD0136" w:rsidRDefault="00FD0136">
      <w:pPr>
        <w:pStyle w:val="B2"/>
      </w:pPr>
      <w:r>
        <w:t>a)</w:t>
      </w:r>
      <w:r>
        <w:tab/>
        <w:t>an entry of the "AfEventSubscription" data type in the "events" attribute with:</w:t>
      </w:r>
    </w:p>
    <w:p w:rsidR="00FD0136" w:rsidRDefault="00FD0136">
      <w:pPr>
        <w:pStyle w:val="B3"/>
      </w:pPr>
      <w:r>
        <w:t>(i)</w:t>
      </w:r>
      <w:r>
        <w:tab/>
        <w:t>the "event" attribute set to the value "ANI_REPORT"; and</w:t>
      </w:r>
    </w:p>
    <w:p w:rsidR="00FD0136" w:rsidRDefault="00FD0136">
      <w:pPr>
        <w:pStyle w:val="B3"/>
      </w:pPr>
      <w:r>
        <w:t>(ii)</w:t>
      </w:r>
      <w:r>
        <w:tab/>
        <w:t>the "notifMethod" attribute set to the value "ONE_TIME"; and</w:t>
      </w:r>
    </w:p>
    <w:p w:rsidR="00FD0136" w:rsidRDefault="00FD0136">
      <w:pPr>
        <w:pStyle w:val="B2"/>
      </w:pPr>
      <w:r>
        <w:t>b)</w:t>
      </w:r>
      <w:r>
        <w:tab/>
        <w:t>the "reqAnis" attribute, with the required access network information, i.e. user location and/or user time zone information);</w:t>
      </w:r>
    </w:p>
    <w:p w:rsidR="00FD0136" w:rsidRDefault="00FD0136">
      <w:pPr>
        <w:pStyle w:val="B10"/>
      </w:pPr>
      <w:r>
        <w:t>-</w:t>
      </w:r>
      <w:r>
        <w:tab/>
        <w:t>if the SIP response does not contain an SDP body, the P-CSCF shall include in the corresponding HTTP request:</w:t>
      </w:r>
    </w:p>
    <w:p w:rsidR="00FD0136" w:rsidRDefault="00FD0136">
      <w:pPr>
        <w:pStyle w:val="B2"/>
      </w:pPr>
      <w:r>
        <w:t>a)</w:t>
      </w:r>
      <w:r>
        <w:tab/>
        <w:t>an entry of the "AfEventSubscription" data type in the "events" attribute with:</w:t>
      </w:r>
    </w:p>
    <w:p w:rsidR="00FD0136" w:rsidRDefault="00FD0136">
      <w:pPr>
        <w:pStyle w:val="B3"/>
      </w:pPr>
      <w:r>
        <w:t>(i)</w:t>
      </w:r>
      <w:r>
        <w:tab/>
        <w:t>the "event" attribute set to the value "ANI_REPORT"; and</w:t>
      </w:r>
    </w:p>
    <w:p w:rsidR="00FD0136" w:rsidRDefault="00FD0136">
      <w:pPr>
        <w:pStyle w:val="B3"/>
      </w:pPr>
      <w:r>
        <w:t>(ii)</w:t>
      </w:r>
      <w:r>
        <w:tab/>
        <w:t>the "notifMethod" attribute set to the value "ONE_TIME"; and</w:t>
      </w:r>
    </w:p>
    <w:p w:rsidR="00FD0136" w:rsidRDefault="00FD0136">
      <w:pPr>
        <w:pStyle w:val="B2"/>
      </w:pPr>
      <w:r>
        <w:t>b)</w:t>
      </w:r>
      <w:r>
        <w:tab/>
        <w:t>the "reqAnis" attribute, with the required access network information, i.e. user location and/or user time zone information); and</w:t>
      </w:r>
    </w:p>
    <w:p w:rsidR="00FD0136" w:rsidRDefault="00FD0136">
      <w:pPr>
        <w:pStyle w:val="B10"/>
        <w:rPr>
          <w:rFonts w:eastAsia="Batang"/>
        </w:rPr>
      </w:pPr>
      <w:r>
        <w:t>-</w:t>
      </w:r>
      <w:r>
        <w:tab/>
        <w:t>if the SIP response includes an SDP offer, the P-CSCF shall include in the corresponding HTTP request:</w:t>
      </w:r>
    </w:p>
    <w:p w:rsidR="00FD0136" w:rsidRDefault="00FD0136">
      <w:pPr>
        <w:pStyle w:val="B2"/>
      </w:pPr>
      <w:r>
        <w:t>-</w:t>
      </w:r>
      <w:r>
        <w:tab/>
        <w:t>a)</w:t>
      </w:r>
      <w:r>
        <w:tab/>
        <w:t>an entry of the "AfEventSubscription" data type in the "events" attribute with:</w:t>
      </w:r>
    </w:p>
    <w:p w:rsidR="00FD0136" w:rsidRDefault="00FD0136">
      <w:pPr>
        <w:pStyle w:val="B3"/>
      </w:pPr>
      <w:r>
        <w:t>(i)</w:t>
      </w:r>
      <w:r>
        <w:tab/>
        <w:t>the "event" attribute set to the value "ANI_REPORT"; and</w:t>
      </w:r>
    </w:p>
    <w:p w:rsidR="00FD0136" w:rsidRDefault="00FD0136">
      <w:pPr>
        <w:pStyle w:val="B3"/>
      </w:pPr>
      <w:r>
        <w:t>(ii)</w:t>
      </w:r>
      <w:r>
        <w:tab/>
        <w:t>the "notifMethod" attribute set to the value "ONE_TIME";</w:t>
      </w:r>
    </w:p>
    <w:p w:rsidR="00FD0136" w:rsidRDefault="00FD0136">
      <w:pPr>
        <w:pStyle w:val="B2"/>
      </w:pPr>
      <w:r>
        <w:t>b)</w:t>
      </w:r>
      <w:r>
        <w:tab/>
        <w:t>the "reqAnis" attribute, with the required access network information, i.e. user location and/or user time zone information);</w:t>
      </w:r>
    </w:p>
    <w:p w:rsidR="00FD0136" w:rsidRDefault="00FD0136">
      <w:pPr>
        <w:pStyle w:val="B2"/>
      </w:pPr>
      <w:r>
        <w:t>c)</w:t>
      </w:r>
      <w:r>
        <w:tab/>
        <w:t>service information derived from the SDP offer; and</w:t>
      </w:r>
    </w:p>
    <w:p w:rsidR="00FD0136" w:rsidRDefault="00FD0136">
      <w:pPr>
        <w:pStyle w:val="B2"/>
      </w:pPr>
      <w:r>
        <w:t>d)</w:t>
      </w:r>
      <w:r>
        <w:tab/>
        <w:t xml:space="preserve">the </w:t>
      </w:r>
      <w:r>
        <w:rPr>
          <w:rStyle w:val="B1Char"/>
        </w:rPr>
        <w:t xml:space="preserve">"servInfStatus" attribute </w:t>
      </w:r>
      <w:r>
        <w:t xml:space="preserve">with the value set to </w:t>
      </w:r>
      <w:r>
        <w:rPr>
          <w:rStyle w:val="B1Char"/>
        </w:rPr>
        <w:t>"PRELIMINARY"</w:t>
      </w:r>
      <w:r>
        <w:t>.</w:t>
      </w:r>
    </w:p>
    <w:p w:rsidR="00FD0136" w:rsidRDefault="00FD0136">
      <w:r>
        <w:t>The P-CSCF will receive the access network information from the PCF in the Npcf_PolicyAuthorization_Notify service operation and should include this access network information in the appropriate SIP response before forwarding it. When the retrieved access network information corresponds to the "tnapId" or "twapId" attribute, the P-CSCF may also map the retrieved access network information to a Geographical Identifier for routing, as specified in clause</w:t>
      </w:r>
      <w:r>
        <w:rPr>
          <w:lang w:val="en-US" w:eastAsia="zh-CN"/>
        </w:rPr>
        <w:t> </w:t>
      </w:r>
      <w:r>
        <w:t>E.8</w:t>
      </w:r>
      <w:r>
        <w:rPr>
          <w:rFonts w:hint="eastAsia"/>
          <w:lang w:eastAsia="zh-CN"/>
        </w:rPr>
        <w:t xml:space="preserve"> of 3GPP</w:t>
      </w:r>
      <w:r>
        <w:rPr>
          <w:lang w:eastAsia="zh-CN"/>
        </w:rPr>
        <w:t> </w:t>
      </w:r>
      <w:r>
        <w:rPr>
          <w:rFonts w:hint="eastAsia"/>
          <w:lang w:eastAsia="zh-CN"/>
        </w:rPr>
        <w:t>TS</w:t>
      </w:r>
      <w:r>
        <w:rPr>
          <w:lang w:eastAsia="zh-CN"/>
        </w:rPr>
        <w:t> </w:t>
      </w:r>
      <w:r>
        <w:rPr>
          <w:rFonts w:hint="eastAsia"/>
          <w:lang w:eastAsia="zh-CN"/>
        </w:rPr>
        <w:t>23.228</w:t>
      </w:r>
      <w:r>
        <w:rPr>
          <w:lang w:val="en-US" w:eastAsia="zh-CN"/>
        </w:rPr>
        <w:t> [33</w:t>
      </w:r>
      <w:r>
        <w:rPr>
          <w:rFonts w:hint="eastAsia"/>
          <w:lang w:eastAsia="zh-CN"/>
        </w:rPr>
        <w:t>].</w:t>
      </w:r>
    </w:p>
    <w:p w:rsidR="00857B5C" w:rsidRDefault="00857B5C" w:rsidP="00857B5C">
      <w:pPr>
        <w:rPr>
          <w:noProof/>
        </w:rPr>
      </w:pPr>
      <w:bookmarkStart w:id="2085" w:name="_Toc28012543"/>
      <w:bookmarkStart w:id="2086" w:name="_Toc36038506"/>
      <w:bookmarkStart w:id="2087" w:name="_Toc45133777"/>
      <w:bookmarkStart w:id="2088" w:name="_Toc51762531"/>
      <w:bookmarkStart w:id="2089" w:name="_Toc59017103"/>
      <w:r>
        <w:t>If the terminating P-CSCF is required by operator policy to retrieve network provided location information upon reception of a SIP MESSAGE response, the P-CSCF shall</w:t>
      </w:r>
      <w:r>
        <w:rPr>
          <w:noProof/>
        </w:rPr>
        <w:t xml:space="preserve"> behave according to B.8</w:t>
      </w:r>
      <w:r>
        <w:t>.2.</w:t>
      </w:r>
    </w:p>
    <w:p w:rsidR="00FD0136" w:rsidRDefault="00FD0136">
      <w:pPr>
        <w:pStyle w:val="Heading2"/>
      </w:pPr>
      <w:bookmarkStart w:id="2090" w:name="_Toc129339034"/>
      <w:bookmarkStart w:id="2091" w:name="_Toc153375448"/>
      <w:r>
        <w:t>B.</w:t>
      </w:r>
      <w:r>
        <w:rPr>
          <w:rFonts w:eastAsia="Batang"/>
          <w:lang w:eastAsia="ko-KR"/>
        </w:rPr>
        <w:t>8</w:t>
      </w:r>
      <w:r>
        <w:t>.5</w:t>
      </w:r>
      <w:r>
        <w:tab/>
        <w:t>Provisioning of network provided location information at SIP session release</w:t>
      </w:r>
      <w:bookmarkEnd w:id="2086"/>
      <w:bookmarkEnd w:id="2087"/>
      <w:bookmarkEnd w:id="2088"/>
      <w:bookmarkEnd w:id="2089"/>
      <w:bookmarkEnd w:id="2090"/>
      <w:bookmarkEnd w:id="2091"/>
    </w:p>
    <w:p w:rsidR="00FD0136" w:rsidRDefault="00FD0136">
      <w:r>
        <w:t>If a P-CSCF is required by operator policy to include network provided location information in SIP session release signalling, the P-CSCF shall apply the following procedures:</w:t>
      </w:r>
    </w:p>
    <w:p w:rsidR="00FD0136" w:rsidRDefault="00FD0136">
      <w:r>
        <w:t xml:space="preserve">Upon reception of a SIP session release request that requires the inclusion of network provided location information, the P-CSCF will invoke the Npcf_PolicyAuthorization_Delete service operation to the PCF according to </w:t>
      </w:r>
      <w:r w:rsidR="00596C10">
        <w:t>clause</w:t>
      </w:r>
      <w:r>
        <w:rPr>
          <w:lang w:val="en-US" w:eastAsia="zh-CN"/>
        </w:rPr>
        <w:t> </w:t>
      </w:r>
      <w:r>
        <w:t>4.2.4.6 and shall include in the HTTP request:</w:t>
      </w:r>
    </w:p>
    <w:p w:rsidR="00FD0136" w:rsidRDefault="00FD0136">
      <w:pPr>
        <w:pStyle w:val="B10"/>
      </w:pPr>
      <w:r>
        <w:t>-</w:t>
      </w:r>
      <w:r>
        <w:tab/>
        <w:t>an entry of the "AfEventSubscription" data type in the "events" attribute with:</w:t>
      </w:r>
    </w:p>
    <w:p w:rsidR="00FD0136" w:rsidRDefault="00FD0136">
      <w:pPr>
        <w:pStyle w:val="B2"/>
      </w:pPr>
      <w:r>
        <w:t>a)</w:t>
      </w:r>
      <w:r>
        <w:tab/>
        <w:t>the "event" attribute set to the value "ANI_REPORT"; and</w:t>
      </w:r>
    </w:p>
    <w:p w:rsidR="00FD0136" w:rsidRDefault="00FD0136">
      <w:pPr>
        <w:pStyle w:val="B2"/>
      </w:pPr>
      <w:r>
        <w:t>b)</w:t>
      </w:r>
      <w:r>
        <w:tab/>
        <w:t>the "notifMethod" attribute set to the value "ONE_TIME"; and</w:t>
      </w:r>
    </w:p>
    <w:p w:rsidR="00FD0136" w:rsidRDefault="00FD0136">
      <w:pPr>
        <w:pStyle w:val="B10"/>
      </w:pPr>
      <w:r>
        <w:t>-</w:t>
      </w:r>
      <w:r>
        <w:tab/>
        <w:t>the "reqAnis" attribute, with the required access network information, i.e. user location and/or user time zone information).</w:t>
      </w:r>
    </w:p>
    <w:p w:rsidR="00FD0136" w:rsidRDefault="00FD0136">
      <w:r>
        <w:t xml:space="preserve">The P-CSCF will receive the access network information from the PCF in the Npcf_PolicyAuthorization_Delete service operation according to </w:t>
      </w:r>
      <w:r w:rsidR="00596C10">
        <w:t>clause</w:t>
      </w:r>
      <w:r>
        <w:rPr>
          <w:lang w:val="en-US" w:eastAsia="zh-CN"/>
        </w:rPr>
        <w:t> </w:t>
      </w:r>
      <w:r>
        <w:t>4.2.4.6 and shall include this access network information in the appropriate SIP message before forwarding it. When the retrieved access network information corresponds to the "tnapId" or "twapId" attribute, the P-CSCF may also map the retrieved access network information to a Geographical Identifier for routing, as specified in clause</w:t>
      </w:r>
      <w:r>
        <w:rPr>
          <w:lang w:val="en-US" w:eastAsia="zh-CN"/>
        </w:rPr>
        <w:t> </w:t>
      </w:r>
      <w:r>
        <w:t>E.8</w:t>
      </w:r>
      <w:r>
        <w:rPr>
          <w:rFonts w:hint="eastAsia"/>
          <w:lang w:eastAsia="zh-CN"/>
        </w:rPr>
        <w:t xml:space="preserve"> of 3GPP</w:t>
      </w:r>
      <w:r>
        <w:rPr>
          <w:lang w:eastAsia="zh-CN"/>
        </w:rPr>
        <w:t> </w:t>
      </w:r>
      <w:r>
        <w:rPr>
          <w:rFonts w:hint="eastAsia"/>
          <w:lang w:eastAsia="zh-CN"/>
        </w:rPr>
        <w:t>TS</w:t>
      </w:r>
      <w:r>
        <w:rPr>
          <w:lang w:eastAsia="zh-CN"/>
        </w:rPr>
        <w:t> </w:t>
      </w:r>
      <w:r>
        <w:rPr>
          <w:rFonts w:hint="eastAsia"/>
          <w:lang w:eastAsia="zh-CN"/>
        </w:rPr>
        <w:t>23.228</w:t>
      </w:r>
      <w:r>
        <w:rPr>
          <w:lang w:val="en-US" w:eastAsia="zh-CN"/>
        </w:rPr>
        <w:t> [33</w:t>
      </w:r>
      <w:r>
        <w:rPr>
          <w:rFonts w:hint="eastAsia"/>
          <w:lang w:eastAsia="zh-CN"/>
        </w:rPr>
        <w:t>].</w:t>
      </w:r>
    </w:p>
    <w:p w:rsidR="009715EC" w:rsidRDefault="009715EC" w:rsidP="009715EC">
      <w:pPr>
        <w:pStyle w:val="Heading2"/>
      </w:pPr>
      <w:bookmarkStart w:id="2092" w:name="_Toc36038507"/>
      <w:bookmarkStart w:id="2093" w:name="_Toc45133778"/>
      <w:bookmarkStart w:id="2094" w:name="_Toc51762532"/>
      <w:bookmarkStart w:id="2095" w:name="_Toc59017104"/>
      <w:bookmarkStart w:id="2096" w:name="_Toc129339035"/>
      <w:bookmarkStart w:id="2097" w:name="_Toc153375449"/>
      <w:r>
        <w:t>B.</w:t>
      </w:r>
      <w:r>
        <w:rPr>
          <w:rFonts w:eastAsia="Batang"/>
          <w:lang w:eastAsia="ko-KR"/>
        </w:rPr>
        <w:t>8</w:t>
      </w:r>
      <w:r>
        <w:t>.6</w:t>
      </w:r>
      <w:r>
        <w:tab/>
        <w:t>Provisioning of network provided location information at mid call</w:t>
      </w:r>
      <w:bookmarkEnd w:id="2096"/>
      <w:bookmarkEnd w:id="2097"/>
    </w:p>
    <w:p w:rsidR="009715EC" w:rsidRDefault="009715EC" w:rsidP="009715EC">
      <w:r>
        <w:t>If a P-CSCF is required by operator policy to include network provided location information at mid call, the P-CSCF shall apply the following procedures:</w:t>
      </w:r>
    </w:p>
    <w:p w:rsidR="009715EC" w:rsidRPr="00637EA5" w:rsidRDefault="009715EC" w:rsidP="00637EA5">
      <w:pPr>
        <w:rPr>
          <w:rFonts w:eastAsia="Times New Roman"/>
        </w:rPr>
      </w:pPr>
      <w:r>
        <w:t>Upon reception of a trigger (e.g., when the P-CSCF learns about the access change) that requires the inclusion of network provided location information in a SIP message, the P-CSCF will invoke the Npcf_PolicyAuthorization_Update and shall include in the corresponding HTTP request:</w:t>
      </w:r>
    </w:p>
    <w:p w:rsidR="009715EC" w:rsidRDefault="009715EC" w:rsidP="00637EA5">
      <w:pPr>
        <w:pStyle w:val="B10"/>
      </w:pPr>
      <w:r>
        <w:t>a)</w:t>
      </w:r>
      <w:r>
        <w:tab/>
        <w:t>an entry of the "AfEventSubscription" data type in the "events" attribute with:</w:t>
      </w:r>
    </w:p>
    <w:p w:rsidR="009715EC" w:rsidRDefault="009715EC" w:rsidP="00637EA5">
      <w:pPr>
        <w:pStyle w:val="B2"/>
      </w:pPr>
      <w:r>
        <w:t>(i)</w:t>
      </w:r>
      <w:r>
        <w:tab/>
        <w:t>the "event" attribute set to the value "ANI_REPORT"; and</w:t>
      </w:r>
    </w:p>
    <w:p w:rsidR="009715EC" w:rsidRDefault="009715EC" w:rsidP="00637EA5">
      <w:pPr>
        <w:pStyle w:val="B2"/>
      </w:pPr>
      <w:r>
        <w:t>(ii)</w:t>
      </w:r>
      <w:r>
        <w:tab/>
        <w:t>the "notifMethod" attribute set to the value "ONE_TIME";</w:t>
      </w:r>
    </w:p>
    <w:p w:rsidR="009715EC" w:rsidRDefault="009715EC" w:rsidP="00637EA5">
      <w:pPr>
        <w:pStyle w:val="B10"/>
      </w:pPr>
      <w:r>
        <w:t>b)</w:t>
      </w:r>
      <w:r>
        <w:tab/>
        <w:t>the "reqAnis" attribute, with the required access network information, i.e. user location and/or user time zone information);</w:t>
      </w:r>
    </w:p>
    <w:p w:rsidR="009715EC" w:rsidRDefault="009715EC" w:rsidP="009715EC">
      <w:pPr>
        <w:pStyle w:val="B10"/>
        <w:rPr>
          <w:noProof/>
        </w:rPr>
      </w:pPr>
      <w:r>
        <w:t>c)</w:t>
      </w:r>
      <w:r>
        <w:tab/>
        <w:t xml:space="preserve">service information </w:t>
      </w:r>
      <w:r>
        <w:rPr>
          <w:noProof/>
        </w:rPr>
        <w:t>related to the service</w:t>
      </w:r>
      <w:r w:rsidRPr="00837F4C">
        <w:rPr>
          <w:noProof/>
        </w:rPr>
        <w:t xml:space="preserve"> </w:t>
      </w:r>
      <w:r>
        <w:rPr>
          <w:noProof/>
        </w:rPr>
        <w:t xml:space="preserve">according to </w:t>
      </w:r>
      <w:r w:rsidR="00596C10">
        <w:rPr>
          <w:noProof/>
        </w:rPr>
        <w:t>clause</w:t>
      </w:r>
      <w:r>
        <w:rPr>
          <w:noProof/>
        </w:rPr>
        <w:t> 4.2.3.2.</w:t>
      </w:r>
    </w:p>
    <w:p w:rsidR="009715EC" w:rsidRDefault="009715EC" w:rsidP="00637EA5">
      <w:r>
        <w:t>The P-CSCF will receive the access network information from the PCF in the Npcf_PolicyAuthorization_Notify service operation, and should include this access network information in the appropriate SIP message before forwarding it.</w:t>
      </w:r>
      <w:r w:rsidRPr="003E54BE">
        <w:t xml:space="preserve"> </w:t>
      </w:r>
      <w:r>
        <w:t>When the retrieved access network information corresponds to the "tnapId" or "twapId" attribute, the P-CSCF may also map the retrieved access network information to a Geographical Identifier for routing, as specified in clause</w:t>
      </w:r>
      <w:r>
        <w:rPr>
          <w:lang w:val="en-US" w:eastAsia="zh-CN"/>
        </w:rPr>
        <w:t> </w:t>
      </w:r>
      <w:r>
        <w:t>E.8</w:t>
      </w:r>
      <w:r>
        <w:rPr>
          <w:rFonts w:hint="eastAsia"/>
          <w:lang w:eastAsia="zh-CN"/>
        </w:rPr>
        <w:t xml:space="preserve"> of 3GPP</w:t>
      </w:r>
      <w:r>
        <w:rPr>
          <w:lang w:eastAsia="zh-CN"/>
        </w:rPr>
        <w:t> </w:t>
      </w:r>
      <w:r>
        <w:rPr>
          <w:rFonts w:hint="eastAsia"/>
          <w:lang w:eastAsia="zh-CN"/>
        </w:rPr>
        <w:t>TS</w:t>
      </w:r>
      <w:r>
        <w:rPr>
          <w:lang w:eastAsia="zh-CN"/>
        </w:rPr>
        <w:t> </w:t>
      </w:r>
      <w:r>
        <w:rPr>
          <w:rFonts w:hint="eastAsia"/>
          <w:lang w:eastAsia="zh-CN"/>
        </w:rPr>
        <w:t>23.228</w:t>
      </w:r>
      <w:r>
        <w:rPr>
          <w:lang w:val="en-US" w:eastAsia="zh-CN"/>
        </w:rPr>
        <w:t> [33</w:t>
      </w:r>
      <w:r>
        <w:rPr>
          <w:rFonts w:hint="eastAsia"/>
          <w:lang w:eastAsia="zh-CN"/>
        </w:rPr>
        <w:t>].</w:t>
      </w:r>
    </w:p>
    <w:p w:rsidR="00FD0136" w:rsidRDefault="00FD0136">
      <w:pPr>
        <w:pStyle w:val="Heading1"/>
      </w:pPr>
      <w:bookmarkStart w:id="2098" w:name="_Toc129339036"/>
      <w:bookmarkStart w:id="2099" w:name="_Toc153375450"/>
      <w:r>
        <w:t>B.9</w:t>
      </w:r>
      <w:r>
        <w:tab/>
        <w:t>Resource Sharing</w:t>
      </w:r>
      <w:bookmarkEnd w:id="2085"/>
      <w:bookmarkEnd w:id="2092"/>
      <w:bookmarkEnd w:id="2093"/>
      <w:bookmarkEnd w:id="2094"/>
      <w:bookmarkEnd w:id="2095"/>
      <w:bookmarkEnd w:id="2098"/>
      <w:bookmarkEnd w:id="2099"/>
    </w:p>
    <w:p w:rsidR="00FD0136" w:rsidRDefault="00FD0136">
      <w:r>
        <w:t>The P-CSCF may indicate to the PCF that media of an "Individual Application Session Context" resource may share resources with media belonging to other "Individual Application Session Context" resources according to 3GPP TS 23.228 [33].</w:t>
      </w:r>
    </w:p>
    <w:p w:rsidR="00FD0136" w:rsidRDefault="00FD0136">
      <w:r>
        <w:t>If the P-CSCF determines that resource sharing is possible, it may at creation of a new "Individual Application Session Context" resource, include the "sharingKeyUl" attribute and/or "sharingKeyDl" attribute indicating that media resources may be shared in the related direction. The P-CSCF shall assign a distinct value for the "sharingKeyUl" attribute and/or "sharingKeyDl" attribute for each media component within the "medComponents" attribute.</w:t>
      </w:r>
    </w:p>
    <w:p w:rsidR="00FD0136" w:rsidRDefault="00FD0136">
      <w:pPr>
        <w:pStyle w:val="NO"/>
      </w:pPr>
      <w:r>
        <w:t>NOTE 1:</w:t>
      </w:r>
      <w:r>
        <w:tab/>
        <w:t>When resource sharing applies to both directions for a certain media component, the P-CSCF can assign the same value for "sharingKeyUl" attribute and "sharingKeyDl" attribute within the same media component.</w:t>
      </w:r>
    </w:p>
    <w:p w:rsidR="00FD0136" w:rsidRDefault="00FD0136">
      <w:r>
        <w:t>The P-CSCF shall not include the "sharingKeyUl" attribute and/or "sharingKeyDl" attribute within the media components in the "medComponents" attribute when the "Individual Application Session Context" resource relates to an Emergency Session.</w:t>
      </w:r>
    </w:p>
    <w:p w:rsidR="00FD0136" w:rsidRDefault="00FD0136">
      <w:r>
        <w:t>The PCF shall not include the "sharingKeyUl" attribute and/or "sharingKeyDl" attribute for those PCC/QoS Rules related to the RTCP traffic.</w:t>
      </w:r>
    </w:p>
    <w:p w:rsidR="00FD0136" w:rsidRDefault="00FD0136">
      <w:r>
        <w:t>Trigger conditions that require applying or stopping resource sharing are described in 3GPP TS 24.229 [32].</w:t>
      </w:r>
    </w:p>
    <w:p w:rsidR="00FD0136" w:rsidRDefault="00FD0136">
      <w:pPr>
        <w:pStyle w:val="NO"/>
      </w:pPr>
      <w:r>
        <w:t>NOTE 2:</w:t>
      </w:r>
      <w:r>
        <w:tab/>
        <w:t>When P-CSCF needs to stop sharing according to the procedures described in 3GPP TS 24.229 [32], the P-CSCF will provide "null" value for the "sharingKeyUl" attribute and/or "sharingKeyDl" attribute within the media component in the "medComponents" attribute.</w:t>
      </w:r>
    </w:p>
    <w:p w:rsidR="00FD0136" w:rsidRDefault="00FD0136">
      <w:pPr>
        <w:pStyle w:val="Heading1"/>
        <w:rPr>
          <w:lang w:eastAsia="es-ES"/>
        </w:rPr>
      </w:pPr>
      <w:bookmarkStart w:id="2100" w:name="_Toc28012544"/>
      <w:bookmarkStart w:id="2101" w:name="_Toc36038508"/>
      <w:bookmarkStart w:id="2102" w:name="_Toc45133779"/>
      <w:bookmarkStart w:id="2103" w:name="_Toc51762533"/>
      <w:bookmarkStart w:id="2104" w:name="_Toc59017105"/>
      <w:bookmarkStart w:id="2105" w:name="_Toc129339037"/>
      <w:bookmarkStart w:id="2106" w:name="_Toc153375451"/>
      <w:r>
        <w:rPr>
          <w:lang w:eastAsia="es-ES"/>
        </w:rPr>
        <w:t>B.10</w:t>
      </w:r>
      <w:r>
        <w:rPr>
          <w:lang w:eastAsia="es-ES"/>
        </w:rPr>
        <w:tab/>
        <w:t>Handling of MCPTT priority call</w:t>
      </w:r>
      <w:bookmarkEnd w:id="2100"/>
      <w:bookmarkEnd w:id="2101"/>
      <w:bookmarkEnd w:id="2102"/>
      <w:bookmarkEnd w:id="2103"/>
      <w:bookmarkEnd w:id="2104"/>
      <w:bookmarkEnd w:id="2105"/>
      <w:bookmarkEnd w:id="2106"/>
    </w:p>
    <w:p w:rsidR="00FD0136" w:rsidRDefault="00FD0136">
      <w:pPr>
        <w:pStyle w:val="Heading2"/>
        <w:rPr>
          <w:lang w:eastAsia="es-ES"/>
        </w:rPr>
      </w:pPr>
      <w:bookmarkStart w:id="2107" w:name="_Toc28012545"/>
      <w:bookmarkStart w:id="2108" w:name="_Toc36038509"/>
      <w:bookmarkStart w:id="2109" w:name="_Toc45133780"/>
      <w:bookmarkStart w:id="2110" w:name="_Toc51762534"/>
      <w:bookmarkStart w:id="2111" w:name="_Toc59017106"/>
      <w:bookmarkStart w:id="2112" w:name="_Toc129339038"/>
      <w:bookmarkStart w:id="2113" w:name="_Toc153375452"/>
      <w:r>
        <w:rPr>
          <w:lang w:eastAsia="es-ES"/>
        </w:rPr>
        <w:t>B.10.1</w:t>
      </w:r>
      <w:r>
        <w:rPr>
          <w:lang w:eastAsia="es-ES"/>
        </w:rPr>
        <w:tab/>
        <w:t>General</w:t>
      </w:r>
      <w:bookmarkEnd w:id="2107"/>
      <w:bookmarkEnd w:id="2108"/>
      <w:bookmarkEnd w:id="2109"/>
      <w:bookmarkEnd w:id="2110"/>
      <w:bookmarkEnd w:id="2111"/>
      <w:bookmarkEnd w:id="2112"/>
      <w:bookmarkEnd w:id="2113"/>
    </w:p>
    <w:p w:rsidR="00FD0136" w:rsidRDefault="00FD0136">
      <w:r>
        <w:t xml:space="preserve">Within the framework of MCPTT, when the SIP Core (3GPP TS 24.379 [41]) is implemented by an IMS core network, if the P-CSCF receives a SIP request message including a Resource-Priority header field with a namespace field and priority value defined for MCPTT for adjusting the priority of an MCPTT session, the P-CSCF shall provide </w:t>
      </w:r>
      <w:bookmarkStart w:id="2114" w:name="_Hlk15402936"/>
      <w:r>
        <w:t xml:space="preserve">the "resPrio" attribute and the "mcpttId" in the Npcf_PolicyAuthorization_Create request as defined in </w:t>
      </w:r>
      <w:r w:rsidR="00596C10">
        <w:t>clause</w:t>
      </w:r>
      <w:r>
        <w:t> B.13.2 to allow the PCF</w:t>
      </w:r>
      <w:bookmarkEnd w:id="2114"/>
      <w:r>
        <w:t xml:space="preserve"> to set the corresponding PCC rule(s) according to the prioritized MCPTT service. Additionally, if "PrioritySharing" feature is supported, the P-CSCF may provide the "prioSharingInd" attribute within the media component included in the "medComponents" attribute as described in clause B.1. For MCPTT the service priority and the priority sharing indicator are defined in 3GPP TS 24.379 [41].</w:t>
      </w:r>
    </w:p>
    <w:p w:rsidR="00FD0136" w:rsidRDefault="00FD0136">
      <w:pPr>
        <w:pStyle w:val="NO"/>
      </w:pPr>
      <w:r>
        <w:t>NOTE 1:</w:t>
      </w:r>
      <w:r>
        <w:tab/>
        <w:t>The process of adjusting priority may occur several times during the course of one session, e.g. a normal MCPTT group call elevated to an MCPTT emergency group call, returned to a normal priority MCPTT group call, elevated to an MCPTT imminent peril group call and returned to a normal priority MCPTT group call.</w:t>
      </w:r>
    </w:p>
    <w:p w:rsidR="00FD0136" w:rsidRDefault="00FD0136">
      <w:pPr>
        <w:pStyle w:val="NO"/>
      </w:pPr>
      <w:r>
        <w:t>NOTE 2:</w:t>
      </w:r>
      <w:r>
        <w:tab/>
        <w:t>Upon reception of a request that requires the adjustment of the MCPTT priority, the PCF is expected to derive the PCC Rules corresponding to the this MCPTT session, as appropriate according to operator policies.</w:t>
      </w:r>
    </w:p>
    <w:p w:rsidR="00FD0136" w:rsidRDefault="00FD0136">
      <w:pPr>
        <w:pStyle w:val="NO"/>
      </w:pPr>
      <w:r>
        <w:t>NOTE 3:</w:t>
      </w:r>
      <w:r>
        <w:tab/>
        <w:t xml:space="preserve">The PCF can identify an MCPTT call using the IMS Communication Service Identifier specific to MCPTT, </w:t>
      </w:r>
      <w:bookmarkStart w:id="2115" w:name="_Hlk15403079"/>
      <w:r>
        <w:t>which is provided by the P-CSCF in the "afAppId" attribute in the Npcf_PolicyAuthorization_Create request sent to PCF.</w:t>
      </w:r>
      <w:bookmarkEnd w:id="2115"/>
    </w:p>
    <w:p w:rsidR="00FD0136" w:rsidRDefault="00FD0136">
      <w:pPr>
        <w:pStyle w:val="Heading2"/>
        <w:rPr>
          <w:lang w:eastAsia="es-ES"/>
        </w:rPr>
      </w:pPr>
      <w:bookmarkStart w:id="2116" w:name="_Toc28012546"/>
      <w:bookmarkStart w:id="2117" w:name="_Toc36038510"/>
      <w:bookmarkStart w:id="2118" w:name="_Toc45133781"/>
      <w:bookmarkStart w:id="2119" w:name="_Toc51762535"/>
      <w:bookmarkStart w:id="2120" w:name="_Toc59017107"/>
      <w:bookmarkStart w:id="2121" w:name="_Toc129339039"/>
      <w:bookmarkStart w:id="2122" w:name="_Toc153375453"/>
      <w:r>
        <w:rPr>
          <w:lang w:eastAsia="es-ES"/>
        </w:rPr>
        <w:t>B.10.2</w:t>
      </w:r>
      <w:r>
        <w:rPr>
          <w:lang w:eastAsia="es-ES"/>
        </w:rPr>
        <w:tab/>
        <w:t>Determination of MCPTT priority parameter values</w:t>
      </w:r>
      <w:bookmarkEnd w:id="2116"/>
      <w:bookmarkEnd w:id="2117"/>
      <w:bookmarkEnd w:id="2118"/>
      <w:bookmarkEnd w:id="2119"/>
      <w:bookmarkEnd w:id="2120"/>
      <w:bookmarkEnd w:id="2121"/>
      <w:bookmarkEnd w:id="2122"/>
    </w:p>
    <w:p w:rsidR="00FD0136" w:rsidRDefault="00FD0136">
      <w:r>
        <w:t xml:space="preserve">When the P-CSCF receives an authorized Resource-Priority header field containing an appropriate namespace and priority value used for MCPTT in SIP signalling, the P-CSCF shall </w:t>
      </w:r>
      <w:bookmarkStart w:id="2123" w:name="_Hlk15403149"/>
      <w:r>
        <w:t>include the "mcpttId" attribute and the "resPrio" attribute in the corresponding Npcf_PolicyAuthorization service operation towards the PCF</w:t>
      </w:r>
      <w:bookmarkEnd w:id="2123"/>
      <w:r>
        <w:t>.</w:t>
      </w:r>
    </w:p>
    <w:p w:rsidR="00FD0136" w:rsidRDefault="00FD0136">
      <w:bookmarkStart w:id="2124" w:name="_Hlk15403179"/>
      <w:r>
        <w:t>The "mcpttId" attribute shall include the namespace defined for MCPTT as received within the Resource-Priority header field.</w:t>
      </w:r>
    </w:p>
    <w:bookmarkEnd w:id="2124"/>
    <w:p w:rsidR="00FD0136" w:rsidRDefault="00FD0136">
      <w:pPr>
        <w:pStyle w:val="NO"/>
      </w:pPr>
      <w:r>
        <w:t>NOTE:</w:t>
      </w:r>
      <w:r>
        <w:tab/>
        <w:t>Two different values are defined for the MCPTT-Identifier AVP, one for each namespace value defined for MCPTT (see IETF RFC 8101 [42]).</w:t>
      </w:r>
    </w:p>
    <w:p w:rsidR="00FD0136" w:rsidRDefault="00FD0136">
      <w:bookmarkStart w:id="2125" w:name="_Hlk15403218"/>
      <w:r>
        <w:t>The "resPrio" attribute shall contain the priority value of the Resource-Priority header; the lowest priority shall be mapped to PRIO_1 (Resource-Priority header value 0), the next after the lowest to PRIO_2 (Resource-Priority header value 1), and so on up to the highest priority which shall be mapped to PRIO_16 (Resource-Priority header value 15).</w:t>
      </w:r>
    </w:p>
    <w:bookmarkEnd w:id="2125"/>
    <w:p w:rsidR="00FD0136" w:rsidRDefault="00FD0136">
      <w:r>
        <w:t>Additionally, when the P-CSCF receives information about priority sharing from an MCPTT server that supports simultaneous sessions and that needs to share a common priority for several MCPTT sessions and if "PrioritySharing" feature is supported, the P-CSCF may include the "prioSharingInd" attribute within the media component received in the "medComponents" attribute in the corresponding Npcf_PolicyAuthorization service operation. See 3GPP TS 24.379 [41] for further information.</w:t>
      </w:r>
    </w:p>
    <w:p w:rsidR="00FD0136" w:rsidRDefault="00FD0136">
      <w:pPr>
        <w:pStyle w:val="Heading1"/>
      </w:pPr>
      <w:bookmarkStart w:id="2126" w:name="_Toc28012547"/>
      <w:bookmarkStart w:id="2127" w:name="_Toc36038511"/>
      <w:bookmarkStart w:id="2128" w:name="_Toc45133782"/>
      <w:bookmarkStart w:id="2129" w:name="_Toc51762536"/>
      <w:bookmarkStart w:id="2130" w:name="_Toc59017108"/>
      <w:bookmarkStart w:id="2131" w:name="_Toc129339040"/>
      <w:bookmarkStart w:id="2132" w:name="_Toc153375454"/>
      <w:r>
        <w:t>B.11</w:t>
      </w:r>
      <w:r>
        <w:tab/>
        <w:t>Handling of MCVideo priority call</w:t>
      </w:r>
      <w:bookmarkEnd w:id="2126"/>
      <w:bookmarkEnd w:id="2127"/>
      <w:bookmarkEnd w:id="2128"/>
      <w:bookmarkEnd w:id="2129"/>
      <w:bookmarkEnd w:id="2130"/>
      <w:bookmarkEnd w:id="2131"/>
      <w:bookmarkEnd w:id="2132"/>
    </w:p>
    <w:p w:rsidR="00FD0136" w:rsidRDefault="00FD0136">
      <w:pPr>
        <w:pStyle w:val="Heading2"/>
      </w:pPr>
      <w:bookmarkStart w:id="2133" w:name="_Toc28012548"/>
      <w:bookmarkStart w:id="2134" w:name="_Toc36038512"/>
      <w:bookmarkStart w:id="2135" w:name="_Toc45133783"/>
      <w:bookmarkStart w:id="2136" w:name="_Toc51762537"/>
      <w:bookmarkStart w:id="2137" w:name="_Toc59017109"/>
      <w:bookmarkStart w:id="2138" w:name="_Toc129339041"/>
      <w:bookmarkStart w:id="2139" w:name="_Toc153375455"/>
      <w:r>
        <w:t>B.11.1</w:t>
      </w:r>
      <w:r>
        <w:tab/>
        <w:t>General</w:t>
      </w:r>
      <w:bookmarkEnd w:id="2133"/>
      <w:bookmarkEnd w:id="2134"/>
      <w:bookmarkEnd w:id="2135"/>
      <w:bookmarkEnd w:id="2136"/>
      <w:bookmarkEnd w:id="2137"/>
      <w:bookmarkEnd w:id="2138"/>
      <w:bookmarkEnd w:id="2139"/>
    </w:p>
    <w:p w:rsidR="00FD0136" w:rsidRDefault="00FD0136">
      <w:r>
        <w:t xml:space="preserve">Within the framework of MCVideo, when the SIP Core (3GPP TS 23.281 [34]) is implemented by an IMS core network, if the P-CSCF receives a SIP request message including a Resource-Priority header field with a namespace field and priority value defined for MCVideo for adjusting the priority of an MCVideo session, the P-CSCF shall provide the "resPrio" attribute and the "mcVideoId" in the Npcf_PolicyAuthorization_Create request as defined in </w:t>
      </w:r>
      <w:r w:rsidR="00596C10">
        <w:t>clause</w:t>
      </w:r>
      <w:r>
        <w:t> B.15.2 to allow the PCF to set the corresponding PCC rule(s) according to the prioritized MCVideo service.</w:t>
      </w:r>
    </w:p>
    <w:p w:rsidR="00FD0136" w:rsidRDefault="00FD0136">
      <w:pPr>
        <w:pStyle w:val="NO"/>
      </w:pPr>
      <w:r>
        <w:t>NOTE 1:</w:t>
      </w:r>
      <w:r>
        <w:tab/>
        <w:t>The process of adjusting priority may occur several times during the course of one session, e.g. a normal MCVideo group call elevated to an MCVideo emergency group call and returned to a normal priority MCVideo group call, elevated to an MCVideo imminent peril group call and returned to a normal priority MCVideo group call.</w:t>
      </w:r>
    </w:p>
    <w:p w:rsidR="00FD0136" w:rsidRDefault="00FD0136">
      <w:pPr>
        <w:pStyle w:val="NO"/>
      </w:pPr>
      <w:r>
        <w:t>NOTE 2:</w:t>
      </w:r>
      <w:r>
        <w:tab/>
        <w:t>Upon reception of a request that requires the adjustment of the MCVideo priority, the PCF is expected to derive the PCC Rules corresponding to the this MCVideo session, as appropriate according to operator policies.</w:t>
      </w:r>
    </w:p>
    <w:p w:rsidR="00FD0136" w:rsidRDefault="00FD0136">
      <w:pPr>
        <w:pStyle w:val="NO"/>
      </w:pPr>
      <w:r>
        <w:t>NOTE 3:</w:t>
      </w:r>
      <w:r>
        <w:tab/>
        <w:t>The PCF can identify an MCVideo call using the IMS Communication Service Identifier specific to MCVideo, which is provided by the P-CSCF in the "afAppId" attribute in the Npcf_PolicyAuthorization_Create request sent to PCF.</w:t>
      </w:r>
    </w:p>
    <w:p w:rsidR="00FD0136" w:rsidRDefault="00FD0136">
      <w:pPr>
        <w:pStyle w:val="Heading2"/>
      </w:pPr>
      <w:bookmarkStart w:id="2140" w:name="_Toc28012549"/>
      <w:bookmarkStart w:id="2141" w:name="_Toc36038513"/>
      <w:bookmarkStart w:id="2142" w:name="_Toc45133784"/>
      <w:bookmarkStart w:id="2143" w:name="_Toc51762538"/>
      <w:bookmarkStart w:id="2144" w:name="_Toc59017110"/>
      <w:bookmarkStart w:id="2145" w:name="_Toc129339042"/>
      <w:bookmarkStart w:id="2146" w:name="_Toc153375456"/>
      <w:r>
        <w:t>B.11.2</w:t>
      </w:r>
      <w:r>
        <w:tab/>
        <w:t>Determination of MCVideo priority parameter values</w:t>
      </w:r>
      <w:bookmarkEnd w:id="2140"/>
      <w:bookmarkEnd w:id="2141"/>
      <w:bookmarkEnd w:id="2142"/>
      <w:bookmarkEnd w:id="2143"/>
      <w:bookmarkEnd w:id="2144"/>
      <w:bookmarkEnd w:id="2145"/>
      <w:bookmarkEnd w:id="2146"/>
    </w:p>
    <w:p w:rsidR="00FD0136" w:rsidRDefault="00FD0136">
      <w:r>
        <w:t>When the P-CSCF receives an authorized Resource-Priority header field containing an appropriate namespace and priority value used for MCVideo in SIP signalling, the P-CSCF shall include the "mcVideoId" attribute and the "resPrio" attribute in the corresponding Npcf_PolicyAuthorization service operation towards the PCF.</w:t>
      </w:r>
    </w:p>
    <w:p w:rsidR="00FD0136" w:rsidRDefault="00FD0136">
      <w:r>
        <w:t>The "mcVideoId" attribute shall include the namespace defined for MCVideo as received within the Resource-Priority header field.</w:t>
      </w:r>
    </w:p>
    <w:p w:rsidR="00FD0136" w:rsidRDefault="00FD0136">
      <w:r>
        <w:t>The "resPrio" attribute shall contain the priority value of the Resource-Priority header; the lowest priority shall be mapped to PRIO_1 (Resource-Priority header value 0), the next after the lowest to PRIO_2 (Resource-Priority header value 1), and so on up to the highest priority which shall be mapped to PRIO_16 (Resource-Priority header value 15).</w:t>
      </w:r>
    </w:p>
    <w:p w:rsidR="00FD0136" w:rsidRDefault="00FD0136">
      <w:pPr>
        <w:pStyle w:val="Heading1"/>
      </w:pPr>
      <w:bookmarkStart w:id="2147" w:name="_Toc28012550"/>
      <w:bookmarkStart w:id="2148" w:name="_Toc36038514"/>
      <w:bookmarkStart w:id="2149" w:name="_Toc45133785"/>
      <w:bookmarkStart w:id="2150" w:name="_Toc51762539"/>
      <w:bookmarkStart w:id="2151" w:name="_Toc59017111"/>
      <w:bookmarkStart w:id="2152" w:name="_Toc129339043"/>
      <w:bookmarkStart w:id="2153" w:name="_Toc153375457"/>
      <w:r>
        <w:t>B.12</w:t>
      </w:r>
      <w:r>
        <w:tab/>
        <w:t>Notification Access Type Change</w:t>
      </w:r>
      <w:bookmarkEnd w:id="2147"/>
      <w:bookmarkEnd w:id="2148"/>
      <w:bookmarkEnd w:id="2149"/>
      <w:bookmarkEnd w:id="2150"/>
      <w:bookmarkEnd w:id="2151"/>
      <w:bookmarkEnd w:id="2152"/>
      <w:bookmarkEnd w:id="2153"/>
    </w:p>
    <w:p w:rsidR="00FD0136" w:rsidRDefault="00FD0136">
      <w:r>
        <w:t xml:space="preserve">When the P-CSCF receives an initial SIP REGISTER message or a SIP INVITE message from an attached UE, the P-CSCF may request from the PCF the information about the access type the UE is attached to using the procedure specified in </w:t>
      </w:r>
      <w:r w:rsidR="00596C10">
        <w:t>clause</w:t>
      </w:r>
      <w:r>
        <w:t>s 4.2.2.2, 4.2.3.2 and 4.2.6.2.</w:t>
      </w:r>
    </w:p>
    <w:p w:rsidR="00FD0136" w:rsidRDefault="00FD0136">
      <w:pPr>
        <w:pStyle w:val="NO"/>
      </w:pPr>
      <w:r>
        <w:t>NOTE 1:</w:t>
      </w:r>
      <w:r>
        <w:tab/>
        <w:t>This procedure is not applicable for IMS registrations for Emergency sessions.</w:t>
      </w:r>
    </w:p>
    <w:p w:rsidR="00FD0136" w:rsidRDefault="00FD0136">
      <w:pPr>
        <w:pStyle w:val="NO"/>
      </w:pPr>
      <w:r>
        <w:t>NOTE 2:</w:t>
      </w:r>
      <w:r>
        <w:tab/>
        <w:t>The P-CSCF can request information about the access type as part of the SIP session setup when it is only interested in the related information when the IMS session is ongoing.</w:t>
      </w:r>
    </w:p>
    <w:p w:rsidR="00FD0136" w:rsidRDefault="00FD0136">
      <w:r>
        <w:t>If the P-CSCF requests information about the access type, the P-CSCF shall also subscribe within the same Npcf_PolicyAuthorization service operation to notifications for changes of the access type used by the UE. The P-CSCF shall include an entry of the "AfEventSubscription" data type in the "events" attribute with the "event" attribute set to the value "ACCESS_TYPE_CHANGE".</w:t>
      </w:r>
    </w:p>
    <w:p w:rsidR="00FD0136" w:rsidRDefault="00FD0136">
      <w:r>
        <w:t>When the P-CSCF receives from the PCF the access type:</w:t>
      </w:r>
    </w:p>
    <w:p w:rsidR="00FD0136" w:rsidRDefault="00FD0136">
      <w:pPr>
        <w:pStyle w:val="B10"/>
        <w:rPr>
          <w:lang w:eastAsia="zh-CN"/>
        </w:rPr>
      </w:pPr>
      <w:r>
        <w:t>-</w:t>
      </w:r>
      <w:r>
        <w:tab/>
        <w:t xml:space="preserve">in the subscription request response within the HTTP response; </w:t>
      </w:r>
      <w:r>
        <w:rPr>
          <w:lang w:eastAsia="zh-CN"/>
        </w:rPr>
        <w:t>or</w:t>
      </w:r>
    </w:p>
    <w:p w:rsidR="00FD0136" w:rsidRDefault="00FD0136">
      <w:pPr>
        <w:pStyle w:val="B10"/>
      </w:pPr>
      <w:r>
        <w:rPr>
          <w:lang w:eastAsia="zh-CN"/>
        </w:rPr>
        <w:t>-</w:t>
      </w:r>
      <w:r>
        <w:rPr>
          <w:lang w:eastAsia="zh-CN"/>
        </w:rPr>
        <w:tab/>
        <w:t>in the notification of access type change in an HTTP POST</w:t>
      </w:r>
      <w:r>
        <w:t xml:space="preserve"> request from the PCF,</w:t>
      </w:r>
    </w:p>
    <w:p w:rsidR="00FD0136" w:rsidRDefault="00FD0136">
      <w:r>
        <w:t>the P-CSCF shall store the access type information received within the "accessType" attribute and the RAT type information received within "ratType" attribute and use the received information as per P-CSCF procedures in 3GPP TS 24.229 [32].</w:t>
      </w:r>
    </w:p>
    <w:p w:rsidR="00FD0136" w:rsidRDefault="00FD0136">
      <w:r>
        <w:t xml:space="preserve">The P-CSCF may receive subsequent notifications for changes of the access type from the PCF according to </w:t>
      </w:r>
      <w:r w:rsidR="00596C10">
        <w:t>clause</w:t>
      </w:r>
      <w:r>
        <w:t> 4.2.5.2. When the P-CSCF receives a notification of the change of the access type used by the UE, the P-CSCF shall store the new access type information and RAT type information and use the received information as per P-CSCF procedures in 3GPP TS 24.229 [32].</w:t>
      </w:r>
    </w:p>
    <w:p w:rsidR="00FD0136" w:rsidRDefault="00FD0136">
      <w:pPr>
        <w:pStyle w:val="NO"/>
      </w:pPr>
      <w:r>
        <w:t>NOTE 3:</w:t>
      </w:r>
      <w:r>
        <w:tab/>
        <w:t xml:space="preserve">The subscription to receive information about the access type will be cancelled when the corresponding Individual Application Session Context resource is removed by the </w:t>
      </w:r>
      <w:r>
        <w:rPr>
          <w:noProof/>
        </w:rPr>
        <w:t>P-CSCF</w:t>
      </w:r>
      <w:r>
        <w:t xml:space="preserve"> (i.e. when the UE is de</w:t>
      </w:r>
      <w:r>
        <w:noBreakHyphen/>
        <w:t>REGISTERED or the related SIP call is released).</w:t>
      </w:r>
    </w:p>
    <w:p w:rsidR="00FD0136" w:rsidRDefault="00FD0136">
      <w:pPr>
        <w:pStyle w:val="Heading1"/>
      </w:pPr>
      <w:bookmarkStart w:id="2154" w:name="_Toc28012551"/>
      <w:bookmarkStart w:id="2155" w:name="_Toc36038515"/>
      <w:bookmarkStart w:id="2156" w:name="_Toc45133786"/>
      <w:bookmarkStart w:id="2157" w:name="_Toc51762540"/>
      <w:bookmarkStart w:id="2158" w:name="_Toc59017112"/>
      <w:bookmarkStart w:id="2159" w:name="_Toc129339044"/>
      <w:bookmarkStart w:id="2160" w:name="_Toc153375458"/>
      <w:r>
        <w:t>B.13</w:t>
      </w:r>
      <w:r>
        <w:tab/>
        <w:t>Notification of PLMN Change</w:t>
      </w:r>
      <w:bookmarkEnd w:id="2154"/>
      <w:bookmarkEnd w:id="2155"/>
      <w:bookmarkEnd w:id="2156"/>
      <w:bookmarkEnd w:id="2157"/>
      <w:bookmarkEnd w:id="2158"/>
      <w:bookmarkEnd w:id="2159"/>
      <w:bookmarkEnd w:id="2160"/>
    </w:p>
    <w:p w:rsidR="00FD0136" w:rsidRDefault="00FD0136">
      <w:r>
        <w:t xml:space="preserve">When the P-CSCF receives an initial SIP REGISTER message from an attached UE, the P-CSCF may subscribe to notifications of PLMN changes corresponding to the identity of the network </w:t>
      </w:r>
      <w:r w:rsidR="003106BA">
        <w:t>(</w:t>
      </w:r>
      <w:r w:rsidR="003106BA" w:rsidRPr="00D305E9">
        <w:t>either a PLMN or a</w:t>
      </w:r>
      <w:r w:rsidR="003106BA">
        <w:t>n</w:t>
      </w:r>
      <w:r w:rsidR="003106BA" w:rsidRPr="00D305E9">
        <w:t xml:space="preserve"> SNPN</w:t>
      </w:r>
      <w:r w:rsidR="003106BA">
        <w:t xml:space="preserve">) </w:t>
      </w:r>
      <w:r>
        <w:t xml:space="preserve">where the UE is located using the procedure specified in </w:t>
      </w:r>
      <w:r w:rsidR="00596C10">
        <w:t>clause</w:t>
      </w:r>
      <w:r>
        <w:t>s 4.2.2.2, 4.2.3.2 and 4.2.6.2.</w:t>
      </w:r>
    </w:p>
    <w:p w:rsidR="003106BA" w:rsidRDefault="003106BA" w:rsidP="003106BA">
      <w:pPr>
        <w:pStyle w:val="NO"/>
      </w:pPr>
      <w:r w:rsidRPr="00B07AF9">
        <w:rPr>
          <w:rFonts w:eastAsia="Batang"/>
        </w:rPr>
        <w:t>NOTE:</w:t>
      </w:r>
      <w:r w:rsidRPr="00B07AF9">
        <w:rPr>
          <w:rFonts w:eastAsia="Batang"/>
        </w:rPr>
        <w:tab/>
      </w:r>
      <w:r>
        <w:rPr>
          <w:noProof/>
        </w:rPr>
        <w:t>F</w:t>
      </w:r>
      <w:r w:rsidRPr="00A35AF6">
        <w:rPr>
          <w:noProof/>
        </w:rPr>
        <w:t xml:space="preserve">or a UE located in an SNPN the SNPN </w:t>
      </w:r>
      <w:r>
        <w:rPr>
          <w:noProof/>
        </w:rPr>
        <w:t>I</w:t>
      </w:r>
      <w:r w:rsidRPr="00A35AF6">
        <w:rPr>
          <w:noProof/>
        </w:rPr>
        <w:t xml:space="preserve">dentifier </w:t>
      </w:r>
      <w:r>
        <w:t xml:space="preserve">consisting </w:t>
      </w:r>
      <w:r w:rsidRPr="00B07AF9">
        <w:t xml:space="preserve">of the PLMN </w:t>
      </w:r>
      <w:r>
        <w:t>I</w:t>
      </w:r>
      <w:r w:rsidRPr="00B07AF9">
        <w:t>dentifier and the NID</w:t>
      </w:r>
      <w:r w:rsidRPr="00A35AF6">
        <w:rPr>
          <w:noProof/>
        </w:rPr>
        <w:t xml:space="preserve"> is provided</w:t>
      </w:r>
      <w:r w:rsidRPr="00B07AF9">
        <w:t>.</w:t>
      </w:r>
    </w:p>
    <w:p w:rsidR="00FD0136" w:rsidRDefault="00FD0136">
      <w:r>
        <w:t xml:space="preserve">When the P-CSCF receives the subscription request response in an HTTP response or the notification of PLMN change in an HTTP POST request from the PCF, the P-CSCF shall store the PLMN </w:t>
      </w:r>
      <w:r w:rsidR="003106BA">
        <w:t>I</w:t>
      </w:r>
      <w:r>
        <w:t>dentifier</w:t>
      </w:r>
      <w:r>
        <w:rPr>
          <w:lang w:eastAsia="zh-CN"/>
        </w:rPr>
        <w:t xml:space="preserve"> and, if available,</w:t>
      </w:r>
      <w:r>
        <w:t xml:space="preserve"> the NID received within the "plmnId" attribute and use the received information as per P-CSCF procedures in 3GPP TS 24.229 [32].</w:t>
      </w:r>
    </w:p>
    <w:p w:rsidR="00FD0136" w:rsidRDefault="00FD0136">
      <w:r>
        <w:t>The P-CSCF shall cancel the subscription to notification for changes of the PLMN used by the UE when the user is de-registered from the IM CN subsystem.</w:t>
      </w:r>
    </w:p>
    <w:p w:rsidR="00FD0136" w:rsidRDefault="00FD0136">
      <w:pPr>
        <w:pStyle w:val="Heading1"/>
        <w:overflowPunct w:val="0"/>
        <w:autoSpaceDE w:val="0"/>
        <w:autoSpaceDN w:val="0"/>
        <w:adjustRightInd w:val="0"/>
        <w:textAlignment w:val="baseline"/>
        <w:rPr>
          <w:rFonts w:eastAsia="MS Mincho"/>
        </w:rPr>
      </w:pPr>
      <w:bookmarkStart w:id="2161" w:name="_Hlk20361001"/>
      <w:bookmarkStart w:id="2162" w:name="_Toc28012552"/>
      <w:bookmarkStart w:id="2163" w:name="_Toc36038516"/>
      <w:bookmarkStart w:id="2164" w:name="_Toc45133787"/>
      <w:bookmarkStart w:id="2165" w:name="_Toc51762541"/>
      <w:bookmarkStart w:id="2166" w:name="_Toc59017113"/>
      <w:bookmarkStart w:id="2167" w:name="_Toc129339045"/>
      <w:bookmarkStart w:id="2168" w:name="_Toc153375459"/>
      <w:r>
        <w:rPr>
          <w:rFonts w:eastAsia="MS Mincho"/>
        </w:rPr>
        <w:t>B.14</w:t>
      </w:r>
      <w:r>
        <w:rPr>
          <w:rFonts w:eastAsia="MS Mincho"/>
        </w:rPr>
        <w:tab/>
        <w:t>Coverage and Handoff Enhancements using Multimedia error robustness feature (CHEM)</w:t>
      </w:r>
      <w:bookmarkEnd w:id="2162"/>
      <w:bookmarkEnd w:id="2163"/>
      <w:bookmarkEnd w:id="2164"/>
      <w:bookmarkEnd w:id="2165"/>
      <w:bookmarkEnd w:id="2166"/>
      <w:bookmarkEnd w:id="2167"/>
      <w:bookmarkEnd w:id="2168"/>
    </w:p>
    <w:bookmarkEnd w:id="2161"/>
    <w:p w:rsidR="00FD0136" w:rsidRDefault="00FD0136">
      <w:r>
        <w:t>As a network option, the P-CSCF may support the PCC procedures in the present clause to handle the Coverage and Handoff Enhancements using Multimedia error robustness feature (CHEM).</w:t>
      </w:r>
    </w:p>
    <w:p w:rsidR="00FD0136" w:rsidRDefault="00FD0136">
      <w:pPr>
        <w:pStyle w:val="NO"/>
      </w:pPr>
      <w:r>
        <w:t>NOTE:</w:t>
      </w:r>
      <w:r>
        <w:tab/>
        <w:t>When the CHEM feature is supported, improved error robustness might be enabled by packet-loss handling procedures of the codec, codec mode, or codec configuration to avoid, delay, or reduce the need to handoff a terminal due to degradation in the media quality. Communicating the level of robustness of the media to the network enables the eNB to use this information to determine a threshold for when the terminal should be handed off to another cell, domain (circuit-switched vs. packet-switched), or radio access technology.</w:t>
      </w:r>
    </w:p>
    <w:p w:rsidR="00FD0136" w:rsidRDefault="00FD0136">
      <w:r>
        <w:t xml:space="preserve">When a session is initiated or modified the P-CSCF supporting the CHEM feature shall derive the "maxPacketLossRateDl" attribute and "maxPacketLossRateUl" attribute based on the PLR_adapt and maxe2e-PLR attribute values in both the SDP offer and/or SDP answer to determine the maximum tolerable end-to-end PLR budget distributed across the uplink and downlink in a media transport path as described in 3GPP TS 29.513 [7] </w:t>
      </w:r>
      <w:r w:rsidR="00596C10">
        <w:t>clause</w:t>
      </w:r>
      <w:r>
        <w:t> 7.2.3.</w:t>
      </w:r>
    </w:p>
    <w:p w:rsidR="00FD0136" w:rsidRDefault="00FD0136">
      <w:r>
        <w:t>Upon reception of SDP offer and answer, the P-CSCF should check whether "a= PLR_adapt" line is present in both SDP offer and answer to derive "maxPacketLossRateDl" attribute and "maxPacketLossRateUl" attribute in "medComponents" attribute else "maxPacketLossRateDl" and "maxPacketLossRateUl" attributes are not included by the P-CSCF.</w:t>
      </w:r>
    </w:p>
    <w:p w:rsidR="00FD0136" w:rsidRDefault="00FD0136">
      <w:r>
        <w:t xml:space="preserve">The originating P-CSCF should derive "maxPacketLossRateDl" attribute to the maximum value of MaxPacketLossRateDl among all the RTP payload types. For each RTP payload type MaxPacketLossRateDl is computed as described in 3GPP TS 29.513 [7] </w:t>
      </w:r>
      <w:r w:rsidR="00596C10">
        <w:t>clause</w:t>
      </w:r>
      <w:r>
        <w:t> 7.2.3.</w:t>
      </w:r>
    </w:p>
    <w:p w:rsidR="00FD0136" w:rsidRDefault="00FD0136">
      <w:pPr>
        <w:pStyle w:val="B10"/>
        <w:rPr>
          <w:rFonts w:eastAsia="MS Mincho"/>
          <w:lang w:eastAsia="ja-JP"/>
        </w:rPr>
      </w:pPr>
      <w:r>
        <w:rPr>
          <w:rFonts w:eastAsia="MS Mincho"/>
          <w:lang w:eastAsia="ja-JP"/>
        </w:rPr>
        <w:t>-</w:t>
      </w:r>
      <w:r>
        <w:rPr>
          <w:rFonts w:eastAsia="MS Mincho"/>
          <w:lang w:eastAsia="ja-JP"/>
        </w:rPr>
        <w:tab/>
      </w:r>
      <w:r>
        <w:t>If maxe2e-PLR is included in the SDP offer then the MaxPacketLossRateDl for a payload type is derived as value of maxe2e-PLR in the SDP offer minus maxUL-PLR in the SDP answer if present else the MaxPacketLossRateDlis ½ maxe2e-PLR value present in the SDP offer.</w:t>
      </w:r>
    </w:p>
    <w:p w:rsidR="00FD0136" w:rsidRDefault="00FD0136">
      <w:pPr>
        <w:pStyle w:val="B10"/>
        <w:rPr>
          <w:rFonts w:eastAsia="MS Mincho"/>
          <w:lang w:eastAsia="ja-JP"/>
        </w:rPr>
      </w:pPr>
      <w:r>
        <w:rPr>
          <w:rFonts w:eastAsia="MS Mincho"/>
          <w:lang w:eastAsia="ja-JP"/>
        </w:rPr>
        <w:t>-</w:t>
      </w:r>
      <w:r>
        <w:rPr>
          <w:rFonts w:eastAsia="MS Mincho"/>
          <w:lang w:eastAsia="ja-JP"/>
        </w:rPr>
        <w:tab/>
      </w:r>
      <w:r>
        <w:t>If maxe2e-PLR is not included in the SDP offer then the MaxPacketLossRateDl for a payload type is derived from the default value in end-to-end Maximum End-to-End Packet Loss Rate for the decoder of the RTP payload type as recommended in 3GPP TS 26.114 [30]</w:t>
      </w:r>
      <w:r w:rsidR="00596C10">
        <w:t>clause</w:t>
      </w:r>
      <w:r>
        <w:t xml:space="preserve"> X.1.2 for application layer redundancy or X.1.1 for partial redundancy minus maxUL-PLR in the SDP answer if present else the MaxPacketLossRateDl ½ default value in end-to-end Maximum End-to-End Packet Loss Rate for the decoder of the RTP payload type as recommended in 3GPP TS 26.114 [30] </w:t>
      </w:r>
      <w:r w:rsidR="00596C10">
        <w:t>clause</w:t>
      </w:r>
      <w:r>
        <w:t> X.1.2 for application layer redundancy or X.1.1 for partial redundancy.</w:t>
      </w:r>
    </w:p>
    <w:p w:rsidR="00FD0136" w:rsidRDefault="00FD0136">
      <w:r>
        <w:t xml:space="preserve">The originating P-CSCF should derive "maxPacketLossRateUl" attribute to the maximum value of MaxPacketLossRateUl among all the RTP payload types. For each RTP payload type MaxPacketLossRateUl is computed as described in 3GPP TS 29.513 [7] </w:t>
      </w:r>
      <w:r w:rsidR="00596C10">
        <w:t>clause</w:t>
      </w:r>
      <w:r>
        <w:t> 7.2.3.</w:t>
      </w:r>
    </w:p>
    <w:p w:rsidR="00FD0136" w:rsidRDefault="00FD0136">
      <w:pPr>
        <w:pStyle w:val="B10"/>
        <w:rPr>
          <w:rFonts w:eastAsia="MS Mincho"/>
          <w:lang w:eastAsia="ja-JP"/>
        </w:rPr>
      </w:pPr>
      <w:r>
        <w:rPr>
          <w:rFonts w:eastAsia="MS Mincho"/>
          <w:lang w:eastAsia="ja-JP"/>
        </w:rPr>
        <w:t>-</w:t>
      </w:r>
      <w:r>
        <w:rPr>
          <w:rFonts w:eastAsia="MS Mincho"/>
          <w:lang w:eastAsia="ja-JP"/>
        </w:rPr>
        <w:tab/>
      </w:r>
      <w:r>
        <w:t>If maxe2e-PLR is included in the SDP answer then the MaxPacketLossRateUl for a payload type is derived as value of maxe2e-PLR in the SDP answer minus maxDL-PLR in the SDP answer if present else the MaxPacketLossRateUl is ½ maxe2e-PLR value present in the SDP answer.</w:t>
      </w:r>
    </w:p>
    <w:p w:rsidR="00FD0136" w:rsidRDefault="00FD0136">
      <w:pPr>
        <w:pStyle w:val="B10"/>
        <w:rPr>
          <w:rFonts w:eastAsia="MS Mincho"/>
          <w:lang w:eastAsia="ja-JP"/>
        </w:rPr>
      </w:pPr>
      <w:r>
        <w:rPr>
          <w:rFonts w:eastAsia="MS Mincho"/>
          <w:lang w:eastAsia="ja-JP"/>
        </w:rPr>
        <w:t>-</w:t>
      </w:r>
      <w:r>
        <w:rPr>
          <w:rFonts w:eastAsia="MS Mincho"/>
          <w:lang w:eastAsia="ja-JP"/>
        </w:rPr>
        <w:tab/>
      </w:r>
      <w:r>
        <w:t xml:space="preserve">If maxe2e-PLR is not included in the SDP answer then the MaxPacketLossRateUl for a payload type is derived as the ½ default value in end-to-end Maximum End-to-End Packet Loss Rate for the decoder of the RTP payload type as recommended in 3GPP TS 26.114 [30] </w:t>
      </w:r>
      <w:r w:rsidR="00596C10">
        <w:t>clause</w:t>
      </w:r>
      <w:r>
        <w:t> X.1.2 for application layer redundancy or X.1.1 for partial redundancy.</w:t>
      </w:r>
    </w:p>
    <w:p w:rsidR="00FD0136" w:rsidRDefault="00FD0136">
      <w:r>
        <w:t xml:space="preserve">The terminating P-CSCF should derive "maxPacketLossRateDl" attribute to the maximum value of MaxPacketLossRateDl among all the RTP payload types. For each RTP payload type MaxPacketLossRateDl is computed as described in 3GPP TS 29.513 [7] </w:t>
      </w:r>
      <w:r w:rsidR="00596C10">
        <w:t>clause</w:t>
      </w:r>
      <w:r>
        <w:t> </w:t>
      </w:r>
      <w:r>
        <w:rPr>
          <w:lang w:eastAsia="zh-CN"/>
        </w:rPr>
        <w:t>7</w:t>
      </w:r>
      <w:r>
        <w:t>.2.3.</w:t>
      </w:r>
    </w:p>
    <w:p w:rsidR="00FD0136" w:rsidRDefault="00FD0136">
      <w:pPr>
        <w:pStyle w:val="B10"/>
        <w:rPr>
          <w:rFonts w:eastAsia="MS Mincho"/>
          <w:lang w:eastAsia="ja-JP"/>
        </w:rPr>
      </w:pPr>
      <w:r>
        <w:rPr>
          <w:rFonts w:eastAsia="MS Mincho"/>
          <w:lang w:eastAsia="ja-JP"/>
        </w:rPr>
        <w:t>-</w:t>
      </w:r>
      <w:r>
        <w:rPr>
          <w:rFonts w:eastAsia="MS Mincho"/>
          <w:lang w:eastAsia="ja-JP"/>
        </w:rPr>
        <w:tab/>
      </w:r>
      <w:r>
        <w:t>If maxe2e-PLR is included in the SDP answer then the MaxPacketLossRateDl for a payload type is derived as value of maxDL-PLR in the SDP answer if present else the MaxPacketLossRateDl is ½ maxe2e-PLR value present in the SDP answer.</w:t>
      </w:r>
    </w:p>
    <w:p w:rsidR="00FD0136" w:rsidRDefault="00FD0136">
      <w:pPr>
        <w:pStyle w:val="B10"/>
        <w:rPr>
          <w:rFonts w:eastAsia="MS Mincho"/>
          <w:lang w:eastAsia="ja-JP"/>
        </w:rPr>
      </w:pPr>
      <w:r>
        <w:rPr>
          <w:rFonts w:eastAsia="MS Mincho"/>
          <w:lang w:eastAsia="ja-JP"/>
        </w:rPr>
        <w:t>-</w:t>
      </w:r>
      <w:r>
        <w:rPr>
          <w:rFonts w:eastAsia="MS Mincho"/>
          <w:lang w:eastAsia="ja-JP"/>
        </w:rPr>
        <w:tab/>
      </w:r>
      <w:r>
        <w:t xml:space="preserve">If maxe2e-PLR is not included in the SDP answer then the MaxPacketLossRateDl for a payload type is derived as the ½ default value in end-to-end Maximum End-to-End Packet Loss Rate for the decoder of the RTP payload type as recommended in 3GPP TS 26.114 [30] </w:t>
      </w:r>
      <w:r w:rsidR="00596C10">
        <w:t>clause</w:t>
      </w:r>
      <w:r>
        <w:t> X.1.2 for application layer redundancy or X.1.1 for partial redundancy.</w:t>
      </w:r>
    </w:p>
    <w:p w:rsidR="00FD0136" w:rsidRDefault="00FD0136">
      <w:r>
        <w:t xml:space="preserve">The terminating P-CSCF should derive "maxPacketLossRateUl" attribute to the maximum value of MaxPacketLossRateUl among all the RTP payload types. For each RTP payload type MaxPacketLossRateUl is computed as described in 3GPP TS 29.513 [7] </w:t>
      </w:r>
      <w:r w:rsidR="00596C10">
        <w:t>clause</w:t>
      </w:r>
      <w:r>
        <w:t> 7.2.3.</w:t>
      </w:r>
    </w:p>
    <w:p w:rsidR="00FD0136" w:rsidRDefault="00FD0136">
      <w:pPr>
        <w:pStyle w:val="B10"/>
        <w:rPr>
          <w:rFonts w:eastAsia="MS Mincho"/>
          <w:lang w:eastAsia="ja-JP"/>
        </w:rPr>
      </w:pPr>
      <w:r>
        <w:rPr>
          <w:rFonts w:eastAsia="MS Mincho"/>
          <w:lang w:eastAsia="ja-JP"/>
        </w:rPr>
        <w:t>-</w:t>
      </w:r>
      <w:r>
        <w:rPr>
          <w:rFonts w:eastAsia="MS Mincho"/>
          <w:lang w:eastAsia="ja-JP"/>
        </w:rPr>
        <w:tab/>
      </w:r>
      <w:r>
        <w:t>If maxe2e-PLR is included in the SDP offer then the MaxPacketLossRateUl for a payload type is derived as value of maxUL-PLR in the SDP answer if present else the MaxPacketLossRateUl is ½ maxe2e-PLR value present in the SDP offer.</w:t>
      </w:r>
    </w:p>
    <w:p w:rsidR="00FD0136" w:rsidRDefault="00FD0136">
      <w:pPr>
        <w:pStyle w:val="B10"/>
      </w:pPr>
      <w:r>
        <w:rPr>
          <w:rFonts w:eastAsia="MS Mincho"/>
          <w:lang w:eastAsia="ja-JP"/>
        </w:rPr>
        <w:t>-</w:t>
      </w:r>
      <w:r>
        <w:rPr>
          <w:rFonts w:eastAsia="MS Mincho"/>
          <w:lang w:eastAsia="ja-JP"/>
        </w:rPr>
        <w:tab/>
      </w:r>
      <w:r>
        <w:t xml:space="preserve">If maxe2e-PLR is not included in the SDP offer then the MaxPacketLossRateUl for a payload type is derived as the ½ default value in end-to-end Maximum End-to-End Packet Loss Rate for the decoder of the RTP payload type as recommended in 3GPP TS 26.114 [30] </w:t>
      </w:r>
      <w:r w:rsidR="00596C10">
        <w:t>clause</w:t>
      </w:r>
      <w:r>
        <w:t> X.1.2 for application layer redundancy or X.1.1 for partial redundancy.</w:t>
      </w:r>
    </w:p>
    <w:p w:rsidR="00FD0136" w:rsidRDefault="00FD0136">
      <w:pPr>
        <w:pStyle w:val="Heading1"/>
        <w:rPr>
          <w:rFonts w:eastAsia="MS Mincho"/>
        </w:rPr>
      </w:pPr>
      <w:bookmarkStart w:id="2169" w:name="_Toc28012553"/>
      <w:bookmarkStart w:id="2170" w:name="_Toc36038517"/>
      <w:bookmarkStart w:id="2171" w:name="_Toc45133788"/>
      <w:bookmarkStart w:id="2172" w:name="_Toc51762542"/>
      <w:bookmarkStart w:id="2173" w:name="_Toc59017114"/>
      <w:bookmarkStart w:id="2174" w:name="_Toc129339046"/>
      <w:bookmarkStart w:id="2175" w:name="_Toc153375460"/>
      <w:r>
        <w:rPr>
          <w:rFonts w:eastAsia="MS Mincho"/>
        </w:rPr>
        <w:t>B.15</w:t>
      </w:r>
      <w:r>
        <w:rPr>
          <w:rFonts w:eastAsia="MS Mincho"/>
        </w:rPr>
        <w:tab/>
        <w:t>Handling of a FLUS session</w:t>
      </w:r>
      <w:bookmarkEnd w:id="2170"/>
      <w:bookmarkEnd w:id="2171"/>
      <w:bookmarkEnd w:id="2172"/>
      <w:bookmarkEnd w:id="2173"/>
      <w:bookmarkEnd w:id="2174"/>
      <w:bookmarkEnd w:id="2175"/>
    </w:p>
    <w:p w:rsidR="00FD0136" w:rsidRDefault="00FD0136">
      <w:r>
        <w:t>If</w:t>
      </w:r>
      <w:r>
        <w:rPr>
          <w:lang w:eastAsia="ja-JP"/>
        </w:rPr>
        <w:t xml:space="preserve"> </w:t>
      </w:r>
      <w:r>
        <w:t>the P-CSCF</w:t>
      </w:r>
      <w:r>
        <w:rPr>
          <w:lang w:eastAsia="ja-JP"/>
        </w:rPr>
        <w:t xml:space="preserve"> receives a SIP request that requires provisioning of </w:t>
      </w:r>
      <w:r>
        <w:rPr>
          <w:rFonts w:eastAsia="Yu Mincho"/>
        </w:rPr>
        <w:t>a</w:t>
      </w:r>
      <w:r>
        <w:rPr>
          <w:lang w:eastAsia="ja-JP"/>
        </w:rPr>
        <w:t xml:space="preserve"> service information to the PCF, </w:t>
      </w:r>
      <w:r>
        <w:t xml:space="preserve">the </w:t>
      </w:r>
      <w:r>
        <w:rPr>
          <w:rFonts w:eastAsia="Yu Mincho"/>
        </w:rPr>
        <w:t>"</w:t>
      </w:r>
      <w:r>
        <w:rPr>
          <w:lang w:eastAsia="ja-JP"/>
        </w:rPr>
        <w:t>FLUS</w:t>
      </w:r>
      <w:r>
        <w:rPr>
          <w:rFonts w:eastAsia="Yu Mincho"/>
        </w:rPr>
        <w:t>"</w:t>
      </w:r>
      <w:r>
        <w:rPr>
          <w:lang w:eastAsia="ja-JP"/>
        </w:rPr>
        <w:t xml:space="preserve"> feature is supported and an</w:t>
      </w:r>
      <w:r>
        <w:t xml:space="preserve"> </w:t>
      </w:r>
      <w:r>
        <w:rPr>
          <w:rFonts w:eastAsia="Yu Mincho"/>
        </w:rPr>
        <w:t>SDP</w:t>
      </w:r>
      <w:r>
        <w:t xml:space="preserve"> </w:t>
      </w:r>
      <w:r>
        <w:rPr>
          <w:rFonts w:eastAsia="Yu Mincho"/>
        </w:rPr>
        <w:t>attribute</w:t>
      </w:r>
      <w:r>
        <w:t xml:space="preserve"> </w:t>
      </w:r>
      <w:r>
        <w:rPr>
          <w:rFonts w:eastAsia="Yu Mincho"/>
        </w:rPr>
        <w:t>"a=label:flus…" is included in one or more of the received SDP media descriptions</w:t>
      </w:r>
      <w:r>
        <w:rPr>
          <w:lang w:eastAsia="ja-JP"/>
        </w:rPr>
        <w:t xml:space="preserve">, </w:t>
      </w:r>
      <w:r>
        <w:t xml:space="preserve">the P-CSCF shall provide the string after </w:t>
      </w:r>
      <w:r>
        <w:rPr>
          <w:rFonts w:eastAsia="Yu Mincho"/>
        </w:rPr>
        <w:t>"a=label:" starting with "flus" within the</w:t>
      </w:r>
      <w:r>
        <w:t xml:space="preserve"> "flusId"</w:t>
      </w:r>
      <w:r>
        <w:rPr>
          <w:rFonts w:eastAsia="Yu Mincho"/>
        </w:rPr>
        <w:t xml:space="preserve"> attribute </w:t>
      </w:r>
      <w:r>
        <w:t>for each affected media components within the "medComponents" attribute in the corresponding Npcf_PolicyAuthorization service operation towards the PCF.</w:t>
      </w:r>
    </w:p>
    <w:p w:rsidR="00FD0136" w:rsidRDefault="00FD0136">
      <w:pPr>
        <w:pStyle w:val="NO"/>
      </w:pPr>
      <w:r>
        <w:t>NOTE:</w:t>
      </w:r>
      <w:r>
        <w:tab/>
        <w:t xml:space="preserve">During the first interaction with the PCF, the P-CSCF does not know if the </w:t>
      </w:r>
      <w:r>
        <w:rPr>
          <w:rFonts w:eastAsia="Yu Mincho"/>
        </w:rPr>
        <w:t>"</w:t>
      </w:r>
      <w:r>
        <w:t>FLUS</w:t>
      </w:r>
      <w:r>
        <w:rPr>
          <w:rFonts w:eastAsia="Yu Mincho"/>
        </w:rPr>
        <w:t>"</w:t>
      </w:r>
      <w:r>
        <w:t xml:space="preserve"> feature is supported by the PCF. In this case the P-CSCF will include the information as if the feature is supported.</w:t>
      </w:r>
    </w:p>
    <w:p w:rsidR="00FD0136" w:rsidRDefault="00FD0136">
      <w:pPr>
        <w:rPr>
          <w:rFonts w:eastAsia="Yu Mincho"/>
        </w:rPr>
      </w:pPr>
      <w:r>
        <w:t>If additionally the P-CSCF receives the "a=3gpp-qos-hint" media-level SDP attribute in the SIP request, the P-CSCF shall provide the PCF with the "desMaxLatency" attribute and/or "desMaxLoss"</w:t>
      </w:r>
      <w:r>
        <w:rPr>
          <w:rFonts w:eastAsia="Yu Mincho"/>
        </w:rPr>
        <w:t xml:space="preserve"> attribute as described </w:t>
      </w:r>
      <w:r>
        <w:t xml:space="preserve">in 3GPP TS 29.513 [7], </w:t>
      </w:r>
      <w:r w:rsidR="00596C10">
        <w:t>clause</w:t>
      </w:r>
      <w:r>
        <w:t> 7.2.3.</w:t>
      </w:r>
    </w:p>
    <w:p w:rsidR="00FD0136" w:rsidRDefault="00FD0136">
      <w:r>
        <w:t xml:space="preserve">Upon receiving the information from the P-CSCF and if the </w:t>
      </w:r>
      <w:r>
        <w:rPr>
          <w:rFonts w:eastAsia="Yu Mincho"/>
        </w:rPr>
        <w:t>"</w:t>
      </w:r>
      <w:r>
        <w:t>FLUS</w:t>
      </w:r>
      <w:r>
        <w:rPr>
          <w:rFonts w:eastAsia="Yu Mincho"/>
        </w:rPr>
        <w:t>"</w:t>
      </w:r>
      <w:r>
        <w:t xml:space="preserve"> feature is supported, the PCF shall derive the QoS information as described in 3GPP TS 29.513 [7], </w:t>
      </w:r>
      <w:r w:rsidR="00596C10">
        <w:t>clause</w:t>
      </w:r>
      <w:r>
        <w:t> 7.3.3.</w:t>
      </w:r>
    </w:p>
    <w:p w:rsidR="00FD0136" w:rsidRDefault="00FD0136">
      <w:pPr>
        <w:pStyle w:val="Heading1"/>
        <w:rPr>
          <w:rFonts w:eastAsia="MS Mincho"/>
        </w:rPr>
      </w:pPr>
      <w:bookmarkStart w:id="2176" w:name="_Toc36038518"/>
      <w:bookmarkStart w:id="2177" w:name="_Toc45133789"/>
      <w:bookmarkStart w:id="2178" w:name="_Toc51762543"/>
      <w:bookmarkStart w:id="2179" w:name="_Toc59017115"/>
      <w:bookmarkStart w:id="2180" w:name="_Toc129339047"/>
      <w:bookmarkStart w:id="2181" w:name="_Toc153375461"/>
      <w:r>
        <w:rPr>
          <w:rFonts w:eastAsia="MS Mincho"/>
        </w:rPr>
        <w:t>B.16</w:t>
      </w:r>
      <w:r>
        <w:rPr>
          <w:rFonts w:eastAsia="MS Mincho"/>
        </w:rPr>
        <w:tab/>
        <w:t>QoS hint support for data channel media</w:t>
      </w:r>
      <w:bookmarkEnd w:id="2177"/>
      <w:bookmarkEnd w:id="2178"/>
      <w:bookmarkEnd w:id="2179"/>
      <w:bookmarkEnd w:id="2180"/>
      <w:bookmarkEnd w:id="2181"/>
    </w:p>
    <w:p w:rsidR="00FD0136" w:rsidRDefault="00FD0136">
      <w:r>
        <w:t>If</w:t>
      </w:r>
      <w:r>
        <w:rPr>
          <w:lang w:eastAsia="ja-JP"/>
        </w:rPr>
        <w:t xml:space="preserve"> </w:t>
      </w:r>
      <w:r>
        <w:t>the P-CSCF</w:t>
      </w:r>
      <w:r>
        <w:rPr>
          <w:lang w:eastAsia="ja-JP"/>
        </w:rPr>
        <w:t xml:space="preserve"> receives a SIP request that requires provisioning of </w:t>
      </w:r>
      <w:r>
        <w:rPr>
          <w:rFonts w:eastAsia="Yu Mincho"/>
        </w:rPr>
        <w:t>a</w:t>
      </w:r>
      <w:r>
        <w:rPr>
          <w:lang w:eastAsia="ja-JP"/>
        </w:rPr>
        <w:t xml:space="preserve"> service information to the PCF, </w:t>
      </w:r>
      <w:r>
        <w:t>the QoSHint</w:t>
      </w:r>
      <w:r>
        <w:rPr>
          <w:lang w:eastAsia="ja-JP"/>
        </w:rPr>
        <w:t xml:space="preserve"> feature is supported and an</w:t>
      </w:r>
      <w:r>
        <w:t xml:space="preserve"> </w:t>
      </w:r>
      <w:r>
        <w:rPr>
          <w:rFonts w:eastAsia="Yu Mincho"/>
        </w:rPr>
        <w:t>SDP</w:t>
      </w:r>
      <w:r>
        <w:t xml:space="preserve"> </w:t>
      </w:r>
      <w:r>
        <w:rPr>
          <w:rFonts w:eastAsia="Yu Mincho"/>
        </w:rPr>
        <w:t>attribute</w:t>
      </w:r>
      <w:r>
        <w:t xml:space="preserve"> "a=3gpp-qos-hint"</w:t>
      </w:r>
      <w:r>
        <w:rPr>
          <w:rFonts w:eastAsia="Yu Mincho"/>
        </w:rPr>
        <w:t xml:space="preserve"> is included in one or more of the received </w:t>
      </w:r>
      <w:r>
        <w:t>data channel</w:t>
      </w:r>
      <w:r>
        <w:rPr>
          <w:rFonts w:eastAsia="Yu Mincho"/>
        </w:rPr>
        <w:t xml:space="preserve"> media descriptions</w:t>
      </w:r>
      <w:r>
        <w:rPr>
          <w:lang w:eastAsia="ja-JP"/>
        </w:rPr>
        <w:t xml:space="preserve">, </w:t>
      </w:r>
      <w:r>
        <w:t>the P-CSCF may provide the "desMaxLatency" attribute and/or "desMaxLoss"</w:t>
      </w:r>
      <w:r>
        <w:rPr>
          <w:rFonts w:eastAsia="Yu Mincho"/>
        </w:rPr>
        <w:t xml:space="preserve"> attribute </w:t>
      </w:r>
      <w:r>
        <w:t>for each affected application media component within the "medComponents" attribute in the corresponding Npcf_PolicyAuthorization service operation towards the PCF.</w:t>
      </w:r>
    </w:p>
    <w:p w:rsidR="00FD0136" w:rsidRDefault="00FD0136">
      <w:pPr>
        <w:pStyle w:val="NO"/>
      </w:pPr>
      <w:r>
        <w:t>NOTE:</w:t>
      </w:r>
      <w:r>
        <w:tab/>
        <w:t>During the first interaction with the PCF, the P-CSCF does not know if the QoSHint feature is supported by the PCF. In this case the P-CSCF will include the information as if the feature is supported.</w:t>
      </w:r>
    </w:p>
    <w:p w:rsidR="00FD0136" w:rsidRDefault="00FD0136">
      <w:r>
        <w:t xml:space="preserve">Upon receiving the information from the P-CSCF and if the QoSHint feature is supported, the PCF shall derive the QoS information as described in 3GPP TS 29.513 [7], </w:t>
      </w:r>
      <w:r w:rsidR="00596C10">
        <w:t>clause</w:t>
      </w:r>
      <w:r>
        <w:t> 7.3.3.</w:t>
      </w:r>
    </w:p>
    <w:p w:rsidR="00FD0136" w:rsidRDefault="00FD0136">
      <w:pPr>
        <w:pStyle w:val="Heading1"/>
      </w:pPr>
      <w:bookmarkStart w:id="2182" w:name="_Toc45133790"/>
      <w:bookmarkStart w:id="2183" w:name="_Toc51762544"/>
      <w:bookmarkStart w:id="2184" w:name="_Toc59017116"/>
      <w:bookmarkStart w:id="2185" w:name="_Toc129339048"/>
      <w:bookmarkStart w:id="2186" w:name="_Toc153375462"/>
      <w:r>
        <w:t>B.17</w:t>
      </w:r>
      <w:r>
        <w:tab/>
        <w:t>Handling of MPS Session</w:t>
      </w:r>
      <w:bookmarkEnd w:id="2183"/>
      <w:bookmarkEnd w:id="2184"/>
      <w:bookmarkEnd w:id="2185"/>
      <w:bookmarkEnd w:id="2186"/>
    </w:p>
    <w:p w:rsidR="00FD0136" w:rsidRDefault="00FD0136">
      <w:pPr>
        <w:rPr>
          <w:noProof/>
        </w:rPr>
      </w:pPr>
      <w:r>
        <w:rPr>
          <w:noProof/>
        </w:rPr>
        <w:t xml:space="preserve">When the P-CSCF receives an authorised Resource-Priority header field or when the P-CSCF adds a temporarily authorised Resource-Priority header field containing an </w:t>
      </w:r>
      <w:r>
        <w:t>appropriate</w:t>
      </w:r>
      <w:r>
        <w:rPr>
          <w:noProof/>
        </w:rPr>
        <w:t xml:space="preserve"> namespace and priority value in SIP signaling, and recognizes the need for priority treatment as specified in </w:t>
      </w:r>
      <w:r>
        <w:t>3GPP TS 24.229 [32]</w:t>
      </w:r>
      <w:r>
        <w:rPr>
          <w:noProof/>
        </w:rPr>
        <w:t xml:space="preserve">, </w:t>
      </w:r>
      <w:r>
        <w:t>and the "IMS_SBI" feature is supported,</w:t>
      </w:r>
      <w:r>
        <w:rPr>
          <w:noProof/>
        </w:rPr>
        <w:t xml:space="preserve"> the P-CSCF shall include the </w:t>
      </w:r>
      <w:r>
        <w:t>"mpsId" attribute and the "resPrio" attribute in the corresponding Npcf_PolicyAuthorization service operation towards the PCF</w:t>
      </w:r>
      <w:r>
        <w:rPr>
          <w:noProof/>
        </w:rPr>
        <w:t xml:space="preserve">. The </w:t>
      </w:r>
      <w:r>
        <w:t xml:space="preserve">"mpsId" attribute </w:t>
      </w:r>
      <w:r>
        <w:rPr>
          <w:noProof/>
        </w:rPr>
        <w:t xml:space="preserve">shall contain the national variant for MPS service name indicating </w:t>
      </w:r>
      <w:r>
        <w:t>an MPS session. The "resPrio" attribute shall be determined based on the resource value received in the "wps" namespace of the SIP Resource-Priority header field, and shall be included at "AppSessionContextReqData" data type level as well as the "MediaComponent" data type level.</w:t>
      </w:r>
      <w:r>
        <w:rPr>
          <w:noProof/>
        </w:rPr>
        <w:t xml:space="preserve"> </w:t>
      </w:r>
      <w:r>
        <w:t>The "resPrio" attribute shall be populated with a default value if the priority value is unknown.</w:t>
      </w:r>
    </w:p>
    <w:p w:rsidR="00FD0136" w:rsidRDefault="00FD0136">
      <w:pPr>
        <w:pStyle w:val="NO"/>
      </w:pPr>
      <w:r>
        <w:t>NOTE 1:</w:t>
      </w:r>
      <w:r>
        <w:tab/>
        <w:t>Various mechanisms can be applied to recognize the need for priority treatment in the P-CSCF (e.g., based on the dialled digits), according to national regulation and network configuration, as stated in 3GPP TS 24.229 [32].</w:t>
      </w:r>
    </w:p>
    <w:p w:rsidR="00FD0136" w:rsidRDefault="00FD0136">
      <w:pPr>
        <w:pStyle w:val="NO"/>
      </w:pPr>
      <w:r>
        <w:t>NOTE 2:</w:t>
      </w:r>
      <w:r>
        <w:tab/>
        <w:t>Highest user priority level (lowest numerical resource value of the SIP Resource-Priority header field) is mapped to the highest enumerated value of the "resPrio" attribute.</w:t>
      </w:r>
    </w:p>
    <w:p w:rsidR="00FD0136" w:rsidRDefault="00FD0136">
      <w:pPr>
        <w:rPr>
          <w:lang w:eastAsia="zh-CN"/>
        </w:rPr>
      </w:pPr>
      <w:r>
        <w:t xml:space="preserve">If the P-CSCF supports the SBI Message Priority mechanism for an MPS session, the P-CSCF shall include the </w:t>
      </w:r>
      <w:r>
        <w:rPr>
          <w:lang w:eastAsia="zh-CN"/>
        </w:rPr>
        <w:t xml:space="preserve">"3gpp-Sbi-Message-Priority" custom HTTP header with a priority value based on the value of the </w:t>
      </w:r>
      <w:r>
        <w:t xml:space="preserve">"resPrio" attribute. The highest "resPrio" value is mapped to the corresponding lowest value of the </w:t>
      </w:r>
      <w:r>
        <w:rPr>
          <w:lang w:eastAsia="zh-CN"/>
        </w:rPr>
        <w:t>"3gpp-Sbi-Message-Priority" custom HTTP header.</w:t>
      </w:r>
    </w:p>
    <w:p w:rsidR="00FD0136" w:rsidRDefault="00FD0136">
      <w:r>
        <w:t xml:space="preserve">Upon reception of a request that requires MPS treatment, the PCF shall derive the PCC rules </w:t>
      </w:r>
      <w:r>
        <w:rPr>
          <w:lang w:eastAsia="ko-KR"/>
        </w:rPr>
        <w:t>corresponding</w:t>
      </w:r>
      <w:r>
        <w:t xml:space="preserve"> to the MPS session, as appropriate. The PCF shall take specific actions on the corresponding PDU session to ensure that the MPS session is prioritized, as described in 3GPP TS 29.512 [8], </w:t>
      </w:r>
      <w:r w:rsidR="00596C10">
        <w:t>clause</w:t>
      </w:r>
      <w:r>
        <w:t> </w:t>
      </w:r>
      <w:r>
        <w:rPr>
          <w:lang w:val="en-US" w:eastAsia="zh-CN"/>
        </w:rPr>
        <w:t>4.2.6.2.12.3</w:t>
      </w:r>
      <w:r>
        <w:t>.</w:t>
      </w:r>
    </w:p>
    <w:p w:rsidR="00FD0136" w:rsidRDefault="00FD0136">
      <w:pPr>
        <w:rPr>
          <w:rFonts w:eastAsia="Batang" w:hint="eastAsia"/>
          <w:lang w:eastAsia="ko-KR"/>
        </w:rPr>
      </w:pPr>
      <w:bookmarkStart w:id="2187" w:name="_Hlk48916592"/>
      <w:r>
        <w:rPr>
          <w:lang w:eastAsia="ko-KR"/>
        </w:rPr>
        <w:t xml:space="preserve">When the P-CSCF detects that the MPS session has ended, the P-CSCF deletes in the PCF the </w:t>
      </w:r>
      <w:r>
        <w:t>"Individual Application Session Context"</w:t>
      </w:r>
      <w:r>
        <w:rPr>
          <w:lang w:eastAsia="ko-KR"/>
        </w:rPr>
        <w:t xml:space="preserve"> resource corresponding to the MPS session. The PCF shall delete the PCC rules corresponding to the MPS session and shall revoke </w:t>
      </w:r>
      <w:r>
        <w:rPr>
          <w:lang w:eastAsia="ja-JP"/>
        </w:rPr>
        <w:t xml:space="preserve">the actions related to the prioritization of the MPS session in the </w:t>
      </w:r>
      <w:r>
        <w:t xml:space="preserve">corresponding </w:t>
      </w:r>
      <w:r>
        <w:rPr>
          <w:lang w:eastAsia="ja-JP"/>
        </w:rPr>
        <w:t>PDU session, as described in 3GPP TS 29.512 [8]</w:t>
      </w:r>
      <w:r>
        <w:t xml:space="preserve">, </w:t>
      </w:r>
      <w:r w:rsidR="00596C10">
        <w:t>clause</w:t>
      </w:r>
      <w:r>
        <w:t> </w:t>
      </w:r>
      <w:r>
        <w:rPr>
          <w:lang w:val="en-US" w:eastAsia="zh-CN"/>
        </w:rPr>
        <w:t>4.2.6.2.12.3</w:t>
      </w:r>
      <w:r>
        <w:rPr>
          <w:lang w:eastAsia="ja-JP"/>
        </w:rPr>
        <w:t>.</w:t>
      </w:r>
    </w:p>
    <w:p w:rsidR="00020529" w:rsidRDefault="00020529" w:rsidP="00020529">
      <w:pPr>
        <w:pStyle w:val="Heading1"/>
        <w:rPr>
          <w:noProof/>
        </w:rPr>
      </w:pPr>
      <w:bookmarkStart w:id="2188" w:name="_Toc51762545"/>
      <w:bookmarkStart w:id="2189" w:name="_Toc59017117"/>
      <w:bookmarkStart w:id="2190" w:name="_Toc129339049"/>
      <w:bookmarkStart w:id="2191" w:name="_Toc98142904"/>
      <w:bookmarkStart w:id="2192" w:name="_Toc153375463"/>
      <w:bookmarkEnd w:id="2187"/>
      <w:r>
        <w:rPr>
          <w:noProof/>
        </w:rPr>
        <w:t>B.18</w:t>
      </w:r>
      <w:r>
        <w:rPr>
          <w:noProof/>
        </w:rPr>
        <w:tab/>
        <w:t>Handling of RAN/NAS release cause values</w:t>
      </w:r>
      <w:bookmarkEnd w:id="2191"/>
      <w:bookmarkEnd w:id="2192"/>
    </w:p>
    <w:p w:rsidR="00020529" w:rsidRDefault="00020529" w:rsidP="00020529">
      <w:r>
        <w:rPr>
          <w:lang w:val="en-US"/>
        </w:rPr>
        <w:t>If the P-CSCF is required by operator policy to provide the RAN/NAS release cause information, it includes this information in the corresponding SIP message as specified in 3GPP TS 24.229 [32] when received from the PCF (see clause 4.4.4, 4.4.6.1, 4.4.6.2, 4.4.6.3 and 4.4.6.7).</w:t>
      </w:r>
    </w:p>
    <w:p w:rsidR="00FD0136" w:rsidRDefault="00FD0136">
      <w:pPr>
        <w:pStyle w:val="Heading8"/>
      </w:pPr>
      <w:bookmarkStart w:id="2193" w:name="_Toc153375464"/>
      <w:r>
        <w:t>Annex C (normative):</w:t>
      </w:r>
      <w:r>
        <w:br/>
        <w:t>Flow identifiers: Format definition and examples</w:t>
      </w:r>
      <w:bookmarkEnd w:id="2169"/>
      <w:bookmarkEnd w:id="2176"/>
      <w:bookmarkEnd w:id="2182"/>
      <w:bookmarkEnd w:id="2188"/>
      <w:bookmarkEnd w:id="2189"/>
      <w:bookmarkEnd w:id="2190"/>
      <w:bookmarkEnd w:id="2193"/>
    </w:p>
    <w:p w:rsidR="00FD0136" w:rsidRDefault="00FD0136">
      <w:pPr>
        <w:pStyle w:val="Heading1"/>
      </w:pPr>
      <w:bookmarkStart w:id="2194" w:name="_Toc28012554"/>
      <w:bookmarkStart w:id="2195" w:name="_Toc36038519"/>
      <w:bookmarkStart w:id="2196" w:name="_Toc45133791"/>
      <w:bookmarkStart w:id="2197" w:name="_Toc51762546"/>
      <w:bookmarkStart w:id="2198" w:name="_Toc59017118"/>
      <w:bookmarkStart w:id="2199" w:name="_Toc129339050"/>
      <w:bookmarkStart w:id="2200" w:name="_Toc153375465"/>
      <w:r>
        <w:t>C.1</w:t>
      </w:r>
      <w:r>
        <w:tab/>
        <w:t>Format of a flow identifier</w:t>
      </w:r>
      <w:bookmarkEnd w:id="2194"/>
      <w:bookmarkEnd w:id="2195"/>
      <w:bookmarkEnd w:id="2196"/>
      <w:bookmarkEnd w:id="2197"/>
      <w:bookmarkEnd w:id="2198"/>
      <w:bookmarkEnd w:id="2199"/>
      <w:bookmarkEnd w:id="2200"/>
    </w:p>
    <w:p w:rsidR="00FD0136" w:rsidRDefault="00FD0136">
      <w:pPr>
        <w:pStyle w:val="Heading2"/>
      </w:pPr>
      <w:bookmarkStart w:id="2201" w:name="_Toc28012555"/>
      <w:bookmarkStart w:id="2202" w:name="_Toc36038520"/>
      <w:bookmarkStart w:id="2203" w:name="_Toc45133792"/>
      <w:bookmarkStart w:id="2204" w:name="_Toc51762547"/>
      <w:bookmarkStart w:id="2205" w:name="_Toc59017119"/>
      <w:bookmarkStart w:id="2206" w:name="_Toc129339051"/>
      <w:bookmarkStart w:id="2207" w:name="_Toc153375466"/>
      <w:r>
        <w:t>C.1.1</w:t>
      </w:r>
      <w:r>
        <w:rPr>
          <w:rFonts w:eastAsia="Batang"/>
          <w:lang w:eastAsia="ko-KR"/>
        </w:rPr>
        <w:tab/>
      </w:r>
      <w:r>
        <w:t>General</w:t>
      </w:r>
      <w:bookmarkEnd w:id="2201"/>
      <w:bookmarkEnd w:id="2202"/>
      <w:bookmarkEnd w:id="2203"/>
      <w:bookmarkEnd w:id="2204"/>
      <w:bookmarkEnd w:id="2205"/>
      <w:bookmarkEnd w:id="2206"/>
      <w:bookmarkEnd w:id="2207"/>
    </w:p>
    <w:p w:rsidR="00FD0136" w:rsidRDefault="00FD0136">
      <w:r>
        <w:t>A flow identifier is expressed as a 2-tuple as follows:</w:t>
      </w:r>
    </w:p>
    <w:p w:rsidR="00FD0136" w:rsidRDefault="00FD0136">
      <w:pPr>
        <w:pStyle w:val="B10"/>
      </w:pPr>
      <w:r>
        <w:tab/>
        <w:t>&lt;The ordinal number of the position of the media component description in the SDI. The ordinal number of the IP flow(s) within the media component description assigned in the order of increasing downlink port numbers as detailed below.&gt;</w:t>
      </w:r>
    </w:p>
    <w:p w:rsidR="00FD0136" w:rsidRDefault="00FD0136">
      <w:r>
        <w:t>where both are numbered starting from 1. The encoding of the flow identifier is as indicated in 3GPP TS 24.008 [36].</w:t>
      </w:r>
    </w:p>
    <w:p w:rsidR="00FD0136" w:rsidRDefault="00FD0136">
      <w:r>
        <w:t>The rules for the allocation of flow identifiers to IP flows are defined in 3GPP TS 29.214 [20], Annex B.1.1. Derivation of flow identifiers from SDP are described in 3GPP TS 29.214 [20], Annex B.1.2, and examples are covered in 3GPP TS 29.214 [20], Annex B2, B3, B4 and B5.</w:t>
      </w:r>
    </w:p>
    <w:p w:rsidR="00FD0136" w:rsidRDefault="00FD0136">
      <w:pPr>
        <w:pStyle w:val="Heading8"/>
      </w:pPr>
      <w:bookmarkStart w:id="2208" w:name="_Toc28012556"/>
      <w:bookmarkStart w:id="2209" w:name="_Toc36038521"/>
      <w:bookmarkStart w:id="2210" w:name="_Toc45133793"/>
      <w:bookmarkStart w:id="2211" w:name="_Toc51762548"/>
      <w:bookmarkStart w:id="2212" w:name="_Toc59017120"/>
      <w:bookmarkStart w:id="2213" w:name="_Toc129339052"/>
      <w:bookmarkStart w:id="2214" w:name="_Toc153375467"/>
      <w:r>
        <w:t>Annex D (normative):</w:t>
      </w:r>
      <w:r>
        <w:br/>
        <w:t>Wireless and wireline convergence access support</w:t>
      </w:r>
      <w:bookmarkEnd w:id="2208"/>
      <w:bookmarkEnd w:id="2209"/>
      <w:bookmarkEnd w:id="2210"/>
      <w:bookmarkEnd w:id="2211"/>
      <w:bookmarkEnd w:id="2212"/>
      <w:bookmarkEnd w:id="2213"/>
      <w:bookmarkEnd w:id="2214"/>
    </w:p>
    <w:p w:rsidR="00FD0136" w:rsidRDefault="00FD0136">
      <w:pPr>
        <w:pStyle w:val="Heading1"/>
      </w:pPr>
      <w:bookmarkStart w:id="2215" w:name="_Toc28012557"/>
      <w:bookmarkStart w:id="2216" w:name="_Toc36038522"/>
      <w:bookmarkStart w:id="2217" w:name="_Toc45133794"/>
      <w:bookmarkStart w:id="2218" w:name="_Toc51762549"/>
      <w:bookmarkStart w:id="2219" w:name="_Toc59017121"/>
      <w:bookmarkStart w:id="2220" w:name="_Toc129339053"/>
      <w:bookmarkStart w:id="2221" w:name="_Toc153375468"/>
      <w:r>
        <w:t>D.1</w:t>
      </w:r>
      <w:r>
        <w:tab/>
        <w:t>Scope</w:t>
      </w:r>
      <w:bookmarkEnd w:id="2215"/>
      <w:bookmarkEnd w:id="2216"/>
      <w:bookmarkEnd w:id="2217"/>
      <w:bookmarkEnd w:id="2218"/>
      <w:bookmarkEnd w:id="2219"/>
      <w:bookmarkEnd w:id="2220"/>
      <w:bookmarkEnd w:id="2221"/>
    </w:p>
    <w:p w:rsidR="00FD0136" w:rsidRDefault="00FD0136">
      <w:r>
        <w:t>This annex provides the stage 3 definition of the Policy Authorization Service for wireless and wireline convergence access support for 5GS.</w:t>
      </w:r>
    </w:p>
    <w:p w:rsidR="00FD0136" w:rsidRDefault="00FD0136">
      <w:r>
        <w:t>The stage 2 definition and procedures of the Policy Authorization Service for wireless and wireline convergence access support for 5GS are contained in 3GPP TS 23.316 [44].</w:t>
      </w:r>
    </w:p>
    <w:p w:rsidR="00FD0136" w:rsidRDefault="00FD0136">
      <w:pPr>
        <w:pStyle w:val="Heading1"/>
      </w:pPr>
      <w:bookmarkStart w:id="2222" w:name="_Toc28012558"/>
      <w:bookmarkStart w:id="2223" w:name="_Toc36038523"/>
      <w:bookmarkStart w:id="2224" w:name="_Toc45133795"/>
      <w:bookmarkStart w:id="2225" w:name="_Toc51762550"/>
      <w:bookmarkStart w:id="2226" w:name="_Toc59017122"/>
      <w:bookmarkStart w:id="2227" w:name="_Toc129339054"/>
      <w:bookmarkStart w:id="2228" w:name="_Toc153375469"/>
      <w:r>
        <w:t>D.2</w:t>
      </w:r>
      <w:r>
        <w:tab/>
        <w:t>Npcf_PolicyAuthorization Service</w:t>
      </w:r>
      <w:bookmarkEnd w:id="2222"/>
      <w:bookmarkEnd w:id="2223"/>
      <w:bookmarkEnd w:id="2224"/>
      <w:bookmarkEnd w:id="2225"/>
      <w:bookmarkEnd w:id="2226"/>
      <w:bookmarkEnd w:id="2227"/>
      <w:bookmarkEnd w:id="2228"/>
    </w:p>
    <w:p w:rsidR="00FD0136" w:rsidRDefault="00FD0136">
      <w:pPr>
        <w:pStyle w:val="Heading2"/>
        <w:ind w:left="0" w:firstLine="0"/>
      </w:pPr>
      <w:bookmarkStart w:id="2229" w:name="_Toc28012559"/>
      <w:bookmarkStart w:id="2230" w:name="_Toc36038524"/>
      <w:bookmarkStart w:id="2231" w:name="_Toc45133796"/>
      <w:bookmarkStart w:id="2232" w:name="_Toc51762551"/>
      <w:bookmarkStart w:id="2233" w:name="_Toc59017123"/>
      <w:bookmarkStart w:id="2234" w:name="_Toc129339055"/>
      <w:bookmarkStart w:id="2235" w:name="_Toc153375470"/>
      <w:r>
        <w:t>D.2.1</w:t>
      </w:r>
      <w:r>
        <w:tab/>
        <w:t>Service Description</w:t>
      </w:r>
      <w:bookmarkEnd w:id="2229"/>
      <w:bookmarkEnd w:id="2230"/>
      <w:bookmarkEnd w:id="2231"/>
      <w:bookmarkEnd w:id="2232"/>
      <w:bookmarkEnd w:id="2233"/>
      <w:bookmarkEnd w:id="2234"/>
      <w:bookmarkEnd w:id="2235"/>
    </w:p>
    <w:p w:rsidR="00FD0136" w:rsidRDefault="00FD0136">
      <w:pPr>
        <w:pStyle w:val="Heading3"/>
        <w:rPr>
          <w:lang w:eastAsia="zh-CN"/>
        </w:rPr>
      </w:pPr>
      <w:bookmarkStart w:id="2236" w:name="_Toc28012560"/>
      <w:bookmarkStart w:id="2237" w:name="_Toc36038525"/>
      <w:bookmarkStart w:id="2238" w:name="_Toc45133797"/>
      <w:bookmarkStart w:id="2239" w:name="_Toc51762552"/>
      <w:bookmarkStart w:id="2240" w:name="_Toc59017124"/>
      <w:bookmarkStart w:id="2241" w:name="_Toc129339056"/>
      <w:bookmarkStart w:id="2242" w:name="_Toc153375471"/>
      <w:r>
        <w:t>D.2.</w:t>
      </w:r>
      <w:r>
        <w:rPr>
          <w:lang w:eastAsia="zh-CN"/>
        </w:rPr>
        <w:t>1.1</w:t>
      </w:r>
      <w:r>
        <w:tab/>
      </w:r>
      <w:r>
        <w:rPr>
          <w:lang w:eastAsia="zh-CN"/>
        </w:rPr>
        <w:t>Overview</w:t>
      </w:r>
      <w:bookmarkEnd w:id="2236"/>
      <w:bookmarkEnd w:id="2237"/>
      <w:bookmarkEnd w:id="2238"/>
      <w:bookmarkEnd w:id="2239"/>
      <w:bookmarkEnd w:id="2240"/>
      <w:bookmarkEnd w:id="2241"/>
      <w:bookmarkEnd w:id="2242"/>
    </w:p>
    <w:p w:rsidR="00FD0136" w:rsidRDefault="00FD0136">
      <w:bookmarkStart w:id="2243" w:name="_Hlk15558674"/>
      <w:r>
        <w:t xml:space="preserve">The overview defined in </w:t>
      </w:r>
      <w:r w:rsidR="00596C10">
        <w:t>clause</w:t>
      </w:r>
      <w:r>
        <w:t> 4.1.1 applies with the exception that the UE is replaced by the 5G-RG and the W-AGF, which is acting as a UE towards the 5GC on behalf of the FN-RG.</w:t>
      </w:r>
    </w:p>
    <w:p w:rsidR="00FD0136" w:rsidRDefault="00FD0136">
      <w:pPr>
        <w:pStyle w:val="Heading3"/>
      </w:pPr>
      <w:bookmarkStart w:id="2244" w:name="_Toc28012561"/>
      <w:bookmarkStart w:id="2245" w:name="_Toc36038526"/>
      <w:bookmarkStart w:id="2246" w:name="_Toc45133798"/>
      <w:bookmarkStart w:id="2247" w:name="_Toc51762553"/>
      <w:bookmarkStart w:id="2248" w:name="_Toc59017125"/>
      <w:bookmarkStart w:id="2249" w:name="_Toc129339057"/>
      <w:bookmarkStart w:id="2250" w:name="_Toc153375472"/>
      <w:r>
        <w:t>D.2.1.2</w:t>
      </w:r>
      <w:r>
        <w:tab/>
        <w:t>Service Architecture</w:t>
      </w:r>
      <w:bookmarkEnd w:id="2244"/>
      <w:bookmarkEnd w:id="2245"/>
      <w:bookmarkEnd w:id="2246"/>
      <w:bookmarkEnd w:id="2247"/>
      <w:bookmarkEnd w:id="2248"/>
      <w:bookmarkEnd w:id="2249"/>
      <w:bookmarkEnd w:id="2250"/>
    </w:p>
    <w:bookmarkEnd w:id="2243"/>
    <w:p w:rsidR="00FD0136" w:rsidRDefault="00FD0136">
      <w:r>
        <w:t xml:space="preserve">The service architecture defined in </w:t>
      </w:r>
      <w:r w:rsidR="00596C10">
        <w:t>clause</w:t>
      </w:r>
      <w:r>
        <w:t> 4.1.2 applies.</w:t>
      </w:r>
    </w:p>
    <w:p w:rsidR="00FD0136" w:rsidRDefault="00FD0136">
      <w:pPr>
        <w:pStyle w:val="Heading3"/>
      </w:pPr>
      <w:bookmarkStart w:id="2251" w:name="_Toc28012562"/>
      <w:bookmarkStart w:id="2252" w:name="_Toc36038527"/>
      <w:bookmarkStart w:id="2253" w:name="_Toc45133799"/>
      <w:bookmarkStart w:id="2254" w:name="_Toc51762554"/>
      <w:bookmarkStart w:id="2255" w:name="_Toc59017126"/>
      <w:bookmarkStart w:id="2256" w:name="_Toc129339058"/>
      <w:bookmarkStart w:id="2257" w:name="_Toc153375473"/>
      <w:r>
        <w:t>D.2.1.3</w:t>
      </w:r>
      <w:r>
        <w:tab/>
        <w:t>Network Functions</w:t>
      </w:r>
      <w:bookmarkEnd w:id="2251"/>
      <w:bookmarkEnd w:id="2252"/>
      <w:bookmarkEnd w:id="2253"/>
      <w:bookmarkEnd w:id="2254"/>
      <w:bookmarkEnd w:id="2255"/>
      <w:bookmarkEnd w:id="2256"/>
      <w:bookmarkEnd w:id="2257"/>
    </w:p>
    <w:p w:rsidR="00FD0136" w:rsidRDefault="00FD0136">
      <w:pPr>
        <w:pStyle w:val="Heading4"/>
      </w:pPr>
      <w:bookmarkStart w:id="2258" w:name="_Toc28012563"/>
      <w:bookmarkStart w:id="2259" w:name="_Toc36038528"/>
      <w:bookmarkStart w:id="2260" w:name="_Toc45133800"/>
      <w:bookmarkStart w:id="2261" w:name="_Toc51762555"/>
      <w:bookmarkStart w:id="2262" w:name="_Toc59017127"/>
      <w:bookmarkStart w:id="2263" w:name="_Toc129339059"/>
      <w:bookmarkStart w:id="2264" w:name="_Toc153375474"/>
      <w:r>
        <w:t>D.2.1.3.1</w:t>
      </w:r>
      <w:r>
        <w:tab/>
        <w:t>Policy Control Function (PCF)</w:t>
      </w:r>
      <w:bookmarkEnd w:id="2258"/>
      <w:bookmarkEnd w:id="2259"/>
      <w:bookmarkEnd w:id="2260"/>
      <w:bookmarkEnd w:id="2261"/>
      <w:bookmarkEnd w:id="2262"/>
      <w:bookmarkEnd w:id="2263"/>
      <w:bookmarkEnd w:id="2264"/>
    </w:p>
    <w:p w:rsidR="00FD0136" w:rsidRDefault="00FD0136">
      <w:r>
        <w:t xml:space="preserve">The PCF functionality defined in </w:t>
      </w:r>
      <w:r w:rsidR="00596C10">
        <w:t>clause</w:t>
      </w:r>
      <w:r>
        <w:t> 4.1.3.1 shall apply with the following modifications for W-5GAN and for the Npcf_PolicyAuthorization service:</w:t>
      </w:r>
    </w:p>
    <w:p w:rsidR="00FD0136" w:rsidRDefault="00FD0136">
      <w:pPr>
        <w:pStyle w:val="B10"/>
      </w:pPr>
      <w:r>
        <w:t>-</w:t>
      </w:r>
      <w:r>
        <w:tab/>
        <w:t>The 5G-RG and the W-AGF, acting as a UE towards the 5GC on behalf of the FN-RG, replace the UE.</w:t>
      </w:r>
    </w:p>
    <w:p w:rsidR="00FD0136" w:rsidRDefault="00FD0136">
      <w:pPr>
        <w:pStyle w:val="B10"/>
      </w:pPr>
      <w:r>
        <w:t>-</w:t>
      </w:r>
      <w:r>
        <w:tab/>
        <w:t>The PCF provides Policy Authorization as described in this Annex.</w:t>
      </w:r>
    </w:p>
    <w:p w:rsidR="00FD0136" w:rsidRDefault="00FD0136">
      <w:pPr>
        <w:pStyle w:val="Heading4"/>
      </w:pPr>
      <w:bookmarkStart w:id="2265" w:name="_Toc28012564"/>
      <w:bookmarkStart w:id="2266" w:name="_Toc36038529"/>
      <w:bookmarkStart w:id="2267" w:name="_Toc45133801"/>
      <w:bookmarkStart w:id="2268" w:name="_Toc51762556"/>
      <w:bookmarkStart w:id="2269" w:name="_Toc59017128"/>
      <w:bookmarkStart w:id="2270" w:name="_Toc129339060"/>
      <w:bookmarkStart w:id="2271" w:name="_Toc153375475"/>
      <w:r>
        <w:t>D.2.1.3.2</w:t>
      </w:r>
      <w:r>
        <w:tab/>
        <w:t>NF Service Consumers</w:t>
      </w:r>
      <w:bookmarkEnd w:id="2265"/>
      <w:bookmarkEnd w:id="2266"/>
      <w:bookmarkEnd w:id="2267"/>
      <w:bookmarkEnd w:id="2268"/>
      <w:bookmarkEnd w:id="2269"/>
      <w:bookmarkEnd w:id="2270"/>
      <w:bookmarkEnd w:id="2271"/>
    </w:p>
    <w:p w:rsidR="00FD0136" w:rsidRDefault="00FD0136">
      <w:r>
        <w:t xml:space="preserve">The </w:t>
      </w:r>
      <w:r>
        <w:rPr>
          <w:noProof/>
        </w:rPr>
        <w:t>NF service consumer</w:t>
      </w:r>
      <w:r>
        <w:t xml:space="preserve"> functionality defined in </w:t>
      </w:r>
      <w:r w:rsidR="00596C10">
        <w:t>clause</w:t>
      </w:r>
      <w:r>
        <w:t> 4.1.3.2 shall apply with the following exceptions for the traffic of a PDU session over wireline access:</w:t>
      </w:r>
    </w:p>
    <w:p w:rsidR="00FD0136" w:rsidRDefault="00FD0136">
      <w:pPr>
        <w:pStyle w:val="B10"/>
      </w:pPr>
      <w:r>
        <w:rPr>
          <w:rFonts w:eastAsia="DengXian"/>
          <w:noProof/>
        </w:rPr>
        <w:t>-</w:t>
      </w:r>
      <w:r>
        <w:rPr>
          <w:rFonts w:eastAsia="DengXian"/>
          <w:noProof/>
        </w:rPr>
        <w:tab/>
      </w:r>
      <w:r>
        <w:t>Indication that the QoS targets can no longer (or can again) be guaranteed does not apply.</w:t>
      </w:r>
    </w:p>
    <w:p w:rsidR="00FD0136" w:rsidRDefault="00FD0136">
      <w:pPr>
        <w:pStyle w:val="B10"/>
      </w:pPr>
      <w:r>
        <w:rPr>
          <w:rFonts w:eastAsia="DengXian"/>
          <w:noProof/>
        </w:rPr>
        <w:t>-</w:t>
      </w:r>
      <w:r>
        <w:rPr>
          <w:rFonts w:eastAsia="DengXian"/>
          <w:noProof/>
        </w:rPr>
        <w:tab/>
      </w:r>
      <w:r>
        <w:t>Invocation of Multimedia Priority Services does not apply in this release of the specification.</w:t>
      </w:r>
    </w:p>
    <w:p w:rsidR="00FD0136" w:rsidRDefault="00FD0136">
      <w:pPr>
        <w:pStyle w:val="B10"/>
      </w:pPr>
      <w:bookmarkStart w:id="2272" w:name="_Toc28012565"/>
      <w:bookmarkStart w:id="2273" w:name="_Toc36038530"/>
      <w:r>
        <w:rPr>
          <w:rFonts w:eastAsia="DengXian"/>
          <w:noProof/>
        </w:rPr>
        <w:t>-</w:t>
      </w:r>
      <w:r>
        <w:rPr>
          <w:rFonts w:eastAsia="DengXian"/>
          <w:noProof/>
        </w:rPr>
        <w:tab/>
      </w:r>
      <w:r>
        <w:t>Indication of PLMN change does not apply.</w:t>
      </w:r>
    </w:p>
    <w:p w:rsidR="00FD0136" w:rsidRDefault="00FD0136">
      <w:pPr>
        <w:pStyle w:val="B10"/>
      </w:pPr>
      <w:r>
        <w:rPr>
          <w:rFonts w:eastAsia="DengXian"/>
          <w:noProof/>
        </w:rPr>
        <w:t>-</w:t>
      </w:r>
      <w:r>
        <w:rPr>
          <w:rFonts w:eastAsia="DengXian"/>
          <w:noProof/>
        </w:rPr>
        <w:tab/>
      </w:r>
      <w:r>
        <w:t>Indication of TSN 5GS Bridge Information does not apply.</w:t>
      </w:r>
    </w:p>
    <w:p w:rsidR="00FD0136" w:rsidRDefault="00FD0136">
      <w:pPr>
        <w:pStyle w:val="B10"/>
      </w:pPr>
      <w:r>
        <w:rPr>
          <w:rFonts w:eastAsia="DengXian"/>
          <w:noProof/>
        </w:rPr>
        <w:t>-</w:t>
      </w:r>
      <w:r>
        <w:rPr>
          <w:rFonts w:eastAsia="DengXian"/>
          <w:noProof/>
        </w:rPr>
        <w:tab/>
      </w:r>
      <w:r>
        <w:t>Reporting RAN/NAS Release Cause over wireline does not apply.</w:t>
      </w:r>
    </w:p>
    <w:p w:rsidR="00FD0136" w:rsidRDefault="00FD0136">
      <w:pPr>
        <w:pStyle w:val="B10"/>
      </w:pPr>
      <w:r>
        <w:rPr>
          <w:rFonts w:eastAsia="DengXian"/>
          <w:noProof/>
        </w:rPr>
        <w:t>-</w:t>
      </w:r>
      <w:r>
        <w:tab/>
        <w:t>The Maximum Packet Loss Rate for UL and DL is not forwarded to the wireline access. CHEM feature does not apply.</w:t>
      </w:r>
    </w:p>
    <w:p w:rsidR="00FD0136" w:rsidRDefault="00FD0136">
      <w:pPr>
        <w:pStyle w:val="Heading1"/>
        <w:overflowPunct w:val="0"/>
        <w:autoSpaceDE w:val="0"/>
        <w:autoSpaceDN w:val="0"/>
        <w:adjustRightInd w:val="0"/>
        <w:textAlignment w:val="baseline"/>
        <w:rPr>
          <w:rFonts w:eastAsia="Batang"/>
          <w:lang w:eastAsia="ko-KR"/>
        </w:rPr>
      </w:pPr>
      <w:bookmarkStart w:id="2274" w:name="_Toc45133802"/>
      <w:bookmarkStart w:id="2275" w:name="_Toc51762557"/>
      <w:bookmarkStart w:id="2276" w:name="_Toc59017129"/>
      <w:bookmarkStart w:id="2277" w:name="_Toc129339061"/>
      <w:bookmarkStart w:id="2278" w:name="_Toc153375476"/>
      <w:r>
        <w:rPr>
          <w:rFonts w:eastAsia="Batang"/>
          <w:lang w:eastAsia="ko-KR"/>
        </w:rPr>
        <w:t>D.3</w:t>
      </w:r>
      <w:r>
        <w:rPr>
          <w:rFonts w:eastAsia="Batang"/>
          <w:lang w:eastAsia="ko-KR"/>
        </w:rPr>
        <w:tab/>
        <w:t>Service Operations</w:t>
      </w:r>
      <w:bookmarkEnd w:id="2272"/>
      <w:bookmarkEnd w:id="2273"/>
      <w:bookmarkEnd w:id="2274"/>
      <w:bookmarkEnd w:id="2275"/>
      <w:bookmarkEnd w:id="2276"/>
      <w:bookmarkEnd w:id="2277"/>
      <w:bookmarkEnd w:id="2278"/>
    </w:p>
    <w:p w:rsidR="00FD0136" w:rsidRDefault="00FD0136">
      <w:pPr>
        <w:pStyle w:val="Heading2"/>
        <w:overflowPunct w:val="0"/>
        <w:autoSpaceDE w:val="0"/>
        <w:autoSpaceDN w:val="0"/>
        <w:adjustRightInd w:val="0"/>
        <w:textAlignment w:val="baseline"/>
        <w:rPr>
          <w:rFonts w:eastAsia="Batang"/>
          <w:lang w:eastAsia="ko-KR"/>
        </w:rPr>
      </w:pPr>
      <w:bookmarkStart w:id="2279" w:name="_Toc28012566"/>
      <w:bookmarkStart w:id="2280" w:name="_Toc36038531"/>
      <w:bookmarkStart w:id="2281" w:name="_Toc45133803"/>
      <w:bookmarkStart w:id="2282" w:name="_Toc51762558"/>
      <w:bookmarkStart w:id="2283" w:name="_Toc59017130"/>
      <w:bookmarkStart w:id="2284" w:name="_Toc129339062"/>
      <w:bookmarkStart w:id="2285" w:name="_Toc153375477"/>
      <w:r>
        <w:rPr>
          <w:rFonts w:eastAsia="Batang"/>
          <w:lang w:eastAsia="ko-KR"/>
        </w:rPr>
        <w:t>D.3.1</w:t>
      </w:r>
      <w:r>
        <w:rPr>
          <w:rFonts w:eastAsia="Batang"/>
          <w:lang w:eastAsia="ko-KR"/>
        </w:rPr>
        <w:tab/>
        <w:t>Introduction</w:t>
      </w:r>
      <w:bookmarkEnd w:id="2279"/>
      <w:bookmarkEnd w:id="2280"/>
      <w:bookmarkEnd w:id="2281"/>
      <w:bookmarkEnd w:id="2282"/>
      <w:bookmarkEnd w:id="2283"/>
      <w:bookmarkEnd w:id="2284"/>
      <w:bookmarkEnd w:id="2285"/>
    </w:p>
    <w:p w:rsidR="00FD0136" w:rsidRDefault="00FD0136">
      <w:r>
        <w:t xml:space="preserve">Service procedures covered in </w:t>
      </w:r>
      <w:r w:rsidR="00596C10">
        <w:t>clause</w:t>
      </w:r>
      <w:r>
        <w:t> 4.2.1 shall apply.</w:t>
      </w:r>
    </w:p>
    <w:p w:rsidR="00FD0136" w:rsidRDefault="00FD0136">
      <w:pPr>
        <w:pStyle w:val="Heading2"/>
        <w:overflowPunct w:val="0"/>
        <w:autoSpaceDE w:val="0"/>
        <w:autoSpaceDN w:val="0"/>
        <w:adjustRightInd w:val="0"/>
        <w:textAlignment w:val="baseline"/>
        <w:rPr>
          <w:rFonts w:eastAsia="Batang"/>
          <w:lang w:eastAsia="ko-KR"/>
        </w:rPr>
      </w:pPr>
      <w:bookmarkStart w:id="2286" w:name="_Toc28012567"/>
      <w:bookmarkStart w:id="2287" w:name="_Toc36038532"/>
      <w:bookmarkStart w:id="2288" w:name="_Toc45133804"/>
      <w:bookmarkStart w:id="2289" w:name="_Toc51762559"/>
      <w:bookmarkStart w:id="2290" w:name="_Toc59017131"/>
      <w:bookmarkStart w:id="2291" w:name="_Toc129339063"/>
      <w:bookmarkStart w:id="2292" w:name="_Toc153375478"/>
      <w:r>
        <w:rPr>
          <w:rFonts w:eastAsia="Batang"/>
          <w:lang w:eastAsia="ko-KR"/>
        </w:rPr>
        <w:t>D.3.2</w:t>
      </w:r>
      <w:r>
        <w:rPr>
          <w:rFonts w:eastAsia="Batang"/>
          <w:lang w:eastAsia="ko-KR"/>
        </w:rPr>
        <w:tab/>
        <w:t>Npcf_PolicyAuthorization_Create Service Operation</w:t>
      </w:r>
      <w:bookmarkEnd w:id="2286"/>
      <w:bookmarkEnd w:id="2287"/>
      <w:bookmarkEnd w:id="2288"/>
      <w:bookmarkEnd w:id="2289"/>
      <w:bookmarkEnd w:id="2290"/>
      <w:bookmarkEnd w:id="2291"/>
      <w:bookmarkEnd w:id="2292"/>
    </w:p>
    <w:p w:rsidR="00FD0136" w:rsidRDefault="00FD0136">
      <w:pPr>
        <w:pStyle w:val="Heading3"/>
      </w:pPr>
      <w:bookmarkStart w:id="2293" w:name="_Toc28012568"/>
      <w:bookmarkStart w:id="2294" w:name="_Toc36038533"/>
      <w:bookmarkStart w:id="2295" w:name="_Toc45133805"/>
      <w:bookmarkStart w:id="2296" w:name="_Toc51762560"/>
      <w:bookmarkStart w:id="2297" w:name="_Toc59017132"/>
      <w:bookmarkStart w:id="2298" w:name="_Toc129339064"/>
      <w:bookmarkStart w:id="2299" w:name="_Toc153375479"/>
      <w:r>
        <w:t>D.3.2.1</w:t>
      </w:r>
      <w:r>
        <w:tab/>
        <w:t>General</w:t>
      </w:r>
      <w:bookmarkEnd w:id="2293"/>
      <w:bookmarkEnd w:id="2294"/>
      <w:bookmarkEnd w:id="2295"/>
      <w:bookmarkEnd w:id="2296"/>
      <w:bookmarkEnd w:id="2297"/>
      <w:bookmarkEnd w:id="2298"/>
      <w:bookmarkEnd w:id="2299"/>
    </w:p>
    <w:p w:rsidR="00FD0136" w:rsidRDefault="00FD0136">
      <w:r>
        <w:t xml:space="preserve">The procedures specified in </w:t>
      </w:r>
      <w:r w:rsidR="00596C10">
        <w:t>clause</w:t>
      </w:r>
      <w:r>
        <w:t> 4.2.2 shall apply with the following differences:</w:t>
      </w:r>
    </w:p>
    <w:p w:rsidR="00FD0136" w:rsidRDefault="00FD0136">
      <w:pPr>
        <w:pStyle w:val="B10"/>
      </w:pPr>
      <w:r>
        <w:t>-</w:t>
      </w:r>
      <w:r>
        <w:tab/>
        <w:t xml:space="preserve">Subscriptions to notifications of Service Data Flow QoS targets are not supported. </w:t>
      </w:r>
      <w:r w:rsidR="00596C10">
        <w:t>Clause</w:t>
      </w:r>
      <w:r>
        <w:t> 4.2.2.6 does not apply for the traffic of a PDU session over wireline access.</w:t>
      </w:r>
    </w:p>
    <w:p w:rsidR="00FD0136" w:rsidRDefault="00FD0136">
      <w:pPr>
        <w:pStyle w:val="B10"/>
      </w:pPr>
      <w:r>
        <w:t>-</w:t>
      </w:r>
      <w:r>
        <w:tab/>
        <w:t xml:space="preserve">Invocation of Multimedia Priority Services is not supported. </w:t>
      </w:r>
      <w:r w:rsidR="00596C10">
        <w:t>Clause</w:t>
      </w:r>
      <w:r>
        <w:t> 4.2.2.12 does not apply for the traffic of a PDU session over wireline access.</w:t>
      </w:r>
    </w:p>
    <w:p w:rsidR="00FD0136" w:rsidRDefault="00FD0136">
      <w:pPr>
        <w:pStyle w:val="B10"/>
      </w:pPr>
      <w:r>
        <w:t>-</w:t>
      </w:r>
      <w:r>
        <w:tab/>
        <w:t xml:space="preserve">The PEI that may be returned as available user information within the "ueIds" attribute described in </w:t>
      </w:r>
      <w:r w:rsidR="00596C10">
        <w:t>clause</w:t>
      </w:r>
      <w:r>
        <w:t> 4.2.2.18 shall have one of the following representations:</w:t>
      </w:r>
    </w:p>
    <w:p w:rsidR="00FD0136" w:rsidRDefault="00FD0136">
      <w:pPr>
        <w:pStyle w:val="B2"/>
      </w:pPr>
      <w:r>
        <w:t>i.</w:t>
      </w:r>
      <w:r>
        <w:tab/>
        <w:t>When the UE supports only wireline access, the PEI shall be a MAC address.</w:t>
      </w:r>
    </w:p>
    <w:p w:rsidR="00FD0136" w:rsidRDefault="00FD0136">
      <w:pPr>
        <w:pStyle w:val="B2"/>
      </w:pPr>
      <w:r>
        <w:t>ii.</w:t>
      </w:r>
      <w:r>
        <w:tab/>
        <w:t>When the UE supports at least one 3GPP access technology, the PEI shall be the allocated IMEI or IMEISV.</w:t>
      </w:r>
    </w:p>
    <w:p w:rsidR="00FD0136" w:rsidRDefault="00FD0136">
      <w:pPr>
        <w:pStyle w:val="B10"/>
      </w:pPr>
      <w:bookmarkStart w:id="2300" w:name="_Toc28012569"/>
      <w:bookmarkStart w:id="2301" w:name="_Toc36038534"/>
      <w:r>
        <w:rPr>
          <w:rFonts w:eastAsia="DengXian"/>
          <w:noProof/>
        </w:rPr>
        <w:t>-</w:t>
      </w:r>
      <w:r>
        <w:rPr>
          <w:rFonts w:eastAsia="DengXian"/>
          <w:noProof/>
        </w:rPr>
        <w:tab/>
      </w:r>
      <w:r>
        <w:t>Subscription and notification of PLMN change does not apply for the traffic of a PDU session over wireline access.</w:t>
      </w:r>
    </w:p>
    <w:p w:rsidR="00FD0136" w:rsidRDefault="00FD0136">
      <w:pPr>
        <w:pStyle w:val="B10"/>
        <w:rPr>
          <w:rFonts w:eastAsia="DengXian"/>
          <w:noProof/>
        </w:rPr>
      </w:pPr>
      <w:r>
        <w:rPr>
          <w:rFonts w:eastAsia="DengXian"/>
          <w:noProof/>
        </w:rPr>
        <w:t>-</w:t>
      </w:r>
      <w:r>
        <w:rPr>
          <w:rFonts w:eastAsia="DengXian"/>
          <w:noProof/>
        </w:rPr>
        <w:tab/>
        <w:t xml:space="preserve">Indication of TSN 5GS Bridge Information does not apply. </w:t>
      </w:r>
      <w:r w:rsidR="00596C10">
        <w:rPr>
          <w:rFonts w:eastAsia="DengXian"/>
          <w:noProof/>
        </w:rPr>
        <w:t>Clause</w:t>
      </w:r>
      <w:r>
        <w:rPr>
          <w:rFonts w:eastAsia="DengXian"/>
          <w:noProof/>
        </w:rPr>
        <w:t>s</w:t>
      </w:r>
      <w:r>
        <w:t> 4.2.2.24, 4.2.2.25 and 4.2.2.31 do not apply.</w:t>
      </w:r>
      <w:r>
        <w:rPr>
          <w:rFonts w:eastAsia="DengXian"/>
          <w:noProof/>
        </w:rPr>
        <w:t xml:space="preserve"> </w:t>
      </w:r>
    </w:p>
    <w:p w:rsidR="00FD0136" w:rsidRDefault="00FD0136">
      <w:pPr>
        <w:pStyle w:val="B10"/>
      </w:pPr>
      <w:r>
        <w:rPr>
          <w:rFonts w:eastAsia="DengXian"/>
          <w:noProof/>
        </w:rPr>
        <w:t>-</w:t>
      </w:r>
      <w:r>
        <w:tab/>
        <w:t xml:space="preserve">The Maximum Packet Loss Rate for UL and DL is not forwarded to the wireline access. </w:t>
      </w:r>
      <w:r w:rsidR="00596C10">
        <w:t>Clause</w:t>
      </w:r>
      <w:r>
        <w:t> 4.2.2.28, Support of CHEM feature, does not apply for the traffic of a PDU session over wireline access.</w:t>
      </w:r>
    </w:p>
    <w:p w:rsidR="00FD0136" w:rsidRDefault="00FD0136">
      <w:pPr>
        <w:pStyle w:val="B10"/>
      </w:pPr>
      <w:r>
        <w:t>-</w:t>
      </w:r>
      <w:r>
        <w:tab/>
        <w:t xml:space="preserve">When the </w:t>
      </w:r>
      <w:r>
        <w:rPr>
          <w:noProof/>
        </w:rPr>
        <w:t>NF service consumer</w:t>
      </w:r>
      <w:r>
        <w:t xml:space="preserve"> subscribes to the Access Type Change event, the event is met, and the 5G-RG or FN-RG is connected to the 5GC via wireline access, the reported wireline transmission technology is encoded in the "ratType" attribute, within either the EventsNotification data type or the AdditionalAccessInfo data type, as applicable.</w:t>
      </w:r>
    </w:p>
    <w:p w:rsidR="00FD0136" w:rsidRDefault="00FD0136">
      <w:pPr>
        <w:pStyle w:val="Heading2"/>
        <w:overflowPunct w:val="0"/>
        <w:autoSpaceDE w:val="0"/>
        <w:autoSpaceDN w:val="0"/>
        <w:adjustRightInd w:val="0"/>
        <w:textAlignment w:val="baseline"/>
        <w:rPr>
          <w:rFonts w:eastAsia="Batang"/>
          <w:lang w:eastAsia="ko-KR"/>
        </w:rPr>
      </w:pPr>
      <w:bookmarkStart w:id="2302" w:name="_Toc45133806"/>
      <w:bookmarkStart w:id="2303" w:name="_Toc51762561"/>
      <w:bookmarkStart w:id="2304" w:name="_Toc59017133"/>
      <w:bookmarkStart w:id="2305" w:name="_Toc129339065"/>
      <w:bookmarkStart w:id="2306" w:name="_Toc153375480"/>
      <w:r>
        <w:rPr>
          <w:rFonts w:eastAsia="Batang"/>
          <w:lang w:eastAsia="ko-KR"/>
        </w:rPr>
        <w:t>D.3.3</w:t>
      </w:r>
      <w:r>
        <w:rPr>
          <w:rFonts w:eastAsia="Batang"/>
          <w:lang w:eastAsia="ko-KR"/>
        </w:rPr>
        <w:tab/>
        <w:t>Npcf_PolicyAuthorization_Update Service Operation</w:t>
      </w:r>
      <w:bookmarkEnd w:id="2300"/>
      <w:bookmarkEnd w:id="2301"/>
      <w:bookmarkEnd w:id="2302"/>
      <w:bookmarkEnd w:id="2303"/>
      <w:bookmarkEnd w:id="2304"/>
      <w:bookmarkEnd w:id="2305"/>
      <w:bookmarkEnd w:id="2306"/>
    </w:p>
    <w:p w:rsidR="00FD0136" w:rsidRDefault="00FD0136">
      <w:pPr>
        <w:pStyle w:val="Heading3"/>
      </w:pPr>
      <w:bookmarkStart w:id="2307" w:name="_Toc28012570"/>
      <w:bookmarkStart w:id="2308" w:name="_Toc36038535"/>
      <w:bookmarkStart w:id="2309" w:name="_Toc45133807"/>
      <w:bookmarkStart w:id="2310" w:name="_Toc51762562"/>
      <w:bookmarkStart w:id="2311" w:name="_Toc59017134"/>
      <w:bookmarkStart w:id="2312" w:name="_Toc129339066"/>
      <w:bookmarkStart w:id="2313" w:name="_Toc153375481"/>
      <w:r>
        <w:t>D.3.3.1</w:t>
      </w:r>
      <w:r>
        <w:tab/>
        <w:t>General</w:t>
      </w:r>
      <w:bookmarkEnd w:id="2307"/>
      <w:bookmarkEnd w:id="2308"/>
      <w:bookmarkEnd w:id="2309"/>
      <w:bookmarkEnd w:id="2310"/>
      <w:bookmarkEnd w:id="2311"/>
      <w:bookmarkEnd w:id="2312"/>
      <w:bookmarkEnd w:id="2313"/>
    </w:p>
    <w:p w:rsidR="00FD0136" w:rsidRDefault="00FD0136">
      <w:r>
        <w:t xml:space="preserve">The procedures specified in </w:t>
      </w:r>
      <w:r w:rsidR="00596C10">
        <w:t>clause</w:t>
      </w:r>
      <w:r>
        <w:t> 4.2.3 shall apply with the following differences:</w:t>
      </w:r>
    </w:p>
    <w:p w:rsidR="00FD0136" w:rsidRDefault="00FD0136">
      <w:pPr>
        <w:pStyle w:val="B10"/>
      </w:pPr>
      <w:r>
        <w:t>-</w:t>
      </w:r>
      <w:r>
        <w:tab/>
        <w:t xml:space="preserve">Subscriptions to notifications of Service Data Flow QoS targets are not supported. </w:t>
      </w:r>
      <w:r w:rsidR="00596C10">
        <w:t>Clause</w:t>
      </w:r>
      <w:r>
        <w:t> 4.2.3.6 does not apply for the traffic of a PDU session over wireline access.</w:t>
      </w:r>
    </w:p>
    <w:p w:rsidR="00FD0136" w:rsidRDefault="00FD0136">
      <w:pPr>
        <w:pStyle w:val="B10"/>
      </w:pPr>
      <w:r>
        <w:t>-</w:t>
      </w:r>
      <w:r>
        <w:tab/>
        <w:t xml:space="preserve">Invocation of Multimedia Priority Services is not supported. </w:t>
      </w:r>
      <w:r w:rsidR="00596C10">
        <w:t>Clause</w:t>
      </w:r>
      <w:r>
        <w:t> 4.2.3.12 does not apply for the traffic of a PDU session over wireline access.</w:t>
      </w:r>
    </w:p>
    <w:p w:rsidR="00FD0136" w:rsidRDefault="00FD0136">
      <w:pPr>
        <w:pStyle w:val="B10"/>
      </w:pPr>
      <w:bookmarkStart w:id="2314" w:name="_Toc28012571"/>
      <w:bookmarkStart w:id="2315" w:name="_Toc36038536"/>
      <w:r>
        <w:rPr>
          <w:rFonts w:eastAsia="DengXian"/>
          <w:noProof/>
        </w:rPr>
        <w:t>-</w:t>
      </w:r>
      <w:r>
        <w:rPr>
          <w:rFonts w:eastAsia="DengXian"/>
          <w:noProof/>
        </w:rPr>
        <w:tab/>
      </w:r>
      <w:r>
        <w:t>Subscription and notification of PLMN change does not apply for the traffic of a PDU session over wireline access.</w:t>
      </w:r>
    </w:p>
    <w:p w:rsidR="00FD0136" w:rsidRDefault="00FD0136">
      <w:pPr>
        <w:pStyle w:val="B10"/>
        <w:rPr>
          <w:rFonts w:eastAsia="DengXian"/>
          <w:noProof/>
        </w:rPr>
      </w:pPr>
      <w:r>
        <w:rPr>
          <w:rFonts w:eastAsia="DengXian"/>
          <w:noProof/>
        </w:rPr>
        <w:t>-</w:t>
      </w:r>
      <w:r>
        <w:rPr>
          <w:rFonts w:eastAsia="DengXian"/>
          <w:noProof/>
        </w:rPr>
        <w:tab/>
        <w:t xml:space="preserve">Indication of TSN 5GS Bridge Information does not apply. </w:t>
      </w:r>
      <w:r w:rsidR="00596C10">
        <w:rPr>
          <w:rFonts w:eastAsia="DengXian"/>
          <w:noProof/>
        </w:rPr>
        <w:t>Clause</w:t>
      </w:r>
      <w:r>
        <w:rPr>
          <w:rFonts w:eastAsia="DengXian"/>
          <w:noProof/>
        </w:rPr>
        <w:t>s</w:t>
      </w:r>
      <w:r>
        <w:t> 4.2.3.24, and 4.2.3.25 do not apply.</w:t>
      </w:r>
      <w:r>
        <w:rPr>
          <w:rFonts w:eastAsia="DengXian"/>
          <w:noProof/>
        </w:rPr>
        <w:t xml:space="preserve"> </w:t>
      </w:r>
    </w:p>
    <w:p w:rsidR="00FD0136" w:rsidRDefault="00FD0136">
      <w:pPr>
        <w:pStyle w:val="B10"/>
      </w:pPr>
      <w:r>
        <w:rPr>
          <w:rFonts w:eastAsia="DengXian"/>
          <w:noProof/>
        </w:rPr>
        <w:t>-</w:t>
      </w:r>
      <w:r>
        <w:tab/>
        <w:t xml:space="preserve">The Maximum Packet Loss Rate for UL and DL is not forwarded to the wireline access. </w:t>
      </w:r>
      <w:r w:rsidR="00596C10">
        <w:t>Clause</w:t>
      </w:r>
      <w:r>
        <w:t> 4.2.3.27, Support of CHEM feature, does not apply for the traffic of a PDU session over wireline access.</w:t>
      </w:r>
    </w:p>
    <w:p w:rsidR="00FD0136" w:rsidRDefault="00FD0136">
      <w:pPr>
        <w:pStyle w:val="B10"/>
      </w:pPr>
      <w:r>
        <w:t>-</w:t>
      </w:r>
      <w:r>
        <w:tab/>
        <w:t xml:space="preserve">When the </w:t>
      </w:r>
      <w:r>
        <w:rPr>
          <w:noProof/>
        </w:rPr>
        <w:t>NF service consumer</w:t>
      </w:r>
      <w:r>
        <w:t xml:space="preserve"> subscribes to the Access Type Change event, the event is met, and the 5G-RG or FN-RG is connected to the 5GC via wireline access, the reported wireline transmission technology is encoded in the "ratType" attribute, within either the EventsNotification data type or the AdditionalAccessInfo data type, as applicable.</w:t>
      </w:r>
    </w:p>
    <w:p w:rsidR="00FD0136" w:rsidRDefault="00FD0136">
      <w:pPr>
        <w:pStyle w:val="Heading2"/>
        <w:rPr>
          <w:rFonts w:eastAsia="Malgun Gothic"/>
          <w:lang w:eastAsia="ko-KR"/>
        </w:rPr>
      </w:pPr>
      <w:bookmarkStart w:id="2316" w:name="_Toc45133808"/>
      <w:bookmarkStart w:id="2317" w:name="_Toc51762563"/>
      <w:bookmarkStart w:id="2318" w:name="_Toc59017135"/>
      <w:bookmarkStart w:id="2319" w:name="_Toc129339067"/>
      <w:bookmarkStart w:id="2320" w:name="_Toc153375482"/>
      <w:r>
        <w:rPr>
          <w:rFonts w:eastAsia="Batang"/>
          <w:lang w:eastAsia="ko-KR"/>
        </w:rPr>
        <w:t>D.3.4</w:t>
      </w:r>
      <w:r>
        <w:rPr>
          <w:rFonts w:eastAsia="Batang"/>
          <w:lang w:eastAsia="ko-KR"/>
        </w:rPr>
        <w:tab/>
        <w:t>Npcf_PolicyAuthorization_Delete Service Operation</w:t>
      </w:r>
      <w:bookmarkEnd w:id="2314"/>
      <w:bookmarkEnd w:id="2315"/>
      <w:bookmarkEnd w:id="2316"/>
      <w:bookmarkEnd w:id="2317"/>
      <w:bookmarkEnd w:id="2318"/>
      <w:bookmarkEnd w:id="2319"/>
      <w:bookmarkEnd w:id="2320"/>
    </w:p>
    <w:p w:rsidR="00FD0136" w:rsidRDefault="00FD0136">
      <w:pPr>
        <w:pStyle w:val="Heading3"/>
      </w:pPr>
      <w:bookmarkStart w:id="2321" w:name="_Toc28012572"/>
      <w:bookmarkStart w:id="2322" w:name="_Toc36038537"/>
      <w:bookmarkStart w:id="2323" w:name="_Toc45133809"/>
      <w:bookmarkStart w:id="2324" w:name="_Toc51762564"/>
      <w:bookmarkStart w:id="2325" w:name="_Toc59017136"/>
      <w:bookmarkStart w:id="2326" w:name="_Toc129339068"/>
      <w:bookmarkStart w:id="2327" w:name="_Toc153375483"/>
      <w:r>
        <w:t>D.3.4.1</w:t>
      </w:r>
      <w:r>
        <w:tab/>
        <w:t>General</w:t>
      </w:r>
      <w:bookmarkEnd w:id="2321"/>
      <w:bookmarkEnd w:id="2322"/>
      <w:bookmarkEnd w:id="2323"/>
      <w:bookmarkEnd w:id="2324"/>
      <w:bookmarkEnd w:id="2325"/>
      <w:bookmarkEnd w:id="2326"/>
      <w:bookmarkEnd w:id="2327"/>
    </w:p>
    <w:p w:rsidR="00FD0136" w:rsidRDefault="00FD0136">
      <w:r>
        <w:t xml:space="preserve">The procedures specified in </w:t>
      </w:r>
      <w:r w:rsidR="00596C10">
        <w:t>clause</w:t>
      </w:r>
      <w:r>
        <w:t> 4.2.4 shall apply with the following differences:</w:t>
      </w:r>
    </w:p>
    <w:p w:rsidR="00FD0136" w:rsidRDefault="00FD0136">
      <w:pPr>
        <w:pStyle w:val="B10"/>
      </w:pPr>
      <w:r>
        <w:t>-</w:t>
      </w:r>
      <w:r>
        <w:tab/>
        <w:t xml:space="preserve">When the report of access network information described in </w:t>
      </w:r>
      <w:r w:rsidR="00596C10">
        <w:t>clause</w:t>
      </w:r>
      <w:r>
        <w:t> 4.2.4.6 includes the user location information, the "n3gaLocation" attribute shall be included in the "ueLoc" attribute and shall encode:</w:t>
      </w:r>
    </w:p>
    <w:p w:rsidR="00FD0136" w:rsidRDefault="00FD0136">
      <w:pPr>
        <w:pStyle w:val="B2"/>
      </w:pPr>
      <w:r>
        <w:t>a)</w:t>
      </w:r>
      <w:r>
        <w:tab/>
        <w:t>if the UE connects via W-5GBAN access:</w:t>
      </w:r>
    </w:p>
    <w:p w:rsidR="00FD0136" w:rsidRDefault="00FD0136">
      <w:pPr>
        <w:pStyle w:val="B3"/>
      </w:pPr>
      <w:r>
        <w:t>-</w:t>
      </w:r>
      <w:r>
        <w:tab/>
        <w:t>shall encode the Global Line Identifier in the "gli" attribute; and</w:t>
      </w:r>
    </w:p>
    <w:p w:rsidR="00FD0136" w:rsidRDefault="00FD0136">
      <w:pPr>
        <w:pStyle w:val="B3"/>
      </w:pPr>
      <w:r>
        <w:t>-</w:t>
      </w:r>
      <w:r>
        <w:tab/>
        <w:t>may include the "w5gbanLineType"</w:t>
      </w:r>
      <w:r>
        <w:rPr>
          <w:rFonts w:cs="Arial"/>
        </w:rPr>
        <w:t xml:space="preserve"> attribute</w:t>
      </w:r>
      <w:r>
        <w:t xml:space="preserve"> to indicate whether the W-5GBAN access is DSL or PON</w:t>
      </w:r>
      <w:r>
        <w:rPr>
          <w:rFonts w:cs="Arial"/>
        </w:rPr>
        <w:t xml:space="preserve">; </w:t>
      </w:r>
      <w:r>
        <w:t>or</w:t>
      </w:r>
    </w:p>
    <w:p w:rsidR="00FD0136" w:rsidRDefault="00FD0136">
      <w:pPr>
        <w:pStyle w:val="B2"/>
      </w:pPr>
      <w:r>
        <w:t>b)</w:t>
      </w:r>
      <w:r>
        <w:tab/>
        <w:t>if the UE connects via W-5GCAN access, the HFC Node Identifier in the "hfcNodeId" attribute.</w:t>
      </w:r>
    </w:p>
    <w:p w:rsidR="00FD0136" w:rsidRDefault="00FD0136">
      <w:pPr>
        <w:pStyle w:val="B10"/>
      </w:pPr>
      <w:bookmarkStart w:id="2328" w:name="_Toc28012573"/>
      <w:bookmarkStart w:id="2329" w:name="_Toc36038538"/>
      <w:r>
        <w:rPr>
          <w:rFonts w:eastAsia="DengXian"/>
          <w:noProof/>
        </w:rPr>
        <w:t>-</w:t>
      </w:r>
      <w:r>
        <w:rPr>
          <w:rFonts w:eastAsia="DengXian"/>
          <w:noProof/>
        </w:rPr>
        <w:tab/>
      </w:r>
      <w:r>
        <w:t>Reporting RAN/NAS Release Cause over wireline does not apply.</w:t>
      </w:r>
      <w:r>
        <w:rPr>
          <w:rFonts w:eastAsia="DengXian"/>
          <w:noProof/>
        </w:rPr>
        <w:t xml:space="preserve"> </w:t>
      </w:r>
      <w:r w:rsidR="00596C10">
        <w:rPr>
          <w:rFonts w:eastAsia="DengXian"/>
          <w:noProof/>
        </w:rPr>
        <w:t>Clause</w:t>
      </w:r>
      <w:r>
        <w:t> 4.2.4.10 does not apply.</w:t>
      </w:r>
    </w:p>
    <w:p w:rsidR="00FD0136" w:rsidRDefault="00FD0136">
      <w:pPr>
        <w:pStyle w:val="Heading2"/>
      </w:pPr>
      <w:bookmarkStart w:id="2330" w:name="_Toc45133810"/>
      <w:bookmarkStart w:id="2331" w:name="_Toc51762565"/>
      <w:bookmarkStart w:id="2332" w:name="_Toc59017137"/>
      <w:bookmarkStart w:id="2333" w:name="_Toc129339069"/>
      <w:bookmarkStart w:id="2334" w:name="_Toc153375484"/>
      <w:r>
        <w:t>D.3.5</w:t>
      </w:r>
      <w:r>
        <w:tab/>
        <w:t>Npcf_</w:t>
      </w:r>
      <w:r>
        <w:rPr>
          <w:rFonts w:eastAsia="Batang"/>
          <w:lang w:eastAsia="ko-KR"/>
        </w:rPr>
        <w:t>PolicyAuthorization</w:t>
      </w:r>
      <w:r>
        <w:t>_Notify Service Operation</w:t>
      </w:r>
      <w:bookmarkEnd w:id="2328"/>
      <w:bookmarkEnd w:id="2329"/>
      <w:bookmarkEnd w:id="2330"/>
      <w:bookmarkEnd w:id="2331"/>
      <w:bookmarkEnd w:id="2332"/>
      <w:bookmarkEnd w:id="2333"/>
      <w:bookmarkEnd w:id="2334"/>
    </w:p>
    <w:p w:rsidR="00FD0136" w:rsidRDefault="00FD0136">
      <w:pPr>
        <w:pStyle w:val="Heading3"/>
      </w:pPr>
      <w:bookmarkStart w:id="2335" w:name="_Toc28012574"/>
      <w:bookmarkStart w:id="2336" w:name="_Toc36038539"/>
      <w:bookmarkStart w:id="2337" w:name="_Toc45133811"/>
      <w:bookmarkStart w:id="2338" w:name="_Toc51762566"/>
      <w:bookmarkStart w:id="2339" w:name="_Toc59017138"/>
      <w:bookmarkStart w:id="2340" w:name="_Toc129339070"/>
      <w:bookmarkStart w:id="2341" w:name="_Toc153375485"/>
      <w:r>
        <w:t>D.3.5.1</w:t>
      </w:r>
      <w:r>
        <w:tab/>
        <w:t>General</w:t>
      </w:r>
      <w:bookmarkEnd w:id="2335"/>
      <w:bookmarkEnd w:id="2336"/>
      <w:bookmarkEnd w:id="2337"/>
      <w:bookmarkEnd w:id="2338"/>
      <w:bookmarkEnd w:id="2339"/>
      <w:bookmarkEnd w:id="2340"/>
      <w:bookmarkEnd w:id="2341"/>
    </w:p>
    <w:p w:rsidR="00FD0136" w:rsidRDefault="00FD0136">
      <w:r>
        <w:t xml:space="preserve">The procedures specified in </w:t>
      </w:r>
      <w:r w:rsidR="00596C10">
        <w:t>clause</w:t>
      </w:r>
      <w:r>
        <w:t> 4.2.5 shall apply with the following differences:</w:t>
      </w:r>
    </w:p>
    <w:p w:rsidR="00FD0136" w:rsidRDefault="00FD0136">
      <w:pPr>
        <w:pStyle w:val="B10"/>
      </w:pPr>
      <w:r>
        <w:t>-</w:t>
      </w:r>
      <w:r>
        <w:tab/>
        <w:t xml:space="preserve">Subscriptions to notifications of Service Data Flow QoS targets are not supported. </w:t>
      </w:r>
      <w:r w:rsidR="00596C10">
        <w:t>Clause</w:t>
      </w:r>
      <w:r>
        <w:t> 4.2.5.4 does not apply for the traffic of a PDU session over wireline access.</w:t>
      </w:r>
    </w:p>
    <w:p w:rsidR="00FD0136" w:rsidRDefault="00FD0136">
      <w:pPr>
        <w:pStyle w:val="B10"/>
      </w:pPr>
      <w:r>
        <w:t>-</w:t>
      </w:r>
      <w:r>
        <w:tab/>
        <w:t xml:space="preserve">Invocation of Multimedia Priority Services is not supported. </w:t>
      </w:r>
      <w:r w:rsidR="00596C10">
        <w:t>Clause</w:t>
      </w:r>
      <w:r>
        <w:t> 4.2.4.5 does not apply for the traffic of a PDU session over wireline access.</w:t>
      </w:r>
    </w:p>
    <w:p w:rsidR="00FD0136" w:rsidRDefault="00FD0136">
      <w:pPr>
        <w:pStyle w:val="B10"/>
      </w:pPr>
      <w:r>
        <w:t>-</w:t>
      </w:r>
      <w:r>
        <w:tab/>
        <w:t xml:space="preserve">When the report of access network information described in </w:t>
      </w:r>
      <w:r w:rsidR="00596C10">
        <w:t>clause</w:t>
      </w:r>
      <w:r>
        <w:t> 4.2.5.11 includes the user location information, the "n3gaLocation" attribute shall be included in the "ueLoc" attribute and shall encode:</w:t>
      </w:r>
    </w:p>
    <w:p w:rsidR="00FD0136" w:rsidRDefault="00FD0136">
      <w:pPr>
        <w:pStyle w:val="B2"/>
      </w:pPr>
      <w:r>
        <w:t>a)</w:t>
      </w:r>
      <w:r>
        <w:tab/>
        <w:t>if the UE connects via W-5GBAN access:</w:t>
      </w:r>
    </w:p>
    <w:p w:rsidR="00FD0136" w:rsidRDefault="00FD0136">
      <w:pPr>
        <w:pStyle w:val="B3"/>
      </w:pPr>
      <w:r>
        <w:t>-</w:t>
      </w:r>
      <w:r>
        <w:tab/>
        <w:t>shall encode the Global Line Identifier in the "gli" attribute; and</w:t>
      </w:r>
    </w:p>
    <w:p w:rsidR="00FD0136" w:rsidRDefault="00FD0136">
      <w:pPr>
        <w:pStyle w:val="B3"/>
      </w:pPr>
      <w:r>
        <w:t>-</w:t>
      </w:r>
      <w:r>
        <w:tab/>
        <w:t>may include the "w5gbanLineType"</w:t>
      </w:r>
      <w:r>
        <w:rPr>
          <w:rFonts w:cs="Arial"/>
        </w:rPr>
        <w:t xml:space="preserve"> attribute</w:t>
      </w:r>
      <w:r>
        <w:t xml:space="preserve"> to indicate whether the W-5GBAN access is DSL or PON</w:t>
      </w:r>
      <w:r>
        <w:rPr>
          <w:rFonts w:cs="Arial"/>
        </w:rPr>
        <w:t xml:space="preserve">; </w:t>
      </w:r>
      <w:r>
        <w:t>or</w:t>
      </w:r>
    </w:p>
    <w:p w:rsidR="00FD0136" w:rsidRDefault="00FD0136">
      <w:pPr>
        <w:pStyle w:val="B2"/>
      </w:pPr>
      <w:r>
        <w:t>b)</w:t>
      </w:r>
      <w:r>
        <w:tab/>
        <w:t>if the UE connects via W-5GCAN access, the HFC Node Identifier in the "hfcNodeId" attribute.</w:t>
      </w:r>
    </w:p>
    <w:p w:rsidR="00FD0136" w:rsidRDefault="00FD0136">
      <w:pPr>
        <w:pStyle w:val="B10"/>
      </w:pPr>
      <w:bookmarkStart w:id="2342" w:name="_Toc28012575"/>
      <w:bookmarkStart w:id="2343" w:name="_Toc36038540"/>
      <w:r>
        <w:rPr>
          <w:rFonts w:eastAsia="DengXian"/>
          <w:noProof/>
        </w:rPr>
        <w:t>-</w:t>
      </w:r>
      <w:r>
        <w:rPr>
          <w:rFonts w:eastAsia="DengXian"/>
          <w:noProof/>
        </w:rPr>
        <w:tab/>
        <w:t>N</w:t>
      </w:r>
      <w:r>
        <w:t>otification of PLMN changes does not apply for the traffic of a PDU session over wireline access.</w:t>
      </w:r>
    </w:p>
    <w:p w:rsidR="00FD0136" w:rsidRDefault="00FD0136">
      <w:pPr>
        <w:pStyle w:val="B10"/>
        <w:rPr>
          <w:rFonts w:eastAsia="DengXian"/>
          <w:noProof/>
        </w:rPr>
      </w:pPr>
      <w:r>
        <w:rPr>
          <w:rFonts w:eastAsia="DengXian"/>
          <w:noProof/>
        </w:rPr>
        <w:t>-</w:t>
      </w:r>
      <w:r>
        <w:rPr>
          <w:rFonts w:eastAsia="DengXian"/>
          <w:noProof/>
        </w:rPr>
        <w:tab/>
        <w:t xml:space="preserve">Indication of TSN 5GS Bridge Information does not apply. </w:t>
      </w:r>
      <w:r w:rsidR="00596C10">
        <w:rPr>
          <w:rFonts w:eastAsia="DengXian"/>
          <w:noProof/>
        </w:rPr>
        <w:t>Clause</w:t>
      </w:r>
      <w:r>
        <w:rPr>
          <w:rFonts w:eastAsia="DengXian"/>
          <w:noProof/>
        </w:rPr>
        <w:t>s</w:t>
      </w:r>
      <w:r>
        <w:t> 4.2.5.13 and 4.2.5.16 do not apply.</w:t>
      </w:r>
      <w:r>
        <w:rPr>
          <w:rFonts w:eastAsia="DengXian"/>
          <w:noProof/>
        </w:rPr>
        <w:t xml:space="preserve"> </w:t>
      </w:r>
    </w:p>
    <w:p w:rsidR="00FD0136" w:rsidRDefault="00FD0136">
      <w:pPr>
        <w:pStyle w:val="B10"/>
      </w:pPr>
      <w:r>
        <w:rPr>
          <w:rFonts w:eastAsia="DengXian"/>
          <w:noProof/>
        </w:rPr>
        <w:t>-</w:t>
      </w:r>
      <w:r>
        <w:rPr>
          <w:rFonts w:eastAsia="DengXian"/>
          <w:noProof/>
        </w:rPr>
        <w:tab/>
      </w:r>
      <w:r>
        <w:t>Reporting RAN/NAS Release Cause over wireline does not apply.</w:t>
      </w:r>
      <w:r>
        <w:rPr>
          <w:rFonts w:eastAsia="DengXian"/>
          <w:noProof/>
        </w:rPr>
        <w:t xml:space="preserve"> </w:t>
      </w:r>
      <w:r w:rsidR="00596C10">
        <w:rPr>
          <w:rFonts w:eastAsia="DengXian"/>
          <w:noProof/>
        </w:rPr>
        <w:t>Clause</w:t>
      </w:r>
      <w:r>
        <w:rPr>
          <w:rFonts w:eastAsia="DengXian"/>
          <w:noProof/>
        </w:rPr>
        <w:t>s</w:t>
      </w:r>
      <w:r>
        <w:t> 4.2.5.5 and 4.2.5.10 do not apply.</w:t>
      </w:r>
    </w:p>
    <w:p w:rsidR="00FD0136" w:rsidRDefault="00FD0136">
      <w:pPr>
        <w:pStyle w:val="B10"/>
      </w:pPr>
      <w:r>
        <w:t>-</w:t>
      </w:r>
      <w:r>
        <w:tab/>
        <w:t>When the 5G-RG or FN-RG connects to the 5GC via W-5GAN, and the Access Type Change event is met, the reported wireline transmission technology is encoded in the "ratType" attribute, within either the EventsNotification data type or the AdditionalAccessInfo data type, as applicable.</w:t>
      </w:r>
    </w:p>
    <w:p w:rsidR="00FD0136" w:rsidRDefault="00FD0136">
      <w:pPr>
        <w:pStyle w:val="Heading2"/>
      </w:pPr>
      <w:bookmarkStart w:id="2344" w:name="_Toc45133812"/>
      <w:bookmarkStart w:id="2345" w:name="_Toc51762567"/>
      <w:bookmarkStart w:id="2346" w:name="_Toc59017139"/>
      <w:bookmarkStart w:id="2347" w:name="_Toc129339071"/>
      <w:bookmarkStart w:id="2348" w:name="_Toc153375486"/>
      <w:r>
        <w:t>D.3.6</w:t>
      </w:r>
      <w:r>
        <w:tab/>
        <w:t>Npcf_</w:t>
      </w:r>
      <w:r>
        <w:rPr>
          <w:rFonts w:eastAsia="Batang"/>
          <w:lang w:eastAsia="ko-KR"/>
        </w:rPr>
        <w:t>PolicyAuthorization</w:t>
      </w:r>
      <w:r>
        <w:t>_Subscribe Service Operation</w:t>
      </w:r>
      <w:bookmarkEnd w:id="2342"/>
      <w:bookmarkEnd w:id="2343"/>
      <w:bookmarkEnd w:id="2344"/>
      <w:bookmarkEnd w:id="2345"/>
      <w:bookmarkEnd w:id="2346"/>
      <w:bookmarkEnd w:id="2347"/>
      <w:bookmarkEnd w:id="2348"/>
    </w:p>
    <w:p w:rsidR="00FD0136" w:rsidRDefault="00FD0136">
      <w:pPr>
        <w:pStyle w:val="Heading3"/>
      </w:pPr>
      <w:bookmarkStart w:id="2349" w:name="_Toc28012577"/>
      <w:bookmarkStart w:id="2350" w:name="_Toc36038542"/>
      <w:bookmarkStart w:id="2351" w:name="_Toc45133814"/>
      <w:bookmarkStart w:id="2352" w:name="_Toc51762569"/>
      <w:bookmarkStart w:id="2353" w:name="_Toc59017141"/>
      <w:bookmarkStart w:id="2354" w:name="_Toc28012576"/>
      <w:bookmarkStart w:id="2355" w:name="_Toc36038541"/>
      <w:bookmarkStart w:id="2356" w:name="_Toc45133813"/>
      <w:bookmarkStart w:id="2357" w:name="_Toc51762568"/>
      <w:bookmarkStart w:id="2358" w:name="_Toc59017140"/>
      <w:bookmarkStart w:id="2359" w:name="_Toc129339072"/>
      <w:bookmarkStart w:id="2360" w:name="_Toc153375487"/>
      <w:r>
        <w:t>D.3.6.1</w:t>
      </w:r>
      <w:r>
        <w:tab/>
        <w:t>General</w:t>
      </w:r>
      <w:bookmarkEnd w:id="2356"/>
      <w:bookmarkEnd w:id="2357"/>
      <w:bookmarkEnd w:id="2358"/>
      <w:bookmarkEnd w:id="2359"/>
      <w:bookmarkEnd w:id="2360"/>
      <w:r>
        <w:t xml:space="preserve"> </w:t>
      </w:r>
    </w:p>
    <w:p w:rsidR="00FD0136" w:rsidRDefault="00FD0136">
      <w:r>
        <w:t xml:space="preserve">The procedures specified in </w:t>
      </w:r>
      <w:r w:rsidR="00596C10">
        <w:t>clause</w:t>
      </w:r>
      <w:r>
        <w:t> 4.2.6 shall apply with the following differences:</w:t>
      </w:r>
    </w:p>
    <w:p w:rsidR="00FD0136" w:rsidRDefault="00FD0136">
      <w:pPr>
        <w:pStyle w:val="B10"/>
      </w:pPr>
      <w:r>
        <w:t>-</w:t>
      </w:r>
      <w:r>
        <w:tab/>
        <w:t xml:space="preserve">When the </w:t>
      </w:r>
      <w:r>
        <w:rPr>
          <w:lang w:eastAsia="zh-CN"/>
        </w:rPr>
        <w:t>NF service consumer</w:t>
      </w:r>
      <w:r>
        <w:t xml:space="preserve"> subscribes to the Access Type Change event, the event is met, and the 5G-RG or FN-RG is connected to the 5GC via wireline access, the reported wireline transmission technology is encoded in the "ratType" attribute, within either the EventsNotification data type or the AdditionalAccessInfo data type, as applicable.</w:t>
      </w:r>
    </w:p>
    <w:p w:rsidR="00FD0136" w:rsidRDefault="00FD0136">
      <w:pPr>
        <w:pStyle w:val="B10"/>
      </w:pPr>
      <w:r>
        <w:t>-</w:t>
      </w:r>
      <w:r>
        <w:tab/>
        <w:t>Subscription to PLMN change does not apply for the traffic of a PDU session over wireline access.</w:t>
      </w:r>
    </w:p>
    <w:p w:rsidR="00FD0136" w:rsidRDefault="00FD0136">
      <w:pPr>
        <w:pStyle w:val="Heading2"/>
      </w:pPr>
      <w:bookmarkStart w:id="2361" w:name="_Toc129339073"/>
      <w:bookmarkStart w:id="2362" w:name="_Toc153375488"/>
      <w:r>
        <w:t>D.3.7</w:t>
      </w:r>
      <w:r>
        <w:tab/>
        <w:t>Npcf_</w:t>
      </w:r>
      <w:r>
        <w:rPr>
          <w:rFonts w:eastAsia="Batang"/>
          <w:lang w:eastAsia="ko-KR"/>
        </w:rPr>
        <w:t>PolicyAuthorization</w:t>
      </w:r>
      <w:r>
        <w:t>_Unsubscribe Service Operation</w:t>
      </w:r>
      <w:bookmarkEnd w:id="2354"/>
      <w:bookmarkEnd w:id="2355"/>
      <w:bookmarkEnd w:id="2361"/>
      <w:bookmarkEnd w:id="2362"/>
    </w:p>
    <w:p w:rsidR="00FD0136" w:rsidRDefault="00FD0136">
      <w:pPr>
        <w:pStyle w:val="Heading3"/>
      </w:pPr>
      <w:bookmarkStart w:id="2363" w:name="_Toc129339074"/>
      <w:bookmarkStart w:id="2364" w:name="_Toc153375489"/>
      <w:r>
        <w:t>D.3.7.1</w:t>
      </w:r>
      <w:r>
        <w:tab/>
        <w:t>General</w:t>
      </w:r>
      <w:bookmarkEnd w:id="2351"/>
      <w:bookmarkEnd w:id="2352"/>
      <w:bookmarkEnd w:id="2353"/>
      <w:bookmarkEnd w:id="2363"/>
      <w:bookmarkEnd w:id="2364"/>
      <w:r>
        <w:t xml:space="preserve"> </w:t>
      </w:r>
    </w:p>
    <w:p w:rsidR="00FD0136" w:rsidRDefault="00FD0136">
      <w:r>
        <w:t xml:space="preserve">The procedures specified in </w:t>
      </w:r>
      <w:r w:rsidR="00596C10">
        <w:t>clause</w:t>
      </w:r>
      <w:r>
        <w:t> 4.2.7 shall apply.</w:t>
      </w:r>
    </w:p>
    <w:p w:rsidR="00FD0136" w:rsidRDefault="00FD0136" w:rsidP="00EE7FC0">
      <w:pPr>
        <w:pStyle w:val="Heading8"/>
        <w:pageBreakBefore/>
      </w:pPr>
      <w:bookmarkStart w:id="2365" w:name="_Toc45133815"/>
      <w:bookmarkStart w:id="2366" w:name="_Toc51762570"/>
      <w:bookmarkStart w:id="2367" w:name="_Toc59017142"/>
      <w:bookmarkStart w:id="2368" w:name="_Toc129339075"/>
      <w:bookmarkStart w:id="2369" w:name="_Toc153375490"/>
      <w:r>
        <w:t xml:space="preserve">Annex </w:t>
      </w:r>
      <w:r>
        <w:rPr>
          <w:lang w:eastAsia="zh-CN"/>
        </w:rPr>
        <w:t>E</w:t>
      </w:r>
      <w:r>
        <w:t xml:space="preserve"> (informative):</w:t>
      </w:r>
      <w:r>
        <w:rPr>
          <w:lang w:eastAsia="zh-CN"/>
        </w:rPr>
        <w:br/>
      </w:r>
      <w:r>
        <w:t>Change history</w:t>
      </w:r>
      <w:bookmarkEnd w:id="2349"/>
      <w:bookmarkEnd w:id="2350"/>
      <w:bookmarkEnd w:id="2365"/>
      <w:bookmarkEnd w:id="2366"/>
      <w:bookmarkEnd w:id="2367"/>
      <w:bookmarkEnd w:id="2368"/>
      <w:bookmarkEnd w:id="236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4"/>
        <w:gridCol w:w="828"/>
        <w:gridCol w:w="1081"/>
        <w:gridCol w:w="523"/>
        <w:gridCol w:w="423"/>
        <w:gridCol w:w="423"/>
        <w:gridCol w:w="4903"/>
        <w:gridCol w:w="706"/>
        <w:tblGridChange w:id="2370">
          <w:tblGrid>
            <w:gridCol w:w="794"/>
            <w:gridCol w:w="828"/>
            <w:gridCol w:w="1081"/>
            <w:gridCol w:w="523"/>
            <w:gridCol w:w="423"/>
            <w:gridCol w:w="423"/>
            <w:gridCol w:w="4903"/>
            <w:gridCol w:w="706"/>
          </w:tblGrid>
        </w:tblGridChange>
      </w:tblGrid>
      <w:tr w:rsidR="00EE7FC0" w:rsidRPr="00481D2D" w:rsidTr="007269CF">
        <w:trPr>
          <w:cantSplit/>
        </w:trPr>
        <w:tc>
          <w:tcPr>
            <w:tcW w:w="9681" w:type="dxa"/>
            <w:gridSpan w:val="8"/>
            <w:tcBorders>
              <w:bottom w:val="nil"/>
            </w:tcBorders>
            <w:shd w:val="solid" w:color="FFFFFF" w:fill="auto"/>
          </w:tcPr>
          <w:p w:rsidR="00EE7FC0" w:rsidRPr="00481D2D" w:rsidRDefault="00EE7FC0" w:rsidP="007269CF">
            <w:pPr>
              <w:pStyle w:val="TAL"/>
              <w:jc w:val="center"/>
              <w:rPr>
                <w:b/>
                <w:sz w:val="16"/>
              </w:rPr>
            </w:pPr>
            <w:r w:rsidRPr="00481D2D">
              <w:rPr>
                <w:b/>
              </w:rPr>
              <w:t>Change history</w:t>
            </w:r>
          </w:p>
        </w:tc>
      </w:tr>
      <w:tr w:rsidR="00EE7FC0" w:rsidRPr="00481D2D" w:rsidTr="004767D8">
        <w:tc>
          <w:tcPr>
            <w:tcW w:w="794" w:type="dxa"/>
            <w:shd w:val="pct10" w:color="auto" w:fill="FFFFFF"/>
          </w:tcPr>
          <w:p w:rsidR="00EE7FC0" w:rsidRPr="00481D2D" w:rsidRDefault="00EE7FC0" w:rsidP="007269CF">
            <w:pPr>
              <w:pStyle w:val="TAL"/>
              <w:rPr>
                <w:b/>
                <w:sz w:val="16"/>
              </w:rPr>
            </w:pPr>
            <w:r w:rsidRPr="00481D2D">
              <w:rPr>
                <w:b/>
                <w:sz w:val="16"/>
              </w:rPr>
              <w:t>Date</w:t>
            </w:r>
          </w:p>
        </w:tc>
        <w:tc>
          <w:tcPr>
            <w:tcW w:w="828" w:type="dxa"/>
            <w:shd w:val="pct10" w:color="auto" w:fill="FFFFFF"/>
          </w:tcPr>
          <w:p w:rsidR="00EE7FC0" w:rsidRPr="00481D2D" w:rsidRDefault="00EE7FC0" w:rsidP="007269CF">
            <w:pPr>
              <w:pStyle w:val="TAL"/>
              <w:rPr>
                <w:b/>
                <w:sz w:val="16"/>
              </w:rPr>
            </w:pPr>
            <w:r w:rsidRPr="00481D2D">
              <w:rPr>
                <w:b/>
                <w:sz w:val="16"/>
              </w:rPr>
              <w:t>Meeting</w:t>
            </w:r>
          </w:p>
        </w:tc>
        <w:tc>
          <w:tcPr>
            <w:tcW w:w="1081" w:type="dxa"/>
            <w:shd w:val="pct10" w:color="auto" w:fill="FFFFFF"/>
          </w:tcPr>
          <w:p w:rsidR="00EE7FC0" w:rsidRPr="00481D2D" w:rsidRDefault="00EE7FC0" w:rsidP="007269CF">
            <w:pPr>
              <w:pStyle w:val="TAL"/>
              <w:rPr>
                <w:b/>
                <w:sz w:val="16"/>
              </w:rPr>
            </w:pPr>
            <w:r w:rsidRPr="00481D2D">
              <w:rPr>
                <w:b/>
                <w:sz w:val="16"/>
              </w:rPr>
              <w:t>TDoc</w:t>
            </w:r>
          </w:p>
        </w:tc>
        <w:tc>
          <w:tcPr>
            <w:tcW w:w="523" w:type="dxa"/>
            <w:shd w:val="pct10" w:color="auto" w:fill="FFFFFF"/>
          </w:tcPr>
          <w:p w:rsidR="00EE7FC0" w:rsidRPr="00481D2D" w:rsidRDefault="00EE7FC0" w:rsidP="007269CF">
            <w:pPr>
              <w:pStyle w:val="TAL"/>
              <w:rPr>
                <w:b/>
                <w:sz w:val="16"/>
              </w:rPr>
            </w:pPr>
            <w:r w:rsidRPr="00481D2D">
              <w:rPr>
                <w:b/>
                <w:sz w:val="16"/>
              </w:rPr>
              <w:t>CR</w:t>
            </w:r>
          </w:p>
        </w:tc>
        <w:tc>
          <w:tcPr>
            <w:tcW w:w="423" w:type="dxa"/>
            <w:shd w:val="pct10" w:color="auto" w:fill="FFFFFF"/>
          </w:tcPr>
          <w:p w:rsidR="00EE7FC0" w:rsidRPr="00481D2D" w:rsidRDefault="00EE7FC0" w:rsidP="007269CF">
            <w:pPr>
              <w:pStyle w:val="TAL"/>
              <w:rPr>
                <w:b/>
                <w:sz w:val="16"/>
              </w:rPr>
            </w:pPr>
            <w:r w:rsidRPr="00481D2D">
              <w:rPr>
                <w:b/>
                <w:sz w:val="16"/>
              </w:rPr>
              <w:t>Rev</w:t>
            </w:r>
          </w:p>
        </w:tc>
        <w:tc>
          <w:tcPr>
            <w:tcW w:w="423" w:type="dxa"/>
            <w:shd w:val="pct10" w:color="auto" w:fill="FFFFFF"/>
          </w:tcPr>
          <w:p w:rsidR="00EE7FC0" w:rsidRPr="00481D2D" w:rsidRDefault="00EE7FC0" w:rsidP="007269CF">
            <w:pPr>
              <w:pStyle w:val="TAL"/>
              <w:rPr>
                <w:b/>
                <w:sz w:val="16"/>
              </w:rPr>
            </w:pPr>
            <w:r w:rsidRPr="00481D2D">
              <w:rPr>
                <w:b/>
                <w:sz w:val="16"/>
              </w:rPr>
              <w:t>Cat</w:t>
            </w:r>
          </w:p>
        </w:tc>
        <w:tc>
          <w:tcPr>
            <w:tcW w:w="4903" w:type="dxa"/>
            <w:shd w:val="pct10" w:color="auto" w:fill="FFFFFF"/>
          </w:tcPr>
          <w:p w:rsidR="00EE7FC0" w:rsidRPr="00481D2D" w:rsidRDefault="00EE7FC0" w:rsidP="007269CF">
            <w:pPr>
              <w:pStyle w:val="TAL"/>
              <w:rPr>
                <w:b/>
                <w:sz w:val="16"/>
              </w:rPr>
            </w:pPr>
            <w:r w:rsidRPr="00481D2D">
              <w:rPr>
                <w:b/>
                <w:sz w:val="16"/>
              </w:rPr>
              <w:t>Subject/Comment</w:t>
            </w:r>
          </w:p>
        </w:tc>
        <w:tc>
          <w:tcPr>
            <w:tcW w:w="706" w:type="dxa"/>
            <w:shd w:val="pct10" w:color="auto" w:fill="FFFFFF"/>
          </w:tcPr>
          <w:p w:rsidR="00EE7FC0" w:rsidRPr="00481D2D" w:rsidRDefault="00EE7FC0" w:rsidP="007269CF">
            <w:pPr>
              <w:pStyle w:val="TAL"/>
              <w:rPr>
                <w:b/>
                <w:sz w:val="16"/>
              </w:rPr>
            </w:pPr>
            <w:r w:rsidRPr="00481D2D">
              <w:rPr>
                <w:b/>
                <w:sz w:val="16"/>
              </w:rPr>
              <w:t>New version</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lang w:eastAsia="ko-KR"/>
              </w:rPr>
              <w:t>2017-10</w:t>
            </w:r>
          </w:p>
        </w:tc>
        <w:tc>
          <w:tcPr>
            <w:tcW w:w="828" w:type="dxa"/>
            <w:shd w:val="solid" w:color="FFFFFF" w:fill="auto"/>
          </w:tcPr>
          <w:p w:rsidR="00EE7FC0" w:rsidRPr="00481D2D" w:rsidRDefault="00EE7FC0" w:rsidP="00EE7FC0">
            <w:pPr>
              <w:pStyle w:val="TAC"/>
              <w:rPr>
                <w:sz w:val="16"/>
                <w:szCs w:val="16"/>
              </w:rPr>
            </w:pPr>
          </w:p>
        </w:tc>
        <w:tc>
          <w:tcPr>
            <w:tcW w:w="1081" w:type="dxa"/>
            <w:shd w:val="solid" w:color="FFFFFF" w:fill="auto"/>
          </w:tcPr>
          <w:p w:rsidR="00EE7FC0" w:rsidRPr="00481D2D" w:rsidRDefault="00EE7FC0" w:rsidP="00EE7FC0">
            <w:pPr>
              <w:pStyle w:val="TAC"/>
              <w:rPr>
                <w:sz w:val="16"/>
                <w:szCs w:val="16"/>
              </w:rPr>
            </w:pPr>
          </w:p>
        </w:tc>
        <w:tc>
          <w:tcPr>
            <w:tcW w:w="523" w:type="dxa"/>
            <w:shd w:val="solid" w:color="FFFFFF" w:fill="auto"/>
          </w:tcPr>
          <w:p w:rsidR="00EE7FC0" w:rsidRPr="00481D2D" w:rsidRDefault="00EE7FC0" w:rsidP="00EE7FC0">
            <w:pPr>
              <w:pStyle w:val="TAL"/>
              <w:rPr>
                <w:sz w:val="16"/>
                <w:szCs w:val="16"/>
              </w:rPr>
            </w:pP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p>
        </w:tc>
        <w:tc>
          <w:tcPr>
            <w:tcW w:w="4903" w:type="dxa"/>
            <w:shd w:val="solid" w:color="FFFFFF" w:fill="auto"/>
          </w:tcPr>
          <w:p w:rsidR="00EE7FC0" w:rsidRPr="00481D2D" w:rsidRDefault="00EE7FC0" w:rsidP="00EE7FC0">
            <w:pPr>
              <w:pStyle w:val="TAL"/>
              <w:rPr>
                <w:sz w:val="16"/>
                <w:szCs w:val="16"/>
              </w:rPr>
            </w:pPr>
            <w:r w:rsidRPr="000D2ABE">
              <w:rPr>
                <w:sz w:val="16"/>
                <w:szCs w:val="16"/>
              </w:rPr>
              <w:t>TS skeleton</w:t>
            </w:r>
            <w:r w:rsidRPr="000D2ABE">
              <w:rPr>
                <w:sz w:val="16"/>
                <w:szCs w:val="16"/>
                <w:lang w:eastAsia="zh-CN"/>
              </w:rPr>
              <w:t xml:space="preserve"> of </w:t>
            </w:r>
            <w:r w:rsidRPr="000D2ABE">
              <w:rPr>
                <w:rFonts w:cs="Arial"/>
                <w:sz w:val="16"/>
                <w:szCs w:val="16"/>
              </w:rPr>
              <w:t>Policy Authorization</w:t>
            </w:r>
            <w:r w:rsidRPr="000D2ABE">
              <w:rPr>
                <w:sz w:val="16"/>
                <w:szCs w:val="16"/>
                <w:lang w:eastAsia="zh-CN"/>
              </w:rPr>
              <w:t xml:space="preserve"> Service specification</w:t>
            </w:r>
          </w:p>
        </w:tc>
        <w:tc>
          <w:tcPr>
            <w:tcW w:w="706" w:type="dxa"/>
            <w:shd w:val="solid" w:color="FFFFFF" w:fill="auto"/>
          </w:tcPr>
          <w:p w:rsidR="00EE7FC0" w:rsidRPr="00481D2D" w:rsidRDefault="00EE7FC0" w:rsidP="00EE7FC0">
            <w:pPr>
              <w:pStyle w:val="TAC"/>
              <w:rPr>
                <w:sz w:val="16"/>
                <w:szCs w:val="16"/>
              </w:rPr>
            </w:pPr>
            <w:r w:rsidRPr="000D2ABE">
              <w:rPr>
                <w:sz w:val="16"/>
                <w:szCs w:val="16"/>
                <w:lang w:eastAsia="ko-KR"/>
              </w:rPr>
              <w:t>0.0.0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lang w:eastAsia="ko-KR"/>
              </w:rPr>
              <w:t>2017-03</w:t>
            </w:r>
          </w:p>
        </w:tc>
        <w:tc>
          <w:tcPr>
            <w:tcW w:w="828" w:type="dxa"/>
            <w:shd w:val="solid" w:color="FFFFFF" w:fill="auto"/>
          </w:tcPr>
          <w:p w:rsidR="00EE7FC0" w:rsidRPr="00481D2D" w:rsidRDefault="00EE7FC0" w:rsidP="00EE7FC0">
            <w:pPr>
              <w:pStyle w:val="TAC"/>
              <w:rPr>
                <w:sz w:val="16"/>
                <w:szCs w:val="16"/>
              </w:rPr>
            </w:pPr>
            <w:r w:rsidRPr="000D2ABE">
              <w:rPr>
                <w:sz w:val="16"/>
                <w:szCs w:val="16"/>
                <w:lang w:eastAsia="ko-KR"/>
              </w:rPr>
              <w:t>CT3#92</w:t>
            </w:r>
          </w:p>
        </w:tc>
        <w:tc>
          <w:tcPr>
            <w:tcW w:w="1081" w:type="dxa"/>
            <w:shd w:val="solid" w:color="FFFFFF" w:fill="auto"/>
          </w:tcPr>
          <w:p w:rsidR="00EE7FC0" w:rsidRPr="00481D2D" w:rsidRDefault="00EE7FC0" w:rsidP="00EE7FC0">
            <w:pPr>
              <w:pStyle w:val="TAC"/>
              <w:rPr>
                <w:sz w:val="16"/>
                <w:szCs w:val="16"/>
              </w:rPr>
            </w:pPr>
          </w:p>
        </w:tc>
        <w:tc>
          <w:tcPr>
            <w:tcW w:w="523" w:type="dxa"/>
            <w:shd w:val="solid" w:color="FFFFFF" w:fill="auto"/>
          </w:tcPr>
          <w:p w:rsidR="00EE7FC0" w:rsidRPr="00481D2D" w:rsidRDefault="00EE7FC0" w:rsidP="00EE7FC0">
            <w:pPr>
              <w:pStyle w:val="TAL"/>
              <w:rPr>
                <w:sz w:val="16"/>
                <w:szCs w:val="16"/>
              </w:rPr>
            </w:pP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p>
        </w:tc>
        <w:tc>
          <w:tcPr>
            <w:tcW w:w="4903" w:type="dxa"/>
            <w:shd w:val="solid" w:color="FFFFFF" w:fill="auto"/>
          </w:tcPr>
          <w:p w:rsidR="00EE7FC0" w:rsidRPr="00481D2D" w:rsidRDefault="00EE7FC0" w:rsidP="00EE7FC0">
            <w:pPr>
              <w:pStyle w:val="TAL"/>
              <w:rPr>
                <w:sz w:val="16"/>
                <w:szCs w:val="16"/>
              </w:rPr>
            </w:pPr>
            <w:r w:rsidRPr="000D2ABE">
              <w:rPr>
                <w:sz w:val="16"/>
                <w:szCs w:val="16"/>
              </w:rPr>
              <w:t>Inclusion of pCRs agreed during CT3#92</w:t>
            </w:r>
          </w:p>
        </w:tc>
        <w:tc>
          <w:tcPr>
            <w:tcW w:w="706" w:type="dxa"/>
            <w:shd w:val="solid" w:color="FFFFFF" w:fill="auto"/>
          </w:tcPr>
          <w:p w:rsidR="00EE7FC0" w:rsidRPr="00481D2D" w:rsidRDefault="00EE7FC0" w:rsidP="00EE7FC0">
            <w:pPr>
              <w:pStyle w:val="TAC"/>
              <w:rPr>
                <w:sz w:val="16"/>
                <w:szCs w:val="16"/>
              </w:rPr>
            </w:pPr>
            <w:r w:rsidRPr="000D2ABE">
              <w:rPr>
                <w:sz w:val="16"/>
                <w:szCs w:val="16"/>
                <w:lang w:eastAsia="ko-KR"/>
              </w:rPr>
              <w:t>0.1.0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lang w:eastAsia="ko-KR"/>
              </w:rPr>
              <w:t>2018-01</w:t>
            </w:r>
          </w:p>
        </w:tc>
        <w:tc>
          <w:tcPr>
            <w:tcW w:w="828" w:type="dxa"/>
            <w:shd w:val="solid" w:color="FFFFFF" w:fill="auto"/>
          </w:tcPr>
          <w:p w:rsidR="00EE7FC0" w:rsidRPr="00481D2D" w:rsidRDefault="00EE7FC0" w:rsidP="00EE7FC0">
            <w:pPr>
              <w:pStyle w:val="TAC"/>
              <w:rPr>
                <w:sz w:val="16"/>
                <w:szCs w:val="16"/>
              </w:rPr>
            </w:pPr>
            <w:r w:rsidRPr="000D2ABE">
              <w:rPr>
                <w:sz w:val="16"/>
                <w:szCs w:val="16"/>
                <w:lang w:eastAsia="ko-KR"/>
              </w:rPr>
              <w:t>CT3#94</w:t>
            </w:r>
          </w:p>
        </w:tc>
        <w:tc>
          <w:tcPr>
            <w:tcW w:w="1081" w:type="dxa"/>
            <w:shd w:val="solid" w:color="FFFFFF" w:fill="auto"/>
          </w:tcPr>
          <w:p w:rsidR="00EE7FC0" w:rsidRPr="00481D2D" w:rsidRDefault="00EE7FC0" w:rsidP="00EE7FC0">
            <w:pPr>
              <w:pStyle w:val="TAC"/>
              <w:rPr>
                <w:sz w:val="16"/>
                <w:szCs w:val="16"/>
              </w:rPr>
            </w:pPr>
          </w:p>
        </w:tc>
        <w:tc>
          <w:tcPr>
            <w:tcW w:w="523" w:type="dxa"/>
            <w:shd w:val="solid" w:color="FFFFFF" w:fill="auto"/>
          </w:tcPr>
          <w:p w:rsidR="00EE7FC0" w:rsidRPr="00481D2D" w:rsidRDefault="00EE7FC0" w:rsidP="00EE7FC0">
            <w:pPr>
              <w:pStyle w:val="TAL"/>
              <w:rPr>
                <w:sz w:val="16"/>
                <w:szCs w:val="16"/>
              </w:rPr>
            </w:pP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p>
        </w:tc>
        <w:tc>
          <w:tcPr>
            <w:tcW w:w="4903" w:type="dxa"/>
            <w:shd w:val="solid" w:color="FFFFFF" w:fill="auto"/>
          </w:tcPr>
          <w:p w:rsidR="00EE7FC0" w:rsidRPr="000D2ABE" w:rsidRDefault="00EE7FC0" w:rsidP="00EE7FC0">
            <w:pPr>
              <w:pStyle w:val="TAL"/>
              <w:rPr>
                <w:rFonts w:ascii="Times New Roman" w:hAnsi="Times New Roman"/>
                <w:snapToGrid w:val="0"/>
                <w:sz w:val="16"/>
                <w:szCs w:val="16"/>
              </w:rPr>
            </w:pPr>
            <w:r w:rsidRPr="000D2ABE">
              <w:rPr>
                <w:rFonts w:cs="Arial"/>
                <w:snapToGrid w:val="0"/>
                <w:sz w:val="16"/>
                <w:szCs w:val="16"/>
              </w:rPr>
              <w:t>Inclusion of documents agreed in CT3#94</w:t>
            </w:r>
            <w:r w:rsidRPr="000D2ABE">
              <w:rPr>
                <w:rFonts w:ascii="Times New Roman" w:hAnsi="Times New Roman"/>
                <w:snapToGrid w:val="0"/>
                <w:sz w:val="16"/>
                <w:szCs w:val="16"/>
              </w:rPr>
              <w:t>:</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C3-180036, C3-180038, C3-180212, C3-180213,</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C3-180214, C3-180217, C3-180218, C3-180243,</w:t>
            </w:r>
          </w:p>
          <w:p w:rsidR="00EE7FC0" w:rsidRPr="00481D2D" w:rsidRDefault="00EE7FC0" w:rsidP="00EE7FC0">
            <w:pPr>
              <w:pStyle w:val="TAL"/>
              <w:rPr>
                <w:sz w:val="16"/>
                <w:szCs w:val="16"/>
              </w:rPr>
            </w:pPr>
            <w:r w:rsidRPr="000D2ABE">
              <w:rPr>
                <w:rFonts w:cs="Arial"/>
                <w:bCs/>
                <w:sz w:val="16"/>
                <w:szCs w:val="16"/>
                <w:lang w:eastAsia="zh-CN"/>
              </w:rPr>
              <w:t>C3-180313, C3-180314, C3-180315, C3-180316.</w:t>
            </w:r>
          </w:p>
        </w:tc>
        <w:tc>
          <w:tcPr>
            <w:tcW w:w="706" w:type="dxa"/>
            <w:shd w:val="solid" w:color="FFFFFF" w:fill="auto"/>
          </w:tcPr>
          <w:p w:rsidR="00EE7FC0" w:rsidRPr="00481D2D" w:rsidRDefault="00EE7FC0" w:rsidP="00EE7FC0">
            <w:pPr>
              <w:pStyle w:val="TAC"/>
              <w:rPr>
                <w:sz w:val="16"/>
                <w:szCs w:val="16"/>
              </w:rPr>
            </w:pPr>
            <w:r w:rsidRPr="000D2ABE">
              <w:rPr>
                <w:sz w:val="16"/>
                <w:szCs w:val="16"/>
                <w:lang w:eastAsia="ko-KR"/>
              </w:rPr>
              <w:t>0.2.0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lang w:eastAsia="ko-KR"/>
              </w:rPr>
              <w:t>2018-03</w:t>
            </w:r>
          </w:p>
        </w:tc>
        <w:tc>
          <w:tcPr>
            <w:tcW w:w="828" w:type="dxa"/>
            <w:shd w:val="solid" w:color="FFFFFF" w:fill="auto"/>
          </w:tcPr>
          <w:p w:rsidR="00EE7FC0" w:rsidRPr="00481D2D" w:rsidRDefault="00EE7FC0" w:rsidP="00EE7FC0">
            <w:pPr>
              <w:pStyle w:val="TAC"/>
              <w:rPr>
                <w:sz w:val="16"/>
                <w:szCs w:val="16"/>
              </w:rPr>
            </w:pPr>
            <w:r w:rsidRPr="000D2ABE">
              <w:rPr>
                <w:sz w:val="16"/>
                <w:szCs w:val="16"/>
                <w:lang w:eastAsia="ko-KR"/>
              </w:rPr>
              <w:t>CT3#95</w:t>
            </w:r>
          </w:p>
        </w:tc>
        <w:tc>
          <w:tcPr>
            <w:tcW w:w="1081" w:type="dxa"/>
            <w:shd w:val="solid" w:color="FFFFFF" w:fill="auto"/>
          </w:tcPr>
          <w:p w:rsidR="00EE7FC0" w:rsidRPr="00481D2D" w:rsidRDefault="00EE7FC0" w:rsidP="00EE7FC0">
            <w:pPr>
              <w:pStyle w:val="TAC"/>
              <w:rPr>
                <w:sz w:val="16"/>
                <w:szCs w:val="16"/>
              </w:rPr>
            </w:pPr>
          </w:p>
        </w:tc>
        <w:tc>
          <w:tcPr>
            <w:tcW w:w="523" w:type="dxa"/>
            <w:shd w:val="solid" w:color="FFFFFF" w:fill="auto"/>
          </w:tcPr>
          <w:p w:rsidR="00EE7FC0" w:rsidRPr="00481D2D" w:rsidRDefault="00EE7FC0" w:rsidP="00EE7FC0">
            <w:pPr>
              <w:pStyle w:val="TAL"/>
              <w:rPr>
                <w:sz w:val="16"/>
                <w:szCs w:val="16"/>
              </w:rPr>
            </w:pP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p>
        </w:tc>
        <w:tc>
          <w:tcPr>
            <w:tcW w:w="4903" w:type="dxa"/>
            <w:shd w:val="solid" w:color="FFFFFF" w:fill="auto"/>
          </w:tcPr>
          <w:p w:rsidR="00EE7FC0" w:rsidRPr="000D2ABE" w:rsidRDefault="00EE7FC0" w:rsidP="00EE7FC0">
            <w:pPr>
              <w:pStyle w:val="TAL"/>
              <w:rPr>
                <w:sz w:val="16"/>
                <w:szCs w:val="16"/>
              </w:rPr>
            </w:pPr>
            <w:r w:rsidRPr="000D2ABE">
              <w:rPr>
                <w:sz w:val="16"/>
                <w:szCs w:val="16"/>
              </w:rPr>
              <w:t>Inclusion of documents agreed in CT3#95:</w:t>
            </w:r>
          </w:p>
          <w:p w:rsidR="00EE7FC0" w:rsidRPr="00481D2D" w:rsidRDefault="00EE7FC0" w:rsidP="00EE7FC0">
            <w:pPr>
              <w:pStyle w:val="TAL"/>
              <w:rPr>
                <w:sz w:val="16"/>
                <w:szCs w:val="16"/>
              </w:rPr>
            </w:pPr>
            <w:r w:rsidRPr="000D2ABE">
              <w:rPr>
                <w:sz w:val="16"/>
                <w:szCs w:val="16"/>
              </w:rPr>
              <w:t>C3-181229, C3-181338, C3-181231, C3-181232, C3-181339, C3-181323</w:t>
            </w:r>
          </w:p>
        </w:tc>
        <w:tc>
          <w:tcPr>
            <w:tcW w:w="706" w:type="dxa"/>
            <w:shd w:val="solid" w:color="FFFFFF" w:fill="auto"/>
          </w:tcPr>
          <w:p w:rsidR="00EE7FC0" w:rsidRPr="00481D2D" w:rsidRDefault="00EE7FC0" w:rsidP="00EE7FC0">
            <w:pPr>
              <w:pStyle w:val="TAC"/>
              <w:rPr>
                <w:sz w:val="16"/>
                <w:szCs w:val="16"/>
              </w:rPr>
            </w:pPr>
            <w:r w:rsidRPr="000D2ABE">
              <w:rPr>
                <w:sz w:val="16"/>
                <w:szCs w:val="16"/>
                <w:lang w:eastAsia="ko-KR"/>
              </w:rPr>
              <w:t>0.3.0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lang w:eastAsia="ko-KR"/>
              </w:rPr>
              <w:t>2018-04</w:t>
            </w:r>
          </w:p>
        </w:tc>
        <w:tc>
          <w:tcPr>
            <w:tcW w:w="828" w:type="dxa"/>
            <w:shd w:val="solid" w:color="FFFFFF" w:fill="auto"/>
          </w:tcPr>
          <w:p w:rsidR="00EE7FC0" w:rsidRPr="00481D2D" w:rsidRDefault="00EE7FC0" w:rsidP="00EE7FC0">
            <w:pPr>
              <w:pStyle w:val="TAC"/>
              <w:rPr>
                <w:sz w:val="16"/>
                <w:szCs w:val="16"/>
              </w:rPr>
            </w:pPr>
            <w:r w:rsidRPr="000D2ABE">
              <w:rPr>
                <w:sz w:val="16"/>
                <w:szCs w:val="16"/>
                <w:lang w:eastAsia="ko-KR"/>
              </w:rPr>
              <w:t>CT3#96</w:t>
            </w:r>
          </w:p>
        </w:tc>
        <w:tc>
          <w:tcPr>
            <w:tcW w:w="1081" w:type="dxa"/>
            <w:shd w:val="solid" w:color="FFFFFF" w:fill="auto"/>
          </w:tcPr>
          <w:p w:rsidR="00EE7FC0" w:rsidRPr="00481D2D" w:rsidRDefault="00EE7FC0" w:rsidP="00EE7FC0">
            <w:pPr>
              <w:pStyle w:val="TAC"/>
              <w:rPr>
                <w:sz w:val="16"/>
                <w:szCs w:val="16"/>
              </w:rPr>
            </w:pPr>
          </w:p>
        </w:tc>
        <w:tc>
          <w:tcPr>
            <w:tcW w:w="523" w:type="dxa"/>
            <w:shd w:val="solid" w:color="FFFFFF" w:fill="auto"/>
          </w:tcPr>
          <w:p w:rsidR="00EE7FC0" w:rsidRPr="00481D2D" w:rsidRDefault="00EE7FC0" w:rsidP="00EE7FC0">
            <w:pPr>
              <w:pStyle w:val="TAL"/>
              <w:rPr>
                <w:sz w:val="16"/>
                <w:szCs w:val="16"/>
              </w:rPr>
            </w:pP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p>
        </w:tc>
        <w:tc>
          <w:tcPr>
            <w:tcW w:w="4903" w:type="dxa"/>
            <w:shd w:val="solid" w:color="FFFFFF" w:fill="auto"/>
          </w:tcPr>
          <w:p w:rsidR="00EE7FC0" w:rsidRPr="000D2ABE" w:rsidRDefault="00EE7FC0" w:rsidP="00EE7FC0">
            <w:pPr>
              <w:pStyle w:val="TAL"/>
              <w:rPr>
                <w:sz w:val="16"/>
                <w:szCs w:val="16"/>
              </w:rPr>
            </w:pPr>
            <w:r w:rsidRPr="000D2ABE">
              <w:rPr>
                <w:sz w:val="16"/>
                <w:szCs w:val="16"/>
              </w:rPr>
              <w:t>Inclusion of documents agreed in CT3#96:</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C3-18</w:t>
            </w:r>
            <w:r w:rsidRPr="000D2ABE">
              <w:rPr>
                <w:rFonts w:cs="Arial"/>
                <w:sz w:val="16"/>
                <w:szCs w:val="16"/>
              </w:rPr>
              <w:t>2057</w:t>
            </w:r>
            <w:r w:rsidRPr="000D2ABE">
              <w:rPr>
                <w:rFonts w:cs="Arial"/>
                <w:bCs/>
                <w:sz w:val="16"/>
                <w:szCs w:val="16"/>
                <w:lang w:eastAsia="zh-CN"/>
              </w:rPr>
              <w:t>, C3-18</w:t>
            </w:r>
            <w:r w:rsidRPr="000D2ABE">
              <w:rPr>
                <w:rFonts w:cs="Arial"/>
                <w:sz w:val="16"/>
                <w:szCs w:val="16"/>
              </w:rPr>
              <w:t>2333</w:t>
            </w:r>
            <w:r w:rsidRPr="000D2ABE">
              <w:rPr>
                <w:rFonts w:cs="Arial"/>
                <w:bCs/>
                <w:sz w:val="16"/>
                <w:szCs w:val="16"/>
                <w:lang w:eastAsia="zh-CN"/>
              </w:rPr>
              <w:t>, C3-18</w:t>
            </w:r>
            <w:r w:rsidRPr="000D2ABE">
              <w:rPr>
                <w:rFonts w:cs="Arial"/>
                <w:sz w:val="16"/>
                <w:szCs w:val="16"/>
              </w:rPr>
              <w:t>2235</w:t>
            </w:r>
            <w:r w:rsidRPr="000D2ABE">
              <w:rPr>
                <w:rFonts w:cs="Arial"/>
                <w:bCs/>
                <w:sz w:val="16"/>
                <w:szCs w:val="16"/>
                <w:lang w:eastAsia="zh-CN"/>
              </w:rPr>
              <w:t>, C3-18</w:t>
            </w:r>
            <w:r w:rsidRPr="000D2ABE">
              <w:rPr>
                <w:rFonts w:cs="Arial"/>
                <w:sz w:val="16"/>
                <w:szCs w:val="16"/>
              </w:rPr>
              <w:t>2334</w:t>
            </w:r>
            <w:r w:rsidRPr="000D2ABE">
              <w:rPr>
                <w:rFonts w:cs="Arial"/>
                <w:bCs/>
                <w:sz w:val="16"/>
                <w:szCs w:val="16"/>
                <w:lang w:eastAsia="zh-CN"/>
              </w:rPr>
              <w:t>,</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C3-18</w:t>
            </w:r>
            <w:r w:rsidRPr="000D2ABE">
              <w:rPr>
                <w:rFonts w:cs="Arial"/>
                <w:sz w:val="16"/>
                <w:szCs w:val="16"/>
              </w:rPr>
              <w:t>2474</w:t>
            </w:r>
            <w:r w:rsidRPr="000D2ABE">
              <w:rPr>
                <w:rFonts w:cs="Arial"/>
                <w:bCs/>
                <w:sz w:val="16"/>
                <w:szCs w:val="16"/>
                <w:lang w:eastAsia="zh-CN"/>
              </w:rPr>
              <w:t>, C3-18</w:t>
            </w:r>
            <w:r w:rsidRPr="000D2ABE">
              <w:rPr>
                <w:rFonts w:cs="Arial"/>
                <w:sz w:val="16"/>
                <w:szCs w:val="16"/>
              </w:rPr>
              <w:t>2336</w:t>
            </w:r>
            <w:r w:rsidRPr="000D2ABE">
              <w:rPr>
                <w:rFonts w:cs="Arial"/>
                <w:bCs/>
                <w:sz w:val="16"/>
                <w:szCs w:val="16"/>
                <w:lang w:eastAsia="zh-CN"/>
              </w:rPr>
              <w:t>, C3-18</w:t>
            </w:r>
            <w:r w:rsidRPr="000D2ABE">
              <w:rPr>
                <w:rFonts w:cs="Arial"/>
                <w:sz w:val="16"/>
                <w:szCs w:val="16"/>
              </w:rPr>
              <w:t>2337</w:t>
            </w:r>
            <w:r w:rsidRPr="000D2ABE">
              <w:rPr>
                <w:rFonts w:cs="Arial"/>
                <w:bCs/>
                <w:sz w:val="16"/>
                <w:szCs w:val="16"/>
                <w:lang w:eastAsia="zh-CN"/>
              </w:rPr>
              <w:t>, C3-18</w:t>
            </w:r>
            <w:r w:rsidRPr="000D2ABE">
              <w:rPr>
                <w:rFonts w:cs="Arial"/>
                <w:sz w:val="16"/>
                <w:szCs w:val="16"/>
              </w:rPr>
              <w:t>2338</w:t>
            </w:r>
            <w:r w:rsidRPr="000D2ABE">
              <w:rPr>
                <w:rFonts w:cs="Arial"/>
                <w:bCs/>
                <w:sz w:val="16"/>
                <w:szCs w:val="16"/>
                <w:lang w:eastAsia="zh-CN"/>
              </w:rPr>
              <w:t>,</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C3-18</w:t>
            </w:r>
            <w:r w:rsidRPr="000D2ABE">
              <w:rPr>
                <w:rFonts w:cs="Arial"/>
                <w:sz w:val="16"/>
                <w:szCs w:val="16"/>
              </w:rPr>
              <w:t>2339</w:t>
            </w:r>
            <w:r w:rsidRPr="000D2ABE">
              <w:rPr>
                <w:rFonts w:cs="Arial"/>
                <w:bCs/>
                <w:sz w:val="16"/>
                <w:szCs w:val="16"/>
                <w:lang w:eastAsia="zh-CN"/>
              </w:rPr>
              <w:t>, C3-18</w:t>
            </w:r>
            <w:r w:rsidRPr="000D2ABE">
              <w:rPr>
                <w:rFonts w:cs="Arial"/>
                <w:sz w:val="16"/>
                <w:szCs w:val="16"/>
              </w:rPr>
              <w:t>2245</w:t>
            </w:r>
            <w:r w:rsidRPr="000D2ABE">
              <w:rPr>
                <w:rFonts w:cs="Arial"/>
                <w:bCs/>
                <w:sz w:val="16"/>
                <w:szCs w:val="16"/>
                <w:lang w:eastAsia="zh-CN"/>
              </w:rPr>
              <w:t>, C3-18</w:t>
            </w:r>
            <w:r w:rsidRPr="000D2ABE">
              <w:rPr>
                <w:rFonts w:cs="Arial"/>
                <w:sz w:val="16"/>
                <w:szCs w:val="16"/>
              </w:rPr>
              <w:t>2475</w:t>
            </w:r>
            <w:r w:rsidRPr="000D2ABE">
              <w:rPr>
                <w:rFonts w:cs="Arial"/>
                <w:bCs/>
                <w:sz w:val="16"/>
                <w:szCs w:val="16"/>
                <w:lang w:eastAsia="zh-CN"/>
              </w:rPr>
              <w:t>, C3-18</w:t>
            </w:r>
            <w:r w:rsidRPr="000D2ABE">
              <w:rPr>
                <w:rFonts w:cs="Arial"/>
                <w:sz w:val="16"/>
                <w:szCs w:val="16"/>
              </w:rPr>
              <w:t>2247</w:t>
            </w:r>
            <w:r w:rsidRPr="000D2ABE">
              <w:rPr>
                <w:rFonts w:cs="Arial"/>
                <w:bCs/>
                <w:sz w:val="16"/>
                <w:szCs w:val="16"/>
                <w:lang w:eastAsia="zh-CN"/>
              </w:rPr>
              <w:t>,</w:t>
            </w:r>
          </w:p>
          <w:p w:rsidR="00EE7FC0" w:rsidRPr="00481D2D" w:rsidRDefault="00EE7FC0" w:rsidP="00EE7FC0">
            <w:pPr>
              <w:pStyle w:val="TAL"/>
              <w:rPr>
                <w:sz w:val="16"/>
                <w:szCs w:val="16"/>
              </w:rPr>
            </w:pPr>
            <w:r w:rsidRPr="000D2ABE">
              <w:rPr>
                <w:rFonts w:cs="Arial"/>
                <w:bCs/>
                <w:sz w:val="16"/>
                <w:szCs w:val="16"/>
                <w:lang w:eastAsia="zh-CN"/>
              </w:rPr>
              <w:t>C3-18</w:t>
            </w:r>
            <w:r w:rsidRPr="000D2ABE">
              <w:rPr>
                <w:rFonts w:cs="Arial"/>
                <w:sz w:val="16"/>
                <w:szCs w:val="16"/>
              </w:rPr>
              <w:t>2248</w:t>
            </w:r>
            <w:r w:rsidRPr="000D2ABE">
              <w:rPr>
                <w:rFonts w:cs="Arial"/>
                <w:bCs/>
                <w:sz w:val="16"/>
                <w:szCs w:val="16"/>
                <w:lang w:eastAsia="zh-CN"/>
              </w:rPr>
              <w:t>, C3-18</w:t>
            </w:r>
            <w:r w:rsidRPr="000D2ABE">
              <w:rPr>
                <w:rFonts w:cs="Arial"/>
                <w:sz w:val="16"/>
                <w:szCs w:val="16"/>
              </w:rPr>
              <w:t>2249</w:t>
            </w:r>
            <w:r w:rsidRPr="000D2ABE">
              <w:rPr>
                <w:rFonts w:cs="Arial"/>
                <w:bCs/>
                <w:sz w:val="16"/>
                <w:szCs w:val="16"/>
                <w:lang w:eastAsia="zh-CN"/>
              </w:rPr>
              <w:t>, C3-18</w:t>
            </w:r>
            <w:r w:rsidRPr="000D2ABE">
              <w:rPr>
                <w:rFonts w:cs="Arial"/>
                <w:sz w:val="16"/>
                <w:szCs w:val="16"/>
              </w:rPr>
              <w:t>2250</w:t>
            </w:r>
            <w:r w:rsidRPr="000D2ABE">
              <w:rPr>
                <w:rFonts w:cs="Arial"/>
                <w:bCs/>
                <w:sz w:val="16"/>
                <w:szCs w:val="16"/>
                <w:lang w:eastAsia="zh-CN"/>
              </w:rPr>
              <w:t>, C3-18</w:t>
            </w:r>
            <w:r w:rsidRPr="000D2ABE">
              <w:rPr>
                <w:rFonts w:cs="Arial"/>
                <w:sz w:val="16"/>
                <w:szCs w:val="16"/>
              </w:rPr>
              <w:t>2251</w:t>
            </w:r>
          </w:p>
        </w:tc>
        <w:tc>
          <w:tcPr>
            <w:tcW w:w="706" w:type="dxa"/>
            <w:shd w:val="solid" w:color="FFFFFF" w:fill="auto"/>
          </w:tcPr>
          <w:p w:rsidR="00EE7FC0" w:rsidRPr="00481D2D" w:rsidRDefault="00EE7FC0" w:rsidP="00EE7FC0">
            <w:pPr>
              <w:pStyle w:val="TAC"/>
              <w:rPr>
                <w:sz w:val="16"/>
                <w:szCs w:val="16"/>
              </w:rPr>
            </w:pPr>
            <w:r w:rsidRPr="000D2ABE">
              <w:rPr>
                <w:sz w:val="16"/>
                <w:szCs w:val="16"/>
                <w:lang w:eastAsia="ko-KR"/>
              </w:rPr>
              <w:t>0.4.0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lang w:eastAsia="ko-KR"/>
              </w:rPr>
              <w:t>2018-06</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CT3#97</w:t>
            </w:r>
          </w:p>
        </w:tc>
        <w:tc>
          <w:tcPr>
            <w:tcW w:w="1081" w:type="dxa"/>
            <w:shd w:val="solid" w:color="FFFFFF" w:fill="auto"/>
          </w:tcPr>
          <w:p w:rsidR="00EE7FC0" w:rsidRPr="00481D2D" w:rsidRDefault="00EE7FC0" w:rsidP="00EE7FC0">
            <w:pPr>
              <w:pStyle w:val="TAC"/>
              <w:rPr>
                <w:sz w:val="16"/>
                <w:szCs w:val="16"/>
              </w:rPr>
            </w:pPr>
          </w:p>
        </w:tc>
        <w:tc>
          <w:tcPr>
            <w:tcW w:w="523" w:type="dxa"/>
            <w:shd w:val="solid" w:color="FFFFFF" w:fill="auto"/>
          </w:tcPr>
          <w:p w:rsidR="00EE7FC0" w:rsidRPr="00481D2D" w:rsidRDefault="00EE7FC0" w:rsidP="00EE7FC0">
            <w:pPr>
              <w:pStyle w:val="TAL"/>
              <w:rPr>
                <w:sz w:val="16"/>
                <w:szCs w:val="16"/>
              </w:rPr>
            </w:pP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p>
        </w:tc>
        <w:tc>
          <w:tcPr>
            <w:tcW w:w="4903" w:type="dxa"/>
            <w:shd w:val="solid" w:color="FFFFFF" w:fill="auto"/>
          </w:tcPr>
          <w:p w:rsidR="00EE7FC0" w:rsidRPr="000D2ABE" w:rsidRDefault="00EE7FC0" w:rsidP="00EE7FC0">
            <w:pPr>
              <w:pStyle w:val="TAL"/>
              <w:rPr>
                <w:rFonts w:cs="Arial"/>
                <w:snapToGrid w:val="0"/>
                <w:sz w:val="16"/>
                <w:szCs w:val="16"/>
              </w:rPr>
            </w:pPr>
            <w:r w:rsidRPr="000D2ABE">
              <w:rPr>
                <w:rFonts w:cs="Arial"/>
                <w:snapToGrid w:val="0"/>
                <w:sz w:val="16"/>
                <w:szCs w:val="16"/>
              </w:rPr>
              <w:t>Inclusion of documents agreed in CT3#97:</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C3-183220, C3-183222, C3-183230, C3-183233,</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C3-183234, C3-183239, C3-183281, C3-183300,</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 xml:space="preserve">C3-183301, </w:t>
            </w:r>
            <w:r w:rsidRPr="000D2ABE">
              <w:rPr>
                <w:sz w:val="16"/>
                <w:szCs w:val="16"/>
              </w:rPr>
              <w:t>C3-183517</w:t>
            </w:r>
            <w:r w:rsidRPr="000D2ABE">
              <w:rPr>
                <w:rFonts w:cs="Arial"/>
                <w:bCs/>
                <w:sz w:val="16"/>
                <w:szCs w:val="16"/>
                <w:lang w:eastAsia="zh-CN"/>
              </w:rPr>
              <w:t xml:space="preserve">, </w:t>
            </w:r>
            <w:r w:rsidRPr="000D2ABE">
              <w:rPr>
                <w:sz w:val="16"/>
                <w:szCs w:val="16"/>
              </w:rPr>
              <w:t>C3-183518</w:t>
            </w:r>
            <w:r w:rsidRPr="000D2ABE">
              <w:rPr>
                <w:rFonts w:cs="Arial"/>
                <w:bCs/>
                <w:sz w:val="16"/>
                <w:szCs w:val="16"/>
                <w:lang w:eastAsia="zh-CN"/>
              </w:rPr>
              <w:t xml:space="preserve">, </w:t>
            </w:r>
            <w:r w:rsidRPr="000D2ABE">
              <w:rPr>
                <w:sz w:val="16"/>
                <w:szCs w:val="16"/>
              </w:rPr>
              <w:t>C3-183520</w:t>
            </w:r>
            <w:r w:rsidRPr="000D2ABE">
              <w:rPr>
                <w:rFonts w:cs="Arial"/>
                <w:bCs/>
                <w:sz w:val="16"/>
                <w:szCs w:val="16"/>
                <w:lang w:eastAsia="zh-CN"/>
              </w:rPr>
              <w:t>,</w:t>
            </w:r>
          </w:p>
          <w:p w:rsidR="00EE7FC0" w:rsidRPr="000D2ABE" w:rsidRDefault="00EE7FC0" w:rsidP="00EE7FC0">
            <w:pPr>
              <w:pStyle w:val="TAL"/>
              <w:rPr>
                <w:rFonts w:cs="Arial"/>
                <w:bCs/>
                <w:sz w:val="16"/>
                <w:szCs w:val="16"/>
                <w:lang w:eastAsia="zh-CN"/>
              </w:rPr>
            </w:pPr>
            <w:r w:rsidRPr="000D2ABE">
              <w:rPr>
                <w:sz w:val="16"/>
                <w:szCs w:val="16"/>
              </w:rPr>
              <w:t>C3-183521</w:t>
            </w:r>
            <w:r w:rsidRPr="000D2ABE">
              <w:rPr>
                <w:rFonts w:cs="Arial"/>
                <w:bCs/>
                <w:sz w:val="16"/>
                <w:szCs w:val="16"/>
                <w:lang w:eastAsia="zh-CN"/>
              </w:rPr>
              <w:t>, C3-183522, C3-183523, C3-183524,</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C3-183525, C3-183526, C3-183577, C3-183579,</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 xml:space="preserve">C3-183580, C3-183581, </w:t>
            </w:r>
            <w:r w:rsidRPr="000D2ABE">
              <w:rPr>
                <w:sz w:val="16"/>
                <w:szCs w:val="16"/>
              </w:rPr>
              <w:t>C3-183582</w:t>
            </w:r>
            <w:r w:rsidRPr="000D2ABE">
              <w:rPr>
                <w:rFonts w:cs="Arial"/>
                <w:bCs/>
                <w:sz w:val="16"/>
                <w:szCs w:val="16"/>
                <w:lang w:eastAsia="zh-CN"/>
              </w:rPr>
              <w:t xml:space="preserve">, </w:t>
            </w:r>
            <w:r w:rsidRPr="000D2ABE">
              <w:rPr>
                <w:sz w:val="16"/>
                <w:szCs w:val="16"/>
              </w:rPr>
              <w:t>C3-183583</w:t>
            </w:r>
            <w:r w:rsidRPr="000D2ABE">
              <w:rPr>
                <w:rFonts w:cs="Arial"/>
                <w:bCs/>
                <w:sz w:val="16"/>
                <w:szCs w:val="16"/>
                <w:lang w:eastAsia="zh-CN"/>
              </w:rPr>
              <w:t>,</w:t>
            </w:r>
          </w:p>
          <w:p w:rsidR="00EE7FC0" w:rsidRPr="000D2ABE" w:rsidRDefault="00EE7FC0" w:rsidP="00EE7FC0">
            <w:pPr>
              <w:pStyle w:val="TAL"/>
              <w:rPr>
                <w:rFonts w:cs="Arial"/>
                <w:bCs/>
                <w:sz w:val="16"/>
                <w:szCs w:val="16"/>
                <w:lang w:eastAsia="zh-CN"/>
              </w:rPr>
            </w:pPr>
            <w:r w:rsidRPr="000D2ABE">
              <w:rPr>
                <w:sz w:val="16"/>
                <w:szCs w:val="16"/>
              </w:rPr>
              <w:t>C3-183584</w:t>
            </w:r>
            <w:r w:rsidRPr="000D2ABE">
              <w:rPr>
                <w:rFonts w:cs="Arial"/>
                <w:bCs/>
                <w:sz w:val="16"/>
                <w:szCs w:val="16"/>
                <w:lang w:eastAsia="zh-CN"/>
              </w:rPr>
              <w:t xml:space="preserve">, </w:t>
            </w:r>
            <w:r w:rsidRPr="000D2ABE">
              <w:rPr>
                <w:sz w:val="16"/>
                <w:szCs w:val="16"/>
              </w:rPr>
              <w:t>C3-183585</w:t>
            </w:r>
            <w:r w:rsidRPr="000D2ABE">
              <w:rPr>
                <w:rFonts w:cs="Arial"/>
                <w:bCs/>
                <w:sz w:val="16"/>
                <w:szCs w:val="16"/>
                <w:lang w:eastAsia="zh-CN"/>
              </w:rPr>
              <w:t>, C3-183586, C3-183587,</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C3-183588, C3-183589, C3-183590, C3-183591,</w:t>
            </w:r>
          </w:p>
          <w:p w:rsidR="00EE7FC0" w:rsidRPr="000D2ABE" w:rsidRDefault="00EE7FC0" w:rsidP="00EE7FC0">
            <w:pPr>
              <w:pStyle w:val="TAL"/>
              <w:rPr>
                <w:rFonts w:cs="Arial"/>
                <w:bCs/>
                <w:sz w:val="16"/>
                <w:szCs w:val="16"/>
                <w:lang w:eastAsia="zh-CN"/>
              </w:rPr>
            </w:pPr>
            <w:r w:rsidRPr="000D2ABE">
              <w:rPr>
                <w:rFonts w:cs="Arial"/>
                <w:bCs/>
                <w:sz w:val="16"/>
                <w:szCs w:val="16"/>
                <w:lang w:eastAsia="zh-CN"/>
              </w:rPr>
              <w:t xml:space="preserve">C3-183592, C3-183820, C3-183821, </w:t>
            </w:r>
            <w:r w:rsidRPr="000D2ABE">
              <w:rPr>
                <w:sz w:val="16"/>
                <w:szCs w:val="16"/>
              </w:rPr>
              <w:t>C3-183822</w:t>
            </w:r>
            <w:r w:rsidRPr="000D2ABE">
              <w:rPr>
                <w:rFonts w:cs="Arial"/>
                <w:bCs/>
                <w:sz w:val="16"/>
                <w:szCs w:val="16"/>
                <w:lang w:eastAsia="zh-CN"/>
              </w:rPr>
              <w:t>,</w:t>
            </w:r>
          </w:p>
          <w:p w:rsidR="00EE7FC0" w:rsidRPr="00481D2D" w:rsidRDefault="00EE7FC0" w:rsidP="00EE7FC0">
            <w:pPr>
              <w:pStyle w:val="TAL"/>
              <w:rPr>
                <w:sz w:val="16"/>
                <w:szCs w:val="16"/>
              </w:rPr>
            </w:pPr>
            <w:r w:rsidRPr="000D2ABE">
              <w:rPr>
                <w:sz w:val="16"/>
                <w:szCs w:val="16"/>
              </w:rPr>
              <w:t>C3-183879</w:t>
            </w:r>
            <w:r w:rsidRPr="000D2ABE">
              <w:rPr>
                <w:rFonts w:cs="Arial"/>
                <w:bCs/>
                <w:sz w:val="16"/>
                <w:szCs w:val="16"/>
                <w:lang w:eastAsia="zh-CN"/>
              </w:rPr>
              <w:t xml:space="preserve">, </w:t>
            </w:r>
            <w:r w:rsidRPr="000D2ABE">
              <w:rPr>
                <w:sz w:val="16"/>
                <w:szCs w:val="16"/>
              </w:rPr>
              <w:t>C3-183882.</w:t>
            </w:r>
          </w:p>
        </w:tc>
        <w:tc>
          <w:tcPr>
            <w:tcW w:w="706" w:type="dxa"/>
            <w:shd w:val="solid" w:color="FFFFFF" w:fill="auto"/>
          </w:tcPr>
          <w:p w:rsidR="00EE7FC0" w:rsidRPr="00481D2D" w:rsidRDefault="00EE7FC0" w:rsidP="00EE7FC0">
            <w:pPr>
              <w:pStyle w:val="TAC"/>
              <w:rPr>
                <w:sz w:val="16"/>
                <w:szCs w:val="16"/>
              </w:rPr>
            </w:pPr>
            <w:r w:rsidRPr="000D2ABE">
              <w:rPr>
                <w:sz w:val="16"/>
                <w:szCs w:val="16"/>
                <w:lang w:eastAsia="ko-KR"/>
              </w:rPr>
              <w:t>0.5.0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lang w:eastAsia="ko-KR"/>
              </w:rPr>
              <w:t>2018-06</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CT#80</w:t>
            </w:r>
          </w:p>
        </w:tc>
        <w:tc>
          <w:tcPr>
            <w:tcW w:w="1081" w:type="dxa"/>
            <w:shd w:val="solid" w:color="FFFFFF" w:fill="auto"/>
          </w:tcPr>
          <w:p w:rsidR="00EE7FC0" w:rsidRPr="00481D2D" w:rsidRDefault="00EE7FC0" w:rsidP="00EE7FC0">
            <w:pPr>
              <w:pStyle w:val="TAC"/>
              <w:rPr>
                <w:sz w:val="16"/>
                <w:szCs w:val="16"/>
              </w:rPr>
            </w:pPr>
          </w:p>
        </w:tc>
        <w:tc>
          <w:tcPr>
            <w:tcW w:w="523" w:type="dxa"/>
            <w:shd w:val="solid" w:color="FFFFFF" w:fill="auto"/>
          </w:tcPr>
          <w:p w:rsidR="00EE7FC0" w:rsidRPr="00481D2D" w:rsidRDefault="00EE7FC0" w:rsidP="00EE7FC0">
            <w:pPr>
              <w:pStyle w:val="TAL"/>
              <w:rPr>
                <w:sz w:val="16"/>
                <w:szCs w:val="16"/>
              </w:rPr>
            </w:pP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TS sent to plenary for approval</w:t>
            </w:r>
          </w:p>
        </w:tc>
        <w:tc>
          <w:tcPr>
            <w:tcW w:w="706" w:type="dxa"/>
            <w:shd w:val="solid" w:color="FFFFFF" w:fill="auto"/>
          </w:tcPr>
          <w:p w:rsidR="00EE7FC0" w:rsidRPr="00481D2D" w:rsidRDefault="00EE7FC0" w:rsidP="00EE7FC0">
            <w:pPr>
              <w:pStyle w:val="TAC"/>
              <w:rPr>
                <w:sz w:val="16"/>
                <w:szCs w:val="16"/>
              </w:rPr>
            </w:pPr>
            <w:r w:rsidRPr="000D2ABE">
              <w:rPr>
                <w:sz w:val="16"/>
                <w:szCs w:val="16"/>
                <w:lang w:eastAsia="ko-KR"/>
              </w:rPr>
              <w:t>1.0.0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lang w:eastAsia="ko-KR"/>
              </w:rPr>
              <w:t>2018-06</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CT#80</w:t>
            </w:r>
          </w:p>
        </w:tc>
        <w:tc>
          <w:tcPr>
            <w:tcW w:w="1081" w:type="dxa"/>
            <w:shd w:val="solid" w:color="FFFFFF" w:fill="auto"/>
          </w:tcPr>
          <w:p w:rsidR="00EE7FC0" w:rsidRPr="00481D2D" w:rsidRDefault="00EE7FC0" w:rsidP="00EE7FC0">
            <w:pPr>
              <w:pStyle w:val="TAC"/>
              <w:rPr>
                <w:sz w:val="16"/>
                <w:szCs w:val="16"/>
              </w:rPr>
            </w:pPr>
          </w:p>
        </w:tc>
        <w:tc>
          <w:tcPr>
            <w:tcW w:w="523" w:type="dxa"/>
            <w:shd w:val="solid" w:color="FFFFFF" w:fill="auto"/>
          </w:tcPr>
          <w:p w:rsidR="00EE7FC0" w:rsidRPr="00481D2D" w:rsidRDefault="00EE7FC0" w:rsidP="00EE7FC0">
            <w:pPr>
              <w:pStyle w:val="TAL"/>
              <w:rPr>
                <w:sz w:val="16"/>
                <w:szCs w:val="16"/>
              </w:rPr>
            </w:pP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TS approved by plenary</w:t>
            </w:r>
          </w:p>
        </w:tc>
        <w:tc>
          <w:tcPr>
            <w:tcW w:w="706" w:type="dxa"/>
            <w:shd w:val="solid" w:color="FFFFFF" w:fill="auto"/>
          </w:tcPr>
          <w:p w:rsidR="00EE7FC0" w:rsidRPr="00481D2D" w:rsidRDefault="00EE7FC0" w:rsidP="00EE7FC0">
            <w:pPr>
              <w:pStyle w:val="TAC"/>
              <w:rPr>
                <w:sz w:val="16"/>
                <w:szCs w:val="16"/>
              </w:rPr>
            </w:pPr>
            <w:r w:rsidRPr="000D2ABE">
              <w:rPr>
                <w:sz w:val="16"/>
                <w:szCs w:val="16"/>
                <w:lang w:eastAsia="ko-KR"/>
              </w:rPr>
              <w:t>15.0.0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0001</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DNAI change notification type</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0002</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Definition of FlowStatus data type</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0003</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Temporal validity update</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0004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Modification of Traffic Routing Information provided at AF session level</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0005</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Missing AF Transaction Identifier</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0006</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Solution to IPv4 overlapping</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0007</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Subscription and notification of resources allocation outcome, data model</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0008</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Subscription to resources allocation outcome, service procedures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CP-182101</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0009</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3</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Notification of resource allocation outcome, service procedures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0010</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Subscription and notification of out of credit events, data model</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0011</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Subscription to out of credit notification, service procedures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0012</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3</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Out of credit notification, service procedures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0013</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References to Data Types defined in 5G Technical Specifications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0014</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Removal of error UNAUTHORIZED_TRAFFIC_ROUTING_REQUEST</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0015</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3</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OpenAPI corrections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2018-09</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0016</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Description of Structured data types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Correction on TemporalValidity</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0018</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Resource structure presentation</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0019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Corrections related to Feature negotiation</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CP-182040</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0020</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Cardinality of optional arrays and maps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Application Error: SUBSCRIPTION_NOT_FOUND</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0022</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Completion and clarification of non-3GPP access location information</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0023</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Support of Priority Services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0024</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3</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Correction of PRA information</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0025</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Updates in clause 4.2.6.3 to detail session binding</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CP-182100</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0026</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Support of content versioning for a media component, service procedures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Support of content versioning for a media component, data model</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CP-182103</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0028</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Updates of QoS Notification Control description and data model</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0029</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Requested Service Temporarily not authorized</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CP-182102</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0030</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Support of notification of content version during service data flow deactivation</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0031</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Transfer of RouteToLocation Data Type to TS 29.571</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0032</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Addition of FlowUsage Information</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0033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Correction of evsNotif attribute</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0034</w:t>
            </w:r>
          </w:p>
        </w:tc>
        <w:tc>
          <w:tcPr>
            <w:tcW w:w="423" w:type="dxa"/>
            <w:shd w:val="solid" w:color="FFFFFF" w:fill="auto"/>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Completing definition of re-used data types</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0035</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Correction of AppSessionContextReqData</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0036</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Correction of evNotif array attribute</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0037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Removal of Editor’s note in subclause 5.6.2.6</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rFonts w:cs="Arial"/>
                <w:snapToGrid w:val="0"/>
                <w:sz w:val="16"/>
                <w:szCs w:val="16"/>
              </w:rPr>
              <w:t>2018-08</w:t>
            </w:r>
          </w:p>
        </w:tc>
        <w:tc>
          <w:tcPr>
            <w:tcW w:w="828" w:type="dxa"/>
            <w:shd w:val="solid" w:color="FFFFFF" w:fill="auto"/>
          </w:tcPr>
          <w:p w:rsidR="00EE7FC0" w:rsidRPr="00481D2D" w:rsidRDefault="00EE7FC0" w:rsidP="00EE7FC0">
            <w:pPr>
              <w:pStyle w:val="TAC"/>
              <w:rPr>
                <w:sz w:val="16"/>
                <w:szCs w:val="16"/>
              </w:rPr>
            </w:pPr>
            <w:r w:rsidRPr="000D2ABE">
              <w:rPr>
                <w:rFonts w:cs="Arial"/>
                <w:snapToGrid w:val="0"/>
                <w:sz w:val="16"/>
                <w:szCs w:val="16"/>
              </w:rPr>
              <w:t>CT#81</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CP-182015</w:t>
            </w:r>
          </w:p>
        </w:tc>
        <w:tc>
          <w:tcPr>
            <w:tcW w:w="523" w:type="dxa"/>
            <w:shd w:val="solid" w:color="FFFFFF" w:fill="auto"/>
          </w:tcPr>
          <w:p w:rsidR="00EE7FC0" w:rsidRPr="00481D2D" w:rsidRDefault="00EE7FC0" w:rsidP="00EE7FC0">
            <w:pPr>
              <w:pStyle w:val="TAL"/>
              <w:rPr>
                <w:sz w:val="16"/>
                <w:szCs w:val="16"/>
              </w:rPr>
            </w:pPr>
            <w:r w:rsidRPr="000D2ABE">
              <w:rPr>
                <w:rFonts w:cs="Arial"/>
                <w:snapToGrid w:val="0"/>
                <w:sz w:val="16"/>
                <w:szCs w:val="16"/>
              </w:rPr>
              <w:t>0038</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snapToGrid w:val="0"/>
                <w:sz w:val="16"/>
                <w:szCs w:val="16"/>
              </w:rPr>
              <w:t>Corrections on TosTrafficClass data type</w:t>
            </w:r>
          </w:p>
        </w:tc>
        <w:tc>
          <w:tcPr>
            <w:tcW w:w="706" w:type="dxa"/>
            <w:shd w:val="solid" w:color="FFFFFF" w:fill="auto"/>
          </w:tcPr>
          <w:p w:rsidR="00EE7FC0" w:rsidRPr="00481D2D" w:rsidRDefault="00EE7FC0" w:rsidP="00EE7FC0">
            <w:pPr>
              <w:pStyle w:val="TAC"/>
              <w:rPr>
                <w:sz w:val="16"/>
                <w:szCs w:val="16"/>
              </w:rPr>
            </w:pPr>
            <w:r w:rsidRPr="000D2ABE">
              <w:rPr>
                <w:rFonts w:cs="Arial"/>
                <w:snapToGrid w:val="0"/>
                <w:sz w:val="16"/>
                <w:szCs w:val="16"/>
              </w:rPr>
              <w:t>15.1.0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0043</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Usage of EventsSubscReqData data type</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0044</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Reference update: RFC 7396</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0045</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Supported content types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0046</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Update of sponsored data connectivity indication</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0047</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3</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Npcf_PolicyAuthorization API Authorization based on OAuth2</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0050</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Removal of references to 3GPP TS 29.508</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0051</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Correction of 404 error</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0052</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Corrections on Spatial Validity in OpenAPI</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CP-183125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0053</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Corrections on Data Types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0054</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5</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Adding "nullable" property to OpenAPI definitions of data types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0055</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Correction of figure 4.2.4.2-1 to include 204 status code</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CP-183125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0056</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Corrections on OpenAPI file</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0058</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Adding the externalDocs field in the OpenAPI</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0059</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Default value for apiRoot</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0060</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Incorrect references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0061</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OpenAPI: HTTP status codes alignment</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0062</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OpenAPI: usage of the "tags" keyword</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0063</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Presence conditions in OpenAPI file</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0064</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Location header field in OpenAPI</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0065</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Correction of resource URIs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0066</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New data type for subscriptions to UP Path management events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0067</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Mandatory traffic routing information for AF influence on traffic routing</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0068</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Incorrect use of Link data type</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CP-183125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0069</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Corrections on QNC trigger name</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0070</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Miscellaneous Corrections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CP-183205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0071</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Removal of SUBSCRIPTION_NOT_FOUND error from service procedures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2018-12</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CT#82</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CP-183125</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0072</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Update of supported AF events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15.2.0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2019-03</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CT#83</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CP-190112</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0074</w:t>
            </w:r>
          </w:p>
        </w:tc>
        <w:tc>
          <w:tcPr>
            <w:tcW w:w="423" w:type="dxa"/>
            <w:shd w:val="solid" w:color="FFFFFF" w:fill="auto"/>
            <w:vAlign w:val="center"/>
          </w:tcPr>
          <w:p w:rsidR="00EE7FC0" w:rsidRPr="00481D2D" w:rsidRDefault="00EE7FC0" w:rsidP="00EE7FC0">
            <w:pPr>
              <w:pStyle w:val="TAR"/>
              <w:rPr>
                <w:sz w:val="16"/>
                <w:szCs w:val="16"/>
              </w:rPr>
            </w:pP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Add GPSI in N5</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15.3.0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2019-03</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CT#83</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CP-190112</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0077</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Miscellaneous corrections</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15.3.0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2019-03</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CT#83</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CP-190112</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0078</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2</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Retry-After header definition in OpenAPI</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15.3.0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2019-03</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CT#83</w:t>
            </w:r>
          </w:p>
        </w:tc>
        <w:tc>
          <w:tcPr>
            <w:tcW w:w="1081" w:type="dxa"/>
            <w:shd w:val="solid" w:color="FFFFFF" w:fill="auto"/>
          </w:tcPr>
          <w:p w:rsidR="00EE7FC0" w:rsidRPr="00481D2D" w:rsidRDefault="00EE7FC0" w:rsidP="00EE7FC0">
            <w:pPr>
              <w:pStyle w:val="TAC"/>
              <w:rPr>
                <w:sz w:val="16"/>
                <w:szCs w:val="16"/>
              </w:rPr>
            </w:pPr>
            <w:r w:rsidRPr="000D2ABE">
              <w:rPr>
                <w:rFonts w:cs="Arial"/>
                <w:snapToGrid w:val="0"/>
                <w:sz w:val="16"/>
                <w:szCs w:val="16"/>
              </w:rPr>
              <w:t>CP-190112</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0079</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OpenAPI Version number update</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15.3.0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2019-03</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CT#83</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CP-190070</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0076</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1</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sz w:val="16"/>
                <w:szCs w:val="16"/>
              </w:rPr>
              <w:t>Indication of acceptable service information</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16.0.0</w:t>
            </w:r>
          </w:p>
        </w:tc>
      </w:tr>
      <w:tr w:rsidR="00EE7FC0" w:rsidRPr="00481D2D" w:rsidTr="004767D8">
        <w:tc>
          <w:tcPr>
            <w:tcW w:w="794"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2019-03</w:t>
            </w:r>
          </w:p>
        </w:tc>
        <w:tc>
          <w:tcPr>
            <w:tcW w:w="828"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CT#83</w:t>
            </w:r>
          </w:p>
        </w:tc>
        <w:tc>
          <w:tcPr>
            <w:tcW w:w="1081"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CP-190069</w:t>
            </w:r>
          </w:p>
        </w:tc>
        <w:tc>
          <w:tcPr>
            <w:tcW w:w="523" w:type="dxa"/>
            <w:shd w:val="solid" w:color="FFFFFF" w:fill="auto"/>
            <w:vAlign w:val="center"/>
          </w:tcPr>
          <w:p w:rsidR="00EE7FC0" w:rsidRPr="00481D2D" w:rsidRDefault="00EE7FC0" w:rsidP="00EE7FC0">
            <w:pPr>
              <w:pStyle w:val="TAL"/>
              <w:rPr>
                <w:sz w:val="16"/>
                <w:szCs w:val="16"/>
              </w:rPr>
            </w:pPr>
            <w:r w:rsidRPr="000D2ABE">
              <w:rPr>
                <w:rFonts w:cs="Arial"/>
                <w:snapToGrid w:val="0"/>
                <w:sz w:val="16"/>
                <w:szCs w:val="16"/>
              </w:rPr>
              <w:t>0080</w:t>
            </w:r>
          </w:p>
        </w:tc>
        <w:tc>
          <w:tcPr>
            <w:tcW w:w="423" w:type="dxa"/>
            <w:shd w:val="solid" w:color="FFFFFF" w:fill="auto"/>
            <w:vAlign w:val="center"/>
          </w:tcPr>
          <w:p w:rsidR="00EE7FC0" w:rsidRPr="00481D2D" w:rsidRDefault="00EE7FC0" w:rsidP="00EE7FC0">
            <w:pPr>
              <w:pStyle w:val="TAR"/>
              <w:rPr>
                <w:sz w:val="16"/>
                <w:szCs w:val="16"/>
              </w:rPr>
            </w:pPr>
            <w:r w:rsidRPr="000D2ABE">
              <w:rPr>
                <w:rFonts w:cs="Arial"/>
                <w:snapToGrid w:val="0"/>
                <w:sz w:val="16"/>
                <w:szCs w:val="16"/>
              </w:rPr>
              <w:t>3</w:t>
            </w:r>
          </w:p>
        </w:tc>
        <w:tc>
          <w:tcPr>
            <w:tcW w:w="423"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F</w:t>
            </w:r>
          </w:p>
        </w:tc>
        <w:tc>
          <w:tcPr>
            <w:tcW w:w="4903" w:type="dxa"/>
            <w:shd w:val="solid" w:color="FFFFFF" w:fill="auto"/>
            <w:vAlign w:val="center"/>
          </w:tcPr>
          <w:p w:rsidR="00EE7FC0" w:rsidRPr="00481D2D" w:rsidRDefault="00EE7FC0" w:rsidP="00EE7FC0">
            <w:pPr>
              <w:pStyle w:val="TAL"/>
              <w:rPr>
                <w:sz w:val="16"/>
                <w:szCs w:val="16"/>
              </w:rPr>
            </w:pPr>
            <w:r w:rsidRPr="000D2ABE">
              <w:rPr>
                <w:sz w:val="16"/>
                <w:szCs w:val="16"/>
              </w:rPr>
              <w:t>OpenAPI version update</w:t>
            </w:r>
          </w:p>
        </w:tc>
        <w:tc>
          <w:tcPr>
            <w:tcW w:w="706" w:type="dxa"/>
            <w:shd w:val="solid" w:color="FFFFFF" w:fill="auto"/>
            <w:vAlign w:val="center"/>
          </w:tcPr>
          <w:p w:rsidR="00EE7FC0" w:rsidRPr="00481D2D" w:rsidRDefault="00EE7FC0" w:rsidP="00EE7FC0">
            <w:pPr>
              <w:pStyle w:val="TAC"/>
              <w:rPr>
                <w:sz w:val="16"/>
                <w:szCs w:val="16"/>
              </w:rPr>
            </w:pPr>
            <w:r w:rsidRPr="000D2ABE">
              <w:rPr>
                <w:rFonts w:cs="Arial"/>
                <w:snapToGrid w:val="0"/>
                <w:sz w:val="16"/>
                <w:szCs w:val="16"/>
              </w:rPr>
              <w:t>16.0.0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2019-06</w:t>
            </w:r>
          </w:p>
        </w:tc>
        <w:tc>
          <w:tcPr>
            <w:tcW w:w="828" w:type="dxa"/>
            <w:shd w:val="solid" w:color="FFFFFF" w:fill="auto"/>
          </w:tcPr>
          <w:p w:rsidR="00EE7FC0" w:rsidRPr="00481D2D" w:rsidRDefault="00EE7FC0" w:rsidP="00EE7FC0">
            <w:pPr>
              <w:pStyle w:val="TAC"/>
              <w:rPr>
                <w:sz w:val="16"/>
                <w:szCs w:val="16"/>
              </w:rPr>
            </w:pPr>
            <w:r w:rsidRPr="000D2ABE">
              <w:rPr>
                <w:sz w:val="16"/>
                <w:szCs w:val="16"/>
              </w:rPr>
              <w:t>CT#84</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CP-191076</w:t>
            </w:r>
          </w:p>
        </w:tc>
        <w:tc>
          <w:tcPr>
            <w:tcW w:w="523" w:type="dxa"/>
            <w:shd w:val="solid" w:color="FFFFFF" w:fill="auto"/>
          </w:tcPr>
          <w:p w:rsidR="00EE7FC0" w:rsidRPr="00481D2D" w:rsidRDefault="00EE7FC0" w:rsidP="00EE7FC0">
            <w:pPr>
              <w:pStyle w:val="TAL"/>
              <w:rPr>
                <w:sz w:val="16"/>
                <w:szCs w:val="16"/>
              </w:rPr>
            </w:pPr>
            <w:r w:rsidRPr="000D2ABE">
              <w:rPr>
                <w:sz w:val="16"/>
                <w:szCs w:val="16"/>
              </w:rPr>
              <w:t>0082</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to the encoding of the initial POST request callback URI</w:t>
            </w:r>
          </w:p>
        </w:tc>
        <w:tc>
          <w:tcPr>
            <w:tcW w:w="706" w:type="dxa"/>
            <w:shd w:val="solid" w:color="FFFFFF" w:fill="auto"/>
          </w:tcPr>
          <w:p w:rsidR="00EE7FC0" w:rsidRPr="00481D2D" w:rsidRDefault="00EE7FC0" w:rsidP="00EE7FC0">
            <w:pPr>
              <w:pStyle w:val="TAC"/>
              <w:rPr>
                <w:sz w:val="16"/>
                <w:szCs w:val="16"/>
              </w:rPr>
            </w:pPr>
            <w:r w:rsidRPr="000D2ABE">
              <w:rPr>
                <w:sz w:val="16"/>
                <w:szCs w:val="16"/>
              </w:rPr>
              <w:t>16.1.0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2019-06</w:t>
            </w:r>
          </w:p>
        </w:tc>
        <w:tc>
          <w:tcPr>
            <w:tcW w:w="828" w:type="dxa"/>
            <w:shd w:val="solid" w:color="FFFFFF" w:fill="auto"/>
          </w:tcPr>
          <w:p w:rsidR="00EE7FC0" w:rsidRPr="00481D2D" w:rsidRDefault="00EE7FC0" w:rsidP="00EE7FC0">
            <w:pPr>
              <w:pStyle w:val="TAC"/>
              <w:rPr>
                <w:sz w:val="16"/>
                <w:szCs w:val="16"/>
              </w:rPr>
            </w:pPr>
            <w:r w:rsidRPr="000D2ABE">
              <w:rPr>
                <w:sz w:val="16"/>
                <w:szCs w:val="16"/>
              </w:rPr>
              <w:t>CT#84</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CP-191076</w:t>
            </w:r>
          </w:p>
        </w:tc>
        <w:tc>
          <w:tcPr>
            <w:tcW w:w="523" w:type="dxa"/>
            <w:shd w:val="solid" w:color="FFFFFF" w:fill="auto"/>
          </w:tcPr>
          <w:p w:rsidR="00EE7FC0" w:rsidRPr="00481D2D" w:rsidRDefault="00EE7FC0" w:rsidP="00EE7FC0">
            <w:pPr>
              <w:pStyle w:val="TAL"/>
              <w:rPr>
                <w:sz w:val="16"/>
                <w:szCs w:val="16"/>
              </w:rPr>
            </w:pPr>
            <w:r w:rsidRPr="000D2ABE">
              <w:rPr>
                <w:sz w:val="16"/>
                <w:szCs w:val="16"/>
              </w:rPr>
              <w:t>0084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Storage of OpenAPI specification file</w:t>
            </w:r>
          </w:p>
        </w:tc>
        <w:tc>
          <w:tcPr>
            <w:tcW w:w="706" w:type="dxa"/>
            <w:shd w:val="solid" w:color="FFFFFF" w:fill="auto"/>
          </w:tcPr>
          <w:p w:rsidR="00EE7FC0" w:rsidRPr="00481D2D" w:rsidRDefault="00EE7FC0" w:rsidP="00EE7FC0">
            <w:pPr>
              <w:pStyle w:val="TAC"/>
              <w:rPr>
                <w:sz w:val="16"/>
                <w:szCs w:val="16"/>
              </w:rPr>
            </w:pPr>
            <w:r w:rsidRPr="000D2ABE">
              <w:rPr>
                <w:sz w:val="16"/>
                <w:szCs w:val="16"/>
              </w:rPr>
              <w:t>16.1.0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2019-06</w:t>
            </w:r>
          </w:p>
        </w:tc>
        <w:tc>
          <w:tcPr>
            <w:tcW w:w="828" w:type="dxa"/>
            <w:shd w:val="solid" w:color="FFFFFF" w:fill="auto"/>
          </w:tcPr>
          <w:p w:rsidR="00EE7FC0" w:rsidRPr="00481D2D" w:rsidRDefault="00EE7FC0" w:rsidP="00EE7FC0">
            <w:pPr>
              <w:pStyle w:val="TAC"/>
              <w:rPr>
                <w:sz w:val="16"/>
                <w:szCs w:val="16"/>
              </w:rPr>
            </w:pPr>
            <w:r w:rsidRPr="000D2ABE">
              <w:rPr>
                <w:sz w:val="16"/>
                <w:szCs w:val="16"/>
              </w:rPr>
              <w:t>CT#84</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CP-191076</w:t>
            </w:r>
          </w:p>
        </w:tc>
        <w:tc>
          <w:tcPr>
            <w:tcW w:w="523" w:type="dxa"/>
            <w:shd w:val="solid" w:color="FFFFFF" w:fill="auto"/>
          </w:tcPr>
          <w:p w:rsidR="00EE7FC0" w:rsidRPr="00481D2D" w:rsidRDefault="00EE7FC0" w:rsidP="00EE7FC0">
            <w:pPr>
              <w:pStyle w:val="TAL"/>
              <w:rPr>
                <w:sz w:val="16"/>
                <w:szCs w:val="16"/>
              </w:rPr>
            </w:pPr>
            <w:r w:rsidRPr="000D2ABE">
              <w:rPr>
                <w:sz w:val="16"/>
                <w:szCs w:val="16"/>
              </w:rPr>
              <w:t>0088</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to EthFlowDescripiont data type</w:t>
            </w:r>
          </w:p>
        </w:tc>
        <w:tc>
          <w:tcPr>
            <w:tcW w:w="706" w:type="dxa"/>
            <w:shd w:val="solid" w:color="FFFFFF" w:fill="auto"/>
          </w:tcPr>
          <w:p w:rsidR="00EE7FC0" w:rsidRPr="00481D2D" w:rsidRDefault="00EE7FC0" w:rsidP="00EE7FC0">
            <w:pPr>
              <w:pStyle w:val="TAC"/>
              <w:rPr>
                <w:sz w:val="16"/>
                <w:szCs w:val="16"/>
              </w:rPr>
            </w:pPr>
            <w:r w:rsidRPr="000D2ABE">
              <w:rPr>
                <w:sz w:val="16"/>
                <w:szCs w:val="16"/>
              </w:rPr>
              <w:t>16.1.0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2019-06</w:t>
            </w:r>
          </w:p>
        </w:tc>
        <w:tc>
          <w:tcPr>
            <w:tcW w:w="828" w:type="dxa"/>
            <w:shd w:val="solid" w:color="FFFFFF" w:fill="auto"/>
          </w:tcPr>
          <w:p w:rsidR="00EE7FC0" w:rsidRPr="00481D2D" w:rsidRDefault="00EE7FC0" w:rsidP="00EE7FC0">
            <w:pPr>
              <w:pStyle w:val="TAC"/>
              <w:rPr>
                <w:sz w:val="16"/>
                <w:szCs w:val="16"/>
              </w:rPr>
            </w:pPr>
            <w:r w:rsidRPr="000D2ABE">
              <w:rPr>
                <w:sz w:val="16"/>
                <w:szCs w:val="16"/>
              </w:rPr>
              <w:t>CT#84</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CP-191076</w:t>
            </w:r>
          </w:p>
        </w:tc>
        <w:tc>
          <w:tcPr>
            <w:tcW w:w="523" w:type="dxa"/>
            <w:shd w:val="solid" w:color="FFFFFF" w:fill="auto"/>
          </w:tcPr>
          <w:p w:rsidR="00EE7FC0" w:rsidRPr="00481D2D" w:rsidRDefault="00EE7FC0" w:rsidP="00EE7FC0">
            <w:pPr>
              <w:pStyle w:val="TAL"/>
              <w:rPr>
                <w:sz w:val="16"/>
                <w:szCs w:val="16"/>
              </w:rPr>
            </w:pPr>
            <w:r w:rsidRPr="000D2ABE">
              <w:rPr>
                <w:sz w:val="16"/>
                <w:szCs w:val="16"/>
              </w:rPr>
              <w:t>0093</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Precedence of OpenAPI file</w:t>
            </w:r>
          </w:p>
        </w:tc>
        <w:tc>
          <w:tcPr>
            <w:tcW w:w="706" w:type="dxa"/>
            <w:shd w:val="solid" w:color="FFFFFF" w:fill="auto"/>
          </w:tcPr>
          <w:p w:rsidR="00EE7FC0" w:rsidRPr="00481D2D" w:rsidRDefault="00EE7FC0" w:rsidP="00EE7FC0">
            <w:pPr>
              <w:pStyle w:val="TAC"/>
              <w:rPr>
                <w:sz w:val="16"/>
                <w:szCs w:val="16"/>
              </w:rPr>
            </w:pPr>
            <w:r w:rsidRPr="000D2ABE">
              <w:rPr>
                <w:sz w:val="16"/>
                <w:szCs w:val="16"/>
              </w:rPr>
              <w:t>16.1.0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2019-06</w:t>
            </w:r>
          </w:p>
        </w:tc>
        <w:tc>
          <w:tcPr>
            <w:tcW w:w="828" w:type="dxa"/>
            <w:shd w:val="solid" w:color="FFFFFF" w:fill="auto"/>
          </w:tcPr>
          <w:p w:rsidR="00EE7FC0" w:rsidRPr="00481D2D" w:rsidRDefault="00EE7FC0" w:rsidP="00EE7FC0">
            <w:pPr>
              <w:pStyle w:val="TAC"/>
              <w:rPr>
                <w:sz w:val="16"/>
                <w:szCs w:val="16"/>
              </w:rPr>
            </w:pPr>
            <w:r w:rsidRPr="000D2ABE">
              <w:rPr>
                <w:sz w:val="16"/>
                <w:szCs w:val="16"/>
              </w:rPr>
              <w:t>CT#84</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CP-191071</w:t>
            </w:r>
          </w:p>
        </w:tc>
        <w:tc>
          <w:tcPr>
            <w:tcW w:w="523" w:type="dxa"/>
            <w:shd w:val="solid" w:color="FFFFFF" w:fill="auto"/>
          </w:tcPr>
          <w:p w:rsidR="00EE7FC0" w:rsidRPr="00481D2D" w:rsidRDefault="00EE7FC0" w:rsidP="00EE7FC0">
            <w:pPr>
              <w:pStyle w:val="TAL"/>
              <w:rPr>
                <w:sz w:val="16"/>
                <w:szCs w:val="16"/>
              </w:rPr>
            </w:pPr>
            <w:r w:rsidRPr="000D2ABE">
              <w:rPr>
                <w:sz w:val="16"/>
                <w:szCs w:val="16"/>
              </w:rPr>
              <w:t>0094</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AF acknowledgement to be expected</w:t>
            </w:r>
          </w:p>
        </w:tc>
        <w:tc>
          <w:tcPr>
            <w:tcW w:w="706" w:type="dxa"/>
            <w:shd w:val="solid" w:color="FFFFFF" w:fill="auto"/>
          </w:tcPr>
          <w:p w:rsidR="00EE7FC0" w:rsidRPr="00481D2D" w:rsidRDefault="00EE7FC0" w:rsidP="00EE7FC0">
            <w:pPr>
              <w:pStyle w:val="TAC"/>
              <w:rPr>
                <w:sz w:val="16"/>
                <w:szCs w:val="16"/>
              </w:rPr>
            </w:pPr>
            <w:r w:rsidRPr="000D2ABE">
              <w:rPr>
                <w:sz w:val="16"/>
                <w:szCs w:val="16"/>
              </w:rPr>
              <w:t>16.1.0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2019-06</w:t>
            </w:r>
          </w:p>
        </w:tc>
        <w:tc>
          <w:tcPr>
            <w:tcW w:w="828" w:type="dxa"/>
            <w:shd w:val="solid" w:color="FFFFFF" w:fill="auto"/>
          </w:tcPr>
          <w:p w:rsidR="00EE7FC0" w:rsidRPr="00481D2D" w:rsidRDefault="00EE7FC0" w:rsidP="00EE7FC0">
            <w:pPr>
              <w:pStyle w:val="TAC"/>
              <w:rPr>
                <w:sz w:val="16"/>
                <w:szCs w:val="16"/>
              </w:rPr>
            </w:pPr>
            <w:r w:rsidRPr="000D2ABE">
              <w:rPr>
                <w:sz w:val="16"/>
                <w:szCs w:val="16"/>
              </w:rPr>
              <w:t>CT#84</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CP-191071</w:t>
            </w:r>
          </w:p>
        </w:tc>
        <w:tc>
          <w:tcPr>
            <w:tcW w:w="523" w:type="dxa"/>
            <w:shd w:val="solid" w:color="FFFFFF" w:fill="auto"/>
          </w:tcPr>
          <w:p w:rsidR="00EE7FC0" w:rsidRPr="00481D2D" w:rsidRDefault="00EE7FC0" w:rsidP="00EE7FC0">
            <w:pPr>
              <w:pStyle w:val="TAL"/>
              <w:rPr>
                <w:sz w:val="16"/>
                <w:szCs w:val="16"/>
              </w:rPr>
            </w:pPr>
            <w:r w:rsidRPr="000D2ABE">
              <w:rPr>
                <w:sz w:val="16"/>
                <w:szCs w:val="16"/>
              </w:rPr>
              <w:t>0095</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UE IP address preservation Indication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2019-06</w:t>
            </w:r>
          </w:p>
        </w:tc>
        <w:tc>
          <w:tcPr>
            <w:tcW w:w="828" w:type="dxa"/>
            <w:shd w:val="solid" w:color="FFFFFF" w:fill="auto"/>
          </w:tcPr>
          <w:p w:rsidR="00EE7FC0" w:rsidRPr="00481D2D" w:rsidRDefault="00EE7FC0" w:rsidP="00EE7FC0">
            <w:pPr>
              <w:pStyle w:val="TAC"/>
              <w:rPr>
                <w:sz w:val="16"/>
                <w:szCs w:val="16"/>
              </w:rPr>
            </w:pPr>
            <w:r w:rsidRPr="000D2ABE">
              <w:rPr>
                <w:sz w:val="16"/>
                <w:szCs w:val="16"/>
              </w:rPr>
              <w:t>CT#84</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CP-191076</w:t>
            </w:r>
          </w:p>
        </w:tc>
        <w:tc>
          <w:tcPr>
            <w:tcW w:w="523" w:type="dxa"/>
            <w:shd w:val="solid" w:color="FFFFFF" w:fill="auto"/>
          </w:tcPr>
          <w:p w:rsidR="00EE7FC0" w:rsidRPr="00481D2D" w:rsidRDefault="00EE7FC0" w:rsidP="00EE7FC0">
            <w:pPr>
              <w:pStyle w:val="TAL"/>
              <w:rPr>
                <w:sz w:val="16"/>
                <w:szCs w:val="16"/>
              </w:rPr>
            </w:pPr>
            <w:r w:rsidRPr="000D2ABE">
              <w:rPr>
                <w:sz w:val="16"/>
                <w:szCs w:val="16"/>
              </w:rPr>
              <w:t>0097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Missing resPrio attribute</w:t>
            </w:r>
          </w:p>
        </w:tc>
        <w:tc>
          <w:tcPr>
            <w:tcW w:w="706" w:type="dxa"/>
            <w:shd w:val="solid" w:color="FFFFFF" w:fill="auto"/>
          </w:tcPr>
          <w:p w:rsidR="00EE7FC0" w:rsidRPr="00481D2D" w:rsidRDefault="00EE7FC0" w:rsidP="00EE7FC0">
            <w:pPr>
              <w:pStyle w:val="TAC"/>
              <w:rPr>
                <w:sz w:val="16"/>
                <w:szCs w:val="16"/>
              </w:rPr>
            </w:pPr>
            <w:r w:rsidRPr="000D2ABE">
              <w:rPr>
                <w:sz w:val="16"/>
                <w:szCs w:val="16"/>
              </w:rPr>
              <w:t>16.1.0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2019-06</w:t>
            </w:r>
          </w:p>
        </w:tc>
        <w:tc>
          <w:tcPr>
            <w:tcW w:w="828" w:type="dxa"/>
            <w:shd w:val="solid" w:color="FFFFFF" w:fill="auto"/>
          </w:tcPr>
          <w:p w:rsidR="00EE7FC0" w:rsidRPr="00481D2D" w:rsidRDefault="00EE7FC0" w:rsidP="00EE7FC0">
            <w:pPr>
              <w:pStyle w:val="TAC"/>
              <w:rPr>
                <w:sz w:val="16"/>
                <w:szCs w:val="16"/>
              </w:rPr>
            </w:pPr>
            <w:r w:rsidRPr="000D2ABE">
              <w:rPr>
                <w:sz w:val="16"/>
                <w:szCs w:val="16"/>
              </w:rPr>
              <w:t>CT#84</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CP-191076</w:t>
            </w:r>
          </w:p>
        </w:tc>
        <w:tc>
          <w:tcPr>
            <w:tcW w:w="523" w:type="dxa"/>
            <w:shd w:val="solid" w:color="FFFFFF" w:fill="auto"/>
          </w:tcPr>
          <w:p w:rsidR="00EE7FC0" w:rsidRPr="00481D2D" w:rsidRDefault="00EE7FC0" w:rsidP="00EE7FC0">
            <w:pPr>
              <w:pStyle w:val="TAL"/>
              <w:rPr>
                <w:sz w:val="16"/>
                <w:szCs w:val="16"/>
              </w:rPr>
            </w:pPr>
            <w:r w:rsidRPr="000D2ABE">
              <w:rPr>
                <w:sz w:val="16"/>
                <w:szCs w:val="16"/>
              </w:rPr>
              <w:t>0101</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Copyright Note in YAML file</w:t>
            </w:r>
          </w:p>
        </w:tc>
        <w:tc>
          <w:tcPr>
            <w:tcW w:w="706" w:type="dxa"/>
            <w:shd w:val="solid" w:color="FFFFFF" w:fill="auto"/>
          </w:tcPr>
          <w:p w:rsidR="00EE7FC0" w:rsidRPr="00481D2D" w:rsidRDefault="00EE7FC0" w:rsidP="00EE7FC0">
            <w:pPr>
              <w:pStyle w:val="TAC"/>
              <w:rPr>
                <w:sz w:val="16"/>
                <w:szCs w:val="16"/>
              </w:rPr>
            </w:pPr>
            <w:r w:rsidRPr="000D2ABE">
              <w:rPr>
                <w:sz w:val="16"/>
                <w:szCs w:val="16"/>
              </w:rPr>
              <w:t>16.1.0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2019-06</w:t>
            </w:r>
          </w:p>
        </w:tc>
        <w:tc>
          <w:tcPr>
            <w:tcW w:w="828" w:type="dxa"/>
            <w:shd w:val="solid" w:color="FFFFFF" w:fill="auto"/>
          </w:tcPr>
          <w:p w:rsidR="00EE7FC0" w:rsidRPr="00481D2D" w:rsidRDefault="00EE7FC0" w:rsidP="00EE7FC0">
            <w:pPr>
              <w:pStyle w:val="TAC"/>
              <w:rPr>
                <w:sz w:val="16"/>
                <w:szCs w:val="16"/>
              </w:rPr>
            </w:pPr>
            <w:r w:rsidRPr="000D2ABE">
              <w:rPr>
                <w:sz w:val="16"/>
                <w:szCs w:val="16"/>
              </w:rPr>
              <w:t>CT#84</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CP-191101</w:t>
            </w:r>
          </w:p>
        </w:tc>
        <w:tc>
          <w:tcPr>
            <w:tcW w:w="523" w:type="dxa"/>
            <w:shd w:val="solid" w:color="FFFFFF" w:fill="auto"/>
          </w:tcPr>
          <w:p w:rsidR="00EE7FC0" w:rsidRPr="00481D2D" w:rsidRDefault="00EE7FC0" w:rsidP="00EE7FC0">
            <w:pPr>
              <w:pStyle w:val="TAL"/>
              <w:rPr>
                <w:sz w:val="16"/>
                <w:szCs w:val="16"/>
              </w:rPr>
            </w:pPr>
            <w:r w:rsidRPr="000D2ABE">
              <w:rPr>
                <w:sz w:val="16"/>
                <w:szCs w:val="16"/>
              </w:rPr>
              <w:t>0105</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OpenAPI Version number update</w:t>
            </w:r>
          </w:p>
        </w:tc>
        <w:tc>
          <w:tcPr>
            <w:tcW w:w="706" w:type="dxa"/>
            <w:shd w:val="solid" w:color="FFFFFF" w:fill="auto"/>
          </w:tcPr>
          <w:p w:rsidR="00EE7FC0" w:rsidRPr="00481D2D" w:rsidRDefault="00EE7FC0" w:rsidP="00EE7FC0">
            <w:pPr>
              <w:pStyle w:val="TAC"/>
              <w:rPr>
                <w:sz w:val="16"/>
                <w:szCs w:val="16"/>
              </w:rPr>
            </w:pPr>
            <w:r w:rsidRPr="000D2ABE">
              <w:rPr>
                <w:sz w:val="16"/>
                <w:szCs w:val="16"/>
              </w:rPr>
              <w:t>16.1.0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0109</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“Access Network Charging Correlation Information” notification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0110</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“Out of credit” notification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0111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the AF charging identifier</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0112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“Access Network Information Notification”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CP-192202</w:t>
            </w:r>
          </w:p>
        </w:tc>
        <w:tc>
          <w:tcPr>
            <w:tcW w:w="523" w:type="dxa"/>
            <w:shd w:val="solid" w:color="FFFFFF" w:fill="auto"/>
          </w:tcPr>
          <w:p w:rsidR="00EE7FC0" w:rsidRPr="00481D2D" w:rsidRDefault="00EE7FC0" w:rsidP="00EE7FC0">
            <w:pPr>
              <w:pStyle w:val="TAL"/>
              <w:rPr>
                <w:sz w:val="16"/>
                <w:szCs w:val="16"/>
              </w:rPr>
            </w:pPr>
            <w:r w:rsidRPr="000D2ABE">
              <w:rPr>
                <w:sz w:val="16"/>
                <w:szCs w:val="16"/>
              </w:rPr>
              <w:t>0114</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a set of MAC addresses in traffic filter</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CP-192144</w:t>
            </w:r>
          </w:p>
        </w:tc>
        <w:tc>
          <w:tcPr>
            <w:tcW w:w="523" w:type="dxa"/>
            <w:shd w:val="solid" w:color="FFFFFF" w:fill="auto"/>
          </w:tcPr>
          <w:p w:rsidR="00EE7FC0" w:rsidRPr="00481D2D" w:rsidRDefault="00EE7FC0" w:rsidP="00EE7FC0">
            <w:pPr>
              <w:pStyle w:val="TAL"/>
              <w:rPr>
                <w:sz w:val="16"/>
                <w:szCs w:val="16"/>
              </w:rPr>
            </w:pPr>
            <w:r w:rsidRPr="000D2ABE">
              <w:rPr>
                <w:sz w:val="16"/>
                <w:szCs w:val="16"/>
              </w:rPr>
              <w:t>0116</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Ethernet scenarios</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0117</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IMS related P-CSCF procedures and Service Information Status</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0118</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IMS related P-CSCF procedures, setting flow status and flow number</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0119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IMS related P-CSCF procedures, Support of SIP Forking</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0120</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IMS related P-CSCF procedures, support of RTCP flows</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0121</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Subscription to notification of Signalling Path Status</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CP-192222</w:t>
            </w:r>
          </w:p>
        </w:tc>
        <w:tc>
          <w:tcPr>
            <w:tcW w:w="523" w:type="dxa"/>
            <w:shd w:val="solid" w:color="FFFFFF" w:fill="auto"/>
          </w:tcPr>
          <w:p w:rsidR="00EE7FC0" w:rsidRPr="00481D2D" w:rsidRDefault="00EE7FC0" w:rsidP="00EE7FC0">
            <w:pPr>
              <w:pStyle w:val="TAL"/>
              <w:rPr>
                <w:sz w:val="16"/>
                <w:szCs w:val="16"/>
              </w:rPr>
            </w:pPr>
            <w:r w:rsidRPr="000D2ABE">
              <w:rPr>
                <w:sz w:val="16"/>
                <w:szCs w:val="16"/>
              </w:rPr>
              <w:t>0122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Provisioning of Signalling Flow Information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0123</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Resource Sharing Support</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0124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Mission Critical Push To Talk</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0125</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Mission Critical Video</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0126</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Priority Sharing Indication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CP-192155</w:t>
            </w:r>
          </w:p>
        </w:tc>
        <w:tc>
          <w:tcPr>
            <w:tcW w:w="523" w:type="dxa"/>
            <w:shd w:val="solid" w:color="FFFFFF" w:fill="auto"/>
          </w:tcPr>
          <w:p w:rsidR="00EE7FC0" w:rsidRPr="00481D2D" w:rsidRDefault="00EE7FC0" w:rsidP="00EE7FC0">
            <w:pPr>
              <w:pStyle w:val="TAL"/>
              <w:rPr>
                <w:sz w:val="16"/>
                <w:szCs w:val="16"/>
              </w:rPr>
            </w:pPr>
            <w:r w:rsidRPr="000D2ABE">
              <w:rPr>
                <w:sz w:val="16"/>
                <w:szCs w:val="16"/>
              </w:rPr>
              <w:t>0127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IMS emergency services</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CP-192144</w:t>
            </w:r>
          </w:p>
        </w:tc>
        <w:tc>
          <w:tcPr>
            <w:tcW w:w="523" w:type="dxa"/>
            <w:shd w:val="solid" w:color="FFFFFF" w:fill="auto"/>
          </w:tcPr>
          <w:p w:rsidR="00EE7FC0" w:rsidRPr="00481D2D" w:rsidRDefault="00EE7FC0" w:rsidP="00EE7FC0">
            <w:pPr>
              <w:pStyle w:val="TAL"/>
              <w:rPr>
                <w:sz w:val="16"/>
                <w:szCs w:val="16"/>
              </w:rPr>
            </w:pPr>
            <w:r w:rsidRPr="000D2ABE">
              <w:rPr>
                <w:sz w:val="16"/>
                <w:szCs w:val="16"/>
              </w:rPr>
              <w:t>0129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to Policy Authorization Update</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CP-192152</w:t>
            </w:r>
          </w:p>
        </w:tc>
        <w:tc>
          <w:tcPr>
            <w:tcW w:w="523" w:type="dxa"/>
            <w:shd w:val="solid" w:color="FFFFFF" w:fill="auto"/>
          </w:tcPr>
          <w:p w:rsidR="00EE7FC0" w:rsidRPr="00481D2D" w:rsidRDefault="00EE7FC0" w:rsidP="00EE7FC0">
            <w:pPr>
              <w:pStyle w:val="TAL"/>
              <w:rPr>
                <w:sz w:val="16"/>
                <w:szCs w:val="16"/>
              </w:rPr>
            </w:pPr>
            <w:r w:rsidRPr="000D2ABE">
              <w:rPr>
                <w:sz w:val="16"/>
                <w:szCs w:val="16"/>
              </w:rPr>
              <w:t>0130</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wireline and wireless access convergence, Annex Skeleton</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CP-192223</w:t>
            </w:r>
          </w:p>
        </w:tc>
        <w:tc>
          <w:tcPr>
            <w:tcW w:w="523" w:type="dxa"/>
            <w:shd w:val="solid" w:color="FFFFFF" w:fill="auto"/>
          </w:tcPr>
          <w:p w:rsidR="00EE7FC0" w:rsidRPr="00481D2D" w:rsidRDefault="00EE7FC0" w:rsidP="00EE7FC0">
            <w:pPr>
              <w:pStyle w:val="TAL"/>
              <w:rPr>
                <w:sz w:val="16"/>
                <w:szCs w:val="16"/>
              </w:rPr>
            </w:pPr>
            <w:r w:rsidRPr="000D2ABE">
              <w:rPr>
                <w:sz w:val="16"/>
                <w:szCs w:val="16"/>
              </w:rPr>
              <w:t>0131</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wireline and wireless access convergence, NFs</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2019-09</w:t>
            </w:r>
          </w:p>
        </w:tc>
        <w:tc>
          <w:tcPr>
            <w:tcW w:w="828" w:type="dxa"/>
            <w:shd w:val="solid" w:color="FFFFFF" w:fill="auto"/>
          </w:tcPr>
          <w:p w:rsidR="00EE7FC0" w:rsidRPr="00481D2D" w:rsidRDefault="00EE7FC0" w:rsidP="00EE7FC0">
            <w:pPr>
              <w:pStyle w:val="TAC"/>
              <w:rPr>
                <w:sz w:val="16"/>
                <w:szCs w:val="16"/>
              </w:rPr>
            </w:pPr>
            <w:r w:rsidRPr="000D2ABE">
              <w:rPr>
                <w:sz w:val="16"/>
                <w:szCs w:val="16"/>
              </w:rPr>
              <w:t>CT#85</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CP-192173</w:t>
            </w:r>
          </w:p>
        </w:tc>
        <w:tc>
          <w:tcPr>
            <w:tcW w:w="523" w:type="dxa"/>
            <w:shd w:val="solid" w:color="FFFFFF" w:fill="auto"/>
          </w:tcPr>
          <w:p w:rsidR="00EE7FC0" w:rsidRPr="00481D2D" w:rsidRDefault="00EE7FC0" w:rsidP="00EE7FC0">
            <w:pPr>
              <w:pStyle w:val="TAL"/>
              <w:rPr>
                <w:sz w:val="16"/>
                <w:szCs w:val="16"/>
              </w:rPr>
            </w:pPr>
            <w:r w:rsidRPr="000D2ABE">
              <w:rPr>
                <w:sz w:val="16"/>
                <w:szCs w:val="16"/>
              </w:rPr>
              <w:t>0133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OpenAPI version update</w:t>
            </w:r>
          </w:p>
        </w:tc>
        <w:tc>
          <w:tcPr>
            <w:tcW w:w="706" w:type="dxa"/>
            <w:shd w:val="solid" w:color="FFFFFF" w:fill="auto"/>
          </w:tcPr>
          <w:p w:rsidR="00EE7FC0" w:rsidRPr="00481D2D" w:rsidRDefault="00EE7FC0" w:rsidP="00EE7FC0">
            <w:pPr>
              <w:pStyle w:val="TAC"/>
              <w:rPr>
                <w:sz w:val="16"/>
                <w:szCs w:val="16"/>
              </w:rPr>
            </w:pPr>
            <w:r w:rsidRPr="000D2ABE">
              <w:rPr>
                <w:sz w:val="16"/>
                <w:szCs w:val="16"/>
              </w:rPr>
              <w:t>16.2.0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CP-193181</w:t>
            </w:r>
          </w:p>
        </w:tc>
        <w:tc>
          <w:tcPr>
            <w:tcW w:w="523" w:type="dxa"/>
            <w:shd w:val="solid" w:color="FFFFFF" w:fill="auto"/>
          </w:tcPr>
          <w:p w:rsidR="00EE7FC0" w:rsidRPr="00481D2D" w:rsidRDefault="00EE7FC0" w:rsidP="00EE7FC0">
            <w:pPr>
              <w:pStyle w:val="TAL"/>
              <w:rPr>
                <w:sz w:val="16"/>
                <w:szCs w:val="16"/>
              </w:rPr>
            </w:pPr>
            <w:r w:rsidRPr="000D2ABE">
              <w:rPr>
                <w:sz w:val="16"/>
                <w:szCs w:val="16"/>
              </w:rPr>
              <w:t>0135</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Open issue for AddrReservation feature</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CP-193186</w:t>
            </w:r>
          </w:p>
        </w:tc>
        <w:tc>
          <w:tcPr>
            <w:tcW w:w="523" w:type="dxa"/>
            <w:shd w:val="solid" w:color="FFFFFF" w:fill="auto"/>
          </w:tcPr>
          <w:p w:rsidR="00EE7FC0" w:rsidRPr="00481D2D" w:rsidRDefault="00EE7FC0" w:rsidP="00EE7FC0">
            <w:pPr>
              <w:pStyle w:val="TAL"/>
              <w:rPr>
                <w:sz w:val="16"/>
                <w:szCs w:val="16"/>
              </w:rPr>
            </w:pPr>
            <w:r w:rsidRPr="000D2ABE">
              <w:rPr>
                <w:sz w:val="16"/>
                <w:szCs w:val="16"/>
              </w:rPr>
              <w:t>0137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to appReloc attribute</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CP-193196</w:t>
            </w:r>
          </w:p>
        </w:tc>
        <w:tc>
          <w:tcPr>
            <w:tcW w:w="523" w:type="dxa"/>
            <w:shd w:val="solid" w:color="FFFFFF" w:fill="auto"/>
          </w:tcPr>
          <w:p w:rsidR="00EE7FC0" w:rsidRPr="00481D2D" w:rsidRDefault="00EE7FC0" w:rsidP="00EE7FC0">
            <w:pPr>
              <w:pStyle w:val="TAL"/>
              <w:rPr>
                <w:sz w:val="16"/>
                <w:szCs w:val="16"/>
              </w:rPr>
            </w:pPr>
            <w:r w:rsidRPr="000D2ABE">
              <w:rPr>
                <w:sz w:val="16"/>
                <w:szCs w:val="16"/>
              </w:rPr>
              <w:t>0138</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P-CSCF procedures to support Access Type Change notification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CP-193196</w:t>
            </w:r>
          </w:p>
        </w:tc>
        <w:tc>
          <w:tcPr>
            <w:tcW w:w="523" w:type="dxa"/>
            <w:shd w:val="solid" w:color="FFFFFF" w:fill="auto"/>
          </w:tcPr>
          <w:p w:rsidR="00EE7FC0" w:rsidRPr="00481D2D" w:rsidRDefault="00EE7FC0" w:rsidP="00EE7FC0">
            <w:pPr>
              <w:pStyle w:val="TAL"/>
              <w:rPr>
                <w:sz w:val="16"/>
                <w:szCs w:val="16"/>
              </w:rPr>
            </w:pPr>
            <w:r w:rsidRPr="000D2ABE">
              <w:rPr>
                <w:sz w:val="16"/>
                <w:szCs w:val="16"/>
              </w:rPr>
              <w:t>0139</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P-CSCF procedures to subscribe to PLMN Change notification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CP-193196</w:t>
            </w:r>
          </w:p>
        </w:tc>
        <w:tc>
          <w:tcPr>
            <w:tcW w:w="523" w:type="dxa"/>
            <w:shd w:val="solid" w:color="FFFFFF" w:fill="auto"/>
          </w:tcPr>
          <w:p w:rsidR="00EE7FC0" w:rsidRPr="00481D2D" w:rsidRDefault="00EE7FC0" w:rsidP="00EE7FC0">
            <w:pPr>
              <w:pStyle w:val="TAL"/>
              <w:rPr>
                <w:sz w:val="16"/>
                <w:szCs w:val="16"/>
              </w:rPr>
            </w:pPr>
            <w:r w:rsidRPr="000D2ABE">
              <w:rPr>
                <w:sz w:val="16"/>
                <w:szCs w:val="16"/>
              </w:rPr>
              <w:t>0140</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the RAN-NAS Release Cause</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CP-193235</w:t>
            </w:r>
          </w:p>
        </w:tc>
        <w:tc>
          <w:tcPr>
            <w:tcW w:w="523" w:type="dxa"/>
            <w:shd w:val="solid" w:color="FFFFFF" w:fill="auto"/>
          </w:tcPr>
          <w:p w:rsidR="00EE7FC0" w:rsidRPr="00481D2D" w:rsidRDefault="00EE7FC0" w:rsidP="00EE7FC0">
            <w:pPr>
              <w:pStyle w:val="TAL"/>
              <w:rPr>
                <w:sz w:val="16"/>
                <w:szCs w:val="16"/>
              </w:rPr>
            </w:pPr>
            <w:r w:rsidRPr="000D2ABE">
              <w:rPr>
                <w:sz w:val="16"/>
                <w:szCs w:val="16"/>
              </w:rPr>
              <w:t>0141</w:t>
            </w:r>
          </w:p>
        </w:tc>
        <w:tc>
          <w:tcPr>
            <w:tcW w:w="423" w:type="dxa"/>
            <w:shd w:val="solid" w:color="FFFFFF" w:fill="auto"/>
          </w:tcPr>
          <w:p w:rsidR="00EE7FC0" w:rsidRPr="00481D2D" w:rsidRDefault="00EE7FC0" w:rsidP="00EE7FC0">
            <w:pPr>
              <w:pStyle w:val="TAR"/>
              <w:rPr>
                <w:sz w:val="16"/>
                <w:szCs w:val="16"/>
              </w:rPr>
            </w:pPr>
            <w:r w:rsidRPr="000D2ABE">
              <w:rPr>
                <w:sz w:val="16"/>
                <w:szCs w:val="16"/>
              </w:rPr>
              <w:t>6</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QoS Handling for V2X Communication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CP-193181</w:t>
            </w:r>
          </w:p>
        </w:tc>
        <w:tc>
          <w:tcPr>
            <w:tcW w:w="523" w:type="dxa"/>
            <w:shd w:val="solid" w:color="FFFFFF" w:fill="auto"/>
          </w:tcPr>
          <w:p w:rsidR="00EE7FC0" w:rsidRPr="00481D2D" w:rsidRDefault="00EE7FC0" w:rsidP="00EE7FC0">
            <w:pPr>
              <w:pStyle w:val="TAL"/>
              <w:rPr>
                <w:sz w:val="16"/>
                <w:szCs w:val="16"/>
              </w:rPr>
            </w:pPr>
            <w:r w:rsidRPr="000D2ABE">
              <w:rPr>
                <w:sz w:val="16"/>
                <w:szCs w:val="16"/>
              </w:rPr>
              <w:t>0142</w:t>
            </w:r>
          </w:p>
        </w:tc>
        <w:tc>
          <w:tcPr>
            <w:tcW w:w="423" w:type="dxa"/>
            <w:shd w:val="solid" w:color="FFFFFF" w:fill="auto"/>
          </w:tcPr>
          <w:p w:rsidR="00EE7FC0" w:rsidRPr="00481D2D" w:rsidRDefault="00EE7FC0" w:rsidP="00EE7FC0">
            <w:pPr>
              <w:pStyle w:val="TAR"/>
              <w:rPr>
                <w:sz w:val="16"/>
                <w:szCs w:val="16"/>
              </w:rPr>
            </w:pPr>
            <w:r w:rsidRPr="000D2ABE">
              <w:rPr>
                <w:sz w:val="16"/>
                <w:szCs w:val="16"/>
              </w:rPr>
              <w:t>3</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QoS Monitoring for Service Data Flows</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CP-193196</w:t>
            </w:r>
          </w:p>
        </w:tc>
        <w:tc>
          <w:tcPr>
            <w:tcW w:w="523" w:type="dxa"/>
            <w:shd w:val="solid" w:color="FFFFFF" w:fill="auto"/>
          </w:tcPr>
          <w:p w:rsidR="00EE7FC0" w:rsidRPr="00481D2D" w:rsidRDefault="00EE7FC0" w:rsidP="00EE7FC0">
            <w:pPr>
              <w:pStyle w:val="TAL"/>
              <w:rPr>
                <w:sz w:val="16"/>
                <w:szCs w:val="16"/>
              </w:rPr>
            </w:pPr>
            <w:r w:rsidRPr="000D2ABE">
              <w:rPr>
                <w:sz w:val="16"/>
                <w:szCs w:val="16"/>
              </w:rPr>
              <w:t>0144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NetLoc Correction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CP-193222</w:t>
            </w:r>
          </w:p>
        </w:tc>
        <w:tc>
          <w:tcPr>
            <w:tcW w:w="523" w:type="dxa"/>
            <w:shd w:val="solid" w:color="FFFFFF" w:fill="auto"/>
          </w:tcPr>
          <w:p w:rsidR="00EE7FC0" w:rsidRPr="00481D2D" w:rsidRDefault="00EE7FC0" w:rsidP="00EE7FC0">
            <w:pPr>
              <w:pStyle w:val="TAL"/>
              <w:rPr>
                <w:sz w:val="16"/>
                <w:szCs w:val="16"/>
              </w:rPr>
            </w:pPr>
            <w:r w:rsidRPr="000D2ABE">
              <w:rPr>
                <w:sz w:val="16"/>
                <w:szCs w:val="16"/>
              </w:rPr>
              <w:t>0145</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Transport of TSN information and containers between PCF and AF</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CP-193222</w:t>
            </w:r>
          </w:p>
        </w:tc>
        <w:tc>
          <w:tcPr>
            <w:tcW w:w="523" w:type="dxa"/>
            <w:shd w:val="solid" w:color="FFFFFF" w:fill="auto"/>
          </w:tcPr>
          <w:p w:rsidR="00EE7FC0" w:rsidRPr="00481D2D" w:rsidRDefault="00EE7FC0" w:rsidP="00EE7FC0">
            <w:pPr>
              <w:pStyle w:val="TAL"/>
              <w:rPr>
                <w:sz w:val="16"/>
                <w:szCs w:val="16"/>
              </w:rPr>
            </w:pPr>
            <w:r w:rsidRPr="000D2ABE">
              <w:rPr>
                <w:sz w:val="16"/>
                <w:szCs w:val="16"/>
              </w:rPr>
              <w:t>0146</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Transport of TSC assistance information between PCF and AF</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CP-193260</w:t>
            </w:r>
          </w:p>
        </w:tc>
        <w:tc>
          <w:tcPr>
            <w:tcW w:w="523" w:type="dxa"/>
            <w:shd w:val="solid" w:color="FFFFFF" w:fill="auto"/>
          </w:tcPr>
          <w:p w:rsidR="00EE7FC0" w:rsidRPr="00481D2D" w:rsidRDefault="00EE7FC0" w:rsidP="00EE7FC0">
            <w:pPr>
              <w:pStyle w:val="TAL"/>
              <w:rPr>
                <w:sz w:val="16"/>
                <w:szCs w:val="16"/>
              </w:rPr>
            </w:pPr>
            <w:r w:rsidRPr="000D2ABE">
              <w:rPr>
                <w:sz w:val="16"/>
                <w:szCs w:val="16"/>
              </w:rPr>
              <w:t>0147</w:t>
            </w:r>
          </w:p>
        </w:tc>
        <w:tc>
          <w:tcPr>
            <w:tcW w:w="423" w:type="dxa"/>
            <w:shd w:val="solid" w:color="FFFFFF" w:fill="auto"/>
          </w:tcPr>
          <w:p w:rsidR="00EE7FC0" w:rsidRPr="00481D2D" w:rsidRDefault="00EE7FC0" w:rsidP="00EE7FC0">
            <w:pPr>
              <w:pStyle w:val="TAR"/>
              <w:rPr>
                <w:sz w:val="16"/>
                <w:szCs w:val="16"/>
              </w:rPr>
            </w:pPr>
            <w:r w:rsidRPr="000D2ABE">
              <w:rPr>
                <w:sz w:val="16"/>
                <w:szCs w:val="16"/>
              </w:rPr>
              <w:t>5</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Indication of PS to CS Handover for 5G SRVCC</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CP-193215</w:t>
            </w:r>
          </w:p>
        </w:tc>
        <w:tc>
          <w:tcPr>
            <w:tcW w:w="523" w:type="dxa"/>
            <w:shd w:val="solid" w:color="FFFFFF" w:fill="auto"/>
          </w:tcPr>
          <w:p w:rsidR="00EE7FC0" w:rsidRPr="00481D2D" w:rsidRDefault="00EE7FC0" w:rsidP="00EE7FC0">
            <w:pPr>
              <w:pStyle w:val="TAL"/>
              <w:rPr>
                <w:sz w:val="16"/>
                <w:szCs w:val="16"/>
              </w:rPr>
            </w:pPr>
            <w:r w:rsidRPr="000D2ABE">
              <w:rPr>
                <w:sz w:val="16"/>
                <w:szCs w:val="16"/>
              </w:rPr>
              <w:t>0148</w:t>
            </w:r>
          </w:p>
        </w:tc>
        <w:tc>
          <w:tcPr>
            <w:tcW w:w="423" w:type="dxa"/>
            <w:shd w:val="solid" w:color="FFFFFF" w:fill="auto"/>
          </w:tcPr>
          <w:p w:rsidR="00EE7FC0" w:rsidRPr="00481D2D" w:rsidRDefault="00EE7FC0" w:rsidP="00EE7FC0">
            <w:pPr>
              <w:pStyle w:val="TAR"/>
              <w:rPr>
                <w:sz w:val="16"/>
                <w:szCs w:val="16"/>
              </w:rPr>
            </w:pPr>
            <w:r w:rsidRPr="000D2ABE">
              <w:rPr>
                <w:sz w:val="16"/>
                <w:szCs w:val="16"/>
              </w:rPr>
              <w:t>4</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Coverage and Handover Enhancements for Media (CHEM)</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CP-193197</w:t>
            </w:r>
          </w:p>
        </w:tc>
        <w:tc>
          <w:tcPr>
            <w:tcW w:w="523" w:type="dxa"/>
            <w:shd w:val="solid" w:color="FFFFFF" w:fill="auto"/>
          </w:tcPr>
          <w:p w:rsidR="00EE7FC0" w:rsidRPr="00481D2D" w:rsidRDefault="00EE7FC0" w:rsidP="00EE7FC0">
            <w:pPr>
              <w:pStyle w:val="TAL"/>
              <w:rPr>
                <w:sz w:val="16"/>
                <w:szCs w:val="16"/>
              </w:rPr>
            </w:pPr>
            <w:r w:rsidRPr="000D2ABE">
              <w:rPr>
                <w:sz w:val="16"/>
                <w:szCs w:val="16"/>
              </w:rPr>
              <w:t>0149</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Update of API version and TS version in OpenAPI file</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CP-193186</w:t>
            </w:r>
          </w:p>
        </w:tc>
        <w:tc>
          <w:tcPr>
            <w:tcW w:w="523" w:type="dxa"/>
            <w:shd w:val="solid" w:color="FFFFFF" w:fill="auto"/>
          </w:tcPr>
          <w:p w:rsidR="00EE7FC0" w:rsidRPr="00481D2D" w:rsidRDefault="00EE7FC0" w:rsidP="00EE7FC0">
            <w:pPr>
              <w:pStyle w:val="TAL"/>
              <w:rPr>
                <w:sz w:val="16"/>
                <w:szCs w:val="16"/>
              </w:rPr>
            </w:pPr>
            <w:r w:rsidRPr="000D2ABE">
              <w:rPr>
                <w:sz w:val="16"/>
                <w:szCs w:val="16"/>
              </w:rPr>
              <w:t>0151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 VLAN tag description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CP-193186</w:t>
            </w:r>
          </w:p>
        </w:tc>
        <w:tc>
          <w:tcPr>
            <w:tcW w:w="523" w:type="dxa"/>
            <w:shd w:val="solid" w:color="FFFFFF" w:fill="auto"/>
          </w:tcPr>
          <w:p w:rsidR="00EE7FC0" w:rsidRPr="00481D2D" w:rsidRDefault="00EE7FC0" w:rsidP="00EE7FC0">
            <w:pPr>
              <w:pStyle w:val="TAL"/>
              <w:rPr>
                <w:sz w:val="16"/>
                <w:szCs w:val="16"/>
              </w:rPr>
            </w:pPr>
            <w:r w:rsidRPr="000D2ABE">
              <w:rPr>
                <w:sz w:val="16"/>
                <w:szCs w:val="16"/>
              </w:rPr>
              <w:t>0153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Corrections to several mistakes</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CP-193228</w:t>
            </w:r>
          </w:p>
        </w:tc>
        <w:tc>
          <w:tcPr>
            <w:tcW w:w="523" w:type="dxa"/>
            <w:shd w:val="solid" w:color="FFFFFF" w:fill="auto"/>
          </w:tcPr>
          <w:p w:rsidR="00EE7FC0" w:rsidRPr="00481D2D" w:rsidRDefault="00EE7FC0" w:rsidP="00EE7FC0">
            <w:pPr>
              <w:pStyle w:val="TAL"/>
              <w:rPr>
                <w:sz w:val="16"/>
                <w:szCs w:val="16"/>
              </w:rPr>
            </w:pPr>
            <w:r w:rsidRPr="000D2ABE">
              <w:rPr>
                <w:sz w:val="16"/>
                <w:szCs w:val="16"/>
              </w:rPr>
              <w:t>0154</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Report of Wireline Location Information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CP-193191</w:t>
            </w:r>
          </w:p>
        </w:tc>
        <w:tc>
          <w:tcPr>
            <w:tcW w:w="523" w:type="dxa"/>
            <w:shd w:val="solid" w:color="FFFFFF" w:fill="auto"/>
          </w:tcPr>
          <w:p w:rsidR="00EE7FC0" w:rsidRPr="00481D2D" w:rsidRDefault="00EE7FC0" w:rsidP="00EE7FC0">
            <w:pPr>
              <w:pStyle w:val="TAL"/>
              <w:rPr>
                <w:sz w:val="16"/>
                <w:szCs w:val="16"/>
              </w:rPr>
            </w:pPr>
            <w:r w:rsidRPr="000D2ABE">
              <w:rPr>
                <w:sz w:val="16"/>
                <w:szCs w:val="16"/>
              </w:rPr>
              <w:t>0155</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5WWC, supported PEI format</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CP-193229</w:t>
            </w:r>
          </w:p>
        </w:tc>
        <w:tc>
          <w:tcPr>
            <w:tcW w:w="523" w:type="dxa"/>
            <w:shd w:val="solid" w:color="FFFFFF" w:fill="auto"/>
          </w:tcPr>
          <w:p w:rsidR="00EE7FC0" w:rsidRPr="00481D2D" w:rsidRDefault="00EE7FC0" w:rsidP="00EE7FC0">
            <w:pPr>
              <w:pStyle w:val="TAL"/>
              <w:rPr>
                <w:sz w:val="16"/>
                <w:szCs w:val="16"/>
              </w:rPr>
            </w:pPr>
            <w:r w:rsidRPr="000D2ABE">
              <w:rPr>
                <w:sz w:val="16"/>
                <w:szCs w:val="16"/>
              </w:rPr>
              <w:t>0156</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Trusted non-3GPP accesses</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CP-193196</w:t>
            </w:r>
          </w:p>
        </w:tc>
        <w:tc>
          <w:tcPr>
            <w:tcW w:w="523" w:type="dxa"/>
            <w:shd w:val="solid" w:color="FFFFFF" w:fill="auto"/>
          </w:tcPr>
          <w:p w:rsidR="00EE7FC0" w:rsidRPr="00481D2D" w:rsidRDefault="00EE7FC0" w:rsidP="00EE7FC0">
            <w:pPr>
              <w:pStyle w:val="TAL"/>
              <w:rPr>
                <w:sz w:val="16"/>
                <w:szCs w:val="16"/>
              </w:rPr>
            </w:pPr>
            <w:r w:rsidRPr="000D2ABE">
              <w:rPr>
                <w:sz w:val="16"/>
                <w:szCs w:val="16"/>
              </w:rPr>
              <w:t>0157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of AF Charging Identifier data type</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CP-193196</w:t>
            </w:r>
          </w:p>
        </w:tc>
        <w:tc>
          <w:tcPr>
            <w:tcW w:w="523" w:type="dxa"/>
            <w:shd w:val="solid" w:color="FFFFFF" w:fill="auto"/>
          </w:tcPr>
          <w:p w:rsidR="00EE7FC0" w:rsidRPr="00481D2D" w:rsidRDefault="00EE7FC0" w:rsidP="00EE7FC0">
            <w:pPr>
              <w:pStyle w:val="TAL"/>
              <w:rPr>
                <w:sz w:val="16"/>
                <w:szCs w:val="16"/>
              </w:rPr>
            </w:pPr>
            <w:r w:rsidRPr="000D2ABE">
              <w:rPr>
                <w:sz w:val="16"/>
                <w:szCs w:val="16"/>
              </w:rPr>
              <w:t>0158</w:t>
            </w:r>
          </w:p>
        </w:tc>
        <w:tc>
          <w:tcPr>
            <w:tcW w:w="423" w:type="dxa"/>
            <w:shd w:val="solid" w:color="FFFFFF" w:fill="auto"/>
          </w:tcPr>
          <w:p w:rsidR="00EE7FC0" w:rsidRPr="00481D2D" w:rsidRDefault="00EE7FC0" w:rsidP="00EE7FC0">
            <w:pPr>
              <w:pStyle w:val="TAR"/>
              <w:rPr>
                <w:sz w:val="16"/>
                <w:szCs w:val="16"/>
              </w:rPr>
            </w:pPr>
            <w:r w:rsidRPr="000D2ABE">
              <w:rPr>
                <w:sz w:val="16"/>
                <w:szCs w:val="16"/>
              </w:rPr>
              <w:t>2</w:t>
            </w: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P-CSCF restoration</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CP-193196</w:t>
            </w:r>
          </w:p>
        </w:tc>
        <w:tc>
          <w:tcPr>
            <w:tcW w:w="523" w:type="dxa"/>
            <w:shd w:val="solid" w:color="FFFFFF" w:fill="auto"/>
          </w:tcPr>
          <w:p w:rsidR="00EE7FC0" w:rsidRPr="00481D2D" w:rsidRDefault="00EE7FC0" w:rsidP="00EE7FC0">
            <w:pPr>
              <w:pStyle w:val="TAL"/>
              <w:rPr>
                <w:sz w:val="16"/>
                <w:szCs w:val="16"/>
              </w:rPr>
            </w:pPr>
            <w:r w:rsidRPr="000D2ABE">
              <w:rPr>
                <w:sz w:val="16"/>
                <w:szCs w:val="16"/>
              </w:rPr>
              <w:t>0159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Maximum Supported Bandwidth and Minimum Desired Bandwidth</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sz w:val="16"/>
                <w:szCs w:val="16"/>
              </w:rPr>
              <w:t>2019-12</w:t>
            </w:r>
          </w:p>
        </w:tc>
        <w:tc>
          <w:tcPr>
            <w:tcW w:w="828" w:type="dxa"/>
            <w:shd w:val="solid" w:color="FFFFFF" w:fill="auto"/>
          </w:tcPr>
          <w:p w:rsidR="00EE7FC0" w:rsidRPr="00481D2D" w:rsidRDefault="00EE7FC0" w:rsidP="00EE7FC0">
            <w:pPr>
              <w:pStyle w:val="TAC"/>
              <w:rPr>
                <w:sz w:val="16"/>
                <w:szCs w:val="16"/>
              </w:rPr>
            </w:pPr>
            <w:r w:rsidRPr="000D2ABE">
              <w:rPr>
                <w:sz w:val="16"/>
                <w:szCs w:val="16"/>
              </w:rPr>
              <w:t>CT#86</w:t>
            </w:r>
          </w:p>
        </w:tc>
        <w:tc>
          <w:tcPr>
            <w:tcW w:w="1081" w:type="dxa"/>
            <w:shd w:val="solid" w:color="FFFFFF" w:fill="auto"/>
          </w:tcPr>
          <w:p w:rsidR="00EE7FC0" w:rsidRPr="00481D2D" w:rsidRDefault="00EE7FC0" w:rsidP="00EE7FC0">
            <w:pPr>
              <w:pStyle w:val="TAC"/>
              <w:rPr>
                <w:sz w:val="16"/>
                <w:szCs w:val="16"/>
              </w:rPr>
            </w:pPr>
            <w:r w:rsidRPr="000D2ABE">
              <w:rPr>
                <w:sz w:val="16"/>
                <w:szCs w:val="16"/>
              </w:rPr>
              <w:t>CP-193212</w:t>
            </w:r>
          </w:p>
        </w:tc>
        <w:tc>
          <w:tcPr>
            <w:tcW w:w="523" w:type="dxa"/>
            <w:shd w:val="solid" w:color="FFFFFF" w:fill="auto"/>
          </w:tcPr>
          <w:p w:rsidR="00EE7FC0" w:rsidRPr="00481D2D" w:rsidRDefault="00EE7FC0" w:rsidP="00EE7FC0">
            <w:pPr>
              <w:pStyle w:val="TAL"/>
              <w:rPr>
                <w:sz w:val="16"/>
                <w:szCs w:val="16"/>
              </w:rPr>
            </w:pPr>
            <w:r w:rsidRPr="000D2ABE">
              <w:rPr>
                <w:sz w:val="16"/>
                <w:szCs w:val="16"/>
              </w:rPr>
              <w:t>0161</w:t>
            </w:r>
          </w:p>
        </w:tc>
        <w:tc>
          <w:tcPr>
            <w:tcW w:w="423" w:type="dxa"/>
            <w:shd w:val="solid" w:color="FFFFFF" w:fill="auto"/>
          </w:tcPr>
          <w:p w:rsidR="00EE7FC0" w:rsidRPr="00481D2D" w:rsidRDefault="00EE7FC0" w:rsidP="00EE7FC0">
            <w:pPr>
              <w:pStyle w:val="TAR"/>
              <w:rPr>
                <w:sz w:val="16"/>
                <w:szCs w:val="16"/>
              </w:rPr>
            </w:pPr>
            <w:r w:rsidRPr="000D2ABE">
              <w:rPr>
                <w:sz w:val="16"/>
                <w:szCs w:val="16"/>
              </w:rPr>
              <w:t>1</w:t>
            </w:r>
          </w:p>
        </w:tc>
        <w:tc>
          <w:tcPr>
            <w:tcW w:w="423" w:type="dxa"/>
            <w:shd w:val="solid" w:color="FFFFFF" w:fill="auto"/>
          </w:tcPr>
          <w:p w:rsidR="00EE7FC0" w:rsidRPr="00481D2D" w:rsidRDefault="00EE7FC0" w:rsidP="00EE7FC0">
            <w:pPr>
              <w:pStyle w:val="TAC"/>
              <w:rPr>
                <w:sz w:val="16"/>
                <w:szCs w:val="16"/>
              </w:rPr>
            </w:pPr>
            <w:r w:rsidRPr="000D2ABE">
              <w:rPr>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Update of API version and TS version in OpenAPI file</w:t>
            </w:r>
          </w:p>
        </w:tc>
        <w:tc>
          <w:tcPr>
            <w:tcW w:w="706" w:type="dxa"/>
            <w:shd w:val="solid" w:color="FFFFFF" w:fill="auto"/>
          </w:tcPr>
          <w:p w:rsidR="00EE7FC0" w:rsidRPr="00481D2D" w:rsidRDefault="00EE7FC0" w:rsidP="00EE7FC0">
            <w:pPr>
              <w:pStyle w:val="TAC"/>
              <w:rPr>
                <w:sz w:val="16"/>
                <w:szCs w:val="16"/>
              </w:rPr>
            </w:pPr>
            <w:r w:rsidRPr="000D2ABE">
              <w:rPr>
                <w:sz w:val="16"/>
                <w:szCs w:val="16"/>
              </w:rPr>
              <w:t>16.3.0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CP-200215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0162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Support of Framework for Live Uplink Streaming (FLUS) in Npcf_PolicyAuthorization service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CP-200207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0174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DNN Clarification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CP-200265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0176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Complete the QoS Monitoring</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CP-200206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0177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Network provided location information at SIP session release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CP-200231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Report of EPS Fallback</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CP-200201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0181</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Update of the indication of PS to CS Handover</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CP-200254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0182</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Configuration of one or more NW-TT port management information containers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CP-200218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DS-TT port MAC address as UE MAC address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CP-200218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2</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TSCAI input container and TSN QoS container</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CP-200256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2</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Notification about TSN port detection and/or port management information, AF session exists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CP-200255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Notification about TSN port detection and/or port management information, no AF session exists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CP-200212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Modification of Alternative Service Requirements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CP-200212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0188</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Service Procedures for AF session with required QoS functionality</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CP-200207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0189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Adding "ProblemDetails" data type in table 5.6.1-2</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CP-200214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0190</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Enumeration PreemptionControlInformationRm and "nullable" keyword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CP-200202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0191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Correcting 5G_URLLC errors in clause 5.6</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CP-200206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0192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OpenAPI: property containing the pre-emption control information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CP-200206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0193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Correcting eIMS5G_SBA errors in clause 5.6</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CP-200261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0194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Adding info about removable attributes "maxPacketLossRateDl" and "maxPacketLossRateUl"</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CP-200212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0195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cs="Arial"/>
                <w:color w:val="000000"/>
                <w:sz w:val="16"/>
                <w:szCs w:val="16"/>
              </w:rPr>
              <w:t>Correction to QoS notification Control</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CT#87e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CP-200216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0197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Update of OpenAPI version and TS version in externalDocs field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CP-201219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0199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Correction to response for PUT request for Events Subscription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0200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Correction to bridge information report and port management information container provisioning</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0201</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hint="eastAsia"/>
                <w:color w:val="000000"/>
                <w:sz w:val="16"/>
                <w:szCs w:val="16"/>
                <w:lang w:val="en-US"/>
              </w:rPr>
              <w:t>C</w:t>
            </w:r>
            <w:r w:rsidRPr="000D2ABE">
              <w:rPr>
                <w:color w:val="000000"/>
                <w:sz w:val="16"/>
                <w:szCs w:val="16"/>
                <w:lang w:val="en-US"/>
              </w:rPr>
              <w:t>orrection to TSCAI provisioning</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CP-201228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0203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Removal of MAC address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CP-201228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0204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Solving ENs related to a global line identity</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CP-201228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0205</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Solving ENs related to NetLoc support for wireline access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CP-201213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0206</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Adding QosMonitoringInformationRm in table 5.6.1-1</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CP-201232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0207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Miscellaneous corrections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CP-201246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0208</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FLUS feature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CP-201246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0209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Names of "maxPacketLossRateDl" and "maxPacketLossRateUl" attributes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0210</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Adding support of NID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CP-201228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Correction to Access Network Information for Trusted non-3GPP access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CP-201228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Solving Editor’s notes on report of location for Trusted non-3GPP access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CP-201229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Access Type Report for a MA PDU session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CP-201232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Correction to NetLoc feature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Correction to TSCAI UL and DL description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Update of TSN related events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CP-201244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Storage of YAML files in ETSI Forge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CP-201228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color w:val="000000"/>
                <w:sz w:val="16"/>
                <w:szCs w:val="16"/>
                <w:lang w:val="en-US"/>
              </w:rPr>
              <w:t>Access Type report for WWC</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CP-201246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0219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Support of applications with specific QoS hints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CP-201272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0221</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Introduction of Bridge management information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CP-201219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0222</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of Policy Authorization Delete API 200 OK response body content</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0224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hint="eastAsia"/>
                <w:noProof/>
                <w:sz w:val="16"/>
                <w:szCs w:val="16"/>
                <w:lang w:eastAsia="zh-CN"/>
              </w:rPr>
              <w:t>D</w:t>
            </w:r>
            <w:r w:rsidRPr="000D2ABE">
              <w:rPr>
                <w:noProof/>
                <w:sz w:val="16"/>
                <w:szCs w:val="16"/>
                <w:lang w:eastAsia="zh-CN"/>
              </w:rPr>
              <w:t>S-TT MAC address derivation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CP-201273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0225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rFonts w:hint="eastAsia"/>
                <w:noProof/>
                <w:sz w:val="16"/>
                <w:szCs w:val="16"/>
                <w:lang w:eastAsia="zh-CN"/>
              </w:rPr>
              <w:t>M</w:t>
            </w:r>
            <w:r w:rsidRPr="000D2ABE">
              <w:rPr>
                <w:noProof/>
                <w:sz w:val="16"/>
                <w:szCs w:val="16"/>
                <w:lang w:eastAsia="zh-CN"/>
              </w:rPr>
              <w:t>ax bitrate of TSN QoS information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0226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noProof/>
                <w:sz w:val="16"/>
                <w:szCs w:val="16"/>
                <w:lang w:eastAsia="zh-CN"/>
              </w:rPr>
              <w:t>Port management on TSN AF</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0227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noProof/>
                <w:sz w:val="16"/>
                <w:szCs w:val="16"/>
                <w:lang w:eastAsia="zh-CN"/>
              </w:rPr>
              <w:t>Service information provisioning for TSN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CP-201337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0228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noProof/>
                <w:sz w:val="16"/>
                <w:szCs w:val="16"/>
                <w:lang w:eastAsia="zh-CN"/>
              </w:rPr>
              <w:t>TSN QoS Information derivation on the TSN AF</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0230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URI of the Npcf_PolicyAuthorization service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CP-201219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0232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OpenAPI: adding Location header field in 303 response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CP-201228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0233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Events not supported in wireline access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CP-201270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0234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Reallocation of credit</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0235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Indication of Application Sessions resource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0236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TSN AF selection by PCF</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CP-201219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0238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to Subscription operation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CP-201244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0241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Fonts w:hint="eastAsia"/>
                <w:sz w:val="16"/>
                <w:szCs w:val="16"/>
                <w:lang w:eastAsia="zh-CN"/>
              </w:rPr>
              <w:t>Optionality of ProblemDetails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0242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Providing NID to the P-CSCF</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CP-201232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0243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rStyle w:val="B1Char"/>
                <w:rFonts w:cs="Arial"/>
                <w:sz w:val="16"/>
                <w:szCs w:val="16"/>
              </w:rPr>
              <w:t>"PCSCF-Restoration-Enhancement" feature corrections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CP-201244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0244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Required field in OpenAPI file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CP-201244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0245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Supported headers, Resource Data type, Operation Name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CP-201233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0247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noProof/>
                <w:sz w:val="16"/>
                <w:szCs w:val="16"/>
              </w:rPr>
              <w:t>Description of enhanced PCC features in NF description clauses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0248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Description of TSN features in NF description clauses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CP-201213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0249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Description of URLLC features in NF description clauses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CP-201238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0250</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Description of V2X features in NF description clauses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CT#88e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CP-201255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0253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Update of OpenAPI version and TS version in externalDocs field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CT#89e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CP-202065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0256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Data type correction of the reqAni</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CT#89e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CP-202062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0257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Removal on Editor’s notes on traffic forwarding for a MA PDU session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CT#89e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CP-202065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0258</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to Trusted Non-3GPP location information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CT#89e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CP-202065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0259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of handling of non-3GPP location information by the P-CSCF</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CT#89e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CP-202065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0260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Handling of MPS Session by the P-CSCF</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CT#89e</w:t>
            </w:r>
          </w:p>
        </w:tc>
        <w:tc>
          <w:tcPr>
            <w:tcW w:w="1081" w:type="dxa"/>
            <w:shd w:val="solid" w:color="FFFFFF" w:fill="auto"/>
          </w:tcPr>
          <w:p w:rsidR="00EE7FC0" w:rsidRPr="00481D2D" w:rsidRDefault="00EE7FC0" w:rsidP="00EE7FC0">
            <w:pPr>
              <w:pStyle w:val="TAC"/>
              <w:rPr>
                <w:sz w:val="16"/>
                <w:szCs w:val="16"/>
              </w:rPr>
            </w:pPr>
            <w:r w:rsidRPr="000D2ABE">
              <w:rPr>
                <w:sz w:val="16"/>
                <w:szCs w:val="16"/>
              </w:rPr>
              <w:t>CP-202084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0261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Update of OpenAPI version and TS version in externalDocs field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CP-203139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0262</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Essential Corrections and alignments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CP-203127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0263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SBI Message Priority mechanism for emergency session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CP-203116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0265</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rPr>
              <w:t>Correction to ACCESS_TYPE_CHANGE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CP-203150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0266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noProof/>
                <w:sz w:val="16"/>
                <w:szCs w:val="16"/>
                <w:lang w:eastAsia="zh-CN"/>
              </w:rPr>
              <w:t>Remove the NW-TT port from the TSN bridge info</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CP-203132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0267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noProof/>
                <w:sz w:val="16"/>
                <w:szCs w:val="16"/>
                <w:lang w:eastAsia="zh-CN"/>
              </w:rPr>
              <w:t>Correction to Alternative QoS Parameter</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CP-203116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0269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referenced attributes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CP-203111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0270</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Corrections on QoS monitoring</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CP-203111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0271</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QoS monitoring report at PDU session termination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CP-203139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0272</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Storage of YAML files in ETSI Forge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CP-203110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support redirection codes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2020-12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CT#90e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CP-203152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OpenAPI version and TS version in externalDocs field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CP-210210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4</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Disable UE notifications at changes related to Alternative QoS Profiles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16.8.0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CP-210202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location information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16.8.0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CP-210192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mandate notifCorreId for QoS monitoring subscrtiption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16.8.0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CP-210191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resource identifiers descriptions used in notifications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16.8.0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CP-210237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0279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TSN scenarios.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16.8.0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CP-210197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0287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PATCH method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16.8.0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CP-210209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0288</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Usage threshold update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16.8.0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CP-210239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0291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OpenAPI version and TS version in externalDocs field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16.8.0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CP-210219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0280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Adding "description" field for map data types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CP-210218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0281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OpenAPI reference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CP-210221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0283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Adding some missing description fields to data type definitions in OpenAPI specification files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CP-210219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0284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of optional HTTP custom header fields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CP-210220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0285</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Terminology alignment: usage of "NF service consumer"</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CT#91e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CP-210240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0292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OpenAPI version and TS version in externalDocs field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CP-211226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0293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AF Session for control of MPS for DTS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CP-211257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0294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2</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Adding PCF as the consumer of the Npcf_PolicyAuthorization service to support DCAMP</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CP-211257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0295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4</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of subscription to application detection notification for a PDU session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CP-211302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0296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4</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Time Sensing Communication other than TSN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CP-211272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0297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survival time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CP-211205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0302</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2</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on 404 Not Found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CP-211261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0304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Data type table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CP-211200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0306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 xml:space="preserve">Redirect responses with </w:t>
            </w:r>
            <w:r w:rsidRPr="000D2ABE">
              <w:rPr>
                <w:sz w:val="16"/>
                <w:szCs w:val="16"/>
              </w:rPr>
              <w:t>"application/json" media type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CP-211304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0308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3</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Correcting the unit of Periodicity</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CP-211262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0309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Removal of tsnBridgeInfo from EventsNotification data type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CP-211276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0314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of Network Exposure to EAS via Local NEF.</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CP-211217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0315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2</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Application error.</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CP-211220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0317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Adding NWDAF as the consumer of Npcf_PolicyAuthorization service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CP-211205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0321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Attribute and data type corrections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CP-211213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0322</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Satellite backhaul change event.</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CP-211217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0323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Completion of Termination Causes.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CP-211274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0324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of TSCAI time domain.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CP-211211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0325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AF influence on traffic routing related events and errors report.</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2021-06</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CT#92e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CP-211265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0327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OpenAPI version and TS version in externalDocs field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CP-212212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0328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Authorization for MPS for DTS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CP-212211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0329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TSCTSF support for Time Sensitive Communication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CP-212224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0330</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Clarification of resource allocation failure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CP-212205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0331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of IMS emergency service for SNPN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CP-212200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0333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of TCP and UDP ports in non-3GPP UE location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CP-212211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0334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Replacement of TSN Terminology in 29.514</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CP-212190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0338</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Corrections on modification of subscription procedure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CP-212199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0339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of report of User location information time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CP-212224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0340</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Removal of network slice instance from service procedures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CP-212211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0341</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Introduction of TSCTSF</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CP-212223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0342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OpenAPI version and TS version in externalDocs field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2021-09</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CT#93e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CP-212224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0344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Report of 3GPP and non-3GPP User Location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17.2.0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0346</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rPr>
              <w:t xml:space="preserve">API URI of the Npcf_PolicyAuthorization </w:t>
            </w:r>
            <w:r w:rsidRPr="000D2ABE">
              <w:rPr>
                <w:sz w:val="16"/>
                <w:szCs w:val="16"/>
                <w:lang w:eastAsia="zh-CN"/>
              </w:rPr>
              <w:t>API</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0347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TSCTSF discovery</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CP-213243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0348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Access type change report</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CP-213194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0349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noProof/>
                <w:sz w:val="16"/>
                <w:szCs w:val="16"/>
              </w:rPr>
              <w:t>Subscription to the detection of the traffic of one or more applications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0350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Adding QoS related parameters to the Alternative Service Requirements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CP-213194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0351</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Notification of PDU session established/terminated events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0352</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TSC QoS information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0353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of IP type and Ethernet type of PDU sessions for TSC</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0354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TSCTSF NF service consumer</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CP-213225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0355</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Resolves the editor’s note for FILTER_RESTRICTIONS application error</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CP-213223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0356</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fldChar w:fldCharType="begin"/>
            </w:r>
            <w:r w:rsidRPr="000D2ABE">
              <w:rPr>
                <w:sz w:val="16"/>
                <w:szCs w:val="16"/>
              </w:rPr>
              <w:instrText xml:space="preserve"> DOCPROPERTY  CrTitle  \* MERGEFORMAT </w:instrText>
            </w:r>
            <w:r w:rsidRPr="000D2ABE">
              <w:rPr>
                <w:sz w:val="16"/>
                <w:szCs w:val="16"/>
              </w:rPr>
              <w:fldChar w:fldCharType="separate"/>
            </w:r>
            <w:r w:rsidRPr="000D2ABE">
              <w:rPr>
                <w:sz w:val="16"/>
                <w:szCs w:val="16"/>
              </w:rPr>
              <w:t>Adding EAS IP replacement information in Policy Authorization</w:t>
            </w:r>
            <w:r w:rsidRPr="000D2ABE">
              <w:rPr>
                <w:sz w:val="16"/>
                <w:szCs w:val="16"/>
              </w:rPr>
              <w:fldChar w:fldCharType="end"/>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CP-213228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0357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Adding DCCF as PCF Policy Authorization NF service consumer</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0358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5.6.1</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CP-213214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0360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Alignment of description with data type for QosMonitoringInformation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CP-213249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0362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Alignment of description with data type for TscPriorityLevel</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CP-213244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0365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noProof/>
                <w:sz w:val="16"/>
                <w:szCs w:val="16"/>
              </w:rPr>
              <w:t>Correction to QoS notification data type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0366</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rPr>
              <w:t>Slice data rate control in N5 interface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CP-213200</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0367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noProof/>
                <w:sz w:val="16"/>
                <w:szCs w:val="16"/>
              </w:rPr>
              <w:t>Correction of service architecture, N43 reference point</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CP-213223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0368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AF Request for Simultaneous Connectivity over Source and Target PSA at Edge Relocation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CP-213229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0369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noProof/>
                <w:sz w:val="16"/>
                <w:szCs w:val="16"/>
              </w:rPr>
              <w:t>5GS Level Identities in SNPN scenarios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0370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service architecture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CP-213238</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0372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optionality of problem details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CP-213239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0373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Addition of description field to MpsAction data type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CP-213225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0374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error responses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CP-213244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0375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Miscellaneous corrections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2021-12</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CT#94e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CP-213246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0376</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OpenAPI version and TS version in externalDocs field</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17.3.0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0D2ABE">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0D2ABE">
              <w:rPr>
                <w:noProof/>
                <w:sz w:val="16"/>
                <w:szCs w:val="16"/>
              </w:rPr>
              <w:t>CT#</w:t>
            </w:r>
            <w:r>
              <w:rPr>
                <w:noProof/>
                <w:sz w:val="16"/>
                <w:szCs w:val="16"/>
              </w:rPr>
              <w:t>95</w:t>
            </w:r>
            <w:r w:rsidRPr="000D2ABE">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CP-220183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0378</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QoS determination for TSC</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CP-220185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0379</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of AF triggered EAS rediscovery</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CP-220179</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0380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Corrections to satellite backhaul category changes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CP-220197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0381</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4.2.5.1</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CP-220176</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0382</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2</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Alignment of "Application Errors" clause with SBI TS template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CP-220183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0383</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Adding alternative QoS related parameter setsAdding alternative QoS related parameter sets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CP-220185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0384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Handling of supported features for Edge Computing</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CP-220195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0385</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Handling of the indication of UE IP address preservation in Update procedures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CP-220202</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0387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Support of AN-GW restoration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CP-220201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0389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FQDN data type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CP-220201</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0390</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description fields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CP-220197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0391</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notification about PDU session establishment/termination events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CP-220197</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0392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Clarification to subscription to notification of application detection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CP-220195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0394</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enable retrieval of Network Provided Location information in a MESSAGE request</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CP-220183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0395</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notification of detected TSC user plane node information</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CP-220183</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0396</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Removal of Editor’s notes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CP-220195</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0397</w:t>
            </w:r>
          </w:p>
        </w:tc>
        <w:tc>
          <w:tcPr>
            <w:tcW w:w="423" w:type="dxa"/>
            <w:shd w:val="solid" w:color="FFFFFF" w:fill="auto"/>
          </w:tcPr>
          <w:p w:rsidR="00EE7FC0" w:rsidRPr="00481D2D" w:rsidRDefault="00EE7FC0" w:rsidP="00EE7FC0">
            <w:pPr>
              <w:pStyle w:val="TAR"/>
              <w:rPr>
                <w:sz w:val="16"/>
                <w:szCs w:val="16"/>
              </w:rPr>
            </w:pPr>
            <w:r w:rsidRPr="000D2ABE">
              <w:rPr>
                <w:noProof/>
                <w:sz w:val="16"/>
                <w:szCs w:val="16"/>
              </w:rPr>
              <w:t>1</w:t>
            </w: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Correction to enable retrieval of Network Provided Location information at mid-call access change</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6B27EF">
              <w:rPr>
                <w:noProof/>
                <w:sz w:val="16"/>
                <w:szCs w:val="16"/>
              </w:rPr>
              <w:t>2022-0</w:t>
            </w:r>
            <w:r>
              <w:rPr>
                <w:noProof/>
                <w:sz w:val="16"/>
                <w:szCs w:val="16"/>
              </w:rPr>
              <w:t>3</w:t>
            </w:r>
          </w:p>
        </w:tc>
        <w:tc>
          <w:tcPr>
            <w:tcW w:w="828" w:type="dxa"/>
            <w:shd w:val="solid" w:color="FFFFFF" w:fill="auto"/>
          </w:tcPr>
          <w:p w:rsidR="00EE7FC0" w:rsidRPr="00481D2D" w:rsidRDefault="00EE7FC0" w:rsidP="00EE7FC0">
            <w:pPr>
              <w:pStyle w:val="TAC"/>
              <w:rPr>
                <w:sz w:val="16"/>
                <w:szCs w:val="16"/>
              </w:rPr>
            </w:pPr>
            <w:r w:rsidRPr="006B27EF">
              <w:rPr>
                <w:noProof/>
                <w:sz w:val="16"/>
                <w:szCs w:val="16"/>
              </w:rPr>
              <w:t>CT#</w:t>
            </w:r>
            <w:r>
              <w:rPr>
                <w:noProof/>
                <w:sz w:val="16"/>
                <w:szCs w:val="16"/>
              </w:rPr>
              <w:t>95</w:t>
            </w:r>
            <w:r w:rsidRPr="006B27EF">
              <w:rPr>
                <w:noProof/>
                <w:sz w:val="16"/>
                <w:szCs w:val="16"/>
              </w:rPr>
              <w:t>e</w:t>
            </w:r>
          </w:p>
        </w:tc>
        <w:tc>
          <w:tcPr>
            <w:tcW w:w="1081" w:type="dxa"/>
            <w:shd w:val="solid" w:color="FFFFFF" w:fill="auto"/>
          </w:tcPr>
          <w:p w:rsidR="00EE7FC0" w:rsidRPr="00481D2D" w:rsidRDefault="00EE7FC0" w:rsidP="00EE7FC0">
            <w:pPr>
              <w:pStyle w:val="TAC"/>
              <w:rPr>
                <w:sz w:val="16"/>
                <w:szCs w:val="16"/>
              </w:rPr>
            </w:pPr>
            <w:r w:rsidRPr="000D2ABE">
              <w:rPr>
                <w:rFonts w:cs="Arial"/>
                <w:sz w:val="16"/>
                <w:szCs w:val="16"/>
              </w:rPr>
              <w:t>CP-220194</w:t>
            </w:r>
          </w:p>
        </w:tc>
        <w:tc>
          <w:tcPr>
            <w:tcW w:w="523" w:type="dxa"/>
            <w:shd w:val="solid" w:color="FFFFFF" w:fill="auto"/>
          </w:tcPr>
          <w:p w:rsidR="00EE7FC0" w:rsidRPr="00481D2D" w:rsidRDefault="00EE7FC0" w:rsidP="00EE7FC0">
            <w:pPr>
              <w:pStyle w:val="TAL"/>
              <w:rPr>
                <w:sz w:val="16"/>
                <w:szCs w:val="16"/>
              </w:rPr>
            </w:pPr>
            <w:r w:rsidRPr="000D2ABE">
              <w:rPr>
                <w:noProof/>
                <w:sz w:val="16"/>
                <w:szCs w:val="16"/>
              </w:rPr>
              <w:t>0398</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sidRPr="000D2ABE">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D2ABE">
              <w:rPr>
                <w:sz w:val="16"/>
                <w:szCs w:val="16"/>
                <w:lang w:eastAsia="zh-CN"/>
              </w:rPr>
              <w:t>Update of info and externalDocs fields</w:t>
            </w:r>
          </w:p>
        </w:tc>
        <w:tc>
          <w:tcPr>
            <w:tcW w:w="706" w:type="dxa"/>
            <w:shd w:val="solid" w:color="FFFFFF" w:fill="auto"/>
          </w:tcPr>
          <w:p w:rsidR="00EE7FC0" w:rsidRPr="00481D2D" w:rsidRDefault="00EE7FC0" w:rsidP="00EE7FC0">
            <w:pPr>
              <w:pStyle w:val="TAC"/>
              <w:rPr>
                <w:sz w:val="16"/>
                <w:szCs w:val="16"/>
              </w:rPr>
            </w:pPr>
            <w:r w:rsidRPr="000D2ABE">
              <w:rPr>
                <w:noProof/>
                <w:sz w:val="16"/>
                <w:szCs w:val="16"/>
              </w:rPr>
              <w:t>17.4.0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2022-06</w:t>
            </w:r>
          </w:p>
        </w:tc>
        <w:tc>
          <w:tcPr>
            <w:tcW w:w="828" w:type="dxa"/>
            <w:shd w:val="solid" w:color="FFFFFF" w:fill="auto"/>
          </w:tcPr>
          <w:p w:rsidR="00EE7FC0" w:rsidRPr="00481D2D" w:rsidRDefault="00EE7FC0" w:rsidP="00EE7FC0">
            <w:pPr>
              <w:pStyle w:val="TAC"/>
              <w:rPr>
                <w:sz w:val="16"/>
                <w:szCs w:val="16"/>
              </w:rPr>
            </w:pPr>
            <w:r>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CP-221159</w:t>
            </w:r>
          </w:p>
        </w:tc>
        <w:tc>
          <w:tcPr>
            <w:tcW w:w="523" w:type="dxa"/>
            <w:shd w:val="solid" w:color="FFFFFF" w:fill="auto"/>
          </w:tcPr>
          <w:p w:rsidR="00EE7FC0" w:rsidRPr="00481D2D" w:rsidRDefault="00EE7FC0" w:rsidP="00EE7FC0">
            <w:pPr>
              <w:pStyle w:val="TAL"/>
              <w:rPr>
                <w:sz w:val="16"/>
                <w:szCs w:val="16"/>
              </w:rPr>
            </w:pPr>
            <w:r>
              <w:rPr>
                <w:noProof/>
                <w:sz w:val="16"/>
                <w:szCs w:val="16"/>
              </w:rPr>
              <w:t>0402</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FE5580">
              <w:rPr>
                <w:sz w:val="16"/>
                <w:szCs w:val="16"/>
                <w:lang w:eastAsia="zh-CN"/>
              </w:rPr>
              <w:t>Wording correction for consistency</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CP-221144</w:t>
            </w:r>
          </w:p>
        </w:tc>
        <w:tc>
          <w:tcPr>
            <w:tcW w:w="523" w:type="dxa"/>
            <w:shd w:val="solid" w:color="FFFFFF" w:fill="auto"/>
          </w:tcPr>
          <w:p w:rsidR="00EE7FC0" w:rsidRPr="00481D2D" w:rsidRDefault="00EE7FC0" w:rsidP="00EE7FC0">
            <w:pPr>
              <w:pStyle w:val="TAL"/>
              <w:rPr>
                <w:sz w:val="16"/>
                <w:szCs w:val="16"/>
              </w:rPr>
            </w:pPr>
            <w:r>
              <w:rPr>
                <w:noProof/>
                <w:sz w:val="16"/>
                <w:szCs w:val="16"/>
              </w:rPr>
              <w:t>0404</w:t>
            </w:r>
          </w:p>
        </w:tc>
        <w:tc>
          <w:tcPr>
            <w:tcW w:w="423" w:type="dxa"/>
            <w:shd w:val="solid" w:color="FFFFFF" w:fill="auto"/>
          </w:tcPr>
          <w:p w:rsidR="00EE7FC0" w:rsidRPr="00481D2D" w:rsidRDefault="00EE7FC0" w:rsidP="00EE7FC0">
            <w:pPr>
              <w:pStyle w:val="TAR"/>
              <w:rPr>
                <w:sz w:val="16"/>
                <w:szCs w:val="16"/>
              </w:rPr>
            </w:pPr>
            <w:r>
              <w:rPr>
                <w:noProof/>
                <w:sz w:val="16"/>
                <w:szCs w:val="16"/>
              </w:rPr>
              <w:t>2</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FE5580">
              <w:rPr>
                <w:sz w:val="16"/>
                <w:szCs w:val="16"/>
                <w:lang w:eastAsia="zh-CN"/>
              </w:rPr>
              <w:t>Resolve the issue related to individual QoS parameters</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sidRPr="006407C1">
              <w:rPr>
                <w:rFonts w:cs="Arial"/>
                <w:sz w:val="16"/>
                <w:szCs w:val="16"/>
              </w:rPr>
              <w:t>CP-221144</w:t>
            </w:r>
          </w:p>
        </w:tc>
        <w:tc>
          <w:tcPr>
            <w:tcW w:w="523" w:type="dxa"/>
            <w:shd w:val="solid" w:color="FFFFFF" w:fill="auto"/>
          </w:tcPr>
          <w:p w:rsidR="00EE7FC0" w:rsidRPr="00481D2D" w:rsidRDefault="00EE7FC0" w:rsidP="00EE7FC0">
            <w:pPr>
              <w:pStyle w:val="TAL"/>
              <w:rPr>
                <w:sz w:val="16"/>
                <w:szCs w:val="16"/>
              </w:rPr>
            </w:pPr>
            <w:r>
              <w:rPr>
                <w:noProof/>
                <w:sz w:val="16"/>
                <w:szCs w:val="16"/>
              </w:rPr>
              <w:t>0405</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FE5580">
              <w:rPr>
                <w:sz w:val="16"/>
                <w:szCs w:val="16"/>
                <w:lang w:eastAsia="zh-CN"/>
              </w:rPr>
              <w:t>DNN and S-NSSAI notification</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CP-221157</w:t>
            </w:r>
          </w:p>
        </w:tc>
        <w:tc>
          <w:tcPr>
            <w:tcW w:w="523" w:type="dxa"/>
            <w:shd w:val="solid" w:color="FFFFFF" w:fill="auto"/>
          </w:tcPr>
          <w:p w:rsidR="00EE7FC0" w:rsidRPr="00481D2D" w:rsidRDefault="00EE7FC0" w:rsidP="00EE7FC0">
            <w:pPr>
              <w:pStyle w:val="TAL"/>
              <w:rPr>
                <w:sz w:val="16"/>
                <w:szCs w:val="16"/>
              </w:rPr>
            </w:pPr>
            <w:r>
              <w:rPr>
                <w:noProof/>
                <w:sz w:val="16"/>
                <w:szCs w:val="16"/>
              </w:rPr>
              <w:t>0407</w:t>
            </w:r>
          </w:p>
        </w:tc>
        <w:tc>
          <w:tcPr>
            <w:tcW w:w="423" w:type="dxa"/>
            <w:shd w:val="solid" w:color="FFFFFF" w:fill="auto"/>
          </w:tcPr>
          <w:p w:rsidR="00EE7FC0" w:rsidRPr="00481D2D" w:rsidRDefault="00EE7FC0" w:rsidP="00EE7FC0">
            <w:pPr>
              <w:pStyle w:val="TAR"/>
              <w:rPr>
                <w:sz w:val="16"/>
                <w:szCs w:val="16"/>
              </w:rPr>
            </w:pPr>
            <w:r>
              <w:rPr>
                <w:noProof/>
                <w:sz w:val="16"/>
                <w:szCs w:val="16"/>
              </w:rPr>
              <w:t>3</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FE5580">
              <w:rPr>
                <w:sz w:val="16"/>
                <w:szCs w:val="16"/>
                <w:lang w:eastAsia="zh-CN"/>
              </w:rPr>
              <w:t>Correction to the charging identifier to enable uniqueness in roaming scenarios</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CP-221119</w:t>
            </w:r>
          </w:p>
        </w:tc>
        <w:tc>
          <w:tcPr>
            <w:tcW w:w="523" w:type="dxa"/>
            <w:shd w:val="solid" w:color="FFFFFF" w:fill="auto"/>
          </w:tcPr>
          <w:p w:rsidR="00EE7FC0" w:rsidRPr="00481D2D" w:rsidRDefault="00EE7FC0" w:rsidP="00EE7FC0">
            <w:pPr>
              <w:pStyle w:val="TAL"/>
              <w:rPr>
                <w:sz w:val="16"/>
                <w:szCs w:val="16"/>
              </w:rPr>
            </w:pPr>
            <w:r>
              <w:rPr>
                <w:noProof/>
                <w:sz w:val="16"/>
                <w:szCs w:val="16"/>
              </w:rPr>
              <w:t>0410</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9A09B8">
              <w:rPr>
                <w:sz w:val="16"/>
                <w:szCs w:val="16"/>
                <w:lang w:eastAsia="zh-CN"/>
              </w:rPr>
              <w:t>Correction to Npcf_PolicyAuthorization_Subscribe service operation</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CP-221155</w:t>
            </w:r>
          </w:p>
        </w:tc>
        <w:tc>
          <w:tcPr>
            <w:tcW w:w="523" w:type="dxa"/>
            <w:shd w:val="solid" w:color="FFFFFF" w:fill="auto"/>
          </w:tcPr>
          <w:p w:rsidR="00EE7FC0" w:rsidRPr="00481D2D" w:rsidRDefault="00EE7FC0" w:rsidP="00EE7FC0">
            <w:pPr>
              <w:pStyle w:val="TAL"/>
              <w:rPr>
                <w:sz w:val="16"/>
                <w:szCs w:val="16"/>
              </w:rPr>
            </w:pPr>
            <w:r>
              <w:rPr>
                <w:noProof/>
                <w:sz w:val="16"/>
                <w:szCs w:val="16"/>
              </w:rPr>
              <w:t>0412</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A09B8">
              <w:rPr>
                <w:sz w:val="16"/>
                <w:szCs w:val="16"/>
                <w:lang w:eastAsia="zh-CN"/>
              </w:rPr>
              <w:t>Update to include a missing NOTE</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CP-221154</w:t>
            </w:r>
          </w:p>
        </w:tc>
        <w:tc>
          <w:tcPr>
            <w:tcW w:w="523" w:type="dxa"/>
            <w:shd w:val="solid" w:color="FFFFFF" w:fill="auto"/>
          </w:tcPr>
          <w:p w:rsidR="00EE7FC0" w:rsidRPr="00481D2D" w:rsidRDefault="00EE7FC0" w:rsidP="00EE7FC0">
            <w:pPr>
              <w:pStyle w:val="TAL"/>
              <w:rPr>
                <w:sz w:val="16"/>
                <w:szCs w:val="16"/>
              </w:rPr>
            </w:pPr>
            <w:r>
              <w:rPr>
                <w:noProof/>
                <w:sz w:val="16"/>
                <w:szCs w:val="16"/>
              </w:rPr>
              <w:t>0413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A09B8">
              <w:rPr>
                <w:sz w:val="16"/>
                <w:szCs w:val="16"/>
                <w:lang w:eastAsia="zh-CN"/>
              </w:rPr>
              <w:t>Alignment with the SBI template</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CP-221158</w:t>
            </w:r>
          </w:p>
        </w:tc>
        <w:tc>
          <w:tcPr>
            <w:tcW w:w="523" w:type="dxa"/>
            <w:shd w:val="solid" w:color="FFFFFF" w:fill="auto"/>
          </w:tcPr>
          <w:p w:rsidR="00EE7FC0" w:rsidRPr="00481D2D" w:rsidRDefault="00EE7FC0" w:rsidP="00EE7FC0">
            <w:pPr>
              <w:pStyle w:val="TAL"/>
              <w:rPr>
                <w:sz w:val="16"/>
                <w:szCs w:val="16"/>
              </w:rPr>
            </w:pPr>
            <w:r>
              <w:rPr>
                <w:noProof/>
                <w:sz w:val="16"/>
                <w:szCs w:val="16"/>
              </w:rPr>
              <w:t>0416</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A09B8">
              <w:rPr>
                <w:sz w:val="16"/>
                <w:szCs w:val="16"/>
                <w:lang w:eastAsia="zh-CN"/>
              </w:rPr>
              <w:t>Correction to traffic routing requirements</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CP-221144</w:t>
            </w:r>
          </w:p>
        </w:tc>
        <w:tc>
          <w:tcPr>
            <w:tcW w:w="523" w:type="dxa"/>
            <w:shd w:val="solid" w:color="FFFFFF" w:fill="auto"/>
          </w:tcPr>
          <w:p w:rsidR="00EE7FC0" w:rsidRPr="00481D2D" w:rsidRDefault="00EE7FC0" w:rsidP="00EE7FC0">
            <w:pPr>
              <w:pStyle w:val="TAL"/>
              <w:rPr>
                <w:sz w:val="16"/>
                <w:szCs w:val="16"/>
              </w:rPr>
            </w:pPr>
            <w:r>
              <w:rPr>
                <w:noProof/>
                <w:sz w:val="16"/>
                <w:szCs w:val="16"/>
              </w:rPr>
              <w:t>0417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3B03B6">
              <w:rPr>
                <w:sz w:val="16"/>
                <w:szCs w:val="16"/>
                <w:lang w:eastAsia="zh-CN"/>
              </w:rPr>
              <w:t>Discovery of TSCTSF notification URI</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CP-221161</w:t>
            </w:r>
          </w:p>
        </w:tc>
        <w:tc>
          <w:tcPr>
            <w:tcW w:w="523" w:type="dxa"/>
            <w:shd w:val="solid" w:color="FFFFFF" w:fill="auto"/>
          </w:tcPr>
          <w:p w:rsidR="00EE7FC0" w:rsidRPr="00481D2D" w:rsidRDefault="00EE7FC0" w:rsidP="00EE7FC0">
            <w:pPr>
              <w:pStyle w:val="TAL"/>
              <w:rPr>
                <w:sz w:val="16"/>
                <w:szCs w:val="16"/>
              </w:rPr>
            </w:pPr>
            <w:r>
              <w:rPr>
                <w:noProof/>
                <w:sz w:val="16"/>
                <w:szCs w:val="16"/>
              </w:rPr>
              <w:t>0419</w:t>
            </w:r>
          </w:p>
        </w:tc>
        <w:tc>
          <w:tcPr>
            <w:tcW w:w="423" w:type="dxa"/>
            <w:shd w:val="solid" w:color="FFFFFF" w:fill="auto"/>
          </w:tcPr>
          <w:p w:rsidR="00EE7FC0" w:rsidRPr="00481D2D" w:rsidRDefault="00EE7FC0" w:rsidP="00EE7FC0">
            <w:pPr>
              <w:pStyle w:val="TAR"/>
              <w:rPr>
                <w:sz w:val="16"/>
                <w:szCs w:val="16"/>
              </w:rPr>
            </w:pPr>
            <w:r>
              <w:rPr>
                <w:noProof/>
                <w:sz w:val="16"/>
                <w:szCs w:val="16"/>
              </w:rPr>
              <w:t>2</w:t>
            </w:r>
          </w:p>
        </w:tc>
        <w:tc>
          <w:tcPr>
            <w:tcW w:w="423" w:type="dxa"/>
            <w:shd w:val="solid" w:color="FFFFFF" w:fill="auto"/>
          </w:tcPr>
          <w:p w:rsidR="00EE7FC0" w:rsidRPr="00481D2D" w:rsidRDefault="00EE7FC0" w:rsidP="00EE7FC0">
            <w:pPr>
              <w:pStyle w:val="TAC"/>
              <w:rPr>
                <w:sz w:val="16"/>
                <w:szCs w:val="16"/>
              </w:rPr>
            </w:pPr>
            <w:r>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3B03B6">
              <w:rPr>
                <w:sz w:val="16"/>
                <w:szCs w:val="16"/>
                <w:lang w:eastAsia="zh-CN"/>
              </w:rPr>
              <w:t>Correction on TscaiInputContainer definition</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sidRPr="00864774">
              <w:rPr>
                <w:noProof/>
                <w:sz w:val="16"/>
                <w:szCs w:val="16"/>
              </w:rPr>
              <w:t>2022-06</w:t>
            </w:r>
          </w:p>
        </w:tc>
        <w:tc>
          <w:tcPr>
            <w:tcW w:w="828" w:type="dxa"/>
            <w:shd w:val="solid" w:color="FFFFFF" w:fill="auto"/>
          </w:tcPr>
          <w:p w:rsidR="00EE7FC0" w:rsidRPr="00481D2D" w:rsidRDefault="00EE7FC0" w:rsidP="00EE7FC0">
            <w:pPr>
              <w:pStyle w:val="TAC"/>
              <w:rPr>
                <w:sz w:val="16"/>
                <w:szCs w:val="16"/>
              </w:rPr>
            </w:pPr>
            <w:r w:rsidRPr="00EC19A9">
              <w:rPr>
                <w:noProof/>
                <w:sz w:val="16"/>
                <w:szCs w:val="16"/>
              </w:rPr>
              <w:t>CT#96</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CP-221151</w:t>
            </w:r>
          </w:p>
        </w:tc>
        <w:tc>
          <w:tcPr>
            <w:tcW w:w="523" w:type="dxa"/>
            <w:shd w:val="solid" w:color="FFFFFF" w:fill="auto"/>
          </w:tcPr>
          <w:p w:rsidR="00EE7FC0" w:rsidRPr="00481D2D" w:rsidRDefault="00EE7FC0" w:rsidP="00EE7FC0">
            <w:pPr>
              <w:pStyle w:val="TAL"/>
              <w:rPr>
                <w:sz w:val="16"/>
                <w:szCs w:val="16"/>
              </w:rPr>
            </w:pPr>
            <w:r>
              <w:rPr>
                <w:noProof/>
                <w:sz w:val="16"/>
                <w:szCs w:val="16"/>
              </w:rPr>
              <w:t>0420</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Pr>
                <w:sz w:val="16"/>
                <w:szCs w:val="16"/>
                <w:lang w:eastAsia="zh-CN"/>
              </w:rPr>
              <w:t>Update of info and externalDocs fields</w:t>
            </w:r>
          </w:p>
        </w:tc>
        <w:tc>
          <w:tcPr>
            <w:tcW w:w="706" w:type="dxa"/>
            <w:shd w:val="solid" w:color="FFFFFF" w:fill="auto"/>
          </w:tcPr>
          <w:p w:rsidR="00EE7FC0" w:rsidRPr="00481D2D" w:rsidRDefault="00EE7FC0" w:rsidP="00EE7FC0">
            <w:pPr>
              <w:pStyle w:val="TAC"/>
              <w:rPr>
                <w:sz w:val="16"/>
                <w:szCs w:val="16"/>
              </w:rPr>
            </w:pPr>
            <w:r>
              <w:rPr>
                <w:noProof/>
                <w:sz w:val="16"/>
                <w:szCs w:val="16"/>
              </w:rPr>
              <w:t>17.5.0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CP-222125</w:t>
            </w:r>
          </w:p>
        </w:tc>
        <w:tc>
          <w:tcPr>
            <w:tcW w:w="523" w:type="dxa"/>
            <w:shd w:val="solid" w:color="FFFFFF" w:fill="auto"/>
          </w:tcPr>
          <w:p w:rsidR="00EE7FC0" w:rsidRPr="00481D2D" w:rsidRDefault="00EE7FC0" w:rsidP="00EE7FC0">
            <w:pPr>
              <w:pStyle w:val="TAL"/>
              <w:rPr>
                <w:sz w:val="16"/>
                <w:szCs w:val="16"/>
              </w:rPr>
            </w:pPr>
            <w:r>
              <w:rPr>
                <w:noProof/>
                <w:sz w:val="16"/>
                <w:szCs w:val="16"/>
              </w:rPr>
              <w:t>0421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46564">
              <w:rPr>
                <w:sz w:val="16"/>
                <w:szCs w:val="16"/>
                <w:lang w:eastAsia="zh-CN"/>
              </w:rPr>
              <w:t>Untrusted WLAN location information</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CP-222093</w:t>
            </w:r>
          </w:p>
        </w:tc>
        <w:tc>
          <w:tcPr>
            <w:tcW w:w="523" w:type="dxa"/>
            <w:shd w:val="solid" w:color="FFFFFF" w:fill="auto"/>
          </w:tcPr>
          <w:p w:rsidR="00EE7FC0" w:rsidRPr="00481D2D" w:rsidRDefault="00EE7FC0" w:rsidP="00EE7FC0">
            <w:pPr>
              <w:pStyle w:val="TAL"/>
              <w:rPr>
                <w:sz w:val="16"/>
                <w:szCs w:val="16"/>
              </w:rPr>
            </w:pPr>
            <w:r>
              <w:rPr>
                <w:noProof/>
                <w:sz w:val="16"/>
                <w:szCs w:val="16"/>
              </w:rPr>
              <w:t>0424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946564">
              <w:rPr>
                <w:sz w:val="16"/>
                <w:szCs w:val="16"/>
                <w:lang w:eastAsia="zh-CN"/>
              </w:rPr>
              <w:t>Correction to notification about application session context termination</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CP-222127</w:t>
            </w:r>
          </w:p>
        </w:tc>
        <w:tc>
          <w:tcPr>
            <w:tcW w:w="523" w:type="dxa"/>
            <w:shd w:val="solid" w:color="FFFFFF" w:fill="auto"/>
          </w:tcPr>
          <w:p w:rsidR="00EE7FC0" w:rsidRPr="00481D2D" w:rsidRDefault="00EE7FC0" w:rsidP="00EE7FC0">
            <w:pPr>
              <w:pStyle w:val="TAL"/>
              <w:rPr>
                <w:sz w:val="16"/>
                <w:szCs w:val="16"/>
              </w:rPr>
            </w:pPr>
            <w:r>
              <w:rPr>
                <w:noProof/>
                <w:sz w:val="16"/>
                <w:szCs w:val="16"/>
              </w:rPr>
              <w:t>0425</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46564">
              <w:rPr>
                <w:sz w:val="16"/>
                <w:szCs w:val="16"/>
                <w:lang w:eastAsia="zh-CN"/>
              </w:rPr>
              <w:t>Correction to notification about PDU session established/terminated events</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CP-222113</w:t>
            </w:r>
          </w:p>
        </w:tc>
        <w:tc>
          <w:tcPr>
            <w:tcW w:w="523" w:type="dxa"/>
            <w:shd w:val="solid" w:color="FFFFFF" w:fill="auto"/>
          </w:tcPr>
          <w:p w:rsidR="00EE7FC0" w:rsidRPr="00481D2D" w:rsidRDefault="00EE7FC0" w:rsidP="00EE7FC0">
            <w:pPr>
              <w:pStyle w:val="TAL"/>
              <w:rPr>
                <w:sz w:val="16"/>
                <w:szCs w:val="16"/>
              </w:rPr>
            </w:pPr>
            <w:r>
              <w:rPr>
                <w:noProof/>
                <w:sz w:val="16"/>
                <w:szCs w:val="16"/>
              </w:rPr>
              <w:t>0426</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46564">
              <w:rPr>
                <w:sz w:val="16"/>
                <w:szCs w:val="16"/>
                <w:lang w:eastAsia="zh-CN"/>
              </w:rPr>
              <w:t>Correction to the notification URI</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CP-222099</w:t>
            </w:r>
          </w:p>
        </w:tc>
        <w:tc>
          <w:tcPr>
            <w:tcW w:w="523" w:type="dxa"/>
            <w:shd w:val="solid" w:color="FFFFFF" w:fill="auto"/>
          </w:tcPr>
          <w:p w:rsidR="00EE7FC0" w:rsidRPr="00481D2D" w:rsidRDefault="00EE7FC0" w:rsidP="00EE7FC0">
            <w:pPr>
              <w:pStyle w:val="TAL"/>
              <w:rPr>
                <w:sz w:val="16"/>
                <w:szCs w:val="16"/>
              </w:rPr>
            </w:pPr>
            <w:r>
              <w:rPr>
                <w:noProof/>
                <w:sz w:val="16"/>
                <w:szCs w:val="16"/>
              </w:rPr>
              <w:t>0427</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46564">
              <w:rPr>
                <w:sz w:val="16"/>
                <w:szCs w:val="16"/>
                <w:lang w:eastAsia="zh-CN"/>
              </w:rPr>
              <w:t>User plane latency requirement support</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CP-222125</w:t>
            </w:r>
          </w:p>
        </w:tc>
        <w:tc>
          <w:tcPr>
            <w:tcW w:w="523" w:type="dxa"/>
            <w:shd w:val="solid" w:color="FFFFFF" w:fill="auto"/>
          </w:tcPr>
          <w:p w:rsidR="00EE7FC0" w:rsidRPr="00481D2D" w:rsidRDefault="00EE7FC0" w:rsidP="00EE7FC0">
            <w:pPr>
              <w:pStyle w:val="TAL"/>
              <w:rPr>
                <w:sz w:val="16"/>
                <w:szCs w:val="16"/>
              </w:rPr>
            </w:pPr>
            <w:r>
              <w:rPr>
                <w:noProof/>
                <w:sz w:val="16"/>
                <w:szCs w:val="16"/>
              </w:rPr>
              <w:t>0428</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46564">
              <w:rPr>
                <w:sz w:val="16"/>
                <w:szCs w:val="16"/>
                <w:lang w:eastAsia="zh-CN"/>
              </w:rPr>
              <w:t>Clarification of ToS traffic class</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CP-222113</w:t>
            </w:r>
          </w:p>
        </w:tc>
        <w:tc>
          <w:tcPr>
            <w:tcW w:w="523" w:type="dxa"/>
            <w:shd w:val="solid" w:color="FFFFFF" w:fill="auto"/>
          </w:tcPr>
          <w:p w:rsidR="00EE7FC0" w:rsidRPr="00481D2D" w:rsidRDefault="00EE7FC0" w:rsidP="00EE7FC0">
            <w:pPr>
              <w:pStyle w:val="TAL"/>
              <w:rPr>
                <w:sz w:val="16"/>
                <w:szCs w:val="16"/>
              </w:rPr>
            </w:pPr>
            <w:r>
              <w:rPr>
                <w:noProof/>
                <w:sz w:val="16"/>
                <w:szCs w:val="16"/>
              </w:rPr>
              <w:t>0429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46564">
              <w:rPr>
                <w:sz w:val="16"/>
                <w:szCs w:val="16"/>
                <w:lang w:eastAsia="zh-CN"/>
              </w:rPr>
              <w:t>Correction to time synchronization procedures during the creation of the AF session</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CP-222125</w:t>
            </w:r>
          </w:p>
        </w:tc>
        <w:tc>
          <w:tcPr>
            <w:tcW w:w="523" w:type="dxa"/>
            <w:shd w:val="solid" w:color="FFFFFF" w:fill="auto"/>
          </w:tcPr>
          <w:p w:rsidR="00EE7FC0" w:rsidRPr="00481D2D" w:rsidRDefault="00EE7FC0" w:rsidP="00EE7FC0">
            <w:pPr>
              <w:pStyle w:val="TAL"/>
              <w:rPr>
                <w:sz w:val="16"/>
                <w:szCs w:val="16"/>
              </w:rPr>
            </w:pPr>
            <w:r>
              <w:rPr>
                <w:noProof/>
                <w:sz w:val="16"/>
                <w:szCs w:val="16"/>
              </w:rPr>
              <w:t>0430</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46564">
              <w:rPr>
                <w:sz w:val="16"/>
                <w:szCs w:val="16"/>
                <w:lang w:eastAsia="zh-CN"/>
              </w:rPr>
              <w:t>Correction to QoS monitoring</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CP-222125</w:t>
            </w:r>
          </w:p>
        </w:tc>
        <w:tc>
          <w:tcPr>
            <w:tcW w:w="523" w:type="dxa"/>
            <w:shd w:val="solid" w:color="FFFFFF" w:fill="auto"/>
          </w:tcPr>
          <w:p w:rsidR="00EE7FC0" w:rsidRPr="00481D2D" w:rsidRDefault="00EE7FC0" w:rsidP="00EE7FC0">
            <w:pPr>
              <w:pStyle w:val="TAL"/>
              <w:rPr>
                <w:sz w:val="16"/>
                <w:szCs w:val="16"/>
              </w:rPr>
            </w:pPr>
            <w:r>
              <w:rPr>
                <w:noProof/>
                <w:sz w:val="16"/>
                <w:szCs w:val="16"/>
              </w:rPr>
              <w:t>0432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46564">
              <w:rPr>
                <w:sz w:val="16"/>
                <w:szCs w:val="16"/>
                <w:lang w:eastAsia="zh-CN"/>
              </w:rPr>
              <w:t>Correction to the subscription to Access Type change</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2022-09</w:t>
            </w:r>
          </w:p>
        </w:tc>
        <w:tc>
          <w:tcPr>
            <w:tcW w:w="828" w:type="dxa"/>
            <w:shd w:val="solid" w:color="FFFFFF" w:fill="auto"/>
          </w:tcPr>
          <w:p w:rsidR="00EE7FC0" w:rsidRPr="00481D2D" w:rsidRDefault="00EE7FC0" w:rsidP="00EE7FC0">
            <w:pPr>
              <w:pStyle w:val="TAC"/>
              <w:rPr>
                <w:sz w:val="16"/>
                <w:szCs w:val="16"/>
              </w:rPr>
            </w:pPr>
            <w:r>
              <w:rPr>
                <w:noProof/>
                <w:sz w:val="16"/>
                <w:szCs w:val="16"/>
              </w:rPr>
              <w:t>CT#97e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CP-222121</w:t>
            </w:r>
          </w:p>
        </w:tc>
        <w:tc>
          <w:tcPr>
            <w:tcW w:w="523" w:type="dxa"/>
            <w:shd w:val="solid" w:color="FFFFFF" w:fill="auto"/>
          </w:tcPr>
          <w:p w:rsidR="00EE7FC0" w:rsidRPr="00481D2D" w:rsidRDefault="00EE7FC0" w:rsidP="00EE7FC0">
            <w:pPr>
              <w:pStyle w:val="TAL"/>
              <w:rPr>
                <w:sz w:val="16"/>
                <w:szCs w:val="16"/>
              </w:rPr>
            </w:pPr>
            <w:r>
              <w:rPr>
                <w:noProof/>
                <w:sz w:val="16"/>
                <w:szCs w:val="16"/>
              </w:rPr>
              <w:t>0435</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E65FFC">
              <w:rPr>
                <w:sz w:val="16"/>
                <w:szCs w:val="16"/>
                <w:lang w:eastAsia="zh-CN"/>
              </w:rPr>
              <w:t>Update of info and externalDocs fields</w:t>
            </w:r>
          </w:p>
        </w:tc>
        <w:tc>
          <w:tcPr>
            <w:tcW w:w="706" w:type="dxa"/>
            <w:shd w:val="solid" w:color="FFFFFF" w:fill="auto"/>
          </w:tcPr>
          <w:p w:rsidR="00EE7FC0" w:rsidRPr="00481D2D" w:rsidRDefault="00EE7FC0" w:rsidP="00EE7FC0">
            <w:pPr>
              <w:pStyle w:val="TAC"/>
              <w:rPr>
                <w:sz w:val="16"/>
                <w:szCs w:val="16"/>
              </w:rPr>
            </w:pPr>
            <w:r>
              <w:rPr>
                <w:noProof/>
                <w:sz w:val="16"/>
                <w:szCs w:val="16"/>
              </w:rPr>
              <w:t>17.6.0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CP-223164</w:t>
            </w:r>
          </w:p>
        </w:tc>
        <w:tc>
          <w:tcPr>
            <w:tcW w:w="523" w:type="dxa"/>
            <w:shd w:val="solid" w:color="FFFFFF" w:fill="auto"/>
          </w:tcPr>
          <w:p w:rsidR="00EE7FC0" w:rsidRPr="00481D2D" w:rsidRDefault="00EE7FC0" w:rsidP="00EE7FC0">
            <w:pPr>
              <w:pStyle w:val="TAL"/>
              <w:rPr>
                <w:sz w:val="16"/>
                <w:szCs w:val="16"/>
              </w:rPr>
            </w:pPr>
            <w:r>
              <w:rPr>
                <w:noProof/>
                <w:sz w:val="16"/>
                <w:szCs w:val="16"/>
              </w:rPr>
              <w:t>0443</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865B02">
              <w:rPr>
                <w:sz w:val="16"/>
                <w:szCs w:val="16"/>
                <w:lang w:eastAsia="zh-CN"/>
              </w:rPr>
              <w:t>Correction to the attribute name of media subcomponent</w:t>
            </w:r>
          </w:p>
        </w:tc>
        <w:tc>
          <w:tcPr>
            <w:tcW w:w="706" w:type="dxa"/>
            <w:shd w:val="solid" w:color="FFFFFF" w:fill="auto"/>
          </w:tcPr>
          <w:p w:rsidR="00EE7FC0" w:rsidRPr="00481D2D" w:rsidRDefault="00EE7FC0" w:rsidP="00EE7FC0">
            <w:pPr>
              <w:pStyle w:val="TAC"/>
              <w:rPr>
                <w:sz w:val="16"/>
                <w:szCs w:val="16"/>
              </w:rPr>
            </w:pPr>
            <w:r>
              <w:rPr>
                <w:noProof/>
                <w:sz w:val="16"/>
                <w:szCs w:val="16"/>
              </w:rPr>
              <w:t>17.7.0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CP-223191</w:t>
            </w:r>
          </w:p>
        </w:tc>
        <w:tc>
          <w:tcPr>
            <w:tcW w:w="523" w:type="dxa"/>
            <w:shd w:val="solid" w:color="FFFFFF" w:fill="auto"/>
          </w:tcPr>
          <w:p w:rsidR="00EE7FC0" w:rsidRPr="00481D2D" w:rsidRDefault="00EE7FC0" w:rsidP="00EE7FC0">
            <w:pPr>
              <w:pStyle w:val="TAL"/>
              <w:rPr>
                <w:sz w:val="16"/>
                <w:szCs w:val="16"/>
              </w:rPr>
            </w:pPr>
            <w:r>
              <w:rPr>
                <w:noProof/>
                <w:sz w:val="16"/>
                <w:szCs w:val="16"/>
              </w:rPr>
              <w:t>0436</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374AF7">
              <w:rPr>
                <w:sz w:val="16"/>
                <w:szCs w:val="16"/>
                <w:lang w:eastAsia="zh-CN"/>
              </w:rPr>
              <w:fldChar w:fldCharType="begin"/>
            </w:r>
            <w:r w:rsidRPr="00374AF7">
              <w:rPr>
                <w:sz w:val="16"/>
                <w:szCs w:val="16"/>
                <w:lang w:eastAsia="zh-CN"/>
              </w:rPr>
              <w:instrText xml:space="preserve"> DOCPROPERTY  CrTitle  \* MERGEFORMAT </w:instrText>
            </w:r>
            <w:r w:rsidRPr="00374AF7">
              <w:rPr>
                <w:sz w:val="16"/>
                <w:szCs w:val="16"/>
                <w:lang w:eastAsia="zh-CN"/>
              </w:rPr>
              <w:fldChar w:fldCharType="separate"/>
            </w:r>
            <w:r w:rsidRPr="00374AF7">
              <w:rPr>
                <w:sz w:val="16"/>
                <w:szCs w:val="16"/>
                <w:lang w:eastAsia="zh-CN"/>
              </w:rPr>
              <w:t>Adding the mandatory error code 502 Bad Gateway</w:t>
            </w:r>
            <w:r w:rsidRPr="00374AF7">
              <w:rPr>
                <w:sz w:val="16"/>
                <w:szCs w:val="16"/>
                <w:lang w:eastAsia="zh-CN"/>
              </w:rPr>
              <w:fldChar w:fldCharType="end"/>
            </w:r>
          </w:p>
        </w:tc>
        <w:tc>
          <w:tcPr>
            <w:tcW w:w="706" w:type="dxa"/>
            <w:shd w:val="solid" w:color="FFFFFF" w:fill="auto"/>
          </w:tcPr>
          <w:p w:rsidR="00EE7FC0" w:rsidRPr="00481D2D" w:rsidRDefault="00EE7FC0" w:rsidP="00EE7FC0">
            <w:pPr>
              <w:pStyle w:val="TAC"/>
              <w:rPr>
                <w:sz w:val="16"/>
                <w:szCs w:val="16"/>
              </w:rPr>
            </w:pPr>
            <w:r>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CP-223198</w:t>
            </w:r>
          </w:p>
        </w:tc>
        <w:tc>
          <w:tcPr>
            <w:tcW w:w="523" w:type="dxa"/>
            <w:shd w:val="solid" w:color="FFFFFF" w:fill="auto"/>
          </w:tcPr>
          <w:p w:rsidR="00EE7FC0" w:rsidRPr="00481D2D" w:rsidRDefault="00EE7FC0" w:rsidP="00EE7FC0">
            <w:pPr>
              <w:pStyle w:val="TAL"/>
              <w:rPr>
                <w:sz w:val="16"/>
                <w:szCs w:val="16"/>
              </w:rPr>
            </w:pPr>
            <w:r>
              <w:rPr>
                <w:noProof/>
                <w:sz w:val="16"/>
                <w:szCs w:val="16"/>
              </w:rPr>
              <w:t>0437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374AF7">
              <w:rPr>
                <w:sz w:val="16"/>
                <w:szCs w:val="16"/>
                <w:lang w:eastAsia="zh-CN"/>
              </w:rPr>
              <w:t>useless AF transaction identifier</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CP-223192</w:t>
            </w:r>
          </w:p>
        </w:tc>
        <w:tc>
          <w:tcPr>
            <w:tcW w:w="523" w:type="dxa"/>
            <w:shd w:val="solid" w:color="FFFFFF" w:fill="auto"/>
          </w:tcPr>
          <w:p w:rsidR="00EE7FC0" w:rsidRPr="00481D2D" w:rsidRDefault="00EE7FC0" w:rsidP="00EE7FC0">
            <w:pPr>
              <w:pStyle w:val="TAL"/>
              <w:rPr>
                <w:sz w:val="16"/>
                <w:szCs w:val="16"/>
              </w:rPr>
            </w:pPr>
            <w:r>
              <w:rPr>
                <w:noProof/>
                <w:sz w:val="16"/>
                <w:szCs w:val="16"/>
              </w:rPr>
              <w:t>0438</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374AF7">
              <w:rPr>
                <w:sz w:val="16"/>
                <w:szCs w:val="16"/>
                <w:lang w:eastAsia="zh-CN"/>
              </w:rPr>
              <w:t>Enumeration definitions in the OpenAPI file</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CP-223198</w:t>
            </w:r>
          </w:p>
        </w:tc>
        <w:tc>
          <w:tcPr>
            <w:tcW w:w="523" w:type="dxa"/>
            <w:shd w:val="solid" w:color="FFFFFF" w:fill="auto"/>
          </w:tcPr>
          <w:p w:rsidR="00EE7FC0" w:rsidRPr="00481D2D" w:rsidRDefault="00EE7FC0" w:rsidP="00EE7FC0">
            <w:pPr>
              <w:pStyle w:val="TAL"/>
              <w:rPr>
                <w:sz w:val="16"/>
                <w:szCs w:val="16"/>
              </w:rPr>
            </w:pPr>
            <w:r>
              <w:rPr>
                <w:noProof/>
                <w:sz w:val="16"/>
                <w:szCs w:val="16"/>
              </w:rPr>
              <w:t>0439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374AF7">
              <w:rPr>
                <w:sz w:val="16"/>
                <w:szCs w:val="16"/>
                <w:lang w:eastAsia="zh-CN"/>
              </w:rPr>
              <w:t>Clarification on usage of N30 and N5 reference points</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CP-223200</w:t>
            </w:r>
          </w:p>
        </w:tc>
        <w:tc>
          <w:tcPr>
            <w:tcW w:w="523" w:type="dxa"/>
            <w:shd w:val="solid" w:color="FFFFFF" w:fill="auto"/>
          </w:tcPr>
          <w:p w:rsidR="00EE7FC0" w:rsidRPr="00481D2D" w:rsidRDefault="00EE7FC0" w:rsidP="00EE7FC0">
            <w:pPr>
              <w:pStyle w:val="TAL"/>
              <w:rPr>
                <w:sz w:val="16"/>
                <w:szCs w:val="16"/>
              </w:rPr>
            </w:pPr>
            <w:r>
              <w:rPr>
                <w:noProof/>
                <w:sz w:val="16"/>
                <w:szCs w:val="16"/>
              </w:rPr>
              <w:t>0440</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374AF7">
              <w:rPr>
                <w:sz w:val="16"/>
                <w:szCs w:val="16"/>
                <w:lang w:eastAsia="zh-CN"/>
              </w:rPr>
              <w:t>Error handling when UE is temporarily unavailable</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CP-223198</w:t>
            </w:r>
          </w:p>
        </w:tc>
        <w:tc>
          <w:tcPr>
            <w:tcW w:w="523" w:type="dxa"/>
            <w:shd w:val="solid" w:color="FFFFFF" w:fill="auto"/>
          </w:tcPr>
          <w:p w:rsidR="00EE7FC0" w:rsidRPr="00481D2D" w:rsidRDefault="00EE7FC0" w:rsidP="00EE7FC0">
            <w:pPr>
              <w:pStyle w:val="TAL"/>
              <w:rPr>
                <w:sz w:val="16"/>
                <w:szCs w:val="16"/>
              </w:rPr>
            </w:pPr>
            <w:r>
              <w:rPr>
                <w:noProof/>
                <w:sz w:val="16"/>
                <w:szCs w:val="16"/>
              </w:rPr>
              <w:t>0444</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374AF7">
              <w:rPr>
                <w:sz w:val="16"/>
                <w:szCs w:val="16"/>
                <w:lang w:eastAsia="zh-CN"/>
              </w:rPr>
              <w:t>Correction to the terminology of UMIC</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CP-223199</w:t>
            </w:r>
          </w:p>
        </w:tc>
        <w:tc>
          <w:tcPr>
            <w:tcW w:w="523" w:type="dxa"/>
            <w:shd w:val="solid" w:color="FFFFFF" w:fill="auto"/>
          </w:tcPr>
          <w:p w:rsidR="00EE7FC0" w:rsidRPr="00481D2D" w:rsidRDefault="00EE7FC0" w:rsidP="00EE7FC0">
            <w:pPr>
              <w:pStyle w:val="TAL"/>
              <w:rPr>
                <w:sz w:val="16"/>
                <w:szCs w:val="16"/>
              </w:rPr>
            </w:pPr>
            <w:r>
              <w:rPr>
                <w:noProof/>
                <w:sz w:val="16"/>
                <w:szCs w:val="16"/>
              </w:rPr>
              <w:t>0445</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575235">
              <w:rPr>
                <w:sz w:val="16"/>
                <w:szCs w:val="16"/>
                <w:lang w:eastAsia="zh-CN"/>
              </w:rPr>
              <w:t>Correction to functionality of PCF</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CP-223198</w:t>
            </w:r>
          </w:p>
        </w:tc>
        <w:tc>
          <w:tcPr>
            <w:tcW w:w="523" w:type="dxa"/>
            <w:shd w:val="solid" w:color="FFFFFF" w:fill="auto"/>
          </w:tcPr>
          <w:p w:rsidR="00EE7FC0" w:rsidRPr="00481D2D" w:rsidRDefault="00EE7FC0" w:rsidP="00EE7FC0">
            <w:pPr>
              <w:pStyle w:val="TAL"/>
              <w:rPr>
                <w:sz w:val="16"/>
                <w:szCs w:val="16"/>
              </w:rPr>
            </w:pPr>
            <w:r>
              <w:rPr>
                <w:noProof/>
                <w:sz w:val="16"/>
                <w:szCs w:val="16"/>
              </w:rPr>
              <w:t>0446</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575235">
              <w:rPr>
                <w:sz w:val="16"/>
                <w:szCs w:val="16"/>
                <w:lang w:eastAsia="zh-CN"/>
              </w:rPr>
              <w:t>AF events apply per AF session</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CP-223200</w:t>
            </w:r>
          </w:p>
        </w:tc>
        <w:tc>
          <w:tcPr>
            <w:tcW w:w="523" w:type="dxa"/>
            <w:shd w:val="solid" w:color="FFFFFF" w:fill="auto"/>
          </w:tcPr>
          <w:p w:rsidR="00EE7FC0" w:rsidRPr="00481D2D" w:rsidRDefault="00EE7FC0" w:rsidP="00EE7FC0">
            <w:pPr>
              <w:pStyle w:val="TAL"/>
              <w:rPr>
                <w:sz w:val="16"/>
                <w:szCs w:val="16"/>
              </w:rPr>
            </w:pPr>
            <w:r>
              <w:rPr>
                <w:noProof/>
                <w:sz w:val="16"/>
                <w:szCs w:val="16"/>
              </w:rPr>
              <w:t>0447</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575235">
              <w:rPr>
                <w:sz w:val="16"/>
                <w:szCs w:val="16"/>
                <w:lang w:eastAsia="zh-CN"/>
              </w:rPr>
              <w:t>Indication of Alternative Service Requirements not supported by NG-RAN</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CP-223199</w:t>
            </w:r>
          </w:p>
        </w:tc>
        <w:tc>
          <w:tcPr>
            <w:tcW w:w="523" w:type="dxa"/>
            <w:shd w:val="solid" w:color="FFFFFF" w:fill="auto"/>
          </w:tcPr>
          <w:p w:rsidR="00EE7FC0" w:rsidRPr="00481D2D" w:rsidRDefault="00EE7FC0" w:rsidP="00EE7FC0">
            <w:pPr>
              <w:pStyle w:val="TAL"/>
              <w:rPr>
                <w:sz w:val="16"/>
                <w:szCs w:val="16"/>
              </w:rPr>
            </w:pPr>
            <w:r>
              <w:rPr>
                <w:noProof/>
                <w:sz w:val="16"/>
                <w:szCs w:val="16"/>
              </w:rPr>
              <w:t>0448</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575235">
              <w:rPr>
                <w:sz w:val="16"/>
                <w:szCs w:val="16"/>
                <w:lang w:eastAsia="zh-CN"/>
              </w:rPr>
              <w:t>Correction to DNN encoding</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CP-223198</w:t>
            </w:r>
          </w:p>
        </w:tc>
        <w:tc>
          <w:tcPr>
            <w:tcW w:w="523" w:type="dxa"/>
            <w:shd w:val="solid" w:color="FFFFFF" w:fill="auto"/>
          </w:tcPr>
          <w:p w:rsidR="00EE7FC0" w:rsidRPr="00481D2D" w:rsidRDefault="00EE7FC0" w:rsidP="00EE7FC0">
            <w:pPr>
              <w:pStyle w:val="TAL"/>
              <w:rPr>
                <w:sz w:val="16"/>
                <w:szCs w:val="16"/>
              </w:rPr>
            </w:pPr>
            <w:r>
              <w:rPr>
                <w:noProof/>
                <w:sz w:val="16"/>
                <w:szCs w:val="16"/>
              </w:rPr>
              <w:t>0449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575235">
              <w:rPr>
                <w:sz w:val="16"/>
                <w:szCs w:val="16"/>
                <w:lang w:eastAsia="zh-CN"/>
              </w:rPr>
              <w:t>Correction to DNN presence condition in PcscfRestorationRequestData</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CP-223200</w:t>
            </w:r>
          </w:p>
        </w:tc>
        <w:tc>
          <w:tcPr>
            <w:tcW w:w="523" w:type="dxa"/>
            <w:shd w:val="solid" w:color="FFFFFF" w:fill="auto"/>
          </w:tcPr>
          <w:p w:rsidR="00EE7FC0" w:rsidRPr="00481D2D" w:rsidRDefault="00EE7FC0" w:rsidP="00EE7FC0">
            <w:pPr>
              <w:pStyle w:val="TAL"/>
              <w:rPr>
                <w:sz w:val="16"/>
                <w:szCs w:val="16"/>
              </w:rPr>
            </w:pPr>
            <w:r>
              <w:rPr>
                <w:noProof/>
                <w:sz w:val="16"/>
                <w:szCs w:val="16"/>
              </w:rPr>
              <w:t>0450</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575235">
              <w:rPr>
                <w:sz w:val="16"/>
                <w:szCs w:val="16"/>
                <w:lang w:eastAsia="zh-CN"/>
              </w:rPr>
              <w:t>Correction to QoS monitoring</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CP-223178</w:t>
            </w:r>
          </w:p>
        </w:tc>
        <w:tc>
          <w:tcPr>
            <w:tcW w:w="523" w:type="dxa"/>
            <w:shd w:val="solid" w:color="FFFFFF" w:fill="auto"/>
          </w:tcPr>
          <w:p w:rsidR="00EE7FC0" w:rsidRPr="00481D2D" w:rsidRDefault="00EE7FC0" w:rsidP="00EE7FC0">
            <w:pPr>
              <w:pStyle w:val="TAL"/>
              <w:rPr>
                <w:sz w:val="16"/>
                <w:szCs w:val="16"/>
              </w:rPr>
            </w:pPr>
            <w:r>
              <w:rPr>
                <w:noProof/>
                <w:sz w:val="16"/>
                <w:szCs w:val="16"/>
              </w:rPr>
              <w:t>0451</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575235">
              <w:rPr>
                <w:sz w:val="16"/>
                <w:szCs w:val="16"/>
                <w:lang w:eastAsia="zh-CN"/>
              </w:rPr>
              <w:t>SNPN mobility</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2022-12</w:t>
            </w:r>
          </w:p>
        </w:tc>
        <w:tc>
          <w:tcPr>
            <w:tcW w:w="828" w:type="dxa"/>
            <w:shd w:val="solid" w:color="FFFFFF" w:fill="auto"/>
          </w:tcPr>
          <w:p w:rsidR="00EE7FC0" w:rsidRPr="00481D2D" w:rsidRDefault="00EE7FC0" w:rsidP="00EE7FC0">
            <w:pPr>
              <w:pStyle w:val="TAC"/>
              <w:rPr>
                <w:sz w:val="16"/>
                <w:szCs w:val="16"/>
              </w:rPr>
            </w:pPr>
            <w:r w:rsidRPr="003F2683">
              <w:rPr>
                <w:noProof/>
                <w:sz w:val="16"/>
                <w:szCs w:val="16"/>
              </w:rPr>
              <w:t>CT#98e</w:t>
            </w:r>
          </w:p>
        </w:tc>
        <w:tc>
          <w:tcPr>
            <w:tcW w:w="1081" w:type="dxa"/>
            <w:shd w:val="solid" w:color="FFFFFF" w:fill="auto"/>
          </w:tcPr>
          <w:p w:rsidR="00EE7FC0" w:rsidRPr="00481D2D" w:rsidRDefault="00EE7FC0" w:rsidP="00EE7FC0">
            <w:pPr>
              <w:pStyle w:val="TAC"/>
              <w:rPr>
                <w:sz w:val="16"/>
                <w:szCs w:val="16"/>
              </w:rPr>
            </w:pPr>
            <w:r>
              <w:rPr>
                <w:rFonts w:cs="Arial"/>
                <w:sz w:val="16"/>
                <w:szCs w:val="16"/>
              </w:rPr>
              <w:t>CP-223189</w:t>
            </w:r>
          </w:p>
        </w:tc>
        <w:tc>
          <w:tcPr>
            <w:tcW w:w="523" w:type="dxa"/>
            <w:shd w:val="solid" w:color="FFFFFF" w:fill="auto"/>
          </w:tcPr>
          <w:p w:rsidR="00EE7FC0" w:rsidRPr="00481D2D" w:rsidRDefault="00EE7FC0" w:rsidP="00EE7FC0">
            <w:pPr>
              <w:pStyle w:val="TAL"/>
              <w:rPr>
                <w:sz w:val="16"/>
                <w:szCs w:val="16"/>
              </w:rPr>
            </w:pPr>
            <w:r>
              <w:rPr>
                <w:noProof/>
                <w:sz w:val="16"/>
                <w:szCs w:val="16"/>
              </w:rPr>
              <w:t>0452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575235">
              <w:rPr>
                <w:sz w:val="16"/>
                <w:szCs w:val="16"/>
                <w:lang w:eastAsia="zh-CN"/>
              </w:rPr>
              <w:t>Update of info and externalDocs fields</w:t>
            </w:r>
          </w:p>
        </w:tc>
        <w:tc>
          <w:tcPr>
            <w:tcW w:w="706" w:type="dxa"/>
            <w:shd w:val="solid" w:color="FFFFFF" w:fill="auto"/>
          </w:tcPr>
          <w:p w:rsidR="00EE7FC0" w:rsidRPr="00481D2D" w:rsidRDefault="00EE7FC0" w:rsidP="00EE7FC0">
            <w:pPr>
              <w:pStyle w:val="TAC"/>
              <w:rPr>
                <w:sz w:val="16"/>
                <w:szCs w:val="16"/>
              </w:rPr>
            </w:pPr>
            <w:r w:rsidRPr="00A7175A">
              <w:rPr>
                <w:noProof/>
                <w:sz w:val="16"/>
                <w:szCs w:val="16"/>
              </w:rPr>
              <w:t>18.0.0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CP-230176</w:t>
            </w:r>
          </w:p>
        </w:tc>
        <w:tc>
          <w:tcPr>
            <w:tcW w:w="523" w:type="dxa"/>
            <w:shd w:val="solid" w:color="FFFFFF" w:fill="auto"/>
          </w:tcPr>
          <w:p w:rsidR="00EE7FC0" w:rsidRPr="00481D2D" w:rsidRDefault="00EE7FC0" w:rsidP="00EE7FC0">
            <w:pPr>
              <w:pStyle w:val="TAL"/>
              <w:rPr>
                <w:sz w:val="16"/>
                <w:szCs w:val="16"/>
              </w:rPr>
            </w:pPr>
            <w:r>
              <w:rPr>
                <w:noProof/>
                <w:sz w:val="16"/>
                <w:szCs w:val="16"/>
              </w:rPr>
              <w:t>0453</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Clarification about the applicability of ipDomain and sliceInfo</w:t>
            </w:r>
          </w:p>
        </w:tc>
        <w:tc>
          <w:tcPr>
            <w:tcW w:w="706" w:type="dxa"/>
            <w:shd w:val="solid" w:color="FFFFFF" w:fill="auto"/>
          </w:tcPr>
          <w:p w:rsidR="00EE7FC0" w:rsidRPr="00481D2D" w:rsidRDefault="00EE7FC0" w:rsidP="00EE7FC0">
            <w:pPr>
              <w:pStyle w:val="TAC"/>
              <w:rPr>
                <w:sz w:val="16"/>
                <w:szCs w:val="16"/>
              </w:rPr>
            </w:pPr>
            <w:r>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CP-230180</w:t>
            </w:r>
          </w:p>
        </w:tc>
        <w:tc>
          <w:tcPr>
            <w:tcW w:w="523" w:type="dxa"/>
            <w:shd w:val="solid" w:color="FFFFFF" w:fill="auto"/>
          </w:tcPr>
          <w:p w:rsidR="00EE7FC0" w:rsidRPr="00481D2D" w:rsidRDefault="00EE7FC0" w:rsidP="00EE7FC0">
            <w:pPr>
              <w:pStyle w:val="TAL"/>
              <w:rPr>
                <w:sz w:val="16"/>
                <w:szCs w:val="16"/>
              </w:rPr>
            </w:pPr>
            <w:r>
              <w:rPr>
                <w:noProof/>
                <w:sz w:val="16"/>
                <w:szCs w:val="16"/>
              </w:rPr>
              <w:t>0454</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sidRPr="00967B02">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Adding PER to Policy Authorization inputs</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CP-230179</w:t>
            </w:r>
          </w:p>
        </w:tc>
        <w:tc>
          <w:tcPr>
            <w:tcW w:w="523" w:type="dxa"/>
            <w:shd w:val="solid" w:color="FFFFFF" w:fill="auto"/>
          </w:tcPr>
          <w:p w:rsidR="00EE7FC0" w:rsidRPr="00481D2D" w:rsidRDefault="00EE7FC0" w:rsidP="00EE7FC0">
            <w:pPr>
              <w:pStyle w:val="TAL"/>
              <w:rPr>
                <w:sz w:val="16"/>
                <w:szCs w:val="16"/>
              </w:rPr>
            </w:pPr>
            <w:r>
              <w:rPr>
                <w:noProof/>
                <w:sz w:val="16"/>
                <w:szCs w:val="16"/>
              </w:rPr>
              <w:t>0455</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PER for Alternative QoS</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CP-230175</w:t>
            </w:r>
          </w:p>
        </w:tc>
        <w:tc>
          <w:tcPr>
            <w:tcW w:w="523" w:type="dxa"/>
            <w:shd w:val="solid" w:color="FFFFFF" w:fill="auto"/>
          </w:tcPr>
          <w:p w:rsidR="00EE7FC0" w:rsidRPr="00481D2D" w:rsidRDefault="00EE7FC0" w:rsidP="00EE7FC0">
            <w:pPr>
              <w:pStyle w:val="TAL"/>
              <w:rPr>
                <w:sz w:val="16"/>
                <w:szCs w:val="16"/>
              </w:rPr>
            </w:pPr>
            <w:r>
              <w:rPr>
                <w:noProof/>
                <w:sz w:val="16"/>
                <w:szCs w:val="16"/>
              </w:rPr>
              <w:t>0456</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5GC AF signalling note</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CP-230274</w:t>
            </w:r>
          </w:p>
        </w:tc>
        <w:tc>
          <w:tcPr>
            <w:tcW w:w="523" w:type="dxa"/>
            <w:shd w:val="solid" w:color="FFFFFF" w:fill="auto"/>
          </w:tcPr>
          <w:p w:rsidR="00EE7FC0" w:rsidRPr="00481D2D" w:rsidRDefault="00EE7FC0" w:rsidP="00EE7FC0">
            <w:pPr>
              <w:pStyle w:val="TAL"/>
              <w:rPr>
                <w:sz w:val="16"/>
                <w:szCs w:val="16"/>
              </w:rPr>
            </w:pPr>
            <w:r>
              <w:rPr>
                <w:noProof/>
                <w:sz w:val="16"/>
                <w:szCs w:val="16"/>
              </w:rPr>
              <w:t>0457</w:t>
            </w:r>
          </w:p>
        </w:tc>
        <w:tc>
          <w:tcPr>
            <w:tcW w:w="423" w:type="dxa"/>
            <w:shd w:val="solid" w:color="FFFFFF" w:fill="auto"/>
          </w:tcPr>
          <w:p w:rsidR="00EE7FC0" w:rsidRPr="00481D2D" w:rsidRDefault="00EE7FC0" w:rsidP="00EE7FC0">
            <w:pPr>
              <w:pStyle w:val="TAR"/>
              <w:rPr>
                <w:sz w:val="16"/>
                <w:szCs w:val="16"/>
              </w:rPr>
            </w:pPr>
            <w:r>
              <w:rPr>
                <w:noProof/>
                <w:sz w:val="16"/>
                <w:szCs w:val="16"/>
              </w:rPr>
              <w:t>2</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OAuth2 scopes in Npcf_PolicyAuthorization API</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CP-230128</w:t>
            </w:r>
          </w:p>
        </w:tc>
        <w:tc>
          <w:tcPr>
            <w:tcW w:w="523" w:type="dxa"/>
            <w:shd w:val="solid" w:color="FFFFFF" w:fill="auto"/>
          </w:tcPr>
          <w:p w:rsidR="00EE7FC0" w:rsidRPr="00481D2D" w:rsidRDefault="00EE7FC0" w:rsidP="00EE7FC0">
            <w:pPr>
              <w:pStyle w:val="TAL"/>
              <w:rPr>
                <w:sz w:val="16"/>
                <w:szCs w:val="16"/>
              </w:rPr>
            </w:pPr>
            <w:r>
              <w:rPr>
                <w:noProof/>
                <w:sz w:val="16"/>
                <w:szCs w:val="16"/>
              </w:rPr>
              <w:t>0461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A</w:t>
            </w:r>
          </w:p>
        </w:tc>
        <w:tc>
          <w:tcPr>
            <w:tcW w:w="4903" w:type="dxa"/>
            <w:shd w:val="solid" w:color="FFFFFF" w:fill="auto"/>
          </w:tcPr>
          <w:p w:rsidR="00EE7FC0" w:rsidRPr="00481D2D" w:rsidRDefault="00EE7FC0" w:rsidP="00EE7FC0">
            <w:pPr>
              <w:pStyle w:val="TAL"/>
              <w:rPr>
                <w:sz w:val="16"/>
                <w:szCs w:val="16"/>
              </w:rPr>
            </w:pPr>
            <w:r>
              <w:rPr>
                <w:rFonts w:hint="eastAsia"/>
                <w:noProof/>
                <w:lang w:eastAsia="zh-CN"/>
              </w:rPr>
              <w:t>Corrections to QoS monitoring</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tcPr>
          <w:p w:rsidR="00EE7FC0" w:rsidRPr="00481D2D" w:rsidRDefault="00EE7FC0" w:rsidP="00EE7FC0">
            <w:pPr>
              <w:pStyle w:val="TAC"/>
              <w:rPr>
                <w:sz w:val="16"/>
                <w:szCs w:val="16"/>
              </w:rPr>
            </w:pPr>
            <w:r>
              <w:rPr>
                <w:rFonts w:cs="Arial"/>
                <w:sz w:val="16"/>
                <w:szCs w:val="16"/>
              </w:rPr>
              <w:t>CP-230137</w:t>
            </w:r>
          </w:p>
        </w:tc>
        <w:tc>
          <w:tcPr>
            <w:tcW w:w="523" w:type="dxa"/>
            <w:shd w:val="solid" w:color="FFFFFF" w:fill="auto"/>
          </w:tcPr>
          <w:p w:rsidR="00EE7FC0" w:rsidRPr="00481D2D" w:rsidRDefault="00EE7FC0" w:rsidP="00EE7FC0">
            <w:pPr>
              <w:pStyle w:val="TAL"/>
              <w:rPr>
                <w:sz w:val="16"/>
                <w:szCs w:val="16"/>
              </w:rPr>
            </w:pPr>
            <w:r>
              <w:rPr>
                <w:noProof/>
                <w:sz w:val="16"/>
                <w:szCs w:val="16"/>
              </w:rPr>
              <w:t>0466</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Support for AF traffic influence for common EAS, DNAI selection</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CP-230267</w:t>
            </w:r>
          </w:p>
        </w:tc>
        <w:tc>
          <w:tcPr>
            <w:tcW w:w="523" w:type="dxa"/>
            <w:shd w:val="solid" w:color="FFFFFF" w:fill="auto"/>
          </w:tcPr>
          <w:p w:rsidR="00EE7FC0" w:rsidRPr="00481D2D" w:rsidRDefault="00EE7FC0" w:rsidP="00EE7FC0">
            <w:pPr>
              <w:pStyle w:val="TAL"/>
              <w:rPr>
                <w:sz w:val="16"/>
                <w:szCs w:val="16"/>
              </w:rPr>
            </w:pPr>
            <w:r>
              <w:rPr>
                <w:noProof/>
                <w:sz w:val="16"/>
                <w:szCs w:val="16"/>
              </w:rPr>
              <w:t>0468</w:t>
            </w:r>
          </w:p>
        </w:tc>
        <w:tc>
          <w:tcPr>
            <w:tcW w:w="423" w:type="dxa"/>
            <w:shd w:val="solid" w:color="FFFFFF" w:fill="auto"/>
          </w:tcPr>
          <w:p w:rsidR="00EE7FC0" w:rsidRPr="00481D2D" w:rsidRDefault="00EE7FC0" w:rsidP="00EE7FC0">
            <w:pPr>
              <w:pStyle w:val="TAR"/>
              <w:rPr>
                <w:sz w:val="16"/>
                <w:szCs w:val="16"/>
              </w:rPr>
            </w:pPr>
            <w:r>
              <w:rPr>
                <w:noProof/>
                <w:sz w:val="16"/>
                <w:szCs w:val="16"/>
              </w:rPr>
              <w:t>2</w:t>
            </w:r>
          </w:p>
        </w:tc>
        <w:tc>
          <w:tcPr>
            <w:tcW w:w="423" w:type="dxa"/>
            <w:shd w:val="solid" w:color="FFFFFF" w:fill="auto"/>
          </w:tcPr>
          <w:p w:rsidR="00EE7FC0" w:rsidRPr="00481D2D" w:rsidRDefault="00EE7FC0" w:rsidP="00EE7FC0">
            <w:pPr>
              <w:pStyle w:val="TAC"/>
              <w:rPr>
                <w:sz w:val="16"/>
                <w:szCs w:val="16"/>
              </w:rPr>
            </w:pPr>
            <w:r>
              <w:rPr>
                <w:noProof/>
                <w:sz w:val="16"/>
                <w:szCs w:val="16"/>
              </w:rPr>
              <w:t>A</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Correction on setting Packet Delay Failure report Threshold</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CP-230266</w:t>
            </w:r>
          </w:p>
        </w:tc>
        <w:tc>
          <w:tcPr>
            <w:tcW w:w="523" w:type="dxa"/>
            <w:shd w:val="solid" w:color="FFFFFF" w:fill="auto"/>
          </w:tcPr>
          <w:p w:rsidR="00EE7FC0" w:rsidRPr="00481D2D" w:rsidRDefault="00EE7FC0" w:rsidP="00EE7FC0">
            <w:pPr>
              <w:pStyle w:val="TAL"/>
              <w:rPr>
                <w:sz w:val="16"/>
                <w:szCs w:val="16"/>
              </w:rPr>
            </w:pPr>
            <w:r>
              <w:rPr>
                <w:noProof/>
                <w:sz w:val="16"/>
                <w:szCs w:val="16"/>
              </w:rPr>
              <w:t>0469</w:t>
            </w:r>
          </w:p>
        </w:tc>
        <w:tc>
          <w:tcPr>
            <w:tcW w:w="423" w:type="dxa"/>
            <w:shd w:val="solid" w:color="FFFFFF" w:fill="auto"/>
          </w:tcPr>
          <w:p w:rsidR="00EE7FC0" w:rsidRPr="00481D2D" w:rsidRDefault="00EE7FC0" w:rsidP="00EE7FC0">
            <w:pPr>
              <w:pStyle w:val="TAR"/>
              <w:rPr>
                <w:sz w:val="16"/>
                <w:szCs w:val="16"/>
              </w:rPr>
            </w:pPr>
            <w:r>
              <w:rPr>
                <w:noProof/>
                <w:sz w:val="16"/>
                <w:szCs w:val="16"/>
              </w:rPr>
              <w:t>2</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Service Function Chaining support in N5 interface</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CP-230268</w:t>
            </w:r>
          </w:p>
        </w:tc>
        <w:tc>
          <w:tcPr>
            <w:tcW w:w="523" w:type="dxa"/>
            <w:shd w:val="solid" w:color="FFFFFF" w:fill="auto"/>
          </w:tcPr>
          <w:p w:rsidR="00EE7FC0" w:rsidRPr="00481D2D" w:rsidRDefault="00EE7FC0" w:rsidP="00EE7FC0">
            <w:pPr>
              <w:pStyle w:val="TAL"/>
              <w:rPr>
                <w:sz w:val="16"/>
                <w:szCs w:val="16"/>
              </w:rPr>
            </w:pPr>
            <w:r>
              <w:rPr>
                <w:noProof/>
                <w:sz w:val="16"/>
                <w:szCs w:val="16"/>
              </w:rPr>
              <w:t>0470</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Generalization of QoS monitoring control description</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CP-230174</w:t>
            </w:r>
          </w:p>
        </w:tc>
        <w:tc>
          <w:tcPr>
            <w:tcW w:w="523" w:type="dxa"/>
            <w:shd w:val="solid" w:color="FFFFFF" w:fill="auto"/>
          </w:tcPr>
          <w:p w:rsidR="00EE7FC0" w:rsidRPr="00481D2D" w:rsidRDefault="00EE7FC0" w:rsidP="00EE7FC0">
            <w:pPr>
              <w:pStyle w:val="TAL"/>
              <w:rPr>
                <w:sz w:val="16"/>
                <w:szCs w:val="16"/>
              </w:rPr>
            </w:pPr>
            <w:r>
              <w:rPr>
                <w:noProof/>
                <w:sz w:val="16"/>
                <w:szCs w:val="16"/>
              </w:rPr>
              <w:t>0471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Support of EAS Rediscovery during the update procedure</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CP-230174</w:t>
            </w:r>
          </w:p>
        </w:tc>
        <w:tc>
          <w:tcPr>
            <w:tcW w:w="523" w:type="dxa"/>
            <w:shd w:val="solid" w:color="FFFFFF" w:fill="auto"/>
          </w:tcPr>
          <w:p w:rsidR="00EE7FC0" w:rsidRPr="00481D2D" w:rsidRDefault="00EE7FC0" w:rsidP="00EE7FC0">
            <w:pPr>
              <w:pStyle w:val="TAL"/>
              <w:rPr>
                <w:sz w:val="16"/>
                <w:szCs w:val="16"/>
              </w:rPr>
            </w:pPr>
            <w:r>
              <w:rPr>
                <w:noProof/>
                <w:sz w:val="16"/>
                <w:szCs w:val="16"/>
              </w:rPr>
              <w:t>0472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967B02">
              <w:rPr>
                <w:sz w:val="16"/>
                <w:szCs w:val="16"/>
                <w:lang w:eastAsia="zh-CN"/>
              </w:rPr>
              <w:t>Support of indirect feature negotiation</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tcPr>
          <w:p w:rsidR="00EE7FC0" w:rsidRPr="00481D2D" w:rsidRDefault="00EE7FC0" w:rsidP="00EE7FC0">
            <w:pPr>
              <w:pStyle w:val="TAC"/>
              <w:rPr>
                <w:sz w:val="16"/>
                <w:szCs w:val="16"/>
              </w:rPr>
            </w:pPr>
            <w:r>
              <w:rPr>
                <w:rFonts w:cs="Arial"/>
                <w:sz w:val="16"/>
                <w:szCs w:val="16"/>
              </w:rPr>
              <w:t>CP-230182</w:t>
            </w:r>
          </w:p>
        </w:tc>
        <w:tc>
          <w:tcPr>
            <w:tcW w:w="523" w:type="dxa"/>
            <w:shd w:val="solid" w:color="FFFFFF" w:fill="auto"/>
          </w:tcPr>
          <w:p w:rsidR="00EE7FC0" w:rsidRPr="00481D2D" w:rsidRDefault="00EE7FC0" w:rsidP="00EE7FC0">
            <w:pPr>
              <w:pStyle w:val="TAL"/>
              <w:rPr>
                <w:sz w:val="16"/>
                <w:szCs w:val="16"/>
              </w:rPr>
            </w:pPr>
            <w:r>
              <w:rPr>
                <w:noProof/>
                <w:sz w:val="16"/>
                <w:szCs w:val="16"/>
              </w:rPr>
              <w:t>0473</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Npcf_PolicyAuthorization service update for Multi-Modal service XR and Media Services</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CP-230130</w:t>
            </w:r>
          </w:p>
        </w:tc>
        <w:tc>
          <w:tcPr>
            <w:tcW w:w="523" w:type="dxa"/>
            <w:shd w:val="solid" w:color="FFFFFF" w:fill="auto"/>
          </w:tcPr>
          <w:p w:rsidR="00EE7FC0" w:rsidRPr="00481D2D" w:rsidRDefault="00EE7FC0" w:rsidP="00EE7FC0">
            <w:pPr>
              <w:pStyle w:val="TAL"/>
              <w:rPr>
                <w:sz w:val="16"/>
                <w:szCs w:val="16"/>
              </w:rPr>
            </w:pPr>
            <w:r>
              <w:rPr>
                <w:noProof/>
                <w:sz w:val="16"/>
                <w:szCs w:val="16"/>
              </w:rPr>
              <w:t>0474</w:t>
            </w:r>
          </w:p>
        </w:tc>
        <w:tc>
          <w:tcPr>
            <w:tcW w:w="423" w:type="dxa"/>
            <w:shd w:val="solid" w:color="FFFFFF" w:fill="auto"/>
          </w:tcPr>
          <w:p w:rsidR="00EE7FC0" w:rsidRPr="00481D2D" w:rsidRDefault="00EE7FC0" w:rsidP="00EE7FC0">
            <w:pPr>
              <w:pStyle w:val="TAR"/>
              <w:rPr>
                <w:sz w:val="16"/>
                <w:szCs w:val="16"/>
              </w:rPr>
            </w:pPr>
            <w:r>
              <w:rPr>
                <w:noProof/>
                <w:sz w:val="16"/>
                <w:szCs w:val="16"/>
              </w:rPr>
              <w:t>3</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Update Satellite Backhaul Category</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CP-230136</w:t>
            </w:r>
          </w:p>
        </w:tc>
        <w:tc>
          <w:tcPr>
            <w:tcW w:w="523" w:type="dxa"/>
            <w:shd w:val="solid" w:color="FFFFFF" w:fill="auto"/>
          </w:tcPr>
          <w:p w:rsidR="00EE7FC0" w:rsidRPr="00481D2D" w:rsidRDefault="00EE7FC0" w:rsidP="00EE7FC0">
            <w:pPr>
              <w:pStyle w:val="TAL"/>
              <w:rPr>
                <w:sz w:val="16"/>
                <w:szCs w:val="16"/>
              </w:rPr>
            </w:pPr>
            <w:r>
              <w:rPr>
                <w:noProof/>
                <w:sz w:val="16"/>
                <w:szCs w:val="16"/>
              </w:rPr>
              <w:t>0475</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Support of integration with IETF Deterministic Networking</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CP-230136</w:t>
            </w:r>
          </w:p>
        </w:tc>
        <w:tc>
          <w:tcPr>
            <w:tcW w:w="523" w:type="dxa"/>
            <w:shd w:val="solid" w:color="FFFFFF" w:fill="auto"/>
          </w:tcPr>
          <w:p w:rsidR="00EE7FC0" w:rsidRPr="00481D2D" w:rsidRDefault="00EE7FC0" w:rsidP="00EE7FC0">
            <w:pPr>
              <w:pStyle w:val="TAL"/>
              <w:rPr>
                <w:sz w:val="16"/>
                <w:szCs w:val="16"/>
              </w:rPr>
            </w:pPr>
            <w:r>
              <w:rPr>
                <w:noProof/>
                <w:sz w:val="16"/>
                <w:szCs w:val="16"/>
              </w:rPr>
              <w:t>0476</w:t>
            </w:r>
          </w:p>
        </w:tc>
        <w:tc>
          <w:tcPr>
            <w:tcW w:w="423" w:type="dxa"/>
            <w:shd w:val="solid" w:color="FFFFFF" w:fill="auto"/>
          </w:tcPr>
          <w:p w:rsidR="00EE7FC0" w:rsidRPr="00481D2D" w:rsidRDefault="00EE7FC0" w:rsidP="00EE7FC0">
            <w:pPr>
              <w:pStyle w:val="TAR"/>
              <w:rPr>
                <w:sz w:val="16"/>
                <w:szCs w:val="16"/>
              </w:rPr>
            </w:pPr>
            <w:r>
              <w:rPr>
                <w:noProof/>
                <w:sz w:val="16"/>
                <w:szCs w:val="16"/>
              </w:rPr>
              <w:t>2</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Subscription to the report of extra UE addresses</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tcPr>
          <w:p w:rsidR="00EE7FC0" w:rsidRPr="00481D2D" w:rsidRDefault="00EE7FC0" w:rsidP="00EE7FC0">
            <w:pPr>
              <w:pStyle w:val="TAC"/>
              <w:rPr>
                <w:sz w:val="16"/>
                <w:szCs w:val="16"/>
              </w:rPr>
            </w:pPr>
            <w:r>
              <w:rPr>
                <w:rFonts w:cs="Arial"/>
                <w:sz w:val="16"/>
                <w:szCs w:val="16"/>
              </w:rPr>
              <w:t>CP-230175</w:t>
            </w:r>
          </w:p>
        </w:tc>
        <w:tc>
          <w:tcPr>
            <w:tcW w:w="523" w:type="dxa"/>
            <w:shd w:val="solid" w:color="FFFFFF" w:fill="auto"/>
          </w:tcPr>
          <w:p w:rsidR="00EE7FC0" w:rsidRPr="00481D2D" w:rsidRDefault="00EE7FC0" w:rsidP="00EE7FC0">
            <w:pPr>
              <w:pStyle w:val="TAL"/>
              <w:rPr>
                <w:sz w:val="16"/>
                <w:szCs w:val="16"/>
              </w:rPr>
            </w:pPr>
            <w:r>
              <w:rPr>
                <w:noProof/>
                <w:sz w:val="16"/>
                <w:szCs w:val="16"/>
              </w:rPr>
              <w:t>0477</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PCF rejection of an AF request routed via an incorrect signaling path</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CP-230176</w:t>
            </w:r>
          </w:p>
        </w:tc>
        <w:tc>
          <w:tcPr>
            <w:tcW w:w="523" w:type="dxa"/>
            <w:shd w:val="solid" w:color="FFFFFF" w:fill="auto"/>
          </w:tcPr>
          <w:p w:rsidR="00EE7FC0" w:rsidRPr="00481D2D" w:rsidRDefault="00EE7FC0" w:rsidP="00EE7FC0">
            <w:pPr>
              <w:pStyle w:val="TAL"/>
              <w:rPr>
                <w:sz w:val="16"/>
                <w:szCs w:val="16"/>
              </w:rPr>
            </w:pPr>
            <w:r>
              <w:rPr>
                <w:noProof/>
                <w:sz w:val="16"/>
                <w:szCs w:val="16"/>
              </w:rPr>
              <w:t>0478</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Correction to Alternative QoS support</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tcPr>
          <w:p w:rsidR="00EE7FC0" w:rsidRPr="00481D2D" w:rsidRDefault="00EE7FC0" w:rsidP="00EE7FC0">
            <w:pPr>
              <w:pStyle w:val="TAC"/>
              <w:rPr>
                <w:sz w:val="16"/>
                <w:szCs w:val="16"/>
              </w:rPr>
            </w:pPr>
            <w:r>
              <w:rPr>
                <w:rFonts w:cs="Arial"/>
                <w:sz w:val="16"/>
                <w:szCs w:val="16"/>
              </w:rPr>
              <w:t>CP-230166</w:t>
            </w:r>
          </w:p>
        </w:tc>
        <w:tc>
          <w:tcPr>
            <w:tcW w:w="523" w:type="dxa"/>
            <w:shd w:val="solid" w:color="FFFFFF" w:fill="auto"/>
          </w:tcPr>
          <w:p w:rsidR="00EE7FC0" w:rsidRPr="00481D2D" w:rsidRDefault="00EE7FC0" w:rsidP="00EE7FC0">
            <w:pPr>
              <w:pStyle w:val="TAL"/>
              <w:rPr>
                <w:sz w:val="16"/>
                <w:szCs w:val="16"/>
              </w:rPr>
            </w:pPr>
            <w:r>
              <w:rPr>
                <w:noProof/>
                <w:sz w:val="16"/>
                <w:szCs w:val="16"/>
              </w:rPr>
              <w:t>0479</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Corrections to enumeration values not respecting the naming convention</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CP-230175</w:t>
            </w:r>
          </w:p>
        </w:tc>
        <w:tc>
          <w:tcPr>
            <w:tcW w:w="523" w:type="dxa"/>
            <w:shd w:val="solid" w:color="FFFFFF" w:fill="auto"/>
          </w:tcPr>
          <w:p w:rsidR="00EE7FC0" w:rsidRPr="00481D2D" w:rsidRDefault="00EE7FC0" w:rsidP="00EE7FC0">
            <w:pPr>
              <w:pStyle w:val="TAL"/>
              <w:rPr>
                <w:sz w:val="16"/>
                <w:szCs w:val="16"/>
              </w:rPr>
            </w:pPr>
            <w:r>
              <w:rPr>
                <w:noProof/>
                <w:sz w:val="16"/>
                <w:szCs w:val="16"/>
              </w:rPr>
              <w:t>0480</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Clarifications to TSC</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CP-230175</w:t>
            </w:r>
          </w:p>
        </w:tc>
        <w:tc>
          <w:tcPr>
            <w:tcW w:w="523" w:type="dxa"/>
            <w:shd w:val="solid" w:color="FFFFFF" w:fill="auto"/>
          </w:tcPr>
          <w:p w:rsidR="00EE7FC0" w:rsidRPr="00481D2D" w:rsidRDefault="00EE7FC0" w:rsidP="00EE7FC0">
            <w:pPr>
              <w:pStyle w:val="TAL"/>
              <w:rPr>
                <w:sz w:val="16"/>
                <w:szCs w:val="16"/>
              </w:rPr>
            </w:pPr>
            <w:r>
              <w:rPr>
                <w:noProof/>
                <w:sz w:val="16"/>
                <w:szCs w:val="16"/>
              </w:rPr>
              <w:t>0481</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1C72A1">
              <w:rPr>
                <w:noProof/>
              </w:rPr>
              <w:t>Missing error codes for subscription response</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CP-230175</w:t>
            </w:r>
          </w:p>
        </w:tc>
        <w:tc>
          <w:tcPr>
            <w:tcW w:w="523" w:type="dxa"/>
            <w:shd w:val="solid" w:color="FFFFFF" w:fill="auto"/>
          </w:tcPr>
          <w:p w:rsidR="00EE7FC0" w:rsidRPr="00481D2D" w:rsidRDefault="00EE7FC0" w:rsidP="00EE7FC0">
            <w:pPr>
              <w:pStyle w:val="TAL"/>
              <w:rPr>
                <w:sz w:val="16"/>
                <w:szCs w:val="16"/>
              </w:rPr>
            </w:pPr>
            <w:r>
              <w:rPr>
                <w:noProof/>
                <w:sz w:val="16"/>
                <w:szCs w:val="16"/>
              </w:rPr>
              <w:t>0482</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Complete Application Errors descriptions</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CP-230179</w:t>
            </w:r>
          </w:p>
        </w:tc>
        <w:tc>
          <w:tcPr>
            <w:tcW w:w="523" w:type="dxa"/>
            <w:shd w:val="solid" w:color="FFFFFF" w:fill="auto"/>
          </w:tcPr>
          <w:p w:rsidR="00EE7FC0" w:rsidRPr="00481D2D" w:rsidRDefault="00EE7FC0" w:rsidP="00EE7FC0">
            <w:pPr>
              <w:pStyle w:val="TAL"/>
              <w:rPr>
                <w:sz w:val="16"/>
                <w:szCs w:val="16"/>
              </w:rPr>
            </w:pPr>
            <w:r>
              <w:rPr>
                <w:noProof/>
                <w:sz w:val="16"/>
                <w:szCs w:val="16"/>
              </w:rPr>
              <w:t>0483</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1C72A1">
              <w:rPr>
                <w:sz w:val="16"/>
                <w:szCs w:val="16"/>
                <w:lang w:eastAsia="zh-CN"/>
              </w:rPr>
              <w:t>Support of BAT window and capability for BAT adaptation</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CP-230179</w:t>
            </w:r>
          </w:p>
        </w:tc>
        <w:tc>
          <w:tcPr>
            <w:tcW w:w="523" w:type="dxa"/>
            <w:shd w:val="solid" w:color="FFFFFF" w:fill="auto"/>
          </w:tcPr>
          <w:p w:rsidR="00EE7FC0" w:rsidRPr="00481D2D" w:rsidRDefault="00EE7FC0" w:rsidP="00EE7FC0">
            <w:pPr>
              <w:pStyle w:val="TAL"/>
              <w:rPr>
                <w:sz w:val="16"/>
                <w:szCs w:val="16"/>
              </w:rPr>
            </w:pPr>
            <w:r>
              <w:rPr>
                <w:noProof/>
                <w:sz w:val="16"/>
                <w:szCs w:val="16"/>
              </w:rPr>
              <w:t>0484</w:t>
            </w:r>
          </w:p>
        </w:tc>
        <w:tc>
          <w:tcPr>
            <w:tcW w:w="423" w:type="dxa"/>
            <w:shd w:val="solid" w:color="FFFFFF" w:fill="auto"/>
          </w:tcPr>
          <w:p w:rsidR="00EE7FC0" w:rsidRPr="00481D2D" w:rsidRDefault="00EE7FC0" w:rsidP="00EE7FC0">
            <w:pPr>
              <w:pStyle w:val="TAR"/>
              <w:rPr>
                <w:sz w:val="16"/>
                <w:szCs w:val="16"/>
              </w:rPr>
            </w:pPr>
            <w:r>
              <w:rPr>
                <w:noProof/>
                <w:sz w:val="16"/>
                <w:szCs w:val="16"/>
              </w:rPr>
              <w:t>1</w:t>
            </w:r>
          </w:p>
        </w:tc>
        <w:tc>
          <w:tcPr>
            <w:tcW w:w="423" w:type="dxa"/>
            <w:shd w:val="solid" w:color="FFFFFF" w:fill="auto"/>
          </w:tcPr>
          <w:p w:rsidR="00EE7FC0" w:rsidRPr="00481D2D" w:rsidRDefault="00EE7FC0" w:rsidP="00EE7FC0">
            <w:pPr>
              <w:pStyle w:val="TAC"/>
              <w:rPr>
                <w:sz w:val="16"/>
                <w:szCs w:val="16"/>
              </w:rPr>
            </w:pPr>
            <w:r>
              <w:rPr>
                <w:noProof/>
                <w:sz w:val="16"/>
                <w:szCs w:val="16"/>
              </w:rPr>
              <w:t>B</w:t>
            </w:r>
          </w:p>
        </w:tc>
        <w:tc>
          <w:tcPr>
            <w:tcW w:w="4903" w:type="dxa"/>
            <w:shd w:val="solid" w:color="FFFFFF" w:fill="auto"/>
          </w:tcPr>
          <w:p w:rsidR="00EE7FC0" w:rsidRPr="00481D2D" w:rsidRDefault="00EE7FC0" w:rsidP="00EE7FC0">
            <w:pPr>
              <w:pStyle w:val="TAL"/>
              <w:rPr>
                <w:sz w:val="16"/>
                <w:szCs w:val="16"/>
              </w:rPr>
            </w:pPr>
            <w:r w:rsidRPr="0009243A">
              <w:rPr>
                <w:rFonts w:hint="eastAsia"/>
                <w:sz w:val="16"/>
                <w:szCs w:val="16"/>
                <w:lang w:eastAsia="zh-CN"/>
              </w:rPr>
              <w:t>S</w:t>
            </w:r>
            <w:r w:rsidRPr="0009243A">
              <w:rPr>
                <w:sz w:val="16"/>
                <w:szCs w:val="16"/>
                <w:lang w:eastAsia="zh-CN"/>
              </w:rPr>
              <w:t>upport of periodicity range</w:t>
            </w:r>
          </w:p>
        </w:tc>
        <w:tc>
          <w:tcPr>
            <w:tcW w:w="706" w:type="dxa"/>
            <w:shd w:val="solid" w:color="FFFFFF" w:fill="auto"/>
          </w:tcPr>
          <w:p w:rsidR="00EE7FC0" w:rsidRPr="00481D2D" w:rsidRDefault="00EE7FC0" w:rsidP="00EE7FC0">
            <w:pPr>
              <w:pStyle w:val="TAC"/>
              <w:rPr>
                <w:sz w:val="16"/>
                <w:szCs w:val="16"/>
              </w:rPr>
            </w:pPr>
            <w:r w:rsidRPr="00C91F58">
              <w:rPr>
                <w:noProof/>
                <w:sz w:val="16"/>
                <w:szCs w:val="16"/>
              </w:rPr>
              <w:t>18.1.0</w:t>
            </w:r>
          </w:p>
        </w:tc>
      </w:tr>
      <w:tr w:rsidR="00EE7FC0" w:rsidRPr="00481D2D" w:rsidTr="004767D8">
        <w:tc>
          <w:tcPr>
            <w:tcW w:w="794" w:type="dxa"/>
            <w:shd w:val="solid" w:color="FFFFFF" w:fill="auto"/>
          </w:tcPr>
          <w:p w:rsidR="00EE7FC0" w:rsidRPr="00481D2D" w:rsidRDefault="00EE7FC0" w:rsidP="00EE7FC0">
            <w:pPr>
              <w:pStyle w:val="TAC"/>
              <w:rPr>
                <w:sz w:val="16"/>
                <w:szCs w:val="16"/>
              </w:rPr>
            </w:pPr>
            <w:r>
              <w:rPr>
                <w:noProof/>
                <w:sz w:val="16"/>
                <w:szCs w:val="16"/>
              </w:rPr>
              <w:t>2023-03</w:t>
            </w:r>
          </w:p>
        </w:tc>
        <w:tc>
          <w:tcPr>
            <w:tcW w:w="828" w:type="dxa"/>
            <w:shd w:val="solid" w:color="FFFFFF" w:fill="auto"/>
          </w:tcPr>
          <w:p w:rsidR="00EE7FC0" w:rsidRPr="00481D2D" w:rsidRDefault="00EE7FC0" w:rsidP="00EE7FC0">
            <w:pPr>
              <w:pStyle w:val="TAC"/>
              <w:rPr>
                <w:sz w:val="16"/>
                <w:szCs w:val="16"/>
              </w:rPr>
            </w:pPr>
            <w:r>
              <w:rPr>
                <w:noProof/>
                <w:sz w:val="16"/>
                <w:szCs w:val="16"/>
              </w:rPr>
              <w:t>CT#99</w:t>
            </w:r>
          </w:p>
        </w:tc>
        <w:tc>
          <w:tcPr>
            <w:tcW w:w="1081" w:type="dxa"/>
            <w:shd w:val="solid" w:color="FFFFFF" w:fill="auto"/>
            <w:vAlign w:val="bottom"/>
          </w:tcPr>
          <w:p w:rsidR="00EE7FC0" w:rsidRPr="00481D2D" w:rsidRDefault="00EE7FC0" w:rsidP="00EE7FC0">
            <w:pPr>
              <w:pStyle w:val="TAC"/>
              <w:rPr>
                <w:sz w:val="16"/>
                <w:szCs w:val="16"/>
              </w:rPr>
            </w:pPr>
            <w:r>
              <w:rPr>
                <w:rFonts w:cs="Arial"/>
                <w:sz w:val="16"/>
                <w:szCs w:val="16"/>
              </w:rPr>
              <w:t>CP-230161</w:t>
            </w:r>
          </w:p>
        </w:tc>
        <w:tc>
          <w:tcPr>
            <w:tcW w:w="523" w:type="dxa"/>
            <w:shd w:val="solid" w:color="FFFFFF" w:fill="auto"/>
          </w:tcPr>
          <w:p w:rsidR="00EE7FC0" w:rsidRPr="00481D2D" w:rsidRDefault="00EE7FC0" w:rsidP="00EE7FC0">
            <w:pPr>
              <w:pStyle w:val="TAL"/>
              <w:rPr>
                <w:sz w:val="16"/>
                <w:szCs w:val="16"/>
              </w:rPr>
            </w:pPr>
            <w:r>
              <w:rPr>
                <w:noProof/>
                <w:sz w:val="16"/>
                <w:szCs w:val="16"/>
              </w:rPr>
              <w:t>0485</w:t>
            </w:r>
          </w:p>
        </w:tc>
        <w:tc>
          <w:tcPr>
            <w:tcW w:w="423" w:type="dxa"/>
            <w:shd w:val="solid" w:color="FFFFFF" w:fill="auto"/>
          </w:tcPr>
          <w:p w:rsidR="00EE7FC0" w:rsidRPr="00481D2D" w:rsidRDefault="00EE7FC0" w:rsidP="00EE7FC0">
            <w:pPr>
              <w:pStyle w:val="TAR"/>
              <w:rPr>
                <w:sz w:val="16"/>
                <w:szCs w:val="16"/>
              </w:rPr>
            </w:pPr>
          </w:p>
        </w:tc>
        <w:tc>
          <w:tcPr>
            <w:tcW w:w="423" w:type="dxa"/>
            <w:shd w:val="solid" w:color="FFFFFF" w:fill="auto"/>
          </w:tcPr>
          <w:p w:rsidR="00EE7FC0" w:rsidRPr="00481D2D" w:rsidRDefault="00EE7FC0" w:rsidP="00EE7FC0">
            <w:pPr>
              <w:pStyle w:val="TAC"/>
              <w:rPr>
                <w:sz w:val="16"/>
                <w:szCs w:val="16"/>
              </w:rPr>
            </w:pPr>
            <w:r>
              <w:rPr>
                <w:noProof/>
                <w:sz w:val="16"/>
                <w:szCs w:val="16"/>
              </w:rPr>
              <w:t>F</w:t>
            </w:r>
          </w:p>
        </w:tc>
        <w:tc>
          <w:tcPr>
            <w:tcW w:w="4903" w:type="dxa"/>
            <w:shd w:val="solid" w:color="FFFFFF" w:fill="auto"/>
          </w:tcPr>
          <w:p w:rsidR="00EE7FC0" w:rsidRPr="00481D2D" w:rsidRDefault="00EE7FC0" w:rsidP="00EE7FC0">
            <w:pPr>
              <w:pStyle w:val="TAL"/>
              <w:rPr>
                <w:sz w:val="16"/>
                <w:szCs w:val="16"/>
              </w:rPr>
            </w:pPr>
            <w:r w:rsidRPr="0009243A">
              <w:rPr>
                <w:sz w:val="16"/>
                <w:szCs w:val="16"/>
                <w:lang w:eastAsia="zh-CN"/>
              </w:rPr>
              <w:t>Update of info and externalDocs fields</w:t>
            </w:r>
          </w:p>
        </w:tc>
        <w:tc>
          <w:tcPr>
            <w:tcW w:w="706" w:type="dxa"/>
            <w:shd w:val="solid" w:color="FFFFFF" w:fill="auto"/>
          </w:tcPr>
          <w:p w:rsidR="00EE7FC0" w:rsidRPr="00481D2D" w:rsidRDefault="00EE7FC0" w:rsidP="00EE7FC0">
            <w:pPr>
              <w:pStyle w:val="TAC"/>
              <w:rPr>
                <w:sz w:val="16"/>
                <w:szCs w:val="16"/>
              </w:rPr>
            </w:pPr>
            <w:r>
              <w:rPr>
                <w:noProof/>
                <w:sz w:val="16"/>
                <w:szCs w:val="16"/>
              </w:rPr>
              <w:t>18.1.0</w:t>
            </w:r>
          </w:p>
        </w:tc>
      </w:tr>
      <w:tr w:rsidR="006F6127" w:rsidRPr="00481D2D" w:rsidTr="003F52EF">
        <w:tc>
          <w:tcPr>
            <w:tcW w:w="794" w:type="dxa"/>
            <w:shd w:val="solid" w:color="FFFFFF" w:fill="auto"/>
          </w:tcPr>
          <w:p w:rsidR="006F6127" w:rsidRDefault="006F6127" w:rsidP="006F6127">
            <w:pPr>
              <w:pStyle w:val="TAC"/>
              <w:rPr>
                <w:noProof/>
                <w:sz w:val="16"/>
                <w:szCs w:val="16"/>
              </w:rPr>
            </w:pPr>
            <w:r w:rsidRPr="00E60D96">
              <w:rPr>
                <w:noProof/>
                <w:sz w:val="16"/>
                <w:szCs w:val="16"/>
              </w:rPr>
              <w:t>2023-06</w:t>
            </w:r>
          </w:p>
        </w:tc>
        <w:tc>
          <w:tcPr>
            <w:tcW w:w="828" w:type="dxa"/>
            <w:shd w:val="solid" w:color="FFFFFF" w:fill="auto"/>
          </w:tcPr>
          <w:p w:rsidR="006F6127" w:rsidRDefault="006F6127" w:rsidP="006F6127">
            <w:pPr>
              <w:pStyle w:val="TAC"/>
              <w:rPr>
                <w:noProof/>
                <w:sz w:val="16"/>
                <w:szCs w:val="16"/>
              </w:rPr>
            </w:pPr>
            <w:r>
              <w:rPr>
                <w:rFonts w:cs="Arial"/>
                <w:sz w:val="16"/>
                <w:szCs w:val="16"/>
              </w:rPr>
              <w:t>CT#100</w:t>
            </w:r>
          </w:p>
        </w:tc>
        <w:tc>
          <w:tcPr>
            <w:tcW w:w="1081" w:type="dxa"/>
            <w:shd w:val="solid" w:color="FFFFFF" w:fill="auto"/>
          </w:tcPr>
          <w:p w:rsidR="006F6127" w:rsidRDefault="00A74641" w:rsidP="006F6127">
            <w:pPr>
              <w:pStyle w:val="TAC"/>
              <w:rPr>
                <w:rFonts w:cs="Arial"/>
                <w:sz w:val="16"/>
                <w:szCs w:val="16"/>
              </w:rPr>
            </w:pPr>
            <w:r>
              <w:rPr>
                <w:rFonts w:cs="Arial"/>
                <w:sz w:val="16"/>
                <w:szCs w:val="16"/>
              </w:rPr>
              <w:t>CP-231130</w:t>
            </w:r>
          </w:p>
        </w:tc>
        <w:tc>
          <w:tcPr>
            <w:tcW w:w="523" w:type="dxa"/>
            <w:shd w:val="solid" w:color="FFFFFF" w:fill="auto"/>
          </w:tcPr>
          <w:p w:rsidR="006F6127" w:rsidRDefault="006F6127" w:rsidP="006F6127">
            <w:pPr>
              <w:pStyle w:val="TAL"/>
              <w:rPr>
                <w:noProof/>
                <w:sz w:val="16"/>
                <w:szCs w:val="16"/>
              </w:rPr>
            </w:pPr>
            <w:r>
              <w:rPr>
                <w:rFonts w:cs="Arial"/>
                <w:sz w:val="16"/>
                <w:szCs w:val="16"/>
              </w:rPr>
              <w:t>0487</w:t>
            </w:r>
          </w:p>
        </w:tc>
        <w:tc>
          <w:tcPr>
            <w:tcW w:w="423" w:type="dxa"/>
            <w:shd w:val="solid" w:color="FFFFFF" w:fill="auto"/>
          </w:tcPr>
          <w:p w:rsidR="006F6127" w:rsidRPr="00481D2D" w:rsidRDefault="006F6127" w:rsidP="006F6127">
            <w:pPr>
              <w:pStyle w:val="TAR"/>
              <w:rPr>
                <w:sz w:val="16"/>
                <w:szCs w:val="16"/>
              </w:rPr>
            </w:pPr>
            <w:r>
              <w:rPr>
                <w:rFonts w:cs="Arial"/>
                <w:sz w:val="16"/>
                <w:szCs w:val="16"/>
              </w:rPr>
              <w:t>2</w:t>
            </w:r>
          </w:p>
        </w:tc>
        <w:tc>
          <w:tcPr>
            <w:tcW w:w="423" w:type="dxa"/>
            <w:shd w:val="solid" w:color="FFFFFF" w:fill="auto"/>
          </w:tcPr>
          <w:p w:rsidR="006F6127" w:rsidRDefault="006F6127" w:rsidP="006F6127">
            <w:pPr>
              <w:pStyle w:val="TAC"/>
              <w:rPr>
                <w:noProof/>
                <w:sz w:val="16"/>
                <w:szCs w:val="16"/>
              </w:rPr>
            </w:pPr>
            <w:r>
              <w:rPr>
                <w:rFonts w:cs="Arial"/>
                <w:sz w:val="16"/>
                <w:szCs w:val="16"/>
              </w:rPr>
              <w:t>B</w:t>
            </w:r>
          </w:p>
        </w:tc>
        <w:tc>
          <w:tcPr>
            <w:tcW w:w="4903" w:type="dxa"/>
            <w:shd w:val="solid" w:color="FFFFFF" w:fill="auto"/>
          </w:tcPr>
          <w:p w:rsidR="006F6127" w:rsidRPr="0009243A" w:rsidRDefault="006F6127" w:rsidP="006F6127">
            <w:pPr>
              <w:pStyle w:val="TAL"/>
              <w:rPr>
                <w:sz w:val="16"/>
                <w:szCs w:val="16"/>
                <w:lang w:eastAsia="zh-CN"/>
              </w:rPr>
            </w:pPr>
            <w:r>
              <w:rPr>
                <w:rFonts w:cs="Arial"/>
                <w:sz w:val="16"/>
                <w:szCs w:val="16"/>
              </w:rPr>
              <w:t>Clarification of flow filter information in a media component</w:t>
            </w:r>
          </w:p>
        </w:tc>
        <w:tc>
          <w:tcPr>
            <w:tcW w:w="706" w:type="dxa"/>
            <w:shd w:val="solid" w:color="FFFFFF" w:fill="auto"/>
          </w:tcPr>
          <w:p w:rsidR="006F6127" w:rsidRDefault="006F6127" w:rsidP="006F6127">
            <w:pPr>
              <w:pStyle w:val="TAC"/>
              <w:rPr>
                <w:noProof/>
                <w:sz w:val="16"/>
                <w:szCs w:val="16"/>
              </w:rPr>
            </w:pPr>
            <w:r>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2C5C66">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CP-231129</w:t>
            </w:r>
          </w:p>
        </w:tc>
        <w:tc>
          <w:tcPr>
            <w:tcW w:w="523" w:type="dxa"/>
            <w:shd w:val="solid" w:color="FFFFFF" w:fill="auto"/>
          </w:tcPr>
          <w:p w:rsidR="00E60D96" w:rsidRDefault="00E60D96" w:rsidP="00E60D96">
            <w:pPr>
              <w:pStyle w:val="TAL"/>
              <w:rPr>
                <w:noProof/>
                <w:sz w:val="16"/>
                <w:szCs w:val="16"/>
              </w:rPr>
            </w:pPr>
            <w:r>
              <w:rPr>
                <w:rFonts w:cs="Arial"/>
                <w:sz w:val="16"/>
                <w:szCs w:val="16"/>
              </w:rPr>
              <w:t>0488</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Npcf_PolicyAuthorization enhancements to support multi-modal services</w:t>
            </w:r>
          </w:p>
        </w:tc>
        <w:tc>
          <w:tcPr>
            <w:tcW w:w="706" w:type="dxa"/>
            <w:shd w:val="solid" w:color="FFFFFF" w:fill="auto"/>
          </w:tcPr>
          <w:p w:rsidR="00E60D96" w:rsidRDefault="00E60D96" w:rsidP="00E60D96">
            <w:pPr>
              <w:pStyle w:val="TAC"/>
              <w:rPr>
                <w:noProof/>
                <w:sz w:val="16"/>
                <w:szCs w:val="16"/>
              </w:rPr>
            </w:pPr>
            <w:r>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2C5C66">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CP-231133</w:t>
            </w:r>
          </w:p>
        </w:tc>
        <w:tc>
          <w:tcPr>
            <w:tcW w:w="523" w:type="dxa"/>
            <w:shd w:val="solid" w:color="FFFFFF" w:fill="auto"/>
          </w:tcPr>
          <w:p w:rsidR="00E60D96" w:rsidRDefault="00E60D96" w:rsidP="00E60D96">
            <w:pPr>
              <w:pStyle w:val="TAL"/>
              <w:rPr>
                <w:noProof/>
                <w:sz w:val="16"/>
                <w:szCs w:val="16"/>
              </w:rPr>
            </w:pPr>
            <w:r>
              <w:rPr>
                <w:rFonts w:cs="Arial"/>
                <w:sz w:val="16"/>
                <w:szCs w:val="16"/>
              </w:rPr>
              <w:t>0489</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F</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MPS Action update in OpenAPI file</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2C5C66">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CP-231133</w:t>
            </w:r>
          </w:p>
        </w:tc>
        <w:tc>
          <w:tcPr>
            <w:tcW w:w="523" w:type="dxa"/>
            <w:shd w:val="solid" w:color="FFFFFF" w:fill="auto"/>
          </w:tcPr>
          <w:p w:rsidR="00E60D96" w:rsidRDefault="00E60D96" w:rsidP="00E60D96">
            <w:pPr>
              <w:pStyle w:val="TAL"/>
              <w:rPr>
                <w:noProof/>
                <w:sz w:val="16"/>
                <w:szCs w:val="16"/>
              </w:rPr>
            </w:pPr>
            <w:r>
              <w:rPr>
                <w:rFonts w:cs="Arial"/>
                <w:sz w:val="16"/>
                <w:szCs w:val="16"/>
              </w:rPr>
              <w:t>0490</w:t>
            </w:r>
          </w:p>
        </w:tc>
        <w:tc>
          <w:tcPr>
            <w:tcW w:w="423" w:type="dxa"/>
            <w:shd w:val="solid" w:color="FFFFFF" w:fill="auto"/>
          </w:tcPr>
          <w:p w:rsidR="00E60D96" w:rsidRPr="00481D2D" w:rsidRDefault="00E60D96" w:rsidP="00E60D96">
            <w:pPr>
              <w:pStyle w:val="TAR"/>
              <w:rPr>
                <w:sz w:val="16"/>
                <w:szCs w:val="16"/>
              </w:rPr>
            </w:pPr>
            <w:r>
              <w:rPr>
                <w:rFonts w:cs="Arial"/>
                <w:sz w:val="16"/>
                <w:szCs w:val="16"/>
              </w:rPr>
              <w:t> </w:t>
            </w:r>
          </w:p>
        </w:tc>
        <w:tc>
          <w:tcPr>
            <w:tcW w:w="423" w:type="dxa"/>
            <w:shd w:val="solid" w:color="FFFFFF" w:fill="auto"/>
          </w:tcPr>
          <w:p w:rsidR="00E60D96" w:rsidRDefault="00E60D96" w:rsidP="00E60D96">
            <w:pPr>
              <w:pStyle w:val="TAC"/>
              <w:rPr>
                <w:noProof/>
                <w:sz w:val="16"/>
                <w:szCs w:val="16"/>
              </w:rPr>
            </w:pPr>
            <w:r>
              <w:rPr>
                <w:rFonts w:cs="Arial"/>
                <w:sz w:val="16"/>
                <w:szCs w:val="16"/>
              </w:rPr>
              <w:t>F</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Flow Number for MPS for DTS AF signalling flow</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2C5C66">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CP-231151</w:t>
            </w:r>
          </w:p>
        </w:tc>
        <w:tc>
          <w:tcPr>
            <w:tcW w:w="523" w:type="dxa"/>
            <w:shd w:val="solid" w:color="FFFFFF" w:fill="auto"/>
          </w:tcPr>
          <w:p w:rsidR="00E60D96" w:rsidRDefault="00E60D96" w:rsidP="00E60D96">
            <w:pPr>
              <w:pStyle w:val="TAL"/>
              <w:rPr>
                <w:noProof/>
                <w:sz w:val="16"/>
                <w:szCs w:val="16"/>
              </w:rPr>
            </w:pPr>
            <w:r>
              <w:rPr>
                <w:rFonts w:cs="Arial"/>
                <w:sz w:val="16"/>
                <w:szCs w:val="16"/>
              </w:rPr>
              <w:t>0491</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Clarifications to the Report of Extra UE addresses</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2C5C66">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CP-231158</w:t>
            </w:r>
          </w:p>
        </w:tc>
        <w:tc>
          <w:tcPr>
            <w:tcW w:w="523" w:type="dxa"/>
            <w:shd w:val="solid" w:color="FFFFFF" w:fill="auto"/>
          </w:tcPr>
          <w:p w:rsidR="00E60D96" w:rsidRDefault="00E60D96" w:rsidP="00E60D96">
            <w:pPr>
              <w:pStyle w:val="TAL"/>
              <w:rPr>
                <w:noProof/>
                <w:sz w:val="16"/>
                <w:szCs w:val="16"/>
              </w:rPr>
            </w:pPr>
            <w:r>
              <w:rPr>
                <w:rFonts w:cs="Arial"/>
                <w:sz w:val="16"/>
                <w:szCs w:val="16"/>
              </w:rPr>
              <w:t>0497</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Correction to AF influence on Service Function Chaining</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2C5C66">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CP-231160</w:t>
            </w:r>
          </w:p>
        </w:tc>
        <w:tc>
          <w:tcPr>
            <w:tcW w:w="523" w:type="dxa"/>
            <w:shd w:val="solid" w:color="FFFFFF" w:fill="auto"/>
          </w:tcPr>
          <w:p w:rsidR="00E60D96" w:rsidRDefault="00E60D96" w:rsidP="00E60D96">
            <w:pPr>
              <w:pStyle w:val="TAL"/>
              <w:rPr>
                <w:noProof/>
                <w:sz w:val="16"/>
                <w:szCs w:val="16"/>
              </w:rPr>
            </w:pPr>
            <w:r>
              <w:rPr>
                <w:rFonts w:cs="Arial"/>
                <w:sz w:val="16"/>
                <w:szCs w:val="16"/>
              </w:rPr>
              <w:t>0498</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Handling of RAN/NAS release cause values</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2C5C66">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CP-231135</w:t>
            </w:r>
          </w:p>
        </w:tc>
        <w:tc>
          <w:tcPr>
            <w:tcW w:w="523" w:type="dxa"/>
            <w:shd w:val="solid" w:color="FFFFFF" w:fill="auto"/>
          </w:tcPr>
          <w:p w:rsidR="00E60D96" w:rsidRDefault="00E60D96" w:rsidP="00E60D96">
            <w:pPr>
              <w:pStyle w:val="TAL"/>
              <w:rPr>
                <w:noProof/>
                <w:sz w:val="16"/>
                <w:szCs w:val="16"/>
              </w:rPr>
            </w:pPr>
            <w:r>
              <w:rPr>
                <w:rFonts w:cs="Arial"/>
                <w:sz w:val="16"/>
                <w:szCs w:val="16"/>
              </w:rPr>
              <w:t>0499</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Complete common DNAI and EAS selection</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CP-231143</w:t>
            </w:r>
          </w:p>
        </w:tc>
        <w:tc>
          <w:tcPr>
            <w:tcW w:w="523" w:type="dxa"/>
            <w:shd w:val="solid" w:color="FFFFFF" w:fill="auto"/>
          </w:tcPr>
          <w:p w:rsidR="00E60D96" w:rsidRDefault="00E60D96" w:rsidP="00E60D96">
            <w:pPr>
              <w:pStyle w:val="TAL"/>
              <w:rPr>
                <w:noProof/>
                <w:sz w:val="16"/>
                <w:szCs w:val="16"/>
              </w:rPr>
            </w:pPr>
            <w:r>
              <w:rPr>
                <w:rFonts w:cs="Arial"/>
                <w:sz w:val="16"/>
                <w:szCs w:val="16"/>
              </w:rPr>
              <w:t>0501</w:t>
            </w:r>
          </w:p>
        </w:tc>
        <w:tc>
          <w:tcPr>
            <w:tcW w:w="423" w:type="dxa"/>
            <w:shd w:val="solid" w:color="FFFFFF" w:fill="auto"/>
          </w:tcPr>
          <w:p w:rsidR="00E60D96" w:rsidRPr="00481D2D" w:rsidRDefault="00E60D96" w:rsidP="00E60D96">
            <w:pPr>
              <w:pStyle w:val="TAR"/>
              <w:rPr>
                <w:sz w:val="16"/>
                <w:szCs w:val="16"/>
              </w:rPr>
            </w:pPr>
            <w:r>
              <w:rPr>
                <w:rFonts w:cs="Arial"/>
                <w:sz w:val="16"/>
                <w:szCs w:val="16"/>
              </w:rPr>
              <w:t>3</w:t>
            </w:r>
          </w:p>
        </w:tc>
        <w:tc>
          <w:tcPr>
            <w:tcW w:w="423" w:type="dxa"/>
            <w:shd w:val="solid" w:color="FFFFFF" w:fill="auto"/>
          </w:tcPr>
          <w:p w:rsidR="00E60D96" w:rsidRDefault="00E60D96" w:rsidP="00E60D96">
            <w:pPr>
              <w:pStyle w:val="TAC"/>
              <w:rPr>
                <w:noProof/>
                <w:sz w:val="16"/>
                <w:szCs w:val="16"/>
              </w:rPr>
            </w:pPr>
            <w:r>
              <w:rPr>
                <w:rFonts w:cs="Arial"/>
                <w:sz w:val="16"/>
                <w:szCs w:val="16"/>
              </w:rPr>
              <w:t>F</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Support of BAT offset and adjusted periodicity</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0F7BBE">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CP-231143</w:t>
            </w:r>
          </w:p>
        </w:tc>
        <w:tc>
          <w:tcPr>
            <w:tcW w:w="523" w:type="dxa"/>
            <w:shd w:val="solid" w:color="FFFFFF" w:fill="auto"/>
          </w:tcPr>
          <w:p w:rsidR="00E60D96" w:rsidRDefault="00E60D96" w:rsidP="00E60D96">
            <w:pPr>
              <w:pStyle w:val="TAL"/>
              <w:rPr>
                <w:noProof/>
                <w:sz w:val="16"/>
                <w:szCs w:val="16"/>
              </w:rPr>
            </w:pPr>
            <w:r>
              <w:rPr>
                <w:rFonts w:cs="Arial"/>
                <w:sz w:val="16"/>
                <w:szCs w:val="16"/>
              </w:rPr>
              <w:t>0502</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F</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Removal of the Editor’s note about BAT window and PeriodicityRange</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0F7BBE">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CP-231157</w:t>
            </w:r>
          </w:p>
        </w:tc>
        <w:tc>
          <w:tcPr>
            <w:tcW w:w="523" w:type="dxa"/>
            <w:shd w:val="solid" w:color="FFFFFF" w:fill="auto"/>
          </w:tcPr>
          <w:p w:rsidR="00E60D96" w:rsidRDefault="00E60D96" w:rsidP="00E60D96">
            <w:pPr>
              <w:pStyle w:val="TAL"/>
              <w:rPr>
                <w:noProof/>
                <w:sz w:val="16"/>
                <w:szCs w:val="16"/>
              </w:rPr>
            </w:pPr>
            <w:r>
              <w:rPr>
                <w:rFonts w:cs="Arial"/>
                <w:sz w:val="16"/>
                <w:szCs w:val="16"/>
              </w:rPr>
              <w:t>0503</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Support of the direct event notification of TSC management information</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CP-231129</w:t>
            </w:r>
          </w:p>
        </w:tc>
        <w:tc>
          <w:tcPr>
            <w:tcW w:w="523" w:type="dxa"/>
            <w:shd w:val="solid" w:color="FFFFFF" w:fill="auto"/>
          </w:tcPr>
          <w:p w:rsidR="00E60D96" w:rsidRDefault="00E60D96" w:rsidP="00E60D96">
            <w:pPr>
              <w:pStyle w:val="TAL"/>
              <w:rPr>
                <w:noProof/>
                <w:sz w:val="16"/>
                <w:szCs w:val="16"/>
              </w:rPr>
            </w:pPr>
            <w:r>
              <w:rPr>
                <w:rFonts w:cs="Arial"/>
                <w:sz w:val="16"/>
                <w:szCs w:val="16"/>
              </w:rPr>
              <w:t>0505</w:t>
            </w:r>
          </w:p>
        </w:tc>
        <w:tc>
          <w:tcPr>
            <w:tcW w:w="423" w:type="dxa"/>
            <w:shd w:val="solid" w:color="FFFFFF" w:fill="auto"/>
          </w:tcPr>
          <w:p w:rsidR="00E60D96" w:rsidRPr="00481D2D" w:rsidRDefault="00E60D96" w:rsidP="00E60D96">
            <w:pPr>
              <w:pStyle w:val="TAR"/>
              <w:rPr>
                <w:sz w:val="16"/>
                <w:szCs w:val="16"/>
              </w:rPr>
            </w:pPr>
            <w:r>
              <w:rPr>
                <w:rFonts w:cs="Arial"/>
                <w:sz w:val="16"/>
                <w:szCs w:val="16"/>
              </w:rPr>
              <w:t>3</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Support of Uplink Downlink transmission coordination to meet RT latency requirement</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18182D">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CP-231129</w:t>
            </w:r>
          </w:p>
        </w:tc>
        <w:tc>
          <w:tcPr>
            <w:tcW w:w="523" w:type="dxa"/>
            <w:shd w:val="solid" w:color="FFFFFF" w:fill="auto"/>
          </w:tcPr>
          <w:p w:rsidR="00E60D96" w:rsidRDefault="00E60D96" w:rsidP="00E60D96">
            <w:pPr>
              <w:pStyle w:val="TAL"/>
              <w:rPr>
                <w:noProof/>
                <w:sz w:val="16"/>
                <w:szCs w:val="16"/>
              </w:rPr>
            </w:pPr>
            <w:r>
              <w:rPr>
                <w:rFonts w:cs="Arial"/>
                <w:sz w:val="16"/>
                <w:szCs w:val="16"/>
              </w:rPr>
              <w:t>0506</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Npcf_PolicyAuthorization service update for support of multi-modal services</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18182D">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CP-231335</w:t>
            </w:r>
          </w:p>
        </w:tc>
        <w:tc>
          <w:tcPr>
            <w:tcW w:w="523" w:type="dxa"/>
            <w:shd w:val="solid" w:color="FFFFFF" w:fill="auto"/>
          </w:tcPr>
          <w:p w:rsidR="00E60D96" w:rsidRDefault="00E60D96" w:rsidP="00E60D96">
            <w:pPr>
              <w:pStyle w:val="TAL"/>
              <w:rPr>
                <w:noProof/>
                <w:sz w:val="16"/>
                <w:szCs w:val="16"/>
              </w:rPr>
            </w:pPr>
            <w:r>
              <w:rPr>
                <w:rFonts w:cs="Arial"/>
                <w:sz w:val="16"/>
                <w:szCs w:val="16"/>
              </w:rPr>
              <w:t>0507</w:t>
            </w:r>
          </w:p>
        </w:tc>
        <w:tc>
          <w:tcPr>
            <w:tcW w:w="423" w:type="dxa"/>
            <w:shd w:val="solid" w:color="FFFFFF" w:fill="auto"/>
          </w:tcPr>
          <w:p w:rsidR="00E60D96" w:rsidRPr="00481D2D" w:rsidRDefault="00EB6D06" w:rsidP="00E60D96">
            <w:pPr>
              <w:pStyle w:val="TAR"/>
              <w:rPr>
                <w:sz w:val="16"/>
                <w:szCs w:val="16"/>
              </w:rPr>
            </w:pPr>
            <w:r>
              <w:rPr>
                <w:rFonts w:cs="Arial"/>
                <w:sz w:val="16"/>
                <w:szCs w:val="16"/>
              </w:rPr>
              <w:t>3</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Update Npcf_PolicyAuthorization service for support of new QoS monitoring parameters</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3F52EF">
        <w:tc>
          <w:tcPr>
            <w:tcW w:w="794" w:type="dxa"/>
            <w:shd w:val="solid" w:color="FFFFFF" w:fill="auto"/>
          </w:tcPr>
          <w:p w:rsid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noProof/>
                <w:sz w:val="16"/>
                <w:szCs w:val="16"/>
              </w:rPr>
            </w:pPr>
            <w:r w:rsidRPr="0018182D">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CP-231129</w:t>
            </w:r>
          </w:p>
        </w:tc>
        <w:tc>
          <w:tcPr>
            <w:tcW w:w="523" w:type="dxa"/>
            <w:shd w:val="solid" w:color="FFFFFF" w:fill="auto"/>
          </w:tcPr>
          <w:p w:rsidR="00E60D96" w:rsidRDefault="00E60D96" w:rsidP="00E60D96">
            <w:pPr>
              <w:pStyle w:val="TAL"/>
              <w:rPr>
                <w:noProof/>
                <w:sz w:val="16"/>
                <w:szCs w:val="16"/>
              </w:rPr>
            </w:pPr>
            <w:r>
              <w:rPr>
                <w:rFonts w:cs="Arial"/>
                <w:sz w:val="16"/>
                <w:szCs w:val="16"/>
              </w:rPr>
              <w:t>0508</w:t>
            </w:r>
          </w:p>
        </w:tc>
        <w:tc>
          <w:tcPr>
            <w:tcW w:w="423" w:type="dxa"/>
            <w:shd w:val="solid" w:color="FFFFFF" w:fill="auto"/>
          </w:tcPr>
          <w:p w:rsidR="00E60D96" w:rsidRPr="00481D2D" w:rsidRDefault="00E60D96" w:rsidP="00E60D96">
            <w:pPr>
              <w:pStyle w:val="TAR"/>
              <w:rPr>
                <w:sz w:val="16"/>
                <w:szCs w:val="16"/>
              </w:rPr>
            </w:pPr>
            <w:r>
              <w:rPr>
                <w:rFonts w:cs="Arial"/>
                <w:sz w:val="16"/>
                <w:szCs w:val="16"/>
              </w:rPr>
              <w:t>1</w:t>
            </w:r>
          </w:p>
        </w:tc>
        <w:tc>
          <w:tcPr>
            <w:tcW w:w="423" w:type="dxa"/>
            <w:shd w:val="solid" w:color="FFFFFF" w:fill="auto"/>
          </w:tcPr>
          <w:p w:rsidR="00E60D96" w:rsidRDefault="00E60D96" w:rsidP="00E60D96">
            <w:pPr>
              <w:pStyle w:val="TAC"/>
              <w:rPr>
                <w:noProof/>
                <w:sz w:val="16"/>
                <w:szCs w:val="16"/>
              </w:rPr>
            </w:pPr>
            <w:r>
              <w:rPr>
                <w:rFonts w:cs="Arial"/>
                <w:sz w:val="16"/>
                <w:szCs w:val="16"/>
              </w:rPr>
              <w:t>B</w:t>
            </w:r>
          </w:p>
        </w:tc>
        <w:tc>
          <w:tcPr>
            <w:tcW w:w="4903" w:type="dxa"/>
            <w:shd w:val="solid" w:color="FFFFFF" w:fill="auto"/>
          </w:tcPr>
          <w:p w:rsidR="00E60D96" w:rsidRPr="0009243A" w:rsidRDefault="00E60D96" w:rsidP="00E60D96">
            <w:pPr>
              <w:pStyle w:val="TAL"/>
              <w:rPr>
                <w:sz w:val="16"/>
                <w:szCs w:val="16"/>
                <w:lang w:eastAsia="zh-CN"/>
              </w:rPr>
            </w:pPr>
            <w:r>
              <w:rPr>
                <w:rFonts w:cs="Arial"/>
                <w:sz w:val="16"/>
                <w:szCs w:val="16"/>
              </w:rPr>
              <w:t>Update Npcf_PolicyAuthorization service for support of PDU Set handling</w:t>
            </w:r>
          </w:p>
        </w:tc>
        <w:tc>
          <w:tcPr>
            <w:tcW w:w="706" w:type="dxa"/>
            <w:shd w:val="solid" w:color="FFFFFF" w:fill="auto"/>
          </w:tcPr>
          <w:p w:rsidR="00E60D96" w:rsidRDefault="00E60D96" w:rsidP="00E60D96">
            <w:pPr>
              <w:pStyle w:val="TAC"/>
              <w:rPr>
                <w:noProof/>
                <w:sz w:val="16"/>
                <w:szCs w:val="16"/>
              </w:rPr>
            </w:pPr>
            <w:r w:rsidRPr="0043528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CP-231154</w:t>
            </w:r>
          </w:p>
        </w:tc>
        <w:tc>
          <w:tcPr>
            <w:tcW w:w="523" w:type="dxa"/>
            <w:shd w:val="solid" w:color="FFFFFF" w:fill="auto"/>
          </w:tcPr>
          <w:p w:rsidR="00E60D96" w:rsidRDefault="00E60D96" w:rsidP="00E60D96">
            <w:pPr>
              <w:pStyle w:val="TAL"/>
              <w:rPr>
                <w:rFonts w:cs="Arial"/>
                <w:sz w:val="16"/>
                <w:szCs w:val="16"/>
              </w:rPr>
            </w:pPr>
            <w:r>
              <w:rPr>
                <w:rFonts w:cs="Arial"/>
                <w:sz w:val="16"/>
                <w:szCs w:val="16"/>
              </w:rPr>
              <w:t>0513</w:t>
            </w:r>
          </w:p>
        </w:tc>
        <w:tc>
          <w:tcPr>
            <w:tcW w:w="423" w:type="dxa"/>
            <w:shd w:val="solid" w:color="FFFFFF" w:fill="auto"/>
          </w:tcPr>
          <w:p w:rsidR="00E60D96" w:rsidRDefault="00E60D96" w:rsidP="00E60D96">
            <w:pPr>
              <w:pStyle w:val="TAR"/>
              <w:rPr>
                <w:rFonts w:cs="Arial"/>
                <w:sz w:val="16"/>
                <w:szCs w:val="16"/>
              </w:rPr>
            </w:pPr>
            <w:r>
              <w:rPr>
                <w:rFonts w:cs="Arial"/>
                <w:sz w:val="16"/>
                <w:szCs w:val="16"/>
              </w:rPr>
              <w:t>1</w:t>
            </w:r>
          </w:p>
        </w:tc>
        <w:tc>
          <w:tcPr>
            <w:tcW w:w="423" w:type="dxa"/>
            <w:shd w:val="solid" w:color="FFFFFF" w:fill="auto"/>
          </w:tcPr>
          <w:p w:rsidR="00E60D96" w:rsidRDefault="00E60D96" w:rsidP="00E60D96">
            <w:pPr>
              <w:pStyle w:val="TAC"/>
              <w:rPr>
                <w:rFonts w:cs="Arial"/>
                <w:sz w:val="16"/>
                <w:szCs w:val="16"/>
              </w:rPr>
            </w:pPr>
            <w:r>
              <w:rPr>
                <w:rFonts w:cs="Arial"/>
                <w:sz w:val="16"/>
                <w:szCs w:val="16"/>
              </w:rPr>
              <w:t>A</w:t>
            </w:r>
          </w:p>
        </w:tc>
        <w:tc>
          <w:tcPr>
            <w:tcW w:w="4903" w:type="dxa"/>
            <w:shd w:val="solid" w:color="FFFFFF" w:fill="auto"/>
          </w:tcPr>
          <w:p w:rsidR="00E60D96" w:rsidRDefault="00E60D96" w:rsidP="00E60D96">
            <w:pPr>
              <w:pStyle w:val="TAL"/>
              <w:rPr>
                <w:rFonts w:cs="Arial"/>
                <w:sz w:val="16"/>
                <w:szCs w:val="16"/>
              </w:rPr>
            </w:pPr>
            <w:r>
              <w:rPr>
                <w:rFonts w:cs="Arial"/>
                <w:sz w:val="16"/>
                <w:szCs w:val="16"/>
              </w:rPr>
              <w:t>Wrong attribute name for the indication of direct notification</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CP-231130</w:t>
            </w:r>
          </w:p>
        </w:tc>
        <w:tc>
          <w:tcPr>
            <w:tcW w:w="523" w:type="dxa"/>
            <w:shd w:val="solid" w:color="FFFFFF" w:fill="auto"/>
          </w:tcPr>
          <w:p w:rsidR="00E60D96" w:rsidRDefault="00E60D96" w:rsidP="00E60D96">
            <w:pPr>
              <w:pStyle w:val="TAL"/>
              <w:rPr>
                <w:rFonts w:cs="Arial"/>
                <w:sz w:val="16"/>
                <w:szCs w:val="16"/>
              </w:rPr>
            </w:pPr>
            <w:r>
              <w:rPr>
                <w:rFonts w:cs="Arial"/>
                <w:sz w:val="16"/>
                <w:szCs w:val="16"/>
              </w:rPr>
              <w:t>0514</w:t>
            </w:r>
          </w:p>
        </w:tc>
        <w:tc>
          <w:tcPr>
            <w:tcW w:w="423" w:type="dxa"/>
            <w:shd w:val="solid" w:color="FFFFFF" w:fill="auto"/>
          </w:tcPr>
          <w:p w:rsidR="00E60D96" w:rsidRDefault="00E60D96" w:rsidP="00E60D96">
            <w:pPr>
              <w:pStyle w:val="TAR"/>
              <w:rPr>
                <w:rFonts w:cs="Arial"/>
                <w:sz w:val="16"/>
                <w:szCs w:val="16"/>
              </w:rPr>
            </w:pPr>
            <w:r>
              <w:rPr>
                <w:rFonts w:cs="Arial"/>
                <w:sz w:val="16"/>
                <w:szCs w:val="16"/>
              </w:rPr>
              <w:t>1</w:t>
            </w:r>
          </w:p>
        </w:tc>
        <w:tc>
          <w:tcPr>
            <w:tcW w:w="423" w:type="dxa"/>
            <w:shd w:val="solid" w:color="FFFFFF" w:fill="auto"/>
          </w:tcPr>
          <w:p w:rsidR="00E60D96" w:rsidRDefault="00E60D96" w:rsidP="00E60D96">
            <w:pPr>
              <w:pStyle w:val="TAC"/>
              <w:rPr>
                <w:rFonts w:cs="Arial"/>
                <w:sz w:val="16"/>
                <w:szCs w:val="16"/>
              </w:rPr>
            </w:pPr>
            <w:r>
              <w:rPr>
                <w:rFonts w:cs="Arial"/>
                <w:sz w:val="16"/>
                <w:szCs w:val="16"/>
              </w:rPr>
              <w:t>B</w:t>
            </w:r>
          </w:p>
        </w:tc>
        <w:tc>
          <w:tcPr>
            <w:tcW w:w="4903" w:type="dxa"/>
            <w:shd w:val="solid" w:color="FFFFFF" w:fill="auto"/>
          </w:tcPr>
          <w:p w:rsidR="00E60D96" w:rsidRDefault="00E60D96" w:rsidP="00E60D96">
            <w:pPr>
              <w:pStyle w:val="TAL"/>
              <w:rPr>
                <w:rFonts w:cs="Arial"/>
                <w:sz w:val="16"/>
                <w:szCs w:val="16"/>
              </w:rPr>
            </w:pPr>
            <w:r>
              <w:rPr>
                <w:rFonts w:cs="Arial"/>
                <w:sz w:val="16"/>
                <w:szCs w:val="16"/>
              </w:rPr>
              <w:t>Protocol description parameter support in Npcf_PolicyAuthorization Service API</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CP-231147</w:t>
            </w:r>
          </w:p>
        </w:tc>
        <w:tc>
          <w:tcPr>
            <w:tcW w:w="523" w:type="dxa"/>
            <w:shd w:val="solid" w:color="FFFFFF" w:fill="auto"/>
          </w:tcPr>
          <w:p w:rsidR="00E60D96" w:rsidRDefault="00E60D96" w:rsidP="00E60D96">
            <w:pPr>
              <w:pStyle w:val="TAL"/>
              <w:rPr>
                <w:rFonts w:cs="Arial"/>
                <w:sz w:val="16"/>
                <w:szCs w:val="16"/>
              </w:rPr>
            </w:pPr>
            <w:r>
              <w:rPr>
                <w:rFonts w:cs="Arial"/>
                <w:sz w:val="16"/>
                <w:szCs w:val="16"/>
              </w:rPr>
              <w:t>0517</w:t>
            </w:r>
          </w:p>
        </w:tc>
        <w:tc>
          <w:tcPr>
            <w:tcW w:w="423" w:type="dxa"/>
            <w:shd w:val="solid" w:color="FFFFFF" w:fill="auto"/>
          </w:tcPr>
          <w:p w:rsidR="00E60D96" w:rsidRDefault="00E60D96" w:rsidP="00E60D96">
            <w:pPr>
              <w:pStyle w:val="TAR"/>
              <w:rPr>
                <w:rFonts w:cs="Arial"/>
                <w:sz w:val="16"/>
                <w:szCs w:val="16"/>
              </w:rPr>
            </w:pPr>
            <w:r>
              <w:rPr>
                <w:rFonts w:cs="Arial"/>
                <w:sz w:val="16"/>
                <w:szCs w:val="16"/>
              </w:rPr>
              <w:t> </w:t>
            </w:r>
          </w:p>
        </w:tc>
        <w:tc>
          <w:tcPr>
            <w:tcW w:w="423" w:type="dxa"/>
            <w:shd w:val="solid" w:color="FFFFFF" w:fill="auto"/>
          </w:tcPr>
          <w:p w:rsidR="00E60D96" w:rsidRDefault="00E60D96" w:rsidP="00E60D96">
            <w:pPr>
              <w:pStyle w:val="TAC"/>
              <w:rPr>
                <w:rFonts w:cs="Arial"/>
                <w:sz w:val="16"/>
                <w:szCs w:val="16"/>
              </w:rPr>
            </w:pPr>
            <w:r>
              <w:rPr>
                <w:rFonts w:cs="Arial"/>
                <w:sz w:val="16"/>
                <w:szCs w:val="16"/>
              </w:rPr>
              <w:t>A</w:t>
            </w:r>
          </w:p>
        </w:tc>
        <w:tc>
          <w:tcPr>
            <w:tcW w:w="4903" w:type="dxa"/>
            <w:shd w:val="solid" w:color="FFFFFF" w:fill="auto"/>
          </w:tcPr>
          <w:p w:rsidR="00E60D96" w:rsidRDefault="00E60D96" w:rsidP="00E60D96">
            <w:pPr>
              <w:pStyle w:val="TAL"/>
              <w:rPr>
                <w:rFonts w:cs="Arial"/>
                <w:sz w:val="16"/>
                <w:szCs w:val="16"/>
              </w:rPr>
            </w:pPr>
            <w:r>
              <w:rPr>
                <w:rFonts w:cs="Arial"/>
                <w:sz w:val="16"/>
                <w:szCs w:val="16"/>
              </w:rPr>
              <w:t>Removal of unspecified QoS monitoring control options</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w:t>
            </w:r>
            <w:r w:rsidR="00E165E1">
              <w:rPr>
                <w:rFonts w:cs="Arial"/>
                <w:sz w:val="16"/>
                <w:szCs w:val="16"/>
              </w:rPr>
              <w:t>343</w:t>
            </w:r>
          </w:p>
        </w:tc>
        <w:tc>
          <w:tcPr>
            <w:tcW w:w="523" w:type="dxa"/>
            <w:shd w:val="solid" w:color="FFFFFF" w:fill="auto"/>
          </w:tcPr>
          <w:p w:rsidR="00E60D96" w:rsidRDefault="00E60D96" w:rsidP="00E60D96">
            <w:pPr>
              <w:pStyle w:val="TAL"/>
              <w:rPr>
                <w:rFonts w:cs="Arial"/>
                <w:sz w:val="16"/>
                <w:szCs w:val="16"/>
              </w:rPr>
            </w:pPr>
            <w:r>
              <w:rPr>
                <w:rFonts w:cs="Arial"/>
                <w:sz w:val="16"/>
                <w:szCs w:val="16"/>
              </w:rPr>
              <w:t>0518</w:t>
            </w:r>
          </w:p>
        </w:tc>
        <w:tc>
          <w:tcPr>
            <w:tcW w:w="423" w:type="dxa"/>
            <w:shd w:val="solid" w:color="FFFFFF" w:fill="auto"/>
          </w:tcPr>
          <w:p w:rsidR="00E60D96" w:rsidRDefault="00E165E1" w:rsidP="00E60D96">
            <w:pPr>
              <w:pStyle w:val="TAR"/>
              <w:rPr>
                <w:rFonts w:cs="Arial"/>
                <w:sz w:val="16"/>
                <w:szCs w:val="16"/>
              </w:rPr>
            </w:pPr>
            <w:r>
              <w:rPr>
                <w:rFonts w:cs="Arial"/>
                <w:sz w:val="16"/>
                <w:szCs w:val="16"/>
              </w:rPr>
              <w:t>3</w:t>
            </w:r>
          </w:p>
        </w:tc>
        <w:tc>
          <w:tcPr>
            <w:tcW w:w="423" w:type="dxa"/>
            <w:shd w:val="solid" w:color="FFFFFF" w:fill="auto"/>
          </w:tcPr>
          <w:p w:rsidR="00E60D96" w:rsidRDefault="00E60D96" w:rsidP="00E60D96">
            <w:pPr>
              <w:pStyle w:val="TAC"/>
              <w:rPr>
                <w:rFonts w:cs="Arial"/>
                <w:sz w:val="16"/>
                <w:szCs w:val="16"/>
              </w:rPr>
            </w:pPr>
            <w:r>
              <w:rPr>
                <w:rFonts w:cs="Arial"/>
                <w:sz w:val="16"/>
                <w:szCs w:val="16"/>
              </w:rPr>
              <w:t>B</w:t>
            </w:r>
          </w:p>
        </w:tc>
        <w:tc>
          <w:tcPr>
            <w:tcW w:w="4903" w:type="dxa"/>
            <w:shd w:val="solid" w:color="FFFFFF" w:fill="auto"/>
          </w:tcPr>
          <w:p w:rsidR="00E60D96" w:rsidRDefault="00E60D96" w:rsidP="00E60D96">
            <w:pPr>
              <w:pStyle w:val="TAL"/>
              <w:rPr>
                <w:rFonts w:cs="Arial"/>
                <w:sz w:val="16"/>
                <w:szCs w:val="16"/>
              </w:rPr>
            </w:pPr>
            <w:r>
              <w:rPr>
                <w:rFonts w:cs="Arial"/>
                <w:sz w:val="16"/>
                <w:szCs w:val="16"/>
              </w:rPr>
              <w:t>Support for URSP awareness</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CP-231129</w:t>
            </w:r>
          </w:p>
        </w:tc>
        <w:tc>
          <w:tcPr>
            <w:tcW w:w="523" w:type="dxa"/>
            <w:shd w:val="solid" w:color="FFFFFF" w:fill="auto"/>
          </w:tcPr>
          <w:p w:rsidR="00E60D96" w:rsidRDefault="00E60D96" w:rsidP="00E60D96">
            <w:pPr>
              <w:pStyle w:val="TAL"/>
              <w:rPr>
                <w:rFonts w:cs="Arial"/>
                <w:sz w:val="16"/>
                <w:szCs w:val="16"/>
              </w:rPr>
            </w:pPr>
            <w:r>
              <w:rPr>
                <w:rFonts w:cs="Arial"/>
                <w:sz w:val="16"/>
                <w:szCs w:val="16"/>
              </w:rPr>
              <w:t>0519</w:t>
            </w:r>
          </w:p>
        </w:tc>
        <w:tc>
          <w:tcPr>
            <w:tcW w:w="423" w:type="dxa"/>
            <w:shd w:val="solid" w:color="FFFFFF" w:fill="auto"/>
          </w:tcPr>
          <w:p w:rsidR="00E60D96" w:rsidRDefault="00E60D96" w:rsidP="00E60D96">
            <w:pPr>
              <w:pStyle w:val="TAR"/>
              <w:rPr>
                <w:rFonts w:cs="Arial"/>
                <w:sz w:val="16"/>
                <w:szCs w:val="16"/>
              </w:rPr>
            </w:pPr>
            <w:r>
              <w:rPr>
                <w:rFonts w:cs="Arial"/>
                <w:sz w:val="16"/>
                <w:szCs w:val="16"/>
              </w:rPr>
              <w:t>1</w:t>
            </w:r>
          </w:p>
        </w:tc>
        <w:tc>
          <w:tcPr>
            <w:tcW w:w="423" w:type="dxa"/>
            <w:shd w:val="solid" w:color="FFFFFF" w:fill="auto"/>
          </w:tcPr>
          <w:p w:rsidR="00E60D96" w:rsidRDefault="00E60D96" w:rsidP="00E60D96">
            <w:pPr>
              <w:pStyle w:val="TAC"/>
              <w:rPr>
                <w:rFonts w:cs="Arial"/>
                <w:sz w:val="16"/>
                <w:szCs w:val="16"/>
              </w:rPr>
            </w:pPr>
            <w:r>
              <w:rPr>
                <w:rFonts w:cs="Arial"/>
                <w:sz w:val="16"/>
                <w:szCs w:val="16"/>
              </w:rPr>
              <w:t>B</w:t>
            </w:r>
          </w:p>
        </w:tc>
        <w:tc>
          <w:tcPr>
            <w:tcW w:w="4903" w:type="dxa"/>
            <w:shd w:val="solid" w:color="FFFFFF" w:fill="auto"/>
          </w:tcPr>
          <w:p w:rsidR="00E60D96" w:rsidRDefault="00E60D96" w:rsidP="00E60D96">
            <w:pPr>
              <w:pStyle w:val="TAL"/>
              <w:rPr>
                <w:rFonts w:cs="Arial"/>
                <w:sz w:val="16"/>
                <w:szCs w:val="16"/>
              </w:rPr>
            </w:pPr>
            <w:r>
              <w:rPr>
                <w:rFonts w:cs="Arial"/>
                <w:sz w:val="16"/>
                <w:szCs w:val="16"/>
              </w:rPr>
              <w:t>Support of Packet Delay Variation monitoring and reporting</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CP-231129</w:t>
            </w:r>
          </w:p>
        </w:tc>
        <w:tc>
          <w:tcPr>
            <w:tcW w:w="523" w:type="dxa"/>
            <w:shd w:val="solid" w:color="FFFFFF" w:fill="auto"/>
          </w:tcPr>
          <w:p w:rsidR="00E60D96" w:rsidRDefault="00E60D96" w:rsidP="00E60D96">
            <w:pPr>
              <w:pStyle w:val="TAL"/>
              <w:rPr>
                <w:rFonts w:cs="Arial"/>
                <w:sz w:val="16"/>
                <w:szCs w:val="16"/>
              </w:rPr>
            </w:pPr>
            <w:r>
              <w:rPr>
                <w:rFonts w:cs="Arial"/>
                <w:sz w:val="16"/>
                <w:szCs w:val="16"/>
              </w:rPr>
              <w:t>0520</w:t>
            </w:r>
          </w:p>
        </w:tc>
        <w:tc>
          <w:tcPr>
            <w:tcW w:w="423" w:type="dxa"/>
            <w:shd w:val="solid" w:color="FFFFFF" w:fill="auto"/>
          </w:tcPr>
          <w:p w:rsidR="00E60D96" w:rsidRDefault="00E60D96" w:rsidP="00E60D96">
            <w:pPr>
              <w:pStyle w:val="TAR"/>
              <w:rPr>
                <w:rFonts w:cs="Arial"/>
                <w:sz w:val="16"/>
                <w:szCs w:val="16"/>
              </w:rPr>
            </w:pPr>
            <w:r>
              <w:rPr>
                <w:rFonts w:cs="Arial"/>
                <w:sz w:val="16"/>
                <w:szCs w:val="16"/>
              </w:rPr>
              <w:t>1</w:t>
            </w:r>
          </w:p>
        </w:tc>
        <w:tc>
          <w:tcPr>
            <w:tcW w:w="423" w:type="dxa"/>
            <w:shd w:val="solid" w:color="FFFFFF" w:fill="auto"/>
          </w:tcPr>
          <w:p w:rsidR="00E60D96" w:rsidRDefault="00E60D96" w:rsidP="00E60D96">
            <w:pPr>
              <w:pStyle w:val="TAC"/>
              <w:rPr>
                <w:rFonts w:cs="Arial"/>
                <w:sz w:val="16"/>
                <w:szCs w:val="16"/>
              </w:rPr>
            </w:pPr>
            <w:r>
              <w:rPr>
                <w:rFonts w:cs="Arial"/>
                <w:sz w:val="16"/>
                <w:szCs w:val="16"/>
              </w:rPr>
              <w:t>B</w:t>
            </w:r>
          </w:p>
        </w:tc>
        <w:tc>
          <w:tcPr>
            <w:tcW w:w="4903" w:type="dxa"/>
            <w:shd w:val="solid" w:color="FFFFFF" w:fill="auto"/>
          </w:tcPr>
          <w:p w:rsidR="00E60D96" w:rsidRDefault="00E60D96" w:rsidP="00E60D96">
            <w:pPr>
              <w:pStyle w:val="TAL"/>
              <w:rPr>
                <w:rFonts w:cs="Arial"/>
                <w:sz w:val="16"/>
                <w:szCs w:val="16"/>
              </w:rPr>
            </w:pPr>
            <w:r>
              <w:rPr>
                <w:rFonts w:cs="Arial"/>
                <w:sz w:val="16"/>
                <w:szCs w:val="16"/>
              </w:rPr>
              <w:t>Support of periodicity measurement and reporting for power saving</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CP-231143</w:t>
            </w:r>
          </w:p>
        </w:tc>
        <w:tc>
          <w:tcPr>
            <w:tcW w:w="523" w:type="dxa"/>
            <w:shd w:val="solid" w:color="FFFFFF" w:fill="auto"/>
          </w:tcPr>
          <w:p w:rsidR="00E60D96" w:rsidRDefault="00E60D96" w:rsidP="00E60D96">
            <w:pPr>
              <w:pStyle w:val="TAL"/>
              <w:rPr>
                <w:rFonts w:cs="Arial"/>
                <w:sz w:val="16"/>
                <w:szCs w:val="16"/>
              </w:rPr>
            </w:pPr>
            <w:r>
              <w:rPr>
                <w:rFonts w:cs="Arial"/>
                <w:sz w:val="16"/>
                <w:szCs w:val="16"/>
              </w:rPr>
              <w:t>0523</w:t>
            </w:r>
          </w:p>
        </w:tc>
        <w:tc>
          <w:tcPr>
            <w:tcW w:w="423" w:type="dxa"/>
            <w:shd w:val="solid" w:color="FFFFFF" w:fill="auto"/>
          </w:tcPr>
          <w:p w:rsidR="00E60D96" w:rsidRDefault="00E60D96" w:rsidP="00E60D96">
            <w:pPr>
              <w:pStyle w:val="TAR"/>
              <w:rPr>
                <w:rFonts w:cs="Arial"/>
                <w:sz w:val="16"/>
                <w:szCs w:val="16"/>
              </w:rPr>
            </w:pPr>
            <w:r>
              <w:rPr>
                <w:rFonts w:cs="Arial"/>
                <w:sz w:val="16"/>
                <w:szCs w:val="16"/>
              </w:rPr>
              <w:t>1</w:t>
            </w:r>
          </w:p>
        </w:tc>
        <w:tc>
          <w:tcPr>
            <w:tcW w:w="423" w:type="dxa"/>
            <w:shd w:val="solid" w:color="FFFFFF" w:fill="auto"/>
          </w:tcPr>
          <w:p w:rsidR="00E60D96" w:rsidRDefault="00E60D96" w:rsidP="00E60D96">
            <w:pPr>
              <w:pStyle w:val="TAC"/>
              <w:rPr>
                <w:rFonts w:cs="Arial"/>
                <w:sz w:val="16"/>
                <w:szCs w:val="16"/>
              </w:rPr>
            </w:pPr>
            <w:r>
              <w:rPr>
                <w:rFonts w:cs="Arial"/>
                <w:sz w:val="16"/>
                <w:szCs w:val="16"/>
              </w:rPr>
              <w:t>B</w:t>
            </w:r>
          </w:p>
        </w:tc>
        <w:tc>
          <w:tcPr>
            <w:tcW w:w="4903" w:type="dxa"/>
            <w:shd w:val="solid" w:color="FFFFFF" w:fill="auto"/>
          </w:tcPr>
          <w:p w:rsidR="00E60D96" w:rsidRDefault="00E60D96" w:rsidP="00E60D96">
            <w:pPr>
              <w:pStyle w:val="TAL"/>
              <w:rPr>
                <w:rFonts w:cs="Arial"/>
                <w:sz w:val="16"/>
                <w:szCs w:val="16"/>
              </w:rPr>
            </w:pPr>
            <w:r>
              <w:rPr>
                <w:rFonts w:cs="Arial"/>
                <w:sz w:val="16"/>
                <w:szCs w:val="16"/>
              </w:rPr>
              <w:t>Support of provisioning periodicity set</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CP-231131</w:t>
            </w:r>
          </w:p>
        </w:tc>
        <w:tc>
          <w:tcPr>
            <w:tcW w:w="523" w:type="dxa"/>
            <w:shd w:val="solid" w:color="FFFFFF" w:fill="auto"/>
          </w:tcPr>
          <w:p w:rsidR="00E60D96" w:rsidRDefault="00E60D96" w:rsidP="00E60D96">
            <w:pPr>
              <w:pStyle w:val="TAL"/>
              <w:rPr>
                <w:rFonts w:cs="Arial"/>
                <w:sz w:val="16"/>
                <w:szCs w:val="16"/>
              </w:rPr>
            </w:pPr>
            <w:r>
              <w:rPr>
                <w:rFonts w:cs="Arial"/>
                <w:sz w:val="16"/>
                <w:szCs w:val="16"/>
              </w:rPr>
              <w:t>0524</w:t>
            </w:r>
          </w:p>
        </w:tc>
        <w:tc>
          <w:tcPr>
            <w:tcW w:w="423" w:type="dxa"/>
            <w:shd w:val="solid" w:color="FFFFFF" w:fill="auto"/>
          </w:tcPr>
          <w:p w:rsidR="00E60D96" w:rsidRDefault="00E60D96" w:rsidP="00E60D96">
            <w:pPr>
              <w:pStyle w:val="TAR"/>
              <w:rPr>
                <w:rFonts w:cs="Arial"/>
                <w:sz w:val="16"/>
                <w:szCs w:val="16"/>
              </w:rPr>
            </w:pPr>
            <w:r>
              <w:rPr>
                <w:rFonts w:cs="Arial"/>
                <w:sz w:val="16"/>
                <w:szCs w:val="16"/>
              </w:rPr>
              <w:t>1</w:t>
            </w:r>
          </w:p>
        </w:tc>
        <w:tc>
          <w:tcPr>
            <w:tcW w:w="423" w:type="dxa"/>
            <w:shd w:val="solid" w:color="FFFFFF" w:fill="auto"/>
          </w:tcPr>
          <w:p w:rsidR="00E60D96" w:rsidRDefault="00E60D96" w:rsidP="00E60D96">
            <w:pPr>
              <w:pStyle w:val="TAC"/>
              <w:rPr>
                <w:rFonts w:cs="Arial"/>
                <w:sz w:val="16"/>
                <w:szCs w:val="16"/>
              </w:rPr>
            </w:pPr>
            <w:r>
              <w:rPr>
                <w:rFonts w:cs="Arial"/>
                <w:sz w:val="16"/>
                <w:szCs w:val="16"/>
              </w:rPr>
              <w:t>F</w:t>
            </w:r>
          </w:p>
        </w:tc>
        <w:tc>
          <w:tcPr>
            <w:tcW w:w="4903" w:type="dxa"/>
            <w:shd w:val="solid" w:color="FFFFFF" w:fill="auto"/>
          </w:tcPr>
          <w:p w:rsidR="00E60D96" w:rsidRDefault="00E60D96" w:rsidP="00E60D96">
            <w:pPr>
              <w:pStyle w:val="TAL"/>
              <w:rPr>
                <w:rFonts w:cs="Arial"/>
                <w:sz w:val="16"/>
                <w:szCs w:val="16"/>
              </w:rPr>
            </w:pPr>
            <w:r>
              <w:rPr>
                <w:rFonts w:cs="Arial"/>
                <w:sz w:val="16"/>
                <w:szCs w:val="16"/>
              </w:rPr>
              <w:t>Corrections to the redirection mechanism description</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CP-231151</w:t>
            </w:r>
          </w:p>
        </w:tc>
        <w:tc>
          <w:tcPr>
            <w:tcW w:w="523" w:type="dxa"/>
            <w:shd w:val="solid" w:color="FFFFFF" w:fill="auto"/>
          </w:tcPr>
          <w:p w:rsidR="00E60D96" w:rsidRDefault="00E60D96" w:rsidP="00E60D96">
            <w:pPr>
              <w:pStyle w:val="TAL"/>
              <w:rPr>
                <w:rFonts w:cs="Arial"/>
                <w:sz w:val="16"/>
                <w:szCs w:val="16"/>
              </w:rPr>
            </w:pPr>
            <w:r>
              <w:rPr>
                <w:rFonts w:cs="Arial"/>
                <w:sz w:val="16"/>
                <w:szCs w:val="16"/>
              </w:rPr>
              <w:t>0525</w:t>
            </w:r>
          </w:p>
        </w:tc>
        <w:tc>
          <w:tcPr>
            <w:tcW w:w="423" w:type="dxa"/>
            <w:shd w:val="solid" w:color="FFFFFF" w:fill="auto"/>
          </w:tcPr>
          <w:p w:rsidR="00E60D96" w:rsidRDefault="00E60D96" w:rsidP="00E60D96">
            <w:pPr>
              <w:pStyle w:val="TAR"/>
              <w:rPr>
                <w:rFonts w:cs="Arial"/>
                <w:sz w:val="16"/>
                <w:szCs w:val="16"/>
              </w:rPr>
            </w:pPr>
            <w:r>
              <w:rPr>
                <w:rFonts w:cs="Arial"/>
                <w:sz w:val="16"/>
                <w:szCs w:val="16"/>
              </w:rPr>
              <w:t>1</w:t>
            </w:r>
          </w:p>
        </w:tc>
        <w:tc>
          <w:tcPr>
            <w:tcW w:w="423" w:type="dxa"/>
            <w:shd w:val="solid" w:color="FFFFFF" w:fill="auto"/>
          </w:tcPr>
          <w:p w:rsidR="00E60D96" w:rsidRDefault="00E60D96" w:rsidP="00E60D96">
            <w:pPr>
              <w:pStyle w:val="TAC"/>
              <w:rPr>
                <w:rFonts w:cs="Arial"/>
                <w:sz w:val="16"/>
                <w:szCs w:val="16"/>
              </w:rPr>
            </w:pPr>
            <w:r>
              <w:rPr>
                <w:rFonts w:cs="Arial"/>
                <w:sz w:val="16"/>
                <w:szCs w:val="16"/>
              </w:rPr>
              <w:t>B</w:t>
            </w:r>
          </w:p>
        </w:tc>
        <w:tc>
          <w:tcPr>
            <w:tcW w:w="4903" w:type="dxa"/>
            <w:shd w:val="solid" w:color="FFFFFF" w:fill="auto"/>
          </w:tcPr>
          <w:p w:rsidR="00E60D96" w:rsidRDefault="00E60D96" w:rsidP="00E60D96">
            <w:pPr>
              <w:pStyle w:val="TAL"/>
              <w:rPr>
                <w:rFonts w:cs="Arial"/>
                <w:sz w:val="16"/>
                <w:szCs w:val="16"/>
              </w:rPr>
            </w:pPr>
            <w:r>
              <w:rPr>
                <w:rFonts w:cs="Arial"/>
                <w:sz w:val="16"/>
                <w:szCs w:val="16"/>
              </w:rPr>
              <w:t>Support of DetNet flow identification</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CP-231129</w:t>
            </w:r>
          </w:p>
        </w:tc>
        <w:tc>
          <w:tcPr>
            <w:tcW w:w="523" w:type="dxa"/>
            <w:shd w:val="solid" w:color="FFFFFF" w:fill="auto"/>
          </w:tcPr>
          <w:p w:rsidR="00E60D96" w:rsidRDefault="00E60D96" w:rsidP="00E60D96">
            <w:pPr>
              <w:pStyle w:val="TAL"/>
              <w:rPr>
                <w:rFonts w:cs="Arial"/>
                <w:sz w:val="16"/>
                <w:szCs w:val="16"/>
              </w:rPr>
            </w:pPr>
            <w:r>
              <w:rPr>
                <w:rFonts w:cs="Arial"/>
                <w:sz w:val="16"/>
                <w:szCs w:val="16"/>
              </w:rPr>
              <w:t>0528</w:t>
            </w:r>
          </w:p>
        </w:tc>
        <w:tc>
          <w:tcPr>
            <w:tcW w:w="423" w:type="dxa"/>
            <w:shd w:val="solid" w:color="FFFFFF" w:fill="auto"/>
          </w:tcPr>
          <w:p w:rsidR="00E60D96" w:rsidRDefault="00E60D96" w:rsidP="00E60D96">
            <w:pPr>
              <w:pStyle w:val="TAR"/>
              <w:rPr>
                <w:rFonts w:cs="Arial"/>
                <w:sz w:val="16"/>
                <w:szCs w:val="16"/>
              </w:rPr>
            </w:pPr>
            <w:r>
              <w:rPr>
                <w:rFonts w:cs="Arial"/>
                <w:sz w:val="16"/>
                <w:szCs w:val="16"/>
              </w:rPr>
              <w:t>1</w:t>
            </w:r>
          </w:p>
        </w:tc>
        <w:tc>
          <w:tcPr>
            <w:tcW w:w="423" w:type="dxa"/>
            <w:shd w:val="solid" w:color="FFFFFF" w:fill="auto"/>
          </w:tcPr>
          <w:p w:rsidR="00E60D96" w:rsidRDefault="00E60D96" w:rsidP="00E60D96">
            <w:pPr>
              <w:pStyle w:val="TAC"/>
              <w:rPr>
                <w:rFonts w:cs="Arial"/>
                <w:sz w:val="16"/>
                <w:szCs w:val="16"/>
              </w:rPr>
            </w:pPr>
            <w:r>
              <w:rPr>
                <w:rFonts w:cs="Arial"/>
                <w:sz w:val="16"/>
                <w:szCs w:val="16"/>
              </w:rPr>
              <w:t>B</w:t>
            </w:r>
          </w:p>
        </w:tc>
        <w:tc>
          <w:tcPr>
            <w:tcW w:w="4903" w:type="dxa"/>
            <w:shd w:val="solid" w:color="FFFFFF" w:fill="auto"/>
          </w:tcPr>
          <w:p w:rsidR="00E60D96" w:rsidRDefault="00E60D96" w:rsidP="00E60D96">
            <w:pPr>
              <w:pStyle w:val="TAL"/>
              <w:rPr>
                <w:rFonts w:cs="Arial"/>
                <w:sz w:val="16"/>
                <w:szCs w:val="16"/>
              </w:rPr>
            </w:pPr>
            <w:r>
              <w:rPr>
                <w:rFonts w:cs="Arial"/>
                <w:sz w:val="16"/>
                <w:szCs w:val="16"/>
              </w:rPr>
              <w:t>Policy Control for L4S</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E60D96" w:rsidRPr="00481D2D" w:rsidTr="004767D8">
        <w:tc>
          <w:tcPr>
            <w:tcW w:w="794" w:type="dxa"/>
            <w:shd w:val="solid" w:color="FFFFFF" w:fill="auto"/>
          </w:tcPr>
          <w:p w:rsidR="00E60D96" w:rsidRPr="00E60D96" w:rsidRDefault="00E60D96" w:rsidP="00E60D96">
            <w:pPr>
              <w:pStyle w:val="TAC"/>
              <w:rPr>
                <w:noProof/>
                <w:sz w:val="16"/>
                <w:szCs w:val="16"/>
              </w:rPr>
            </w:pPr>
            <w:r w:rsidRPr="00E60D96">
              <w:rPr>
                <w:noProof/>
                <w:sz w:val="16"/>
                <w:szCs w:val="16"/>
              </w:rPr>
              <w:t>2023-06</w:t>
            </w:r>
          </w:p>
        </w:tc>
        <w:tc>
          <w:tcPr>
            <w:tcW w:w="828" w:type="dxa"/>
            <w:shd w:val="solid" w:color="FFFFFF" w:fill="auto"/>
          </w:tcPr>
          <w:p w:rsidR="00E60D96" w:rsidRDefault="00E60D96" w:rsidP="00E60D96">
            <w:pPr>
              <w:pStyle w:val="TAC"/>
              <w:rPr>
                <w:rFonts w:cs="Arial"/>
                <w:sz w:val="16"/>
                <w:szCs w:val="16"/>
              </w:rPr>
            </w:pPr>
            <w:r>
              <w:rPr>
                <w:rFonts w:cs="Arial"/>
                <w:sz w:val="16"/>
                <w:szCs w:val="16"/>
              </w:rPr>
              <w:t>CT#100</w:t>
            </w:r>
          </w:p>
        </w:tc>
        <w:tc>
          <w:tcPr>
            <w:tcW w:w="1081" w:type="dxa"/>
            <w:shd w:val="solid" w:color="FFFFFF" w:fill="auto"/>
          </w:tcPr>
          <w:p w:rsidR="00E60D96" w:rsidRDefault="00E60D96" w:rsidP="00E60D96">
            <w:pPr>
              <w:pStyle w:val="TAC"/>
              <w:rPr>
                <w:rFonts w:cs="Arial"/>
                <w:sz w:val="16"/>
                <w:szCs w:val="16"/>
              </w:rPr>
            </w:pPr>
            <w:r>
              <w:rPr>
                <w:rFonts w:cs="Arial"/>
                <w:sz w:val="16"/>
                <w:szCs w:val="16"/>
              </w:rPr>
              <w:t>CP-231141</w:t>
            </w:r>
          </w:p>
        </w:tc>
        <w:tc>
          <w:tcPr>
            <w:tcW w:w="523" w:type="dxa"/>
            <w:shd w:val="solid" w:color="FFFFFF" w:fill="auto"/>
          </w:tcPr>
          <w:p w:rsidR="00E60D96" w:rsidRDefault="00E60D96" w:rsidP="00E60D96">
            <w:pPr>
              <w:pStyle w:val="TAL"/>
              <w:rPr>
                <w:rFonts w:cs="Arial"/>
                <w:sz w:val="16"/>
                <w:szCs w:val="16"/>
              </w:rPr>
            </w:pPr>
            <w:r>
              <w:rPr>
                <w:rFonts w:cs="Arial"/>
                <w:sz w:val="16"/>
                <w:szCs w:val="16"/>
              </w:rPr>
              <w:t>0531</w:t>
            </w:r>
          </w:p>
        </w:tc>
        <w:tc>
          <w:tcPr>
            <w:tcW w:w="423" w:type="dxa"/>
            <w:shd w:val="solid" w:color="FFFFFF" w:fill="auto"/>
          </w:tcPr>
          <w:p w:rsidR="00E60D96" w:rsidRDefault="00E60D96" w:rsidP="00E60D96">
            <w:pPr>
              <w:pStyle w:val="TAR"/>
              <w:rPr>
                <w:rFonts w:cs="Arial"/>
                <w:sz w:val="16"/>
                <w:szCs w:val="16"/>
              </w:rPr>
            </w:pPr>
            <w:r>
              <w:rPr>
                <w:rFonts w:cs="Arial"/>
                <w:sz w:val="16"/>
                <w:szCs w:val="16"/>
              </w:rPr>
              <w:t> </w:t>
            </w:r>
          </w:p>
        </w:tc>
        <w:tc>
          <w:tcPr>
            <w:tcW w:w="423" w:type="dxa"/>
            <w:shd w:val="solid" w:color="FFFFFF" w:fill="auto"/>
          </w:tcPr>
          <w:p w:rsidR="00E60D96" w:rsidRDefault="00E60D96" w:rsidP="00E60D96">
            <w:pPr>
              <w:pStyle w:val="TAC"/>
              <w:rPr>
                <w:rFonts w:cs="Arial"/>
                <w:sz w:val="16"/>
                <w:szCs w:val="16"/>
              </w:rPr>
            </w:pPr>
            <w:r>
              <w:rPr>
                <w:rFonts w:cs="Arial"/>
                <w:sz w:val="16"/>
                <w:szCs w:val="16"/>
              </w:rPr>
              <w:t>F</w:t>
            </w:r>
          </w:p>
        </w:tc>
        <w:tc>
          <w:tcPr>
            <w:tcW w:w="4903" w:type="dxa"/>
            <w:shd w:val="solid" w:color="FFFFFF" w:fill="auto"/>
          </w:tcPr>
          <w:p w:rsidR="00E60D96" w:rsidRDefault="00E60D96" w:rsidP="00E60D96">
            <w:pPr>
              <w:pStyle w:val="TAL"/>
              <w:rPr>
                <w:rFonts w:cs="Arial"/>
                <w:sz w:val="16"/>
                <w:szCs w:val="16"/>
              </w:rPr>
            </w:pPr>
            <w:r>
              <w:rPr>
                <w:rFonts w:cs="Arial"/>
                <w:sz w:val="16"/>
                <w:szCs w:val="16"/>
              </w:rPr>
              <w:t>Update of info and externalDocs fields</w:t>
            </w:r>
          </w:p>
        </w:tc>
        <w:tc>
          <w:tcPr>
            <w:tcW w:w="706" w:type="dxa"/>
            <w:shd w:val="solid" w:color="FFFFFF" w:fill="auto"/>
          </w:tcPr>
          <w:p w:rsidR="00E60D96" w:rsidRPr="00435288" w:rsidRDefault="00E60D96" w:rsidP="00E60D96">
            <w:pPr>
              <w:pStyle w:val="TAC"/>
              <w:rPr>
                <w:rFonts w:cs="Arial"/>
                <w:sz w:val="16"/>
                <w:szCs w:val="16"/>
              </w:rPr>
            </w:pPr>
            <w:r w:rsidRPr="008714B8">
              <w:rPr>
                <w:rFonts w:cs="Arial"/>
                <w:sz w:val="16"/>
                <w:szCs w:val="16"/>
              </w:rPr>
              <w:t>18.2.0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CP-232159</w:t>
            </w:r>
          </w:p>
        </w:tc>
        <w:tc>
          <w:tcPr>
            <w:tcW w:w="523" w:type="dxa"/>
            <w:shd w:val="solid" w:color="FFFFFF" w:fill="auto"/>
          </w:tcPr>
          <w:p w:rsidR="003E6B25" w:rsidRDefault="003E6B25" w:rsidP="003E6B25">
            <w:pPr>
              <w:pStyle w:val="TAL"/>
              <w:rPr>
                <w:rFonts w:cs="Arial"/>
                <w:sz w:val="16"/>
                <w:szCs w:val="16"/>
              </w:rPr>
            </w:pPr>
            <w:r>
              <w:rPr>
                <w:rFonts w:cs="Arial"/>
                <w:sz w:val="16"/>
                <w:szCs w:val="16"/>
              </w:rPr>
              <w:t>0532</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Default="003E6B25" w:rsidP="003E6B25">
            <w:pPr>
              <w:pStyle w:val="TAL"/>
              <w:rPr>
                <w:rFonts w:cs="Arial"/>
                <w:sz w:val="16"/>
                <w:szCs w:val="16"/>
              </w:rPr>
            </w:pPr>
            <w:r>
              <w:rPr>
                <w:rFonts w:cs="Arial"/>
                <w:sz w:val="16"/>
                <w:szCs w:val="16"/>
              </w:rPr>
              <w:t>Policy Authorization QoS Timing info addition</w:t>
            </w:r>
          </w:p>
        </w:tc>
        <w:tc>
          <w:tcPr>
            <w:tcW w:w="706" w:type="dxa"/>
            <w:shd w:val="solid" w:color="FFFFFF" w:fill="auto"/>
          </w:tcPr>
          <w:p w:rsidR="003E6B25" w:rsidRPr="008714B8" w:rsidRDefault="003E6B25" w:rsidP="003E6B25">
            <w:pPr>
              <w:pStyle w:val="TAC"/>
              <w:rPr>
                <w:rFonts w:cs="Arial"/>
                <w:sz w:val="16"/>
                <w:szCs w:val="16"/>
              </w:rPr>
            </w:pPr>
            <w:r>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CP-232158</w:t>
            </w:r>
          </w:p>
        </w:tc>
        <w:tc>
          <w:tcPr>
            <w:tcW w:w="523" w:type="dxa"/>
            <w:shd w:val="solid" w:color="FFFFFF" w:fill="auto"/>
          </w:tcPr>
          <w:p w:rsidR="003E6B25" w:rsidRDefault="003E6B25" w:rsidP="003E6B25">
            <w:pPr>
              <w:pStyle w:val="TAL"/>
              <w:rPr>
                <w:rFonts w:cs="Arial"/>
                <w:sz w:val="16"/>
                <w:szCs w:val="16"/>
              </w:rPr>
            </w:pPr>
            <w:r>
              <w:rPr>
                <w:rFonts w:cs="Arial"/>
                <w:sz w:val="16"/>
                <w:szCs w:val="16"/>
              </w:rPr>
              <w:t>0533</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F</w:t>
            </w:r>
          </w:p>
        </w:tc>
        <w:tc>
          <w:tcPr>
            <w:tcW w:w="4903" w:type="dxa"/>
            <w:shd w:val="solid" w:color="FFFFFF" w:fill="auto"/>
          </w:tcPr>
          <w:p w:rsidR="003E6B25" w:rsidRDefault="003E6B25" w:rsidP="003E6B25">
            <w:pPr>
              <w:pStyle w:val="TAL"/>
              <w:rPr>
                <w:rFonts w:cs="Arial"/>
                <w:sz w:val="16"/>
                <w:szCs w:val="16"/>
              </w:rPr>
            </w:pPr>
            <w:r>
              <w:rPr>
                <w:rFonts w:cs="Arial"/>
                <w:sz w:val="16"/>
                <w:szCs w:val="16"/>
              </w:rPr>
              <w:t>Editor note removal for Multimodal id</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CP-232102</w:t>
            </w:r>
          </w:p>
        </w:tc>
        <w:tc>
          <w:tcPr>
            <w:tcW w:w="523" w:type="dxa"/>
            <w:shd w:val="solid" w:color="FFFFFF" w:fill="auto"/>
          </w:tcPr>
          <w:p w:rsidR="003E6B25" w:rsidRDefault="003E6B25" w:rsidP="003E6B25">
            <w:pPr>
              <w:pStyle w:val="TAL"/>
              <w:rPr>
                <w:rFonts w:cs="Arial"/>
                <w:sz w:val="16"/>
                <w:szCs w:val="16"/>
              </w:rPr>
            </w:pPr>
            <w:r>
              <w:rPr>
                <w:rFonts w:cs="Arial"/>
                <w:sz w:val="16"/>
                <w:szCs w:val="16"/>
              </w:rPr>
              <w:t>0534</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D</w:t>
            </w:r>
          </w:p>
        </w:tc>
        <w:tc>
          <w:tcPr>
            <w:tcW w:w="4903" w:type="dxa"/>
            <w:shd w:val="solid" w:color="FFFFFF" w:fill="auto"/>
          </w:tcPr>
          <w:p w:rsidR="003E6B25" w:rsidRDefault="003E6B25" w:rsidP="003E6B25">
            <w:pPr>
              <w:pStyle w:val="TAL"/>
              <w:rPr>
                <w:rFonts w:cs="Arial"/>
                <w:sz w:val="16"/>
                <w:szCs w:val="16"/>
              </w:rPr>
            </w:pPr>
            <w:r>
              <w:rPr>
                <w:rFonts w:cs="Arial"/>
                <w:sz w:val="16"/>
                <w:szCs w:val="16"/>
              </w:rPr>
              <w:t>Correction on SFC terminology</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spacing w:after="0"/>
              <w:jc w:val="center"/>
              <w:rPr>
                <w:rFonts w:cs="Arial"/>
                <w:sz w:val="16"/>
                <w:szCs w:val="16"/>
              </w:rPr>
            </w:pPr>
            <w:r>
              <w:rPr>
                <w:rFonts w:ascii="Arial" w:hAnsi="Arial" w:cs="Arial"/>
                <w:sz w:val="16"/>
                <w:szCs w:val="16"/>
              </w:rPr>
              <w:t>CP-232086</w:t>
            </w:r>
          </w:p>
        </w:tc>
        <w:tc>
          <w:tcPr>
            <w:tcW w:w="523" w:type="dxa"/>
            <w:shd w:val="solid" w:color="FFFFFF" w:fill="auto"/>
          </w:tcPr>
          <w:p w:rsidR="003E6B25" w:rsidRDefault="003E6B25" w:rsidP="003E6B25">
            <w:pPr>
              <w:pStyle w:val="TAL"/>
              <w:rPr>
                <w:rFonts w:cs="Arial"/>
                <w:sz w:val="16"/>
                <w:szCs w:val="16"/>
              </w:rPr>
            </w:pPr>
            <w:r>
              <w:rPr>
                <w:rFonts w:cs="Arial"/>
                <w:sz w:val="16"/>
                <w:szCs w:val="16"/>
              </w:rPr>
              <w:t>0535</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F</w:t>
            </w:r>
          </w:p>
        </w:tc>
        <w:tc>
          <w:tcPr>
            <w:tcW w:w="4903" w:type="dxa"/>
            <w:shd w:val="solid" w:color="FFFFFF" w:fill="auto"/>
          </w:tcPr>
          <w:p w:rsidR="003E6B25" w:rsidRDefault="003E6B25" w:rsidP="003E6B25">
            <w:pPr>
              <w:pStyle w:val="TAL"/>
              <w:rPr>
                <w:rFonts w:cs="Arial"/>
                <w:sz w:val="16"/>
                <w:szCs w:val="16"/>
              </w:rPr>
            </w:pPr>
            <w:r>
              <w:rPr>
                <w:rFonts w:cs="Arial"/>
                <w:sz w:val="16"/>
                <w:szCs w:val="16"/>
              </w:rPr>
              <w:t>Incorrect description of FlowDescription</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CP-232158</w:t>
            </w:r>
          </w:p>
        </w:tc>
        <w:tc>
          <w:tcPr>
            <w:tcW w:w="523" w:type="dxa"/>
            <w:shd w:val="solid" w:color="FFFFFF" w:fill="auto"/>
          </w:tcPr>
          <w:p w:rsidR="003E6B25" w:rsidRDefault="003E6B25" w:rsidP="003E6B25">
            <w:pPr>
              <w:pStyle w:val="TAL"/>
              <w:rPr>
                <w:rFonts w:cs="Arial"/>
                <w:sz w:val="16"/>
                <w:szCs w:val="16"/>
              </w:rPr>
            </w:pPr>
            <w:r>
              <w:rPr>
                <w:rFonts w:cs="Arial"/>
                <w:sz w:val="16"/>
                <w:szCs w:val="16"/>
              </w:rPr>
              <w:t>0536</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Default="003E6B25" w:rsidP="003E6B25">
            <w:pPr>
              <w:pStyle w:val="TAL"/>
              <w:rPr>
                <w:rFonts w:cs="Arial"/>
                <w:sz w:val="16"/>
                <w:szCs w:val="16"/>
              </w:rPr>
            </w:pPr>
            <w:r>
              <w:rPr>
                <w:rFonts w:cs="Arial"/>
                <w:sz w:val="16"/>
                <w:szCs w:val="16"/>
              </w:rPr>
              <w:t>PDU Set Integrated Handling Information Update</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CP-232092</w:t>
            </w:r>
          </w:p>
        </w:tc>
        <w:tc>
          <w:tcPr>
            <w:tcW w:w="523" w:type="dxa"/>
            <w:shd w:val="solid" w:color="FFFFFF" w:fill="auto"/>
          </w:tcPr>
          <w:p w:rsidR="003E6B25" w:rsidRDefault="003E6B25" w:rsidP="003E6B25">
            <w:pPr>
              <w:pStyle w:val="TAL"/>
              <w:rPr>
                <w:rFonts w:cs="Arial"/>
                <w:sz w:val="16"/>
                <w:szCs w:val="16"/>
              </w:rPr>
            </w:pPr>
            <w:r>
              <w:rPr>
                <w:rFonts w:cs="Arial"/>
                <w:sz w:val="16"/>
                <w:szCs w:val="16"/>
              </w:rPr>
              <w:t>0537</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Default="003E6B25" w:rsidP="003E6B25">
            <w:pPr>
              <w:pStyle w:val="TAL"/>
              <w:rPr>
                <w:rFonts w:cs="Arial"/>
                <w:sz w:val="16"/>
                <w:szCs w:val="16"/>
              </w:rPr>
            </w:pPr>
            <w:r>
              <w:rPr>
                <w:rFonts w:cs="Arial"/>
                <w:sz w:val="16"/>
                <w:szCs w:val="16"/>
              </w:rPr>
              <w:t>Completing URSP rule enforcement</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CP-232158</w:t>
            </w:r>
          </w:p>
        </w:tc>
        <w:tc>
          <w:tcPr>
            <w:tcW w:w="523" w:type="dxa"/>
            <w:shd w:val="solid" w:color="FFFFFF" w:fill="auto"/>
          </w:tcPr>
          <w:p w:rsidR="003E6B25" w:rsidRDefault="003E6B25" w:rsidP="003E6B25">
            <w:pPr>
              <w:pStyle w:val="TAL"/>
              <w:rPr>
                <w:rFonts w:cs="Arial"/>
                <w:sz w:val="16"/>
                <w:szCs w:val="16"/>
              </w:rPr>
            </w:pPr>
            <w:r>
              <w:rPr>
                <w:rFonts w:cs="Arial"/>
                <w:sz w:val="16"/>
                <w:szCs w:val="16"/>
              </w:rPr>
              <w:t>0539</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Default="003E6B25" w:rsidP="003E6B25">
            <w:pPr>
              <w:pStyle w:val="TAL"/>
              <w:rPr>
                <w:rFonts w:cs="Arial"/>
                <w:sz w:val="16"/>
                <w:szCs w:val="16"/>
              </w:rPr>
            </w:pPr>
            <w:r>
              <w:rPr>
                <w:rFonts w:cs="Arial"/>
                <w:sz w:val="16"/>
                <w:szCs w:val="16"/>
              </w:rPr>
              <w:t>C3-233693</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CP-232158</w:t>
            </w:r>
          </w:p>
        </w:tc>
        <w:tc>
          <w:tcPr>
            <w:tcW w:w="523" w:type="dxa"/>
            <w:shd w:val="solid" w:color="FFFFFF" w:fill="auto"/>
          </w:tcPr>
          <w:p w:rsidR="003E6B25" w:rsidRDefault="003E6B25" w:rsidP="003E6B25">
            <w:pPr>
              <w:pStyle w:val="TAL"/>
              <w:rPr>
                <w:rFonts w:cs="Arial"/>
                <w:sz w:val="16"/>
                <w:szCs w:val="16"/>
              </w:rPr>
            </w:pPr>
            <w:r>
              <w:rPr>
                <w:rFonts w:cs="Arial"/>
                <w:sz w:val="16"/>
                <w:szCs w:val="16"/>
              </w:rPr>
              <w:t>0540</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Default="003E6B25" w:rsidP="003E6B25">
            <w:pPr>
              <w:pStyle w:val="TAL"/>
              <w:rPr>
                <w:rFonts w:cs="Arial"/>
                <w:sz w:val="16"/>
                <w:szCs w:val="16"/>
              </w:rPr>
            </w:pPr>
            <w:r>
              <w:rPr>
                <w:rFonts w:cs="Arial"/>
                <w:sz w:val="16"/>
                <w:szCs w:val="16"/>
              </w:rPr>
              <w:t>Support of the congestion information measurement and reporting</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CP-232158</w:t>
            </w:r>
          </w:p>
        </w:tc>
        <w:tc>
          <w:tcPr>
            <w:tcW w:w="523" w:type="dxa"/>
            <w:shd w:val="solid" w:color="FFFFFF" w:fill="auto"/>
          </w:tcPr>
          <w:p w:rsidR="003E6B25" w:rsidRDefault="003E6B25" w:rsidP="003E6B25">
            <w:pPr>
              <w:pStyle w:val="TAL"/>
              <w:rPr>
                <w:rFonts w:cs="Arial"/>
                <w:sz w:val="16"/>
                <w:szCs w:val="16"/>
              </w:rPr>
            </w:pPr>
            <w:r>
              <w:rPr>
                <w:rFonts w:cs="Arial"/>
                <w:sz w:val="16"/>
                <w:szCs w:val="16"/>
              </w:rPr>
              <w:t>0541</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Default="003E6B25" w:rsidP="003E6B25">
            <w:pPr>
              <w:pStyle w:val="TAL"/>
              <w:rPr>
                <w:rFonts w:cs="Arial"/>
                <w:sz w:val="16"/>
                <w:szCs w:val="16"/>
              </w:rPr>
            </w:pPr>
            <w:r>
              <w:rPr>
                <w:rFonts w:cs="Arial"/>
                <w:sz w:val="16"/>
                <w:szCs w:val="16"/>
              </w:rPr>
              <w:t>Support of the Packet Delay Variation monitoring</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CP-232158</w:t>
            </w:r>
          </w:p>
        </w:tc>
        <w:tc>
          <w:tcPr>
            <w:tcW w:w="523" w:type="dxa"/>
            <w:shd w:val="solid" w:color="FFFFFF" w:fill="auto"/>
          </w:tcPr>
          <w:p w:rsidR="003E6B25" w:rsidRDefault="003E6B25" w:rsidP="003E6B25">
            <w:pPr>
              <w:pStyle w:val="TAL"/>
              <w:rPr>
                <w:rFonts w:cs="Arial"/>
                <w:sz w:val="16"/>
                <w:szCs w:val="16"/>
              </w:rPr>
            </w:pPr>
            <w:r>
              <w:rPr>
                <w:rFonts w:cs="Arial"/>
                <w:sz w:val="16"/>
                <w:szCs w:val="16"/>
              </w:rPr>
              <w:t>0543</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Default="003E6B25" w:rsidP="003E6B25">
            <w:pPr>
              <w:pStyle w:val="TAL"/>
              <w:rPr>
                <w:rFonts w:cs="Arial"/>
                <w:sz w:val="16"/>
                <w:szCs w:val="16"/>
              </w:rPr>
            </w:pPr>
            <w:r>
              <w:rPr>
                <w:rFonts w:cs="Arial"/>
                <w:sz w:val="16"/>
                <w:szCs w:val="16"/>
              </w:rPr>
              <w:t>Update for the direct event notification</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CP-232158</w:t>
            </w:r>
          </w:p>
        </w:tc>
        <w:tc>
          <w:tcPr>
            <w:tcW w:w="523" w:type="dxa"/>
            <w:shd w:val="solid" w:color="FFFFFF" w:fill="auto"/>
          </w:tcPr>
          <w:p w:rsidR="003E6B25" w:rsidRDefault="003E6B25" w:rsidP="003E6B25">
            <w:pPr>
              <w:pStyle w:val="TAL"/>
              <w:rPr>
                <w:rFonts w:cs="Arial"/>
                <w:sz w:val="16"/>
                <w:szCs w:val="16"/>
              </w:rPr>
            </w:pPr>
            <w:r>
              <w:rPr>
                <w:rFonts w:cs="Arial"/>
                <w:sz w:val="16"/>
                <w:szCs w:val="16"/>
              </w:rPr>
              <w:t>0544</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Default="003E6B25" w:rsidP="003E6B25">
            <w:pPr>
              <w:pStyle w:val="TAL"/>
              <w:rPr>
                <w:rFonts w:cs="Arial"/>
                <w:sz w:val="16"/>
                <w:szCs w:val="16"/>
              </w:rPr>
            </w:pPr>
            <w:r>
              <w:rPr>
                <w:rFonts w:cs="Arial"/>
                <w:sz w:val="16"/>
                <w:szCs w:val="16"/>
              </w:rPr>
              <w:t>Support of the End of Data Burst Indication</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CP-232158</w:t>
            </w:r>
          </w:p>
        </w:tc>
        <w:tc>
          <w:tcPr>
            <w:tcW w:w="523" w:type="dxa"/>
            <w:shd w:val="solid" w:color="FFFFFF" w:fill="auto"/>
          </w:tcPr>
          <w:p w:rsidR="003E6B25" w:rsidRDefault="003E6B25" w:rsidP="003E6B25">
            <w:pPr>
              <w:pStyle w:val="TAL"/>
              <w:rPr>
                <w:rFonts w:cs="Arial"/>
                <w:sz w:val="16"/>
                <w:szCs w:val="16"/>
              </w:rPr>
            </w:pPr>
            <w:r>
              <w:rPr>
                <w:rFonts w:cs="Arial"/>
                <w:sz w:val="16"/>
                <w:szCs w:val="16"/>
              </w:rPr>
              <w:t>0545</w:t>
            </w:r>
          </w:p>
        </w:tc>
        <w:tc>
          <w:tcPr>
            <w:tcW w:w="423" w:type="dxa"/>
            <w:shd w:val="solid" w:color="FFFFFF" w:fill="auto"/>
          </w:tcPr>
          <w:p w:rsidR="003E6B25" w:rsidRDefault="003E6B25" w:rsidP="003E6B25">
            <w:pPr>
              <w:pStyle w:val="TAR"/>
              <w:rPr>
                <w:rFonts w:cs="Arial"/>
                <w:sz w:val="16"/>
                <w:szCs w:val="16"/>
              </w:rPr>
            </w:pPr>
            <w:r>
              <w:rPr>
                <w:rFonts w:cs="Arial"/>
                <w:sz w:val="16"/>
                <w:szCs w:val="16"/>
              </w:rPr>
              <w:t>1</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Default="003E6B25" w:rsidP="003E6B25">
            <w:pPr>
              <w:pStyle w:val="TAL"/>
              <w:rPr>
                <w:rFonts w:cs="Arial"/>
                <w:sz w:val="16"/>
                <w:szCs w:val="16"/>
              </w:rPr>
            </w:pPr>
            <w:r>
              <w:rPr>
                <w:rFonts w:cs="Arial"/>
                <w:sz w:val="16"/>
                <w:szCs w:val="16"/>
              </w:rPr>
              <w:t>Support of the RTT monitoring over two QoS flows</w:t>
            </w:r>
          </w:p>
        </w:tc>
        <w:tc>
          <w:tcPr>
            <w:tcW w:w="706" w:type="dxa"/>
            <w:shd w:val="solid" w:color="FFFFFF" w:fill="auto"/>
          </w:tcPr>
          <w:p w:rsidR="003E6B25" w:rsidRPr="008714B8" w:rsidRDefault="003E6B25" w:rsidP="003E6B25">
            <w:pPr>
              <w:pStyle w:val="TAC"/>
              <w:rPr>
                <w:rFonts w:cs="Arial"/>
                <w:sz w:val="16"/>
                <w:szCs w:val="16"/>
              </w:rPr>
            </w:pPr>
            <w:r w:rsidRPr="000D0304">
              <w:rPr>
                <w:rFonts w:cs="Arial"/>
                <w:sz w:val="16"/>
                <w:szCs w:val="16"/>
              </w:rPr>
              <w:t>18.3.0</w:t>
            </w:r>
          </w:p>
        </w:tc>
      </w:tr>
      <w:tr w:rsidR="003E6B25" w:rsidRPr="00481D2D" w:rsidTr="004767D8">
        <w:tc>
          <w:tcPr>
            <w:tcW w:w="794" w:type="dxa"/>
            <w:shd w:val="solid" w:color="FFFFFF" w:fill="auto"/>
          </w:tcPr>
          <w:p w:rsidR="003E6B25" w:rsidRPr="00E60D96" w:rsidRDefault="003E6B25" w:rsidP="003E6B25">
            <w:pPr>
              <w:pStyle w:val="TAC"/>
              <w:rPr>
                <w:noProof/>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sidRPr="003E6B25">
              <w:rPr>
                <w:rFonts w:cs="Arial"/>
                <w:sz w:val="16"/>
                <w:szCs w:val="16"/>
              </w:rPr>
              <w:t>CP-232085</w:t>
            </w:r>
          </w:p>
        </w:tc>
        <w:tc>
          <w:tcPr>
            <w:tcW w:w="523" w:type="dxa"/>
            <w:shd w:val="solid" w:color="FFFFFF" w:fill="auto"/>
          </w:tcPr>
          <w:p w:rsidR="003E6B25" w:rsidRDefault="003E6B25" w:rsidP="003E6B25">
            <w:pPr>
              <w:pStyle w:val="TAL"/>
              <w:rPr>
                <w:rFonts w:cs="Arial"/>
                <w:sz w:val="16"/>
                <w:szCs w:val="16"/>
              </w:rPr>
            </w:pPr>
            <w:r>
              <w:rPr>
                <w:rFonts w:cs="Arial"/>
                <w:sz w:val="16"/>
                <w:szCs w:val="16"/>
              </w:rPr>
              <w:t>0546</w:t>
            </w:r>
          </w:p>
        </w:tc>
        <w:tc>
          <w:tcPr>
            <w:tcW w:w="423" w:type="dxa"/>
            <w:shd w:val="solid" w:color="FFFFFF" w:fill="auto"/>
          </w:tcPr>
          <w:p w:rsidR="003E6B25" w:rsidRDefault="003E6B25" w:rsidP="003E6B25">
            <w:pPr>
              <w:pStyle w:val="TAR"/>
              <w:rPr>
                <w:rFonts w:cs="Arial"/>
                <w:sz w:val="16"/>
                <w:szCs w:val="16"/>
              </w:rPr>
            </w:pPr>
            <w:r>
              <w:rPr>
                <w:rFonts w:cs="Arial"/>
                <w:sz w:val="16"/>
                <w:szCs w:val="16"/>
              </w:rPr>
              <w:t>'</w:t>
            </w:r>
          </w:p>
        </w:tc>
        <w:tc>
          <w:tcPr>
            <w:tcW w:w="423" w:type="dxa"/>
            <w:shd w:val="solid" w:color="FFFFFF" w:fill="auto"/>
          </w:tcPr>
          <w:p w:rsidR="003E6B25" w:rsidRDefault="003E6B25" w:rsidP="003E6B25">
            <w:pPr>
              <w:pStyle w:val="TAC"/>
              <w:rPr>
                <w:rFonts w:cs="Arial"/>
                <w:sz w:val="16"/>
                <w:szCs w:val="16"/>
              </w:rPr>
            </w:pPr>
            <w:r>
              <w:rPr>
                <w:rFonts w:cs="Arial"/>
                <w:sz w:val="16"/>
                <w:szCs w:val="16"/>
              </w:rPr>
              <w:t>F</w:t>
            </w:r>
          </w:p>
        </w:tc>
        <w:tc>
          <w:tcPr>
            <w:tcW w:w="4903" w:type="dxa"/>
            <w:shd w:val="solid" w:color="FFFFFF" w:fill="auto"/>
          </w:tcPr>
          <w:p w:rsidR="003E6B25" w:rsidRDefault="003E6B25" w:rsidP="003E6B25">
            <w:pPr>
              <w:pStyle w:val="TAL"/>
              <w:rPr>
                <w:rFonts w:cs="Arial"/>
                <w:sz w:val="16"/>
                <w:szCs w:val="16"/>
              </w:rPr>
            </w:pPr>
            <w:r w:rsidRPr="008E6FFC">
              <w:rPr>
                <w:rFonts w:cs="Arial"/>
                <w:sz w:val="16"/>
                <w:szCs w:val="16"/>
              </w:rPr>
              <w:t>Update of info and externalDocs fields</w:t>
            </w:r>
          </w:p>
        </w:tc>
        <w:tc>
          <w:tcPr>
            <w:tcW w:w="706" w:type="dxa"/>
            <w:shd w:val="solid" w:color="FFFFFF" w:fill="auto"/>
          </w:tcPr>
          <w:p w:rsidR="003E6B25" w:rsidRPr="008714B8" w:rsidRDefault="003E6B25" w:rsidP="003E6B25">
            <w:pPr>
              <w:pStyle w:val="TAC"/>
              <w:rPr>
                <w:rFonts w:cs="Arial"/>
                <w:sz w:val="16"/>
                <w:szCs w:val="16"/>
              </w:rPr>
            </w:pPr>
            <w:r>
              <w:rPr>
                <w:rFonts w:cs="Arial"/>
                <w:sz w:val="16"/>
                <w:szCs w:val="16"/>
              </w:rPr>
              <w:t>18.3.0</w:t>
            </w:r>
          </w:p>
        </w:tc>
      </w:tr>
      <w:tr w:rsidR="003E6B25" w:rsidRPr="00481D2D" w:rsidTr="004767D8">
        <w:tc>
          <w:tcPr>
            <w:tcW w:w="794" w:type="dxa"/>
            <w:shd w:val="solid" w:color="FFFFFF" w:fill="auto"/>
          </w:tcPr>
          <w:p w:rsidR="003E6B25" w:rsidRDefault="003E6B25" w:rsidP="003E6B25">
            <w:pPr>
              <w:pStyle w:val="TAC"/>
              <w:rPr>
                <w:rFonts w:cs="Arial"/>
                <w:sz w:val="16"/>
                <w:szCs w:val="16"/>
              </w:rPr>
            </w:pPr>
            <w:r>
              <w:rPr>
                <w:rFonts w:cs="Arial"/>
                <w:sz w:val="16"/>
                <w:szCs w:val="16"/>
              </w:rPr>
              <w:t>2023-09</w:t>
            </w:r>
          </w:p>
        </w:tc>
        <w:tc>
          <w:tcPr>
            <w:tcW w:w="828" w:type="dxa"/>
            <w:shd w:val="solid" w:color="FFFFFF" w:fill="auto"/>
          </w:tcPr>
          <w:p w:rsidR="003E6B25" w:rsidRDefault="003E6B25" w:rsidP="003E6B25">
            <w:pPr>
              <w:pStyle w:val="TAC"/>
              <w:rPr>
                <w:rFonts w:cs="Arial"/>
                <w:sz w:val="16"/>
                <w:szCs w:val="16"/>
              </w:rPr>
            </w:pPr>
            <w:r>
              <w:rPr>
                <w:rFonts w:cs="Arial"/>
                <w:sz w:val="16"/>
                <w:szCs w:val="16"/>
              </w:rPr>
              <w:t>CT#101</w:t>
            </w:r>
          </w:p>
        </w:tc>
        <w:tc>
          <w:tcPr>
            <w:tcW w:w="1081" w:type="dxa"/>
            <w:shd w:val="solid" w:color="FFFFFF" w:fill="auto"/>
          </w:tcPr>
          <w:p w:rsidR="003E6B25" w:rsidRDefault="003E6B25" w:rsidP="003E6B25">
            <w:pPr>
              <w:pStyle w:val="TAC"/>
              <w:rPr>
                <w:rFonts w:cs="Arial"/>
                <w:sz w:val="16"/>
                <w:szCs w:val="16"/>
              </w:rPr>
            </w:pPr>
            <w:r>
              <w:rPr>
                <w:rFonts w:cs="Arial"/>
                <w:sz w:val="16"/>
                <w:szCs w:val="16"/>
              </w:rPr>
              <w:t>CP-232186</w:t>
            </w:r>
          </w:p>
        </w:tc>
        <w:tc>
          <w:tcPr>
            <w:tcW w:w="523" w:type="dxa"/>
            <w:shd w:val="solid" w:color="FFFFFF" w:fill="auto"/>
          </w:tcPr>
          <w:p w:rsidR="003E6B25" w:rsidRDefault="003E6B25" w:rsidP="003E6B25">
            <w:pPr>
              <w:pStyle w:val="TAL"/>
              <w:rPr>
                <w:rFonts w:cs="Arial"/>
                <w:sz w:val="16"/>
                <w:szCs w:val="16"/>
              </w:rPr>
            </w:pPr>
            <w:r>
              <w:rPr>
                <w:rFonts w:cs="Arial"/>
                <w:sz w:val="16"/>
                <w:szCs w:val="16"/>
              </w:rPr>
              <w:t>0547</w:t>
            </w:r>
          </w:p>
        </w:tc>
        <w:tc>
          <w:tcPr>
            <w:tcW w:w="423" w:type="dxa"/>
            <w:shd w:val="solid" w:color="FFFFFF" w:fill="auto"/>
          </w:tcPr>
          <w:p w:rsidR="003E6B25" w:rsidRDefault="003E6B25" w:rsidP="003E6B25">
            <w:pPr>
              <w:pStyle w:val="TAR"/>
              <w:rPr>
                <w:rFonts w:cs="Arial"/>
                <w:sz w:val="16"/>
                <w:szCs w:val="16"/>
              </w:rPr>
            </w:pPr>
            <w:r>
              <w:rPr>
                <w:rFonts w:cs="Arial"/>
                <w:sz w:val="16"/>
                <w:szCs w:val="16"/>
              </w:rPr>
              <w:t>'</w:t>
            </w:r>
          </w:p>
        </w:tc>
        <w:tc>
          <w:tcPr>
            <w:tcW w:w="423" w:type="dxa"/>
            <w:shd w:val="solid" w:color="FFFFFF" w:fill="auto"/>
          </w:tcPr>
          <w:p w:rsidR="003E6B25" w:rsidRDefault="003E6B25" w:rsidP="003E6B25">
            <w:pPr>
              <w:pStyle w:val="TAC"/>
              <w:rPr>
                <w:rFonts w:cs="Arial"/>
                <w:sz w:val="16"/>
                <w:szCs w:val="16"/>
              </w:rPr>
            </w:pPr>
            <w:r>
              <w:rPr>
                <w:rFonts w:cs="Arial"/>
                <w:sz w:val="16"/>
                <w:szCs w:val="16"/>
              </w:rPr>
              <w:t>B</w:t>
            </w:r>
          </w:p>
        </w:tc>
        <w:tc>
          <w:tcPr>
            <w:tcW w:w="4903" w:type="dxa"/>
            <w:shd w:val="solid" w:color="FFFFFF" w:fill="auto"/>
          </w:tcPr>
          <w:p w:rsidR="003E6B25" w:rsidRPr="008E6FFC" w:rsidRDefault="003E6B25" w:rsidP="003E6B25">
            <w:pPr>
              <w:pStyle w:val="TAL"/>
              <w:rPr>
                <w:rFonts w:cs="Arial"/>
                <w:sz w:val="16"/>
                <w:szCs w:val="16"/>
              </w:rPr>
            </w:pPr>
            <w:r w:rsidRPr="00045701">
              <w:rPr>
                <w:rFonts w:cs="Arial"/>
                <w:sz w:val="16"/>
                <w:szCs w:val="16"/>
              </w:rPr>
              <w:t>Common EAS/DNAI determination for a set of UEs</w:t>
            </w:r>
          </w:p>
        </w:tc>
        <w:tc>
          <w:tcPr>
            <w:tcW w:w="706" w:type="dxa"/>
            <w:shd w:val="solid" w:color="FFFFFF" w:fill="auto"/>
          </w:tcPr>
          <w:p w:rsidR="003E6B25" w:rsidRDefault="003E6B25" w:rsidP="003E6B25">
            <w:pPr>
              <w:pStyle w:val="TAC"/>
              <w:rPr>
                <w:rFonts w:cs="Arial"/>
                <w:sz w:val="16"/>
                <w:szCs w:val="16"/>
              </w:rPr>
            </w:pPr>
            <w:r>
              <w:rPr>
                <w:rFonts w:cs="Arial"/>
                <w:sz w:val="16"/>
                <w:szCs w:val="16"/>
              </w:rPr>
              <w:t>18.3.0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B2553B" w:rsidP="00907DBD">
            <w:pPr>
              <w:pStyle w:val="TAC"/>
              <w:rPr>
                <w:rFonts w:cs="Arial"/>
                <w:sz w:val="16"/>
                <w:szCs w:val="16"/>
              </w:rPr>
            </w:pPr>
            <w:r>
              <w:rPr>
                <w:rFonts w:cs="Arial"/>
                <w:sz w:val="16"/>
                <w:szCs w:val="16"/>
              </w:rPr>
              <w:t>CP-233234</w:t>
            </w:r>
          </w:p>
        </w:tc>
        <w:tc>
          <w:tcPr>
            <w:tcW w:w="523" w:type="dxa"/>
            <w:shd w:val="solid" w:color="FFFFFF" w:fill="auto"/>
          </w:tcPr>
          <w:p w:rsidR="00907DBD" w:rsidRDefault="00907DBD" w:rsidP="00907DBD">
            <w:pPr>
              <w:pStyle w:val="TAL"/>
              <w:rPr>
                <w:rFonts w:cs="Arial"/>
                <w:sz w:val="16"/>
                <w:szCs w:val="16"/>
              </w:rPr>
            </w:pPr>
            <w:r>
              <w:rPr>
                <w:rFonts w:cs="Arial"/>
                <w:sz w:val="16"/>
                <w:szCs w:val="16"/>
              </w:rPr>
              <w:t>0548</w:t>
            </w:r>
          </w:p>
        </w:tc>
        <w:tc>
          <w:tcPr>
            <w:tcW w:w="423" w:type="dxa"/>
            <w:shd w:val="solid" w:color="FFFFFF" w:fill="auto"/>
          </w:tcPr>
          <w:p w:rsidR="00907DBD" w:rsidRDefault="00907DBD" w:rsidP="00907DBD">
            <w:pPr>
              <w:pStyle w:val="TAR"/>
              <w:rPr>
                <w:rFonts w:cs="Arial"/>
                <w:sz w:val="16"/>
                <w:szCs w:val="16"/>
              </w:rPr>
            </w:pPr>
            <w:r>
              <w:rPr>
                <w:rFonts w:cs="Arial"/>
                <w:sz w:val="16"/>
                <w:szCs w:val="16"/>
              </w:rPr>
              <w:t>1</w:t>
            </w:r>
          </w:p>
        </w:tc>
        <w:tc>
          <w:tcPr>
            <w:tcW w:w="423" w:type="dxa"/>
            <w:shd w:val="solid" w:color="FFFFFF" w:fill="auto"/>
          </w:tcPr>
          <w:p w:rsidR="00907DBD" w:rsidRDefault="00907DBD" w:rsidP="00907DBD">
            <w:pPr>
              <w:pStyle w:val="TAC"/>
              <w:rPr>
                <w:rFonts w:cs="Arial"/>
                <w:sz w:val="16"/>
                <w:szCs w:val="16"/>
              </w:rPr>
            </w:pPr>
            <w:r>
              <w:rPr>
                <w:rFonts w:cs="Arial"/>
                <w:sz w:val="16"/>
                <w:szCs w:val="16"/>
              </w:rPr>
              <w:t>B</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Introduction of new features for PDU set handle and RT latency</w:t>
            </w:r>
          </w:p>
        </w:tc>
        <w:tc>
          <w:tcPr>
            <w:tcW w:w="706" w:type="dxa"/>
            <w:shd w:val="solid" w:color="FFFFFF" w:fill="auto"/>
          </w:tcPr>
          <w:p w:rsidR="00907DBD" w:rsidRDefault="00907DBD" w:rsidP="00907DBD">
            <w:pPr>
              <w:pStyle w:val="TAC"/>
              <w:rPr>
                <w:rFonts w:cs="Arial"/>
                <w:sz w:val="16"/>
                <w:szCs w:val="16"/>
              </w:rPr>
            </w:pPr>
            <w:r>
              <w:rPr>
                <w:rFonts w:cs="Arial"/>
                <w:sz w:val="16"/>
                <w:szCs w:val="16"/>
              </w:rPr>
              <w:t>18.4.0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B2553B" w:rsidP="00907DBD">
            <w:pPr>
              <w:pStyle w:val="TAC"/>
              <w:rPr>
                <w:rFonts w:cs="Arial"/>
                <w:sz w:val="16"/>
                <w:szCs w:val="16"/>
              </w:rPr>
            </w:pPr>
            <w:r>
              <w:rPr>
                <w:rFonts w:cs="Arial"/>
                <w:sz w:val="16"/>
                <w:szCs w:val="16"/>
              </w:rPr>
              <w:t>CP-233234</w:t>
            </w:r>
          </w:p>
        </w:tc>
        <w:tc>
          <w:tcPr>
            <w:tcW w:w="523" w:type="dxa"/>
            <w:shd w:val="solid" w:color="FFFFFF" w:fill="auto"/>
          </w:tcPr>
          <w:p w:rsidR="00907DBD" w:rsidRDefault="00907DBD" w:rsidP="00907DBD">
            <w:pPr>
              <w:pStyle w:val="TAL"/>
              <w:rPr>
                <w:rFonts w:cs="Arial"/>
                <w:sz w:val="16"/>
                <w:szCs w:val="16"/>
              </w:rPr>
            </w:pPr>
            <w:r>
              <w:rPr>
                <w:rFonts w:cs="Arial"/>
                <w:sz w:val="16"/>
                <w:szCs w:val="16"/>
              </w:rPr>
              <w:t>0551</w:t>
            </w:r>
          </w:p>
        </w:tc>
        <w:tc>
          <w:tcPr>
            <w:tcW w:w="423" w:type="dxa"/>
            <w:shd w:val="solid" w:color="FFFFFF" w:fill="auto"/>
          </w:tcPr>
          <w:p w:rsidR="00907DBD" w:rsidRDefault="00907DBD" w:rsidP="00907DBD">
            <w:pPr>
              <w:pStyle w:val="TAR"/>
              <w:rPr>
                <w:rFonts w:cs="Arial"/>
                <w:sz w:val="16"/>
                <w:szCs w:val="16"/>
              </w:rPr>
            </w:pPr>
            <w:r>
              <w:rPr>
                <w:rFonts w:cs="Arial"/>
                <w:sz w:val="16"/>
                <w:szCs w:val="16"/>
              </w:rPr>
              <w:t>1</w:t>
            </w:r>
          </w:p>
        </w:tc>
        <w:tc>
          <w:tcPr>
            <w:tcW w:w="423" w:type="dxa"/>
            <w:shd w:val="solid" w:color="FFFFFF" w:fill="auto"/>
          </w:tcPr>
          <w:p w:rsidR="00907DBD" w:rsidRDefault="00907DBD" w:rsidP="00907DBD">
            <w:pPr>
              <w:pStyle w:val="TAC"/>
              <w:rPr>
                <w:rFonts w:cs="Arial"/>
                <w:sz w:val="16"/>
                <w:szCs w:val="16"/>
              </w:rPr>
            </w:pPr>
            <w:r>
              <w:rPr>
                <w:rFonts w:cs="Arial"/>
                <w:sz w:val="16"/>
                <w:szCs w:val="16"/>
              </w:rPr>
              <w:t>B</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Support of subscription to flow level events</w:t>
            </w:r>
          </w:p>
        </w:tc>
        <w:tc>
          <w:tcPr>
            <w:tcW w:w="706" w:type="dxa"/>
            <w:shd w:val="solid" w:color="FFFFFF" w:fill="auto"/>
          </w:tcPr>
          <w:p w:rsidR="00907DBD" w:rsidRDefault="00907DBD" w:rsidP="00907DBD">
            <w:pPr>
              <w:pStyle w:val="TAC"/>
              <w:rPr>
                <w:rFonts w:cs="Arial"/>
                <w:sz w:val="16"/>
                <w:szCs w:val="16"/>
              </w:rPr>
            </w:pPr>
            <w:r w:rsidRPr="00435699">
              <w:rPr>
                <w:rFonts w:cs="Arial"/>
                <w:sz w:val="16"/>
                <w:szCs w:val="16"/>
              </w:rPr>
              <w:t>18.4.0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B2553B" w:rsidP="00907DBD">
            <w:pPr>
              <w:pStyle w:val="TAC"/>
              <w:rPr>
                <w:rFonts w:cs="Arial"/>
                <w:sz w:val="16"/>
                <w:szCs w:val="16"/>
              </w:rPr>
            </w:pPr>
            <w:r>
              <w:rPr>
                <w:rFonts w:cs="Arial"/>
                <w:sz w:val="16"/>
                <w:szCs w:val="16"/>
              </w:rPr>
              <w:t>CP-233233</w:t>
            </w:r>
          </w:p>
        </w:tc>
        <w:tc>
          <w:tcPr>
            <w:tcW w:w="523" w:type="dxa"/>
            <w:shd w:val="solid" w:color="FFFFFF" w:fill="auto"/>
          </w:tcPr>
          <w:p w:rsidR="00907DBD" w:rsidRDefault="00907DBD" w:rsidP="00907DBD">
            <w:pPr>
              <w:pStyle w:val="TAL"/>
              <w:rPr>
                <w:rFonts w:cs="Arial"/>
                <w:sz w:val="16"/>
                <w:szCs w:val="16"/>
              </w:rPr>
            </w:pPr>
            <w:r>
              <w:rPr>
                <w:rFonts w:cs="Arial"/>
                <w:sz w:val="16"/>
                <w:szCs w:val="16"/>
              </w:rPr>
              <w:t>0552</w:t>
            </w:r>
          </w:p>
        </w:tc>
        <w:tc>
          <w:tcPr>
            <w:tcW w:w="423" w:type="dxa"/>
            <w:shd w:val="solid" w:color="FFFFFF" w:fill="auto"/>
          </w:tcPr>
          <w:p w:rsidR="00907DBD" w:rsidRDefault="00907DBD" w:rsidP="00907DBD">
            <w:pPr>
              <w:pStyle w:val="TAR"/>
              <w:rPr>
                <w:rFonts w:cs="Arial"/>
                <w:sz w:val="16"/>
                <w:szCs w:val="16"/>
              </w:rPr>
            </w:pPr>
            <w:r>
              <w:rPr>
                <w:rFonts w:cs="Arial"/>
                <w:sz w:val="16"/>
                <w:szCs w:val="16"/>
              </w:rPr>
              <w:t>1</w:t>
            </w:r>
          </w:p>
        </w:tc>
        <w:tc>
          <w:tcPr>
            <w:tcW w:w="423" w:type="dxa"/>
            <w:shd w:val="solid" w:color="FFFFFF" w:fill="auto"/>
          </w:tcPr>
          <w:p w:rsidR="00907DBD" w:rsidRDefault="00907DBD" w:rsidP="00907DBD">
            <w:pPr>
              <w:pStyle w:val="TAC"/>
              <w:rPr>
                <w:rFonts w:cs="Arial"/>
                <w:sz w:val="16"/>
                <w:szCs w:val="16"/>
              </w:rPr>
            </w:pPr>
            <w:r>
              <w:rPr>
                <w:rFonts w:cs="Arial"/>
                <w:sz w:val="16"/>
                <w:szCs w:val="16"/>
              </w:rPr>
              <w:t>F</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Support of the new feature name EnQoSMon</w:t>
            </w:r>
          </w:p>
        </w:tc>
        <w:tc>
          <w:tcPr>
            <w:tcW w:w="706" w:type="dxa"/>
            <w:shd w:val="solid" w:color="FFFFFF" w:fill="auto"/>
          </w:tcPr>
          <w:p w:rsidR="00907DBD" w:rsidRDefault="00907DBD" w:rsidP="00907DBD">
            <w:pPr>
              <w:pStyle w:val="TAC"/>
              <w:rPr>
                <w:rFonts w:cs="Arial"/>
                <w:sz w:val="16"/>
                <w:szCs w:val="16"/>
              </w:rPr>
            </w:pPr>
            <w:r w:rsidRPr="00435699">
              <w:rPr>
                <w:rFonts w:cs="Arial"/>
                <w:sz w:val="16"/>
                <w:szCs w:val="16"/>
              </w:rPr>
              <w:t>18.4.0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B2553B" w:rsidP="00907DBD">
            <w:pPr>
              <w:pStyle w:val="TAC"/>
              <w:rPr>
                <w:rFonts w:cs="Arial"/>
                <w:sz w:val="16"/>
                <w:szCs w:val="16"/>
              </w:rPr>
            </w:pPr>
            <w:r>
              <w:rPr>
                <w:rFonts w:cs="Arial"/>
                <w:sz w:val="16"/>
                <w:szCs w:val="16"/>
              </w:rPr>
              <w:t>CP-233249</w:t>
            </w:r>
          </w:p>
        </w:tc>
        <w:tc>
          <w:tcPr>
            <w:tcW w:w="523" w:type="dxa"/>
            <w:shd w:val="solid" w:color="FFFFFF" w:fill="auto"/>
          </w:tcPr>
          <w:p w:rsidR="00907DBD" w:rsidRDefault="00907DBD" w:rsidP="00907DBD">
            <w:pPr>
              <w:pStyle w:val="TAL"/>
              <w:rPr>
                <w:rFonts w:cs="Arial"/>
                <w:sz w:val="16"/>
                <w:szCs w:val="16"/>
              </w:rPr>
            </w:pPr>
            <w:r>
              <w:rPr>
                <w:rFonts w:cs="Arial"/>
                <w:sz w:val="16"/>
                <w:szCs w:val="16"/>
              </w:rPr>
              <w:t>0554</w:t>
            </w:r>
          </w:p>
        </w:tc>
        <w:tc>
          <w:tcPr>
            <w:tcW w:w="423" w:type="dxa"/>
            <w:shd w:val="solid" w:color="FFFFFF" w:fill="auto"/>
          </w:tcPr>
          <w:p w:rsidR="00907DBD" w:rsidRDefault="00907DBD" w:rsidP="00907DBD">
            <w:pPr>
              <w:pStyle w:val="TAR"/>
              <w:rPr>
                <w:rFonts w:cs="Arial"/>
                <w:sz w:val="16"/>
                <w:szCs w:val="16"/>
              </w:rPr>
            </w:pPr>
            <w:r>
              <w:rPr>
                <w:rFonts w:cs="Arial"/>
                <w:sz w:val="16"/>
                <w:szCs w:val="16"/>
              </w:rPr>
              <w:t>2</w:t>
            </w:r>
          </w:p>
        </w:tc>
        <w:tc>
          <w:tcPr>
            <w:tcW w:w="423" w:type="dxa"/>
            <w:shd w:val="solid" w:color="FFFFFF" w:fill="auto"/>
          </w:tcPr>
          <w:p w:rsidR="00907DBD" w:rsidRDefault="00907DBD" w:rsidP="00907DBD">
            <w:pPr>
              <w:pStyle w:val="TAC"/>
              <w:rPr>
                <w:rFonts w:cs="Arial"/>
                <w:sz w:val="16"/>
                <w:szCs w:val="16"/>
              </w:rPr>
            </w:pPr>
            <w:r>
              <w:rPr>
                <w:rFonts w:cs="Arial"/>
                <w:sz w:val="16"/>
                <w:szCs w:val="16"/>
              </w:rPr>
              <w:t>F</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Removal of the Editor’s note about direct TSC event notification information</w:t>
            </w:r>
          </w:p>
        </w:tc>
        <w:tc>
          <w:tcPr>
            <w:tcW w:w="706" w:type="dxa"/>
            <w:shd w:val="solid" w:color="FFFFFF" w:fill="auto"/>
          </w:tcPr>
          <w:p w:rsidR="00907DBD" w:rsidRDefault="00907DBD" w:rsidP="00907DBD">
            <w:pPr>
              <w:pStyle w:val="TAC"/>
              <w:rPr>
                <w:rFonts w:cs="Arial"/>
                <w:sz w:val="16"/>
                <w:szCs w:val="16"/>
              </w:rPr>
            </w:pPr>
            <w:r w:rsidRPr="00435699">
              <w:rPr>
                <w:rFonts w:cs="Arial"/>
                <w:sz w:val="16"/>
                <w:szCs w:val="16"/>
              </w:rPr>
              <w:t>18.4.0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B2553B" w:rsidP="00907DBD">
            <w:pPr>
              <w:pStyle w:val="TAC"/>
              <w:rPr>
                <w:rFonts w:cs="Arial"/>
                <w:sz w:val="16"/>
                <w:szCs w:val="16"/>
              </w:rPr>
            </w:pPr>
            <w:r>
              <w:rPr>
                <w:rFonts w:cs="Arial"/>
                <w:sz w:val="16"/>
                <w:szCs w:val="16"/>
              </w:rPr>
              <w:t>CP-233233</w:t>
            </w:r>
          </w:p>
        </w:tc>
        <w:tc>
          <w:tcPr>
            <w:tcW w:w="523" w:type="dxa"/>
            <w:shd w:val="solid" w:color="FFFFFF" w:fill="auto"/>
          </w:tcPr>
          <w:p w:rsidR="00907DBD" w:rsidRDefault="00907DBD" w:rsidP="00907DBD">
            <w:pPr>
              <w:pStyle w:val="TAL"/>
              <w:rPr>
                <w:rFonts w:cs="Arial"/>
                <w:sz w:val="16"/>
                <w:szCs w:val="16"/>
              </w:rPr>
            </w:pPr>
            <w:r>
              <w:rPr>
                <w:rFonts w:cs="Arial"/>
                <w:sz w:val="16"/>
                <w:szCs w:val="16"/>
              </w:rPr>
              <w:t>0555</w:t>
            </w:r>
          </w:p>
        </w:tc>
        <w:tc>
          <w:tcPr>
            <w:tcW w:w="423" w:type="dxa"/>
            <w:shd w:val="solid" w:color="FFFFFF" w:fill="auto"/>
          </w:tcPr>
          <w:p w:rsidR="00907DBD" w:rsidRDefault="00907DBD" w:rsidP="00907DBD">
            <w:pPr>
              <w:pStyle w:val="TAR"/>
              <w:rPr>
                <w:rFonts w:cs="Arial"/>
                <w:sz w:val="16"/>
                <w:szCs w:val="16"/>
              </w:rPr>
            </w:pPr>
          </w:p>
        </w:tc>
        <w:tc>
          <w:tcPr>
            <w:tcW w:w="423" w:type="dxa"/>
            <w:shd w:val="solid" w:color="FFFFFF" w:fill="auto"/>
          </w:tcPr>
          <w:p w:rsidR="00907DBD" w:rsidRDefault="00907DBD" w:rsidP="00907DBD">
            <w:pPr>
              <w:pStyle w:val="TAC"/>
              <w:rPr>
                <w:rFonts w:cs="Arial"/>
                <w:sz w:val="16"/>
                <w:szCs w:val="16"/>
              </w:rPr>
            </w:pPr>
            <w:r>
              <w:rPr>
                <w:rFonts w:cs="Arial"/>
                <w:sz w:val="16"/>
                <w:szCs w:val="16"/>
              </w:rPr>
              <w:t>B</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Update Data Rate monitoring</w:t>
            </w:r>
          </w:p>
        </w:tc>
        <w:tc>
          <w:tcPr>
            <w:tcW w:w="706" w:type="dxa"/>
            <w:shd w:val="solid" w:color="FFFFFF" w:fill="auto"/>
          </w:tcPr>
          <w:p w:rsidR="00907DBD" w:rsidRDefault="00907DBD" w:rsidP="00907DBD">
            <w:pPr>
              <w:pStyle w:val="TAC"/>
              <w:rPr>
                <w:rFonts w:cs="Arial"/>
                <w:sz w:val="16"/>
                <w:szCs w:val="16"/>
              </w:rPr>
            </w:pPr>
            <w:r w:rsidRPr="00435699">
              <w:rPr>
                <w:rFonts w:cs="Arial"/>
                <w:sz w:val="16"/>
                <w:szCs w:val="16"/>
              </w:rPr>
              <w:t>18.4.0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B2553B" w:rsidP="00907DBD">
            <w:pPr>
              <w:pStyle w:val="TAC"/>
              <w:rPr>
                <w:rFonts w:cs="Arial"/>
                <w:sz w:val="16"/>
                <w:szCs w:val="16"/>
              </w:rPr>
            </w:pPr>
            <w:r>
              <w:rPr>
                <w:rFonts w:cs="Arial"/>
                <w:sz w:val="16"/>
                <w:szCs w:val="16"/>
              </w:rPr>
              <w:t>CP-233233</w:t>
            </w:r>
          </w:p>
        </w:tc>
        <w:tc>
          <w:tcPr>
            <w:tcW w:w="523" w:type="dxa"/>
            <w:shd w:val="solid" w:color="FFFFFF" w:fill="auto"/>
          </w:tcPr>
          <w:p w:rsidR="00907DBD" w:rsidRDefault="00907DBD" w:rsidP="00907DBD">
            <w:pPr>
              <w:pStyle w:val="TAL"/>
              <w:rPr>
                <w:rFonts w:cs="Arial"/>
                <w:sz w:val="16"/>
                <w:szCs w:val="16"/>
              </w:rPr>
            </w:pPr>
            <w:r>
              <w:rPr>
                <w:rFonts w:cs="Arial"/>
                <w:sz w:val="16"/>
                <w:szCs w:val="16"/>
              </w:rPr>
              <w:t>0556</w:t>
            </w:r>
          </w:p>
        </w:tc>
        <w:tc>
          <w:tcPr>
            <w:tcW w:w="423" w:type="dxa"/>
            <w:shd w:val="solid" w:color="FFFFFF" w:fill="auto"/>
          </w:tcPr>
          <w:p w:rsidR="00907DBD" w:rsidRDefault="00907DBD" w:rsidP="00907DBD">
            <w:pPr>
              <w:pStyle w:val="TAR"/>
              <w:rPr>
                <w:rFonts w:cs="Arial"/>
                <w:sz w:val="16"/>
                <w:szCs w:val="16"/>
              </w:rPr>
            </w:pPr>
            <w:r>
              <w:rPr>
                <w:rFonts w:cs="Arial"/>
                <w:sz w:val="16"/>
                <w:szCs w:val="16"/>
              </w:rPr>
              <w:t>1</w:t>
            </w:r>
          </w:p>
        </w:tc>
        <w:tc>
          <w:tcPr>
            <w:tcW w:w="423" w:type="dxa"/>
            <w:shd w:val="solid" w:color="FFFFFF" w:fill="auto"/>
          </w:tcPr>
          <w:p w:rsidR="00907DBD" w:rsidRDefault="00907DBD" w:rsidP="00907DBD">
            <w:pPr>
              <w:pStyle w:val="TAC"/>
              <w:rPr>
                <w:rFonts w:cs="Arial"/>
                <w:sz w:val="16"/>
                <w:szCs w:val="16"/>
              </w:rPr>
            </w:pPr>
            <w:r>
              <w:rPr>
                <w:rFonts w:cs="Arial"/>
                <w:sz w:val="16"/>
                <w:szCs w:val="16"/>
              </w:rPr>
              <w:t>F</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PdvMonitoringReport Clarification</w:t>
            </w:r>
          </w:p>
        </w:tc>
        <w:tc>
          <w:tcPr>
            <w:tcW w:w="706" w:type="dxa"/>
            <w:shd w:val="solid" w:color="FFFFFF" w:fill="auto"/>
          </w:tcPr>
          <w:p w:rsidR="00907DBD" w:rsidRDefault="00907DBD" w:rsidP="00907DBD">
            <w:pPr>
              <w:pStyle w:val="TAC"/>
              <w:rPr>
                <w:rFonts w:cs="Arial"/>
                <w:sz w:val="16"/>
                <w:szCs w:val="16"/>
              </w:rPr>
            </w:pPr>
            <w:r w:rsidRPr="00435699">
              <w:rPr>
                <w:rFonts w:cs="Arial"/>
                <w:sz w:val="16"/>
                <w:szCs w:val="16"/>
              </w:rPr>
              <w:t>18.4.0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907DBD" w:rsidP="00907DBD">
            <w:pPr>
              <w:pStyle w:val="TAC"/>
              <w:rPr>
                <w:rFonts w:cs="Arial"/>
                <w:sz w:val="16"/>
                <w:szCs w:val="16"/>
              </w:rPr>
            </w:pPr>
            <w:r>
              <w:rPr>
                <w:rFonts w:cs="Arial"/>
                <w:sz w:val="16"/>
                <w:szCs w:val="16"/>
              </w:rPr>
              <w:t>C</w:t>
            </w:r>
            <w:r w:rsidR="00B2553B">
              <w:rPr>
                <w:rFonts w:cs="Arial"/>
                <w:sz w:val="16"/>
                <w:szCs w:val="16"/>
              </w:rPr>
              <w:t>P-233228</w:t>
            </w:r>
          </w:p>
        </w:tc>
        <w:tc>
          <w:tcPr>
            <w:tcW w:w="523" w:type="dxa"/>
            <w:shd w:val="solid" w:color="FFFFFF" w:fill="auto"/>
          </w:tcPr>
          <w:p w:rsidR="00907DBD" w:rsidRDefault="00907DBD" w:rsidP="00907DBD">
            <w:pPr>
              <w:pStyle w:val="TAL"/>
              <w:rPr>
                <w:rFonts w:cs="Arial"/>
                <w:sz w:val="16"/>
                <w:szCs w:val="16"/>
              </w:rPr>
            </w:pPr>
            <w:r>
              <w:rPr>
                <w:rFonts w:cs="Arial"/>
                <w:sz w:val="16"/>
                <w:szCs w:val="16"/>
              </w:rPr>
              <w:t>0558</w:t>
            </w:r>
          </w:p>
        </w:tc>
        <w:tc>
          <w:tcPr>
            <w:tcW w:w="423" w:type="dxa"/>
            <w:shd w:val="solid" w:color="FFFFFF" w:fill="auto"/>
          </w:tcPr>
          <w:p w:rsidR="00907DBD" w:rsidRDefault="00907DBD" w:rsidP="00907DBD">
            <w:pPr>
              <w:pStyle w:val="TAR"/>
              <w:rPr>
                <w:rFonts w:cs="Arial"/>
                <w:sz w:val="16"/>
                <w:szCs w:val="16"/>
              </w:rPr>
            </w:pPr>
            <w:r>
              <w:rPr>
                <w:rFonts w:cs="Arial"/>
                <w:sz w:val="16"/>
                <w:szCs w:val="16"/>
              </w:rPr>
              <w:t>1</w:t>
            </w:r>
          </w:p>
        </w:tc>
        <w:tc>
          <w:tcPr>
            <w:tcW w:w="423" w:type="dxa"/>
            <w:shd w:val="solid" w:color="FFFFFF" w:fill="auto"/>
          </w:tcPr>
          <w:p w:rsidR="00907DBD" w:rsidRDefault="00907DBD" w:rsidP="00907DBD">
            <w:pPr>
              <w:pStyle w:val="TAC"/>
              <w:rPr>
                <w:rFonts w:cs="Arial"/>
                <w:sz w:val="16"/>
                <w:szCs w:val="16"/>
              </w:rPr>
            </w:pPr>
            <w:r>
              <w:rPr>
                <w:rFonts w:cs="Arial"/>
                <w:sz w:val="16"/>
                <w:szCs w:val="16"/>
              </w:rPr>
              <w:t>B</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HTTP RFC uplifting</w:t>
            </w:r>
          </w:p>
        </w:tc>
        <w:tc>
          <w:tcPr>
            <w:tcW w:w="706" w:type="dxa"/>
            <w:shd w:val="solid" w:color="FFFFFF" w:fill="auto"/>
          </w:tcPr>
          <w:p w:rsidR="00907DBD" w:rsidRDefault="00907DBD" w:rsidP="00907DBD">
            <w:pPr>
              <w:pStyle w:val="TAC"/>
              <w:rPr>
                <w:rFonts w:cs="Arial"/>
                <w:sz w:val="16"/>
                <w:szCs w:val="16"/>
              </w:rPr>
            </w:pPr>
            <w:r w:rsidRPr="00435699">
              <w:rPr>
                <w:rFonts w:cs="Arial"/>
                <w:sz w:val="16"/>
                <w:szCs w:val="16"/>
              </w:rPr>
              <w:t>18.4.0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B2553B" w:rsidP="00907DBD">
            <w:pPr>
              <w:pStyle w:val="TAC"/>
              <w:rPr>
                <w:rFonts w:cs="Arial"/>
                <w:sz w:val="16"/>
                <w:szCs w:val="16"/>
              </w:rPr>
            </w:pPr>
            <w:r>
              <w:rPr>
                <w:rFonts w:cs="Arial"/>
                <w:sz w:val="16"/>
                <w:szCs w:val="16"/>
              </w:rPr>
              <w:t>CP-233233</w:t>
            </w:r>
          </w:p>
        </w:tc>
        <w:tc>
          <w:tcPr>
            <w:tcW w:w="523" w:type="dxa"/>
            <w:shd w:val="solid" w:color="FFFFFF" w:fill="auto"/>
          </w:tcPr>
          <w:p w:rsidR="00907DBD" w:rsidRDefault="00907DBD" w:rsidP="00907DBD">
            <w:pPr>
              <w:pStyle w:val="TAL"/>
              <w:rPr>
                <w:rFonts w:cs="Arial"/>
                <w:sz w:val="16"/>
                <w:szCs w:val="16"/>
              </w:rPr>
            </w:pPr>
            <w:r>
              <w:rPr>
                <w:rFonts w:cs="Arial"/>
                <w:sz w:val="16"/>
                <w:szCs w:val="16"/>
              </w:rPr>
              <w:t>0559</w:t>
            </w:r>
          </w:p>
        </w:tc>
        <w:tc>
          <w:tcPr>
            <w:tcW w:w="423" w:type="dxa"/>
            <w:shd w:val="solid" w:color="FFFFFF" w:fill="auto"/>
          </w:tcPr>
          <w:p w:rsidR="00907DBD" w:rsidRDefault="00907DBD" w:rsidP="00907DBD">
            <w:pPr>
              <w:pStyle w:val="TAR"/>
              <w:rPr>
                <w:rFonts w:cs="Arial"/>
                <w:sz w:val="16"/>
                <w:szCs w:val="16"/>
              </w:rPr>
            </w:pPr>
            <w:r>
              <w:rPr>
                <w:rFonts w:cs="Arial"/>
                <w:sz w:val="16"/>
                <w:szCs w:val="16"/>
              </w:rPr>
              <w:t>1</w:t>
            </w:r>
          </w:p>
        </w:tc>
        <w:tc>
          <w:tcPr>
            <w:tcW w:w="423" w:type="dxa"/>
            <w:shd w:val="solid" w:color="FFFFFF" w:fill="auto"/>
          </w:tcPr>
          <w:p w:rsidR="00907DBD" w:rsidRDefault="00907DBD" w:rsidP="00907DBD">
            <w:pPr>
              <w:pStyle w:val="TAC"/>
              <w:rPr>
                <w:rFonts w:cs="Arial"/>
                <w:sz w:val="16"/>
                <w:szCs w:val="16"/>
              </w:rPr>
            </w:pPr>
            <w:r>
              <w:rPr>
                <w:rFonts w:cs="Arial"/>
                <w:sz w:val="16"/>
                <w:szCs w:val="16"/>
              </w:rPr>
              <w:t>B</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Feature granularity and definition for MultiModal &amp; PowerSaving</w:t>
            </w:r>
          </w:p>
        </w:tc>
        <w:tc>
          <w:tcPr>
            <w:tcW w:w="706" w:type="dxa"/>
            <w:shd w:val="solid" w:color="FFFFFF" w:fill="auto"/>
          </w:tcPr>
          <w:p w:rsidR="00907DBD" w:rsidRDefault="00907DBD" w:rsidP="00907DBD">
            <w:pPr>
              <w:pStyle w:val="TAC"/>
              <w:rPr>
                <w:rFonts w:cs="Arial"/>
                <w:sz w:val="16"/>
                <w:szCs w:val="16"/>
              </w:rPr>
            </w:pPr>
            <w:r w:rsidRPr="00435699">
              <w:rPr>
                <w:rFonts w:cs="Arial"/>
                <w:sz w:val="16"/>
                <w:szCs w:val="16"/>
              </w:rPr>
              <w:t>18.4.0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B2553B" w:rsidP="00907DBD">
            <w:pPr>
              <w:pStyle w:val="TAC"/>
              <w:rPr>
                <w:rFonts w:cs="Arial"/>
                <w:sz w:val="16"/>
                <w:szCs w:val="16"/>
              </w:rPr>
            </w:pPr>
            <w:r>
              <w:rPr>
                <w:rFonts w:cs="Arial"/>
                <w:sz w:val="16"/>
                <w:szCs w:val="16"/>
              </w:rPr>
              <w:t>CP-233245</w:t>
            </w:r>
          </w:p>
        </w:tc>
        <w:tc>
          <w:tcPr>
            <w:tcW w:w="523" w:type="dxa"/>
            <w:shd w:val="solid" w:color="FFFFFF" w:fill="auto"/>
          </w:tcPr>
          <w:p w:rsidR="00907DBD" w:rsidRDefault="00907DBD" w:rsidP="00907DBD">
            <w:pPr>
              <w:pStyle w:val="TAL"/>
              <w:rPr>
                <w:rFonts w:cs="Arial"/>
                <w:sz w:val="16"/>
                <w:szCs w:val="16"/>
              </w:rPr>
            </w:pPr>
            <w:r>
              <w:rPr>
                <w:rFonts w:cs="Arial"/>
                <w:sz w:val="16"/>
                <w:szCs w:val="16"/>
              </w:rPr>
              <w:t>0560</w:t>
            </w:r>
          </w:p>
        </w:tc>
        <w:tc>
          <w:tcPr>
            <w:tcW w:w="423" w:type="dxa"/>
            <w:shd w:val="solid" w:color="FFFFFF" w:fill="auto"/>
          </w:tcPr>
          <w:p w:rsidR="00907DBD" w:rsidRDefault="00907DBD" w:rsidP="00907DBD">
            <w:pPr>
              <w:pStyle w:val="TAR"/>
              <w:rPr>
                <w:rFonts w:cs="Arial"/>
                <w:sz w:val="16"/>
                <w:szCs w:val="16"/>
              </w:rPr>
            </w:pPr>
            <w:r>
              <w:rPr>
                <w:rFonts w:cs="Arial"/>
                <w:sz w:val="16"/>
                <w:szCs w:val="16"/>
              </w:rPr>
              <w:t>3</w:t>
            </w:r>
          </w:p>
        </w:tc>
        <w:tc>
          <w:tcPr>
            <w:tcW w:w="423" w:type="dxa"/>
            <w:shd w:val="solid" w:color="FFFFFF" w:fill="auto"/>
          </w:tcPr>
          <w:p w:rsidR="00907DBD" w:rsidRDefault="00907DBD" w:rsidP="00907DBD">
            <w:pPr>
              <w:pStyle w:val="TAC"/>
              <w:rPr>
                <w:rFonts w:cs="Arial"/>
                <w:sz w:val="16"/>
                <w:szCs w:val="16"/>
              </w:rPr>
            </w:pPr>
            <w:r>
              <w:rPr>
                <w:rFonts w:cs="Arial"/>
                <w:sz w:val="16"/>
                <w:szCs w:val="16"/>
              </w:rPr>
              <w:t>B</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Event notification for AF requested QoS for a UE or group of UEs not identifed by a UE address</w:t>
            </w:r>
          </w:p>
        </w:tc>
        <w:tc>
          <w:tcPr>
            <w:tcW w:w="706" w:type="dxa"/>
            <w:shd w:val="solid" w:color="FFFFFF" w:fill="auto"/>
          </w:tcPr>
          <w:p w:rsidR="00907DBD" w:rsidRDefault="00907DBD" w:rsidP="00907DBD">
            <w:pPr>
              <w:pStyle w:val="TAC"/>
              <w:rPr>
                <w:rFonts w:cs="Arial"/>
                <w:sz w:val="16"/>
                <w:szCs w:val="16"/>
              </w:rPr>
            </w:pPr>
            <w:r w:rsidRPr="00435699">
              <w:rPr>
                <w:rFonts w:cs="Arial"/>
                <w:sz w:val="16"/>
                <w:szCs w:val="16"/>
              </w:rPr>
              <w:t>18.4.0</w:t>
            </w:r>
          </w:p>
        </w:tc>
      </w:tr>
      <w:tr w:rsidR="00907DBD" w:rsidRPr="00481D2D" w:rsidTr="004767D8">
        <w:tc>
          <w:tcPr>
            <w:tcW w:w="794" w:type="dxa"/>
            <w:shd w:val="solid" w:color="FFFFFF" w:fill="auto"/>
          </w:tcPr>
          <w:p w:rsidR="00907DBD" w:rsidRDefault="00907DBD" w:rsidP="00907DBD">
            <w:pPr>
              <w:pStyle w:val="TAC"/>
              <w:rPr>
                <w:rFonts w:cs="Arial"/>
                <w:sz w:val="16"/>
                <w:szCs w:val="16"/>
              </w:rPr>
            </w:pPr>
            <w:r>
              <w:rPr>
                <w:rFonts w:cs="Arial"/>
                <w:sz w:val="16"/>
                <w:szCs w:val="16"/>
              </w:rPr>
              <w:t>2023-12</w:t>
            </w:r>
          </w:p>
        </w:tc>
        <w:tc>
          <w:tcPr>
            <w:tcW w:w="828" w:type="dxa"/>
            <w:shd w:val="solid" w:color="FFFFFF" w:fill="auto"/>
          </w:tcPr>
          <w:p w:rsidR="00907DBD" w:rsidRDefault="00907DBD" w:rsidP="00907DBD">
            <w:pPr>
              <w:pStyle w:val="TAC"/>
              <w:rPr>
                <w:rFonts w:cs="Arial"/>
                <w:sz w:val="16"/>
                <w:szCs w:val="16"/>
              </w:rPr>
            </w:pPr>
            <w:r>
              <w:rPr>
                <w:rFonts w:cs="Arial"/>
                <w:sz w:val="16"/>
                <w:szCs w:val="16"/>
              </w:rPr>
              <w:t>CT#102</w:t>
            </w:r>
          </w:p>
        </w:tc>
        <w:tc>
          <w:tcPr>
            <w:tcW w:w="1081" w:type="dxa"/>
            <w:shd w:val="solid" w:color="FFFFFF" w:fill="auto"/>
          </w:tcPr>
          <w:p w:rsidR="00907DBD" w:rsidRDefault="00B2553B" w:rsidP="00907DBD">
            <w:pPr>
              <w:pStyle w:val="TAC"/>
              <w:rPr>
                <w:rFonts w:cs="Arial"/>
                <w:sz w:val="16"/>
                <w:szCs w:val="16"/>
              </w:rPr>
            </w:pPr>
            <w:r>
              <w:rPr>
                <w:rFonts w:cs="Arial"/>
                <w:sz w:val="16"/>
                <w:szCs w:val="16"/>
              </w:rPr>
              <w:t>CP-233233</w:t>
            </w:r>
          </w:p>
        </w:tc>
        <w:tc>
          <w:tcPr>
            <w:tcW w:w="523" w:type="dxa"/>
            <w:shd w:val="solid" w:color="FFFFFF" w:fill="auto"/>
          </w:tcPr>
          <w:p w:rsidR="00907DBD" w:rsidRDefault="00907DBD" w:rsidP="00907DBD">
            <w:pPr>
              <w:pStyle w:val="TAL"/>
              <w:rPr>
                <w:rFonts w:cs="Arial"/>
                <w:sz w:val="16"/>
                <w:szCs w:val="16"/>
              </w:rPr>
            </w:pPr>
            <w:r>
              <w:rPr>
                <w:rFonts w:cs="Arial"/>
                <w:sz w:val="16"/>
                <w:szCs w:val="16"/>
              </w:rPr>
              <w:t>0562</w:t>
            </w:r>
          </w:p>
        </w:tc>
        <w:tc>
          <w:tcPr>
            <w:tcW w:w="423" w:type="dxa"/>
            <w:shd w:val="solid" w:color="FFFFFF" w:fill="auto"/>
          </w:tcPr>
          <w:p w:rsidR="00907DBD" w:rsidRDefault="00907DBD" w:rsidP="00907DBD">
            <w:pPr>
              <w:pStyle w:val="TAR"/>
              <w:rPr>
                <w:rFonts w:cs="Arial"/>
                <w:sz w:val="16"/>
                <w:szCs w:val="16"/>
              </w:rPr>
            </w:pPr>
          </w:p>
        </w:tc>
        <w:tc>
          <w:tcPr>
            <w:tcW w:w="423" w:type="dxa"/>
            <w:shd w:val="solid" w:color="FFFFFF" w:fill="auto"/>
          </w:tcPr>
          <w:p w:rsidR="00907DBD" w:rsidRDefault="00907DBD" w:rsidP="00907DBD">
            <w:pPr>
              <w:pStyle w:val="TAC"/>
              <w:rPr>
                <w:rFonts w:cs="Arial"/>
                <w:sz w:val="16"/>
                <w:szCs w:val="16"/>
              </w:rPr>
            </w:pPr>
            <w:r>
              <w:rPr>
                <w:rFonts w:cs="Arial"/>
                <w:sz w:val="16"/>
                <w:szCs w:val="16"/>
              </w:rPr>
              <w:t>B</w:t>
            </w:r>
          </w:p>
        </w:tc>
        <w:tc>
          <w:tcPr>
            <w:tcW w:w="4903" w:type="dxa"/>
            <w:shd w:val="solid" w:color="FFFFFF" w:fill="auto"/>
          </w:tcPr>
          <w:p w:rsidR="00907DBD" w:rsidRPr="00045701" w:rsidRDefault="00907DBD" w:rsidP="00907DBD">
            <w:pPr>
              <w:pStyle w:val="TAL"/>
              <w:rPr>
                <w:rFonts w:cs="Arial"/>
                <w:sz w:val="16"/>
                <w:szCs w:val="16"/>
              </w:rPr>
            </w:pPr>
            <w:r>
              <w:rPr>
                <w:rFonts w:cs="Arial"/>
                <w:sz w:val="16"/>
                <w:szCs w:val="16"/>
              </w:rPr>
              <w:t>Definition of L4S feature</w:t>
            </w:r>
          </w:p>
        </w:tc>
        <w:tc>
          <w:tcPr>
            <w:tcW w:w="706" w:type="dxa"/>
            <w:shd w:val="solid" w:color="FFFFFF" w:fill="auto"/>
          </w:tcPr>
          <w:p w:rsidR="00907DBD" w:rsidRDefault="00907DBD" w:rsidP="00907DBD">
            <w:pPr>
              <w:pStyle w:val="TAC"/>
              <w:rPr>
                <w:rFonts w:cs="Arial"/>
                <w:sz w:val="16"/>
                <w:szCs w:val="16"/>
              </w:rPr>
            </w:pPr>
            <w:r w:rsidRPr="00435699">
              <w:rPr>
                <w:rFonts w:cs="Arial"/>
                <w:sz w:val="16"/>
                <w:szCs w:val="16"/>
              </w:rPr>
              <w:t>18.4.0</w:t>
            </w:r>
          </w:p>
        </w:tc>
      </w:tr>
      <w:tr w:rsidR="00844826" w:rsidRPr="00481D2D" w:rsidTr="004767D8">
        <w:tc>
          <w:tcPr>
            <w:tcW w:w="794" w:type="dxa"/>
            <w:shd w:val="solid" w:color="FFFFFF" w:fill="auto"/>
          </w:tcPr>
          <w:p w:rsidR="00844826" w:rsidRDefault="00844826" w:rsidP="00844826">
            <w:pPr>
              <w:pStyle w:val="TAC"/>
              <w:rPr>
                <w:rFonts w:cs="Arial"/>
                <w:sz w:val="16"/>
                <w:szCs w:val="16"/>
              </w:rPr>
            </w:pPr>
            <w:r>
              <w:rPr>
                <w:rFonts w:cs="Arial"/>
                <w:sz w:val="16"/>
                <w:szCs w:val="16"/>
              </w:rPr>
              <w:t>2023-12</w:t>
            </w:r>
          </w:p>
        </w:tc>
        <w:tc>
          <w:tcPr>
            <w:tcW w:w="828" w:type="dxa"/>
            <w:shd w:val="solid" w:color="FFFFFF" w:fill="auto"/>
          </w:tcPr>
          <w:p w:rsidR="00844826" w:rsidRDefault="00844826" w:rsidP="00844826">
            <w:pPr>
              <w:pStyle w:val="TAC"/>
              <w:rPr>
                <w:rFonts w:cs="Arial"/>
                <w:sz w:val="16"/>
                <w:szCs w:val="16"/>
              </w:rPr>
            </w:pPr>
            <w:r>
              <w:rPr>
                <w:rFonts w:cs="Arial"/>
                <w:sz w:val="16"/>
                <w:szCs w:val="16"/>
              </w:rPr>
              <w:t>CT#102</w:t>
            </w:r>
          </w:p>
        </w:tc>
        <w:tc>
          <w:tcPr>
            <w:tcW w:w="1081" w:type="dxa"/>
            <w:shd w:val="solid" w:color="FFFFFF" w:fill="auto"/>
          </w:tcPr>
          <w:p w:rsidR="00844826" w:rsidRDefault="00A30826" w:rsidP="00844826">
            <w:pPr>
              <w:pStyle w:val="TAC"/>
              <w:rPr>
                <w:rFonts w:cs="Arial"/>
                <w:sz w:val="16"/>
                <w:szCs w:val="16"/>
              </w:rPr>
            </w:pPr>
            <w:r>
              <w:rPr>
                <w:rFonts w:cs="Arial"/>
                <w:sz w:val="16"/>
                <w:szCs w:val="16"/>
              </w:rPr>
              <w:t>CP-233253</w:t>
            </w:r>
          </w:p>
        </w:tc>
        <w:tc>
          <w:tcPr>
            <w:tcW w:w="523" w:type="dxa"/>
            <w:shd w:val="solid" w:color="FFFFFF" w:fill="auto"/>
          </w:tcPr>
          <w:p w:rsidR="00844826" w:rsidRDefault="00844826" w:rsidP="00844826">
            <w:pPr>
              <w:pStyle w:val="TAL"/>
              <w:rPr>
                <w:rFonts w:cs="Arial"/>
                <w:sz w:val="16"/>
                <w:szCs w:val="16"/>
              </w:rPr>
            </w:pPr>
            <w:r>
              <w:rPr>
                <w:rFonts w:cs="Arial"/>
                <w:sz w:val="16"/>
                <w:szCs w:val="16"/>
              </w:rPr>
              <w:t>0566</w:t>
            </w:r>
          </w:p>
        </w:tc>
        <w:tc>
          <w:tcPr>
            <w:tcW w:w="423" w:type="dxa"/>
            <w:shd w:val="solid" w:color="FFFFFF" w:fill="auto"/>
          </w:tcPr>
          <w:p w:rsidR="00844826" w:rsidRDefault="00844826" w:rsidP="00844826">
            <w:pPr>
              <w:pStyle w:val="TAR"/>
              <w:rPr>
                <w:rFonts w:cs="Arial"/>
                <w:sz w:val="16"/>
                <w:szCs w:val="16"/>
              </w:rPr>
            </w:pPr>
            <w:r>
              <w:rPr>
                <w:rFonts w:cs="Arial"/>
                <w:sz w:val="16"/>
                <w:szCs w:val="16"/>
              </w:rPr>
              <w:t>1</w:t>
            </w:r>
          </w:p>
        </w:tc>
        <w:tc>
          <w:tcPr>
            <w:tcW w:w="423" w:type="dxa"/>
            <w:shd w:val="solid" w:color="FFFFFF" w:fill="auto"/>
          </w:tcPr>
          <w:p w:rsidR="00844826" w:rsidRDefault="00844826" w:rsidP="00844826">
            <w:pPr>
              <w:pStyle w:val="TAC"/>
              <w:rPr>
                <w:rFonts w:cs="Arial"/>
                <w:sz w:val="16"/>
                <w:szCs w:val="16"/>
              </w:rPr>
            </w:pPr>
            <w:r>
              <w:rPr>
                <w:rFonts w:cs="Arial"/>
                <w:sz w:val="16"/>
                <w:szCs w:val="16"/>
              </w:rPr>
              <w:t>F</w:t>
            </w:r>
          </w:p>
        </w:tc>
        <w:tc>
          <w:tcPr>
            <w:tcW w:w="4903" w:type="dxa"/>
            <w:shd w:val="solid" w:color="FFFFFF" w:fill="auto"/>
          </w:tcPr>
          <w:p w:rsidR="00844826" w:rsidRDefault="00844826" w:rsidP="00844826">
            <w:pPr>
              <w:pStyle w:val="TAL"/>
              <w:rPr>
                <w:rFonts w:cs="Arial"/>
                <w:sz w:val="16"/>
                <w:szCs w:val="16"/>
              </w:rPr>
            </w:pPr>
            <w:r>
              <w:rPr>
                <w:rFonts w:cs="Arial"/>
                <w:sz w:val="16"/>
                <w:szCs w:val="16"/>
              </w:rPr>
              <w:t>Adding reference and correcting the terms to align with stage-2</w:t>
            </w:r>
          </w:p>
        </w:tc>
        <w:tc>
          <w:tcPr>
            <w:tcW w:w="706" w:type="dxa"/>
            <w:shd w:val="solid" w:color="FFFFFF" w:fill="auto"/>
          </w:tcPr>
          <w:p w:rsidR="00844826" w:rsidRPr="00435699" w:rsidRDefault="00844826" w:rsidP="00844826">
            <w:pPr>
              <w:pStyle w:val="TAC"/>
              <w:rPr>
                <w:rFonts w:cs="Arial"/>
                <w:sz w:val="16"/>
                <w:szCs w:val="16"/>
              </w:rPr>
            </w:pPr>
            <w:r w:rsidRPr="00435699">
              <w:rPr>
                <w:rFonts w:cs="Arial"/>
                <w:sz w:val="16"/>
                <w:szCs w:val="16"/>
              </w:rPr>
              <w:t>18.4.0</w:t>
            </w:r>
          </w:p>
        </w:tc>
      </w:tr>
      <w:tr w:rsidR="00844826" w:rsidRPr="00481D2D" w:rsidTr="004767D8">
        <w:tc>
          <w:tcPr>
            <w:tcW w:w="794" w:type="dxa"/>
            <w:shd w:val="solid" w:color="FFFFFF" w:fill="auto"/>
          </w:tcPr>
          <w:p w:rsidR="00844826" w:rsidRDefault="00844826" w:rsidP="00844826">
            <w:pPr>
              <w:pStyle w:val="TAC"/>
              <w:rPr>
                <w:rFonts w:cs="Arial"/>
                <w:sz w:val="16"/>
                <w:szCs w:val="16"/>
              </w:rPr>
            </w:pPr>
            <w:r>
              <w:rPr>
                <w:rFonts w:cs="Arial"/>
                <w:sz w:val="16"/>
                <w:szCs w:val="16"/>
              </w:rPr>
              <w:t>2023-12</w:t>
            </w:r>
          </w:p>
        </w:tc>
        <w:tc>
          <w:tcPr>
            <w:tcW w:w="828" w:type="dxa"/>
            <w:shd w:val="solid" w:color="FFFFFF" w:fill="auto"/>
          </w:tcPr>
          <w:p w:rsidR="00844826" w:rsidRDefault="00844826" w:rsidP="00844826">
            <w:pPr>
              <w:pStyle w:val="TAC"/>
              <w:rPr>
                <w:rFonts w:cs="Arial"/>
                <w:sz w:val="16"/>
                <w:szCs w:val="16"/>
              </w:rPr>
            </w:pPr>
            <w:r>
              <w:rPr>
                <w:rFonts w:cs="Arial"/>
                <w:sz w:val="16"/>
                <w:szCs w:val="16"/>
              </w:rPr>
              <w:t>CT#102</w:t>
            </w:r>
          </w:p>
        </w:tc>
        <w:tc>
          <w:tcPr>
            <w:tcW w:w="1081" w:type="dxa"/>
            <w:shd w:val="solid" w:color="FFFFFF" w:fill="auto"/>
          </w:tcPr>
          <w:p w:rsidR="00844826" w:rsidRDefault="00B2553B" w:rsidP="00844826">
            <w:pPr>
              <w:pStyle w:val="TAC"/>
              <w:rPr>
                <w:rFonts w:cs="Arial"/>
                <w:sz w:val="16"/>
                <w:szCs w:val="16"/>
              </w:rPr>
            </w:pPr>
            <w:r>
              <w:rPr>
                <w:rFonts w:cs="Arial"/>
                <w:sz w:val="16"/>
                <w:szCs w:val="16"/>
              </w:rPr>
              <w:t>CP-233253</w:t>
            </w:r>
          </w:p>
        </w:tc>
        <w:tc>
          <w:tcPr>
            <w:tcW w:w="523" w:type="dxa"/>
            <w:shd w:val="solid" w:color="FFFFFF" w:fill="auto"/>
          </w:tcPr>
          <w:p w:rsidR="00844826" w:rsidRDefault="00844826" w:rsidP="00844826">
            <w:pPr>
              <w:pStyle w:val="TAL"/>
              <w:rPr>
                <w:rFonts w:cs="Arial"/>
                <w:sz w:val="16"/>
                <w:szCs w:val="16"/>
              </w:rPr>
            </w:pPr>
            <w:r>
              <w:rPr>
                <w:rFonts w:cs="Arial"/>
                <w:sz w:val="16"/>
                <w:szCs w:val="16"/>
              </w:rPr>
              <w:t>0567</w:t>
            </w:r>
          </w:p>
        </w:tc>
        <w:tc>
          <w:tcPr>
            <w:tcW w:w="423" w:type="dxa"/>
            <w:shd w:val="solid" w:color="FFFFFF" w:fill="auto"/>
          </w:tcPr>
          <w:p w:rsidR="00844826" w:rsidRDefault="00844826" w:rsidP="00844826">
            <w:pPr>
              <w:pStyle w:val="TAR"/>
              <w:rPr>
                <w:rFonts w:cs="Arial"/>
                <w:sz w:val="16"/>
                <w:szCs w:val="16"/>
              </w:rPr>
            </w:pPr>
            <w:r>
              <w:rPr>
                <w:rFonts w:cs="Arial"/>
                <w:sz w:val="16"/>
                <w:szCs w:val="16"/>
              </w:rPr>
              <w:t>1</w:t>
            </w:r>
          </w:p>
        </w:tc>
        <w:tc>
          <w:tcPr>
            <w:tcW w:w="423" w:type="dxa"/>
            <w:shd w:val="solid" w:color="FFFFFF" w:fill="auto"/>
          </w:tcPr>
          <w:p w:rsidR="00844826" w:rsidRDefault="00844826" w:rsidP="00844826">
            <w:pPr>
              <w:pStyle w:val="TAC"/>
              <w:rPr>
                <w:rFonts w:cs="Arial"/>
                <w:sz w:val="16"/>
                <w:szCs w:val="16"/>
              </w:rPr>
            </w:pPr>
            <w:r>
              <w:rPr>
                <w:rFonts w:cs="Arial"/>
                <w:sz w:val="16"/>
                <w:szCs w:val="16"/>
              </w:rPr>
              <w:t>F</w:t>
            </w:r>
          </w:p>
        </w:tc>
        <w:tc>
          <w:tcPr>
            <w:tcW w:w="4903" w:type="dxa"/>
            <w:shd w:val="solid" w:color="FFFFFF" w:fill="auto"/>
          </w:tcPr>
          <w:p w:rsidR="00844826" w:rsidRDefault="00844826" w:rsidP="00844826">
            <w:pPr>
              <w:pStyle w:val="TAL"/>
              <w:rPr>
                <w:rFonts w:cs="Arial"/>
                <w:sz w:val="16"/>
                <w:szCs w:val="16"/>
              </w:rPr>
            </w:pPr>
            <w:r>
              <w:rPr>
                <w:rFonts w:cs="Arial"/>
                <w:sz w:val="16"/>
                <w:szCs w:val="16"/>
              </w:rPr>
              <w:t>Corrections related to EnSatBackhaulCatChg feature</w:t>
            </w:r>
          </w:p>
        </w:tc>
        <w:tc>
          <w:tcPr>
            <w:tcW w:w="706" w:type="dxa"/>
            <w:shd w:val="solid" w:color="FFFFFF" w:fill="auto"/>
          </w:tcPr>
          <w:p w:rsidR="00844826" w:rsidRPr="00435699" w:rsidRDefault="00844826" w:rsidP="00844826">
            <w:pPr>
              <w:pStyle w:val="TAC"/>
              <w:rPr>
                <w:rFonts w:cs="Arial"/>
                <w:sz w:val="16"/>
                <w:szCs w:val="16"/>
              </w:rPr>
            </w:pPr>
            <w:r w:rsidRPr="00435699">
              <w:rPr>
                <w:rFonts w:cs="Arial"/>
                <w:sz w:val="16"/>
                <w:szCs w:val="16"/>
              </w:rPr>
              <w:t>18.4.0</w:t>
            </w:r>
          </w:p>
        </w:tc>
      </w:tr>
      <w:tr w:rsidR="00844826" w:rsidRPr="00481D2D" w:rsidTr="004767D8">
        <w:tc>
          <w:tcPr>
            <w:tcW w:w="794" w:type="dxa"/>
            <w:shd w:val="solid" w:color="FFFFFF" w:fill="auto"/>
          </w:tcPr>
          <w:p w:rsidR="00844826" w:rsidRDefault="00844826" w:rsidP="00844826">
            <w:pPr>
              <w:pStyle w:val="TAC"/>
              <w:rPr>
                <w:rFonts w:cs="Arial"/>
                <w:sz w:val="16"/>
                <w:szCs w:val="16"/>
              </w:rPr>
            </w:pPr>
            <w:r>
              <w:rPr>
                <w:rFonts w:cs="Arial"/>
                <w:sz w:val="16"/>
                <w:szCs w:val="16"/>
              </w:rPr>
              <w:t>2023-12</w:t>
            </w:r>
          </w:p>
        </w:tc>
        <w:tc>
          <w:tcPr>
            <w:tcW w:w="828" w:type="dxa"/>
            <w:shd w:val="solid" w:color="FFFFFF" w:fill="auto"/>
          </w:tcPr>
          <w:p w:rsidR="00844826" w:rsidRDefault="00844826" w:rsidP="00844826">
            <w:pPr>
              <w:pStyle w:val="TAC"/>
              <w:rPr>
                <w:rFonts w:cs="Arial"/>
                <w:sz w:val="16"/>
                <w:szCs w:val="16"/>
              </w:rPr>
            </w:pPr>
            <w:r>
              <w:rPr>
                <w:rFonts w:cs="Arial"/>
                <w:sz w:val="16"/>
                <w:szCs w:val="16"/>
              </w:rPr>
              <w:t>CT#102</w:t>
            </w:r>
          </w:p>
        </w:tc>
        <w:tc>
          <w:tcPr>
            <w:tcW w:w="1081" w:type="dxa"/>
            <w:shd w:val="solid" w:color="FFFFFF" w:fill="auto"/>
          </w:tcPr>
          <w:p w:rsidR="00844826" w:rsidRDefault="00B2553B" w:rsidP="00844826">
            <w:pPr>
              <w:pStyle w:val="TAC"/>
              <w:rPr>
                <w:rFonts w:cs="Arial"/>
                <w:sz w:val="16"/>
                <w:szCs w:val="16"/>
              </w:rPr>
            </w:pPr>
            <w:r>
              <w:rPr>
                <w:rFonts w:cs="Arial"/>
                <w:sz w:val="16"/>
                <w:szCs w:val="16"/>
              </w:rPr>
              <w:t>CP-233228</w:t>
            </w:r>
          </w:p>
        </w:tc>
        <w:tc>
          <w:tcPr>
            <w:tcW w:w="523" w:type="dxa"/>
            <w:shd w:val="solid" w:color="FFFFFF" w:fill="auto"/>
          </w:tcPr>
          <w:p w:rsidR="00844826" w:rsidRDefault="00844826" w:rsidP="00844826">
            <w:pPr>
              <w:pStyle w:val="TAL"/>
              <w:rPr>
                <w:rFonts w:cs="Arial"/>
                <w:sz w:val="16"/>
                <w:szCs w:val="16"/>
              </w:rPr>
            </w:pPr>
            <w:r>
              <w:rPr>
                <w:rFonts w:cs="Arial"/>
                <w:sz w:val="16"/>
                <w:szCs w:val="16"/>
              </w:rPr>
              <w:t>0569</w:t>
            </w:r>
          </w:p>
        </w:tc>
        <w:tc>
          <w:tcPr>
            <w:tcW w:w="423" w:type="dxa"/>
            <w:shd w:val="solid" w:color="FFFFFF" w:fill="auto"/>
          </w:tcPr>
          <w:p w:rsidR="00844826" w:rsidRDefault="00844826" w:rsidP="00844826">
            <w:pPr>
              <w:pStyle w:val="TAR"/>
              <w:rPr>
                <w:rFonts w:cs="Arial"/>
                <w:sz w:val="16"/>
                <w:szCs w:val="16"/>
              </w:rPr>
            </w:pPr>
            <w:r>
              <w:rPr>
                <w:rFonts w:cs="Arial"/>
                <w:sz w:val="16"/>
                <w:szCs w:val="16"/>
              </w:rPr>
              <w:t> </w:t>
            </w:r>
          </w:p>
        </w:tc>
        <w:tc>
          <w:tcPr>
            <w:tcW w:w="423" w:type="dxa"/>
            <w:shd w:val="solid" w:color="FFFFFF" w:fill="auto"/>
          </w:tcPr>
          <w:p w:rsidR="00844826" w:rsidRDefault="00844826" w:rsidP="00844826">
            <w:pPr>
              <w:pStyle w:val="TAC"/>
              <w:rPr>
                <w:rFonts w:cs="Arial"/>
                <w:sz w:val="16"/>
                <w:szCs w:val="16"/>
              </w:rPr>
            </w:pPr>
            <w:r>
              <w:rPr>
                <w:rFonts w:cs="Arial"/>
                <w:sz w:val="16"/>
                <w:szCs w:val="16"/>
              </w:rPr>
              <w:t>F</w:t>
            </w:r>
          </w:p>
        </w:tc>
        <w:tc>
          <w:tcPr>
            <w:tcW w:w="4903" w:type="dxa"/>
            <w:shd w:val="solid" w:color="FFFFFF" w:fill="auto"/>
          </w:tcPr>
          <w:p w:rsidR="00844826" w:rsidRDefault="00844826" w:rsidP="00844826">
            <w:pPr>
              <w:pStyle w:val="TAL"/>
              <w:rPr>
                <w:rFonts w:cs="Arial"/>
                <w:sz w:val="16"/>
                <w:szCs w:val="16"/>
              </w:rPr>
            </w:pPr>
            <w:r>
              <w:rPr>
                <w:rFonts w:cs="Arial"/>
                <w:sz w:val="16"/>
                <w:szCs w:val="16"/>
              </w:rPr>
              <w:t>ProblemDetails RFC 7807 obsoleted by RFC 9457</w:t>
            </w:r>
          </w:p>
        </w:tc>
        <w:tc>
          <w:tcPr>
            <w:tcW w:w="706" w:type="dxa"/>
            <w:shd w:val="solid" w:color="FFFFFF" w:fill="auto"/>
          </w:tcPr>
          <w:p w:rsidR="00844826" w:rsidRPr="00435699" w:rsidRDefault="00844826" w:rsidP="00844826">
            <w:pPr>
              <w:pStyle w:val="TAC"/>
              <w:rPr>
                <w:rFonts w:cs="Arial"/>
                <w:sz w:val="16"/>
                <w:szCs w:val="16"/>
              </w:rPr>
            </w:pPr>
            <w:r w:rsidRPr="00435699">
              <w:rPr>
                <w:rFonts w:cs="Arial"/>
                <w:sz w:val="16"/>
                <w:szCs w:val="16"/>
              </w:rPr>
              <w:t>18.4.0</w:t>
            </w:r>
          </w:p>
        </w:tc>
      </w:tr>
      <w:tr w:rsidR="00844826" w:rsidRPr="00481D2D" w:rsidTr="004767D8">
        <w:tc>
          <w:tcPr>
            <w:tcW w:w="794" w:type="dxa"/>
            <w:shd w:val="solid" w:color="FFFFFF" w:fill="auto"/>
          </w:tcPr>
          <w:p w:rsidR="00844826" w:rsidRDefault="00844826" w:rsidP="00844826">
            <w:pPr>
              <w:pStyle w:val="TAC"/>
              <w:rPr>
                <w:rFonts w:cs="Arial"/>
                <w:sz w:val="16"/>
                <w:szCs w:val="16"/>
              </w:rPr>
            </w:pPr>
            <w:r>
              <w:rPr>
                <w:rFonts w:cs="Arial"/>
                <w:sz w:val="16"/>
                <w:szCs w:val="16"/>
              </w:rPr>
              <w:t>2023-12</w:t>
            </w:r>
          </w:p>
        </w:tc>
        <w:tc>
          <w:tcPr>
            <w:tcW w:w="828" w:type="dxa"/>
            <w:shd w:val="solid" w:color="FFFFFF" w:fill="auto"/>
          </w:tcPr>
          <w:p w:rsidR="00844826" w:rsidRDefault="00844826" w:rsidP="00844826">
            <w:pPr>
              <w:pStyle w:val="TAC"/>
              <w:rPr>
                <w:rFonts w:cs="Arial"/>
                <w:sz w:val="16"/>
                <w:szCs w:val="16"/>
              </w:rPr>
            </w:pPr>
            <w:r>
              <w:rPr>
                <w:rFonts w:cs="Arial"/>
                <w:sz w:val="16"/>
                <w:szCs w:val="16"/>
              </w:rPr>
              <w:t>CT#102</w:t>
            </w:r>
          </w:p>
        </w:tc>
        <w:tc>
          <w:tcPr>
            <w:tcW w:w="1081" w:type="dxa"/>
            <w:shd w:val="solid" w:color="FFFFFF" w:fill="auto"/>
          </w:tcPr>
          <w:p w:rsidR="00844826" w:rsidRDefault="00B2553B" w:rsidP="00844826">
            <w:pPr>
              <w:pStyle w:val="TAC"/>
              <w:rPr>
                <w:rFonts w:cs="Arial"/>
                <w:sz w:val="16"/>
                <w:szCs w:val="16"/>
              </w:rPr>
            </w:pPr>
            <w:r>
              <w:rPr>
                <w:rFonts w:cs="Arial"/>
                <w:sz w:val="16"/>
                <w:szCs w:val="16"/>
              </w:rPr>
              <w:t>CP-233249</w:t>
            </w:r>
          </w:p>
        </w:tc>
        <w:tc>
          <w:tcPr>
            <w:tcW w:w="523" w:type="dxa"/>
            <w:shd w:val="solid" w:color="FFFFFF" w:fill="auto"/>
          </w:tcPr>
          <w:p w:rsidR="00844826" w:rsidRDefault="00844826" w:rsidP="00844826">
            <w:pPr>
              <w:pStyle w:val="TAL"/>
              <w:rPr>
                <w:rFonts w:cs="Arial"/>
                <w:sz w:val="16"/>
                <w:szCs w:val="16"/>
              </w:rPr>
            </w:pPr>
            <w:r>
              <w:rPr>
                <w:rFonts w:cs="Arial"/>
                <w:sz w:val="16"/>
                <w:szCs w:val="16"/>
              </w:rPr>
              <w:t>0573</w:t>
            </w:r>
          </w:p>
        </w:tc>
        <w:tc>
          <w:tcPr>
            <w:tcW w:w="423" w:type="dxa"/>
            <w:shd w:val="solid" w:color="FFFFFF" w:fill="auto"/>
          </w:tcPr>
          <w:p w:rsidR="00844826" w:rsidRDefault="00844826" w:rsidP="00844826">
            <w:pPr>
              <w:pStyle w:val="TAR"/>
              <w:rPr>
                <w:rFonts w:cs="Arial"/>
                <w:sz w:val="16"/>
                <w:szCs w:val="16"/>
              </w:rPr>
            </w:pPr>
            <w:r>
              <w:rPr>
                <w:rFonts w:cs="Arial"/>
                <w:sz w:val="16"/>
                <w:szCs w:val="16"/>
              </w:rPr>
              <w:t> </w:t>
            </w:r>
          </w:p>
        </w:tc>
        <w:tc>
          <w:tcPr>
            <w:tcW w:w="423" w:type="dxa"/>
            <w:shd w:val="solid" w:color="FFFFFF" w:fill="auto"/>
          </w:tcPr>
          <w:p w:rsidR="00844826" w:rsidRDefault="00844826" w:rsidP="00844826">
            <w:pPr>
              <w:pStyle w:val="TAC"/>
              <w:rPr>
                <w:rFonts w:cs="Arial"/>
                <w:sz w:val="16"/>
                <w:szCs w:val="16"/>
              </w:rPr>
            </w:pPr>
            <w:r>
              <w:rPr>
                <w:rFonts w:cs="Arial"/>
                <w:sz w:val="16"/>
                <w:szCs w:val="16"/>
              </w:rPr>
              <w:t>B</w:t>
            </w:r>
          </w:p>
        </w:tc>
        <w:tc>
          <w:tcPr>
            <w:tcW w:w="4903" w:type="dxa"/>
            <w:shd w:val="solid" w:color="FFFFFF" w:fill="auto"/>
          </w:tcPr>
          <w:p w:rsidR="00844826" w:rsidRDefault="00844826" w:rsidP="00844826">
            <w:pPr>
              <w:pStyle w:val="TAL"/>
              <w:rPr>
                <w:rFonts w:cs="Arial"/>
                <w:sz w:val="16"/>
                <w:szCs w:val="16"/>
              </w:rPr>
            </w:pPr>
            <w:r>
              <w:rPr>
                <w:rFonts w:cs="Arial"/>
                <w:sz w:val="16"/>
                <w:szCs w:val="16"/>
              </w:rPr>
              <w:t>Completion of direct event notification of TSC management information support</w:t>
            </w:r>
          </w:p>
        </w:tc>
        <w:tc>
          <w:tcPr>
            <w:tcW w:w="706" w:type="dxa"/>
            <w:shd w:val="solid" w:color="FFFFFF" w:fill="auto"/>
          </w:tcPr>
          <w:p w:rsidR="00844826" w:rsidRPr="00435699" w:rsidRDefault="00844826" w:rsidP="00844826">
            <w:pPr>
              <w:pStyle w:val="TAC"/>
              <w:rPr>
                <w:rFonts w:cs="Arial"/>
                <w:sz w:val="16"/>
                <w:szCs w:val="16"/>
              </w:rPr>
            </w:pPr>
            <w:r w:rsidRPr="00435699">
              <w:rPr>
                <w:rFonts w:cs="Arial"/>
                <w:sz w:val="16"/>
                <w:szCs w:val="16"/>
              </w:rPr>
              <w:t>18.4.0</w:t>
            </w:r>
          </w:p>
        </w:tc>
      </w:tr>
      <w:tr w:rsidR="00844826" w:rsidRPr="00481D2D" w:rsidTr="004767D8">
        <w:tc>
          <w:tcPr>
            <w:tcW w:w="794" w:type="dxa"/>
            <w:shd w:val="solid" w:color="FFFFFF" w:fill="auto"/>
          </w:tcPr>
          <w:p w:rsidR="00844826" w:rsidRDefault="00844826" w:rsidP="00844826">
            <w:pPr>
              <w:pStyle w:val="TAC"/>
              <w:rPr>
                <w:rFonts w:cs="Arial"/>
                <w:sz w:val="16"/>
                <w:szCs w:val="16"/>
              </w:rPr>
            </w:pPr>
            <w:r>
              <w:rPr>
                <w:rFonts w:cs="Arial"/>
                <w:sz w:val="16"/>
                <w:szCs w:val="16"/>
              </w:rPr>
              <w:t>2023-12</w:t>
            </w:r>
          </w:p>
        </w:tc>
        <w:tc>
          <w:tcPr>
            <w:tcW w:w="828" w:type="dxa"/>
            <w:shd w:val="solid" w:color="FFFFFF" w:fill="auto"/>
          </w:tcPr>
          <w:p w:rsidR="00844826" w:rsidRDefault="00844826" w:rsidP="00844826">
            <w:pPr>
              <w:pStyle w:val="TAC"/>
              <w:rPr>
                <w:rFonts w:cs="Arial"/>
                <w:sz w:val="16"/>
                <w:szCs w:val="16"/>
              </w:rPr>
            </w:pPr>
            <w:r>
              <w:rPr>
                <w:rFonts w:cs="Arial"/>
                <w:sz w:val="16"/>
                <w:szCs w:val="16"/>
              </w:rPr>
              <w:t>CT#102</w:t>
            </w:r>
          </w:p>
        </w:tc>
        <w:tc>
          <w:tcPr>
            <w:tcW w:w="1081" w:type="dxa"/>
            <w:shd w:val="solid" w:color="FFFFFF" w:fill="auto"/>
          </w:tcPr>
          <w:p w:rsidR="00844826" w:rsidRDefault="00A30826" w:rsidP="00844826">
            <w:pPr>
              <w:pStyle w:val="TAC"/>
              <w:rPr>
                <w:rFonts w:cs="Arial"/>
                <w:sz w:val="16"/>
                <w:szCs w:val="16"/>
              </w:rPr>
            </w:pPr>
            <w:r>
              <w:rPr>
                <w:rFonts w:cs="Arial"/>
                <w:sz w:val="16"/>
                <w:szCs w:val="16"/>
              </w:rPr>
              <w:t>CP-233265</w:t>
            </w:r>
          </w:p>
        </w:tc>
        <w:tc>
          <w:tcPr>
            <w:tcW w:w="523" w:type="dxa"/>
            <w:shd w:val="solid" w:color="FFFFFF" w:fill="auto"/>
          </w:tcPr>
          <w:p w:rsidR="00844826" w:rsidRDefault="00844826" w:rsidP="00844826">
            <w:pPr>
              <w:pStyle w:val="TAL"/>
              <w:rPr>
                <w:rFonts w:cs="Arial"/>
                <w:sz w:val="16"/>
                <w:szCs w:val="16"/>
              </w:rPr>
            </w:pPr>
            <w:r>
              <w:rPr>
                <w:rFonts w:cs="Arial"/>
                <w:sz w:val="16"/>
                <w:szCs w:val="16"/>
              </w:rPr>
              <w:t>0574</w:t>
            </w:r>
          </w:p>
        </w:tc>
        <w:tc>
          <w:tcPr>
            <w:tcW w:w="423" w:type="dxa"/>
            <w:shd w:val="solid" w:color="FFFFFF" w:fill="auto"/>
          </w:tcPr>
          <w:p w:rsidR="00844826" w:rsidRDefault="00844826" w:rsidP="00844826">
            <w:pPr>
              <w:pStyle w:val="TAR"/>
              <w:rPr>
                <w:rFonts w:cs="Arial"/>
                <w:sz w:val="16"/>
                <w:szCs w:val="16"/>
              </w:rPr>
            </w:pPr>
            <w:r>
              <w:rPr>
                <w:rFonts w:cs="Arial"/>
                <w:sz w:val="16"/>
                <w:szCs w:val="16"/>
              </w:rPr>
              <w:t>1</w:t>
            </w:r>
          </w:p>
        </w:tc>
        <w:tc>
          <w:tcPr>
            <w:tcW w:w="423" w:type="dxa"/>
            <w:shd w:val="solid" w:color="FFFFFF" w:fill="auto"/>
          </w:tcPr>
          <w:p w:rsidR="00844826" w:rsidRDefault="00844826" w:rsidP="00844826">
            <w:pPr>
              <w:pStyle w:val="TAC"/>
              <w:rPr>
                <w:rFonts w:cs="Arial"/>
                <w:sz w:val="16"/>
                <w:szCs w:val="16"/>
              </w:rPr>
            </w:pPr>
            <w:r>
              <w:rPr>
                <w:rFonts w:cs="Arial"/>
                <w:sz w:val="16"/>
                <w:szCs w:val="16"/>
              </w:rPr>
              <w:t>A</w:t>
            </w:r>
          </w:p>
        </w:tc>
        <w:tc>
          <w:tcPr>
            <w:tcW w:w="4903" w:type="dxa"/>
            <w:shd w:val="solid" w:color="FFFFFF" w:fill="auto"/>
          </w:tcPr>
          <w:p w:rsidR="00844826" w:rsidRDefault="00844826" w:rsidP="00844826">
            <w:pPr>
              <w:pStyle w:val="TAL"/>
              <w:rPr>
                <w:rFonts w:cs="Arial"/>
                <w:sz w:val="16"/>
                <w:szCs w:val="16"/>
              </w:rPr>
            </w:pPr>
            <w:r>
              <w:rPr>
                <w:rFonts w:cs="Arial"/>
                <w:sz w:val="16"/>
                <w:szCs w:val="16"/>
              </w:rPr>
              <w:t>Wrong attribute name for Access Network Gateway Address</w:t>
            </w:r>
          </w:p>
        </w:tc>
        <w:tc>
          <w:tcPr>
            <w:tcW w:w="706" w:type="dxa"/>
            <w:shd w:val="solid" w:color="FFFFFF" w:fill="auto"/>
          </w:tcPr>
          <w:p w:rsidR="00844826" w:rsidRPr="00435699" w:rsidRDefault="00844826" w:rsidP="00844826">
            <w:pPr>
              <w:pStyle w:val="TAC"/>
              <w:rPr>
                <w:rFonts w:cs="Arial"/>
                <w:sz w:val="16"/>
                <w:szCs w:val="16"/>
              </w:rPr>
            </w:pPr>
            <w:r w:rsidRPr="00435699">
              <w:rPr>
                <w:rFonts w:cs="Arial"/>
                <w:sz w:val="16"/>
                <w:szCs w:val="16"/>
              </w:rPr>
              <w:t>18.4.0</w:t>
            </w:r>
          </w:p>
        </w:tc>
      </w:tr>
      <w:tr w:rsidR="00844826" w:rsidRPr="00481D2D" w:rsidTr="004767D8">
        <w:tc>
          <w:tcPr>
            <w:tcW w:w="794" w:type="dxa"/>
            <w:shd w:val="solid" w:color="FFFFFF" w:fill="auto"/>
          </w:tcPr>
          <w:p w:rsidR="00844826" w:rsidRDefault="00844826" w:rsidP="00844826">
            <w:pPr>
              <w:pStyle w:val="TAC"/>
              <w:rPr>
                <w:rFonts w:cs="Arial"/>
                <w:sz w:val="16"/>
                <w:szCs w:val="16"/>
              </w:rPr>
            </w:pPr>
            <w:r>
              <w:rPr>
                <w:rFonts w:cs="Arial"/>
                <w:sz w:val="16"/>
                <w:szCs w:val="16"/>
              </w:rPr>
              <w:t>2023-12</w:t>
            </w:r>
          </w:p>
        </w:tc>
        <w:tc>
          <w:tcPr>
            <w:tcW w:w="828" w:type="dxa"/>
            <w:shd w:val="solid" w:color="FFFFFF" w:fill="auto"/>
          </w:tcPr>
          <w:p w:rsidR="00844826" w:rsidRDefault="00844826" w:rsidP="00844826">
            <w:pPr>
              <w:pStyle w:val="TAC"/>
              <w:rPr>
                <w:rFonts w:cs="Arial"/>
                <w:sz w:val="16"/>
                <w:szCs w:val="16"/>
              </w:rPr>
            </w:pPr>
            <w:r>
              <w:rPr>
                <w:rFonts w:cs="Arial"/>
                <w:sz w:val="16"/>
                <w:szCs w:val="16"/>
              </w:rPr>
              <w:t>CT#102</w:t>
            </w:r>
          </w:p>
        </w:tc>
        <w:tc>
          <w:tcPr>
            <w:tcW w:w="1081" w:type="dxa"/>
            <w:shd w:val="solid" w:color="FFFFFF" w:fill="auto"/>
          </w:tcPr>
          <w:p w:rsidR="00844826" w:rsidRDefault="00B2553B" w:rsidP="00844826">
            <w:pPr>
              <w:pStyle w:val="TAC"/>
              <w:rPr>
                <w:rFonts w:cs="Arial"/>
                <w:sz w:val="16"/>
                <w:szCs w:val="16"/>
              </w:rPr>
            </w:pPr>
            <w:r>
              <w:rPr>
                <w:rFonts w:cs="Arial"/>
                <w:sz w:val="16"/>
                <w:szCs w:val="16"/>
              </w:rPr>
              <w:t>CP-233234</w:t>
            </w:r>
          </w:p>
        </w:tc>
        <w:tc>
          <w:tcPr>
            <w:tcW w:w="523" w:type="dxa"/>
            <w:shd w:val="solid" w:color="FFFFFF" w:fill="auto"/>
          </w:tcPr>
          <w:p w:rsidR="00844826" w:rsidRDefault="00844826" w:rsidP="00844826">
            <w:pPr>
              <w:pStyle w:val="TAL"/>
              <w:rPr>
                <w:rFonts w:cs="Arial"/>
                <w:sz w:val="16"/>
                <w:szCs w:val="16"/>
              </w:rPr>
            </w:pPr>
            <w:r>
              <w:rPr>
                <w:rFonts w:cs="Arial"/>
                <w:sz w:val="16"/>
                <w:szCs w:val="16"/>
              </w:rPr>
              <w:t>0575</w:t>
            </w:r>
          </w:p>
        </w:tc>
        <w:tc>
          <w:tcPr>
            <w:tcW w:w="423" w:type="dxa"/>
            <w:shd w:val="solid" w:color="FFFFFF" w:fill="auto"/>
          </w:tcPr>
          <w:p w:rsidR="00844826" w:rsidRDefault="00844826" w:rsidP="00844826">
            <w:pPr>
              <w:pStyle w:val="TAR"/>
              <w:rPr>
                <w:rFonts w:cs="Arial"/>
                <w:sz w:val="16"/>
                <w:szCs w:val="16"/>
              </w:rPr>
            </w:pPr>
            <w:r>
              <w:rPr>
                <w:rFonts w:cs="Arial"/>
                <w:sz w:val="16"/>
                <w:szCs w:val="16"/>
              </w:rPr>
              <w:t>1</w:t>
            </w:r>
          </w:p>
        </w:tc>
        <w:tc>
          <w:tcPr>
            <w:tcW w:w="423" w:type="dxa"/>
            <w:shd w:val="solid" w:color="FFFFFF" w:fill="auto"/>
          </w:tcPr>
          <w:p w:rsidR="00844826" w:rsidRDefault="00844826" w:rsidP="00844826">
            <w:pPr>
              <w:pStyle w:val="TAC"/>
              <w:rPr>
                <w:rFonts w:cs="Arial"/>
                <w:sz w:val="16"/>
                <w:szCs w:val="16"/>
              </w:rPr>
            </w:pPr>
            <w:r>
              <w:rPr>
                <w:rFonts w:cs="Arial"/>
                <w:sz w:val="16"/>
                <w:szCs w:val="16"/>
              </w:rPr>
              <w:t>B</w:t>
            </w:r>
          </w:p>
        </w:tc>
        <w:tc>
          <w:tcPr>
            <w:tcW w:w="4903" w:type="dxa"/>
            <w:shd w:val="solid" w:color="FFFFFF" w:fill="auto"/>
          </w:tcPr>
          <w:p w:rsidR="00844826" w:rsidRDefault="00844826" w:rsidP="00844826">
            <w:pPr>
              <w:pStyle w:val="TAL"/>
              <w:rPr>
                <w:rFonts w:cs="Arial"/>
                <w:sz w:val="16"/>
                <w:szCs w:val="16"/>
              </w:rPr>
            </w:pPr>
            <w:r>
              <w:rPr>
                <w:rFonts w:cs="Arial"/>
                <w:sz w:val="16"/>
                <w:szCs w:val="16"/>
              </w:rPr>
              <w:t>Update for the PDU Set QoS related data</w:t>
            </w:r>
          </w:p>
        </w:tc>
        <w:tc>
          <w:tcPr>
            <w:tcW w:w="706" w:type="dxa"/>
            <w:shd w:val="solid" w:color="FFFFFF" w:fill="auto"/>
          </w:tcPr>
          <w:p w:rsidR="00844826" w:rsidRPr="00435699" w:rsidRDefault="00844826" w:rsidP="00844826">
            <w:pPr>
              <w:pStyle w:val="TAC"/>
              <w:rPr>
                <w:rFonts w:cs="Arial"/>
                <w:sz w:val="16"/>
                <w:szCs w:val="16"/>
              </w:rPr>
            </w:pPr>
            <w:r w:rsidRPr="00435699">
              <w:rPr>
                <w:rFonts w:cs="Arial"/>
                <w:sz w:val="16"/>
                <w:szCs w:val="16"/>
              </w:rPr>
              <w:t>18.4.0</w:t>
            </w:r>
          </w:p>
        </w:tc>
      </w:tr>
      <w:tr w:rsidR="00844826" w:rsidRPr="00481D2D" w:rsidTr="004767D8">
        <w:tc>
          <w:tcPr>
            <w:tcW w:w="794" w:type="dxa"/>
            <w:shd w:val="solid" w:color="FFFFFF" w:fill="auto"/>
          </w:tcPr>
          <w:p w:rsidR="00844826" w:rsidRDefault="00844826" w:rsidP="00844826">
            <w:pPr>
              <w:pStyle w:val="TAC"/>
              <w:rPr>
                <w:rFonts w:cs="Arial"/>
                <w:sz w:val="16"/>
                <w:szCs w:val="16"/>
              </w:rPr>
            </w:pPr>
            <w:r>
              <w:rPr>
                <w:rFonts w:cs="Arial"/>
                <w:sz w:val="16"/>
                <w:szCs w:val="16"/>
              </w:rPr>
              <w:t>2023-12</w:t>
            </w:r>
          </w:p>
        </w:tc>
        <w:tc>
          <w:tcPr>
            <w:tcW w:w="828" w:type="dxa"/>
            <w:shd w:val="solid" w:color="FFFFFF" w:fill="auto"/>
          </w:tcPr>
          <w:p w:rsidR="00844826" w:rsidRDefault="00844826" w:rsidP="00844826">
            <w:pPr>
              <w:pStyle w:val="TAC"/>
              <w:rPr>
                <w:rFonts w:cs="Arial"/>
                <w:sz w:val="16"/>
                <w:szCs w:val="16"/>
              </w:rPr>
            </w:pPr>
            <w:r>
              <w:rPr>
                <w:rFonts w:cs="Arial"/>
                <w:sz w:val="16"/>
                <w:szCs w:val="16"/>
              </w:rPr>
              <w:t>CT#102</w:t>
            </w:r>
          </w:p>
        </w:tc>
        <w:tc>
          <w:tcPr>
            <w:tcW w:w="1081" w:type="dxa"/>
            <w:shd w:val="solid" w:color="FFFFFF" w:fill="auto"/>
          </w:tcPr>
          <w:p w:rsidR="00844826" w:rsidRDefault="00B2553B" w:rsidP="00844826">
            <w:pPr>
              <w:pStyle w:val="TAC"/>
              <w:rPr>
                <w:rFonts w:cs="Arial"/>
                <w:sz w:val="16"/>
                <w:szCs w:val="16"/>
              </w:rPr>
            </w:pPr>
            <w:r>
              <w:rPr>
                <w:rFonts w:cs="Arial"/>
                <w:sz w:val="16"/>
                <w:szCs w:val="16"/>
              </w:rPr>
              <w:t>CP-233234</w:t>
            </w:r>
          </w:p>
        </w:tc>
        <w:tc>
          <w:tcPr>
            <w:tcW w:w="523" w:type="dxa"/>
            <w:shd w:val="solid" w:color="FFFFFF" w:fill="auto"/>
          </w:tcPr>
          <w:p w:rsidR="00844826" w:rsidRDefault="00844826" w:rsidP="00844826">
            <w:pPr>
              <w:pStyle w:val="TAL"/>
              <w:rPr>
                <w:rFonts w:cs="Arial"/>
                <w:sz w:val="16"/>
                <w:szCs w:val="16"/>
              </w:rPr>
            </w:pPr>
            <w:r>
              <w:rPr>
                <w:rFonts w:cs="Arial"/>
                <w:sz w:val="16"/>
                <w:szCs w:val="16"/>
              </w:rPr>
              <w:t>0576</w:t>
            </w:r>
          </w:p>
        </w:tc>
        <w:tc>
          <w:tcPr>
            <w:tcW w:w="423" w:type="dxa"/>
            <w:shd w:val="solid" w:color="FFFFFF" w:fill="auto"/>
          </w:tcPr>
          <w:p w:rsidR="00844826" w:rsidRDefault="00844826" w:rsidP="00844826">
            <w:pPr>
              <w:pStyle w:val="TAR"/>
              <w:rPr>
                <w:rFonts w:cs="Arial"/>
                <w:sz w:val="16"/>
                <w:szCs w:val="16"/>
              </w:rPr>
            </w:pPr>
            <w:r>
              <w:rPr>
                <w:rFonts w:cs="Arial"/>
                <w:sz w:val="16"/>
                <w:szCs w:val="16"/>
              </w:rPr>
              <w:t>1</w:t>
            </w:r>
          </w:p>
        </w:tc>
        <w:tc>
          <w:tcPr>
            <w:tcW w:w="423" w:type="dxa"/>
            <w:shd w:val="solid" w:color="FFFFFF" w:fill="auto"/>
          </w:tcPr>
          <w:p w:rsidR="00844826" w:rsidRDefault="00844826" w:rsidP="00844826">
            <w:pPr>
              <w:pStyle w:val="TAC"/>
              <w:rPr>
                <w:rFonts w:cs="Arial"/>
                <w:sz w:val="16"/>
                <w:szCs w:val="16"/>
              </w:rPr>
            </w:pPr>
            <w:r>
              <w:rPr>
                <w:rFonts w:cs="Arial"/>
                <w:sz w:val="16"/>
                <w:szCs w:val="16"/>
              </w:rPr>
              <w:t>F</w:t>
            </w:r>
          </w:p>
        </w:tc>
        <w:tc>
          <w:tcPr>
            <w:tcW w:w="4903" w:type="dxa"/>
            <w:shd w:val="solid" w:color="FFFFFF" w:fill="auto"/>
          </w:tcPr>
          <w:p w:rsidR="00844826" w:rsidRDefault="00844826" w:rsidP="00844826">
            <w:pPr>
              <w:pStyle w:val="TAL"/>
              <w:rPr>
                <w:rFonts w:cs="Arial"/>
                <w:sz w:val="16"/>
                <w:szCs w:val="16"/>
              </w:rPr>
            </w:pPr>
            <w:r>
              <w:rPr>
                <w:rFonts w:cs="Arial"/>
                <w:sz w:val="16"/>
                <w:szCs w:val="16"/>
              </w:rPr>
              <w:t>Update for the Periodicity information and the terminology</w:t>
            </w:r>
          </w:p>
        </w:tc>
        <w:tc>
          <w:tcPr>
            <w:tcW w:w="706" w:type="dxa"/>
            <w:shd w:val="solid" w:color="FFFFFF" w:fill="auto"/>
          </w:tcPr>
          <w:p w:rsidR="00844826" w:rsidRPr="00435699" w:rsidRDefault="00844826" w:rsidP="00844826">
            <w:pPr>
              <w:pStyle w:val="TAC"/>
              <w:rPr>
                <w:rFonts w:cs="Arial"/>
                <w:sz w:val="16"/>
                <w:szCs w:val="16"/>
              </w:rPr>
            </w:pPr>
            <w:r w:rsidRPr="00435699">
              <w:rPr>
                <w:rFonts w:cs="Arial"/>
                <w:sz w:val="16"/>
                <w:szCs w:val="16"/>
              </w:rPr>
              <w:t>18.4.0</w:t>
            </w:r>
          </w:p>
        </w:tc>
      </w:tr>
      <w:tr w:rsidR="00B2553B" w:rsidRPr="00481D2D" w:rsidTr="004767D8">
        <w:tc>
          <w:tcPr>
            <w:tcW w:w="794" w:type="dxa"/>
            <w:shd w:val="solid" w:color="FFFFFF" w:fill="auto"/>
          </w:tcPr>
          <w:p w:rsidR="00B2553B" w:rsidRDefault="00B2553B" w:rsidP="00B2553B">
            <w:pPr>
              <w:pStyle w:val="TAC"/>
              <w:rPr>
                <w:rFonts w:cs="Arial"/>
                <w:sz w:val="16"/>
                <w:szCs w:val="16"/>
              </w:rPr>
            </w:pPr>
            <w:r>
              <w:rPr>
                <w:rFonts w:cs="Arial"/>
                <w:sz w:val="16"/>
                <w:szCs w:val="16"/>
              </w:rPr>
              <w:t>2023-12</w:t>
            </w:r>
          </w:p>
        </w:tc>
        <w:tc>
          <w:tcPr>
            <w:tcW w:w="828" w:type="dxa"/>
            <w:shd w:val="solid" w:color="FFFFFF" w:fill="auto"/>
          </w:tcPr>
          <w:p w:rsidR="00B2553B" w:rsidRDefault="00B2553B" w:rsidP="00B2553B">
            <w:pPr>
              <w:pStyle w:val="TAC"/>
              <w:rPr>
                <w:rFonts w:cs="Arial"/>
                <w:sz w:val="16"/>
                <w:szCs w:val="16"/>
              </w:rPr>
            </w:pPr>
            <w:r>
              <w:rPr>
                <w:rFonts w:cs="Arial"/>
                <w:sz w:val="16"/>
                <w:szCs w:val="16"/>
              </w:rPr>
              <w:t>CT#102</w:t>
            </w:r>
          </w:p>
        </w:tc>
        <w:tc>
          <w:tcPr>
            <w:tcW w:w="1081" w:type="dxa"/>
            <w:shd w:val="solid" w:color="FFFFFF" w:fill="auto"/>
          </w:tcPr>
          <w:p w:rsidR="00B2553B" w:rsidRDefault="00B2553B" w:rsidP="00B2553B">
            <w:pPr>
              <w:pStyle w:val="TAC"/>
              <w:rPr>
                <w:rFonts w:cs="Arial"/>
                <w:sz w:val="16"/>
                <w:szCs w:val="16"/>
              </w:rPr>
            </w:pPr>
            <w:r>
              <w:rPr>
                <w:rFonts w:cs="Arial"/>
                <w:sz w:val="16"/>
                <w:szCs w:val="16"/>
              </w:rPr>
              <w:t>CP-233237</w:t>
            </w:r>
          </w:p>
        </w:tc>
        <w:tc>
          <w:tcPr>
            <w:tcW w:w="523" w:type="dxa"/>
            <w:shd w:val="solid" w:color="FFFFFF" w:fill="auto"/>
          </w:tcPr>
          <w:p w:rsidR="00B2553B" w:rsidRDefault="00B2553B" w:rsidP="00B2553B">
            <w:pPr>
              <w:pStyle w:val="TAL"/>
              <w:rPr>
                <w:rFonts w:cs="Arial"/>
                <w:sz w:val="16"/>
                <w:szCs w:val="16"/>
              </w:rPr>
            </w:pPr>
            <w:r>
              <w:rPr>
                <w:rFonts w:cs="Arial"/>
                <w:sz w:val="16"/>
                <w:szCs w:val="16"/>
              </w:rPr>
              <w:t>0579</w:t>
            </w:r>
          </w:p>
        </w:tc>
        <w:tc>
          <w:tcPr>
            <w:tcW w:w="423" w:type="dxa"/>
            <w:shd w:val="solid" w:color="FFFFFF" w:fill="auto"/>
          </w:tcPr>
          <w:p w:rsidR="00B2553B" w:rsidRDefault="00B2553B" w:rsidP="00B2553B">
            <w:pPr>
              <w:pStyle w:val="TAR"/>
              <w:rPr>
                <w:rFonts w:cs="Arial"/>
                <w:sz w:val="16"/>
                <w:szCs w:val="16"/>
              </w:rPr>
            </w:pPr>
            <w:r>
              <w:rPr>
                <w:rFonts w:cs="Arial"/>
                <w:sz w:val="16"/>
                <w:szCs w:val="16"/>
              </w:rPr>
              <w:t> </w:t>
            </w:r>
          </w:p>
        </w:tc>
        <w:tc>
          <w:tcPr>
            <w:tcW w:w="423" w:type="dxa"/>
            <w:shd w:val="solid" w:color="FFFFFF" w:fill="auto"/>
          </w:tcPr>
          <w:p w:rsidR="00B2553B" w:rsidRDefault="00B2553B" w:rsidP="00B2553B">
            <w:pPr>
              <w:pStyle w:val="TAC"/>
              <w:rPr>
                <w:rFonts w:cs="Arial"/>
                <w:sz w:val="16"/>
                <w:szCs w:val="16"/>
              </w:rPr>
            </w:pPr>
            <w:r>
              <w:rPr>
                <w:rFonts w:cs="Arial"/>
                <w:sz w:val="16"/>
                <w:szCs w:val="16"/>
              </w:rPr>
              <w:t>F</w:t>
            </w:r>
          </w:p>
        </w:tc>
        <w:tc>
          <w:tcPr>
            <w:tcW w:w="4903" w:type="dxa"/>
            <w:shd w:val="solid" w:color="FFFFFF" w:fill="auto"/>
          </w:tcPr>
          <w:p w:rsidR="00B2553B" w:rsidRDefault="00B2553B" w:rsidP="00B2553B">
            <w:pPr>
              <w:pStyle w:val="TAL"/>
              <w:rPr>
                <w:rFonts w:cs="Arial"/>
                <w:sz w:val="16"/>
                <w:szCs w:val="16"/>
              </w:rPr>
            </w:pPr>
            <w:r>
              <w:rPr>
                <w:sz w:val="16"/>
              </w:rPr>
              <w:t>Update of info and externalDocs fields</w:t>
            </w:r>
          </w:p>
        </w:tc>
        <w:tc>
          <w:tcPr>
            <w:tcW w:w="706" w:type="dxa"/>
            <w:shd w:val="solid" w:color="FFFFFF" w:fill="auto"/>
          </w:tcPr>
          <w:p w:rsidR="00B2553B" w:rsidRPr="00435699" w:rsidRDefault="00B2553B" w:rsidP="00B2553B">
            <w:pPr>
              <w:pStyle w:val="TAC"/>
              <w:rPr>
                <w:rFonts w:cs="Arial"/>
                <w:sz w:val="16"/>
                <w:szCs w:val="16"/>
              </w:rPr>
            </w:pPr>
            <w:r w:rsidRPr="00435699">
              <w:rPr>
                <w:rFonts w:cs="Arial"/>
                <w:sz w:val="16"/>
                <w:szCs w:val="16"/>
              </w:rPr>
              <w:t>18.4.0</w:t>
            </w:r>
          </w:p>
        </w:tc>
      </w:tr>
    </w:tbl>
    <w:p w:rsidR="00EE7FC0" w:rsidRDefault="00EE7FC0"/>
    <w:sectPr w:rsidR="00EE7FC0">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A56" w:rsidRDefault="00653A56">
      <w:r>
        <w:separator/>
      </w:r>
    </w:p>
  </w:endnote>
  <w:endnote w:type="continuationSeparator" w:id="0">
    <w:p w:rsidR="00653A56" w:rsidRDefault="00653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E78" w:rsidRDefault="002D6E7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A56" w:rsidRDefault="00653A56">
      <w:r>
        <w:separator/>
      </w:r>
    </w:p>
  </w:footnote>
  <w:footnote w:type="continuationSeparator" w:id="0">
    <w:p w:rsidR="00653A56" w:rsidRDefault="00653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E78" w:rsidRDefault="002D6E7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C0B9D">
      <w:rPr>
        <w:rFonts w:ascii="Arial" w:hAnsi="Arial" w:cs="Arial"/>
        <w:b/>
        <w:noProof/>
        <w:sz w:val="18"/>
        <w:szCs w:val="18"/>
      </w:rPr>
      <w:t>3GPP TS 29.514 V18.4.0 (2023-12)</w:t>
    </w:r>
    <w:r>
      <w:rPr>
        <w:rFonts w:ascii="Arial" w:hAnsi="Arial" w:cs="Arial"/>
        <w:b/>
        <w:sz w:val="18"/>
        <w:szCs w:val="18"/>
      </w:rPr>
      <w:fldChar w:fldCharType="end"/>
    </w:r>
  </w:p>
  <w:p w:rsidR="002D6E78" w:rsidRDefault="002D6E7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7</w:t>
    </w:r>
    <w:r>
      <w:rPr>
        <w:rFonts w:ascii="Arial" w:hAnsi="Arial" w:cs="Arial"/>
        <w:b/>
        <w:sz w:val="18"/>
        <w:szCs w:val="18"/>
      </w:rPr>
      <w:fldChar w:fldCharType="end"/>
    </w:r>
  </w:p>
  <w:p w:rsidR="002D6E78" w:rsidRDefault="002D6E7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C0B9D">
      <w:rPr>
        <w:rFonts w:ascii="Arial" w:hAnsi="Arial" w:cs="Arial"/>
        <w:b/>
        <w:noProof/>
        <w:sz w:val="18"/>
        <w:szCs w:val="18"/>
      </w:rPr>
      <w:t>Release 18</w:t>
    </w:r>
    <w:r>
      <w:rPr>
        <w:rFonts w:ascii="Arial" w:hAnsi="Arial" w:cs="Arial"/>
        <w:b/>
        <w:sz w:val="18"/>
        <w:szCs w:val="18"/>
      </w:rPr>
      <w:fldChar w:fldCharType="end"/>
    </w:r>
  </w:p>
  <w:p w:rsidR="002D6E78" w:rsidRDefault="002D6E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A0DB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1A60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B3426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C7827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FA31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46970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DA84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5E19B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6D438"/>
    <w:lvl w:ilvl="0">
      <w:start w:val="1"/>
      <w:numFmt w:val="decimal"/>
      <w:pStyle w:val="ListNumber"/>
      <w:lvlText w:val="%1."/>
      <w:lvlJc w:val="left"/>
      <w:pPr>
        <w:tabs>
          <w:tab w:val="num" w:pos="360"/>
        </w:tabs>
        <w:ind w:left="360" w:hangingChars="200" w:hanging="36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DA6CBB"/>
    <w:multiLevelType w:val="hybridMultilevel"/>
    <w:tmpl w:val="193C8632"/>
    <w:lvl w:ilvl="0" w:tplc="40660EDA">
      <w:start w:val="5"/>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4C2A"/>
    <w:rsid w:val="000013A5"/>
    <w:rsid w:val="00002B72"/>
    <w:rsid w:val="000036FB"/>
    <w:rsid w:val="00011027"/>
    <w:rsid w:val="00012C1F"/>
    <w:rsid w:val="00020529"/>
    <w:rsid w:val="00020CD2"/>
    <w:rsid w:val="000317E3"/>
    <w:rsid w:val="00040039"/>
    <w:rsid w:val="0004272C"/>
    <w:rsid w:val="00042D3E"/>
    <w:rsid w:val="0004358A"/>
    <w:rsid w:val="00044F4B"/>
    <w:rsid w:val="00045701"/>
    <w:rsid w:val="00051855"/>
    <w:rsid w:val="00052C7C"/>
    <w:rsid w:val="00053801"/>
    <w:rsid w:val="000615B6"/>
    <w:rsid w:val="00064120"/>
    <w:rsid w:val="000666A2"/>
    <w:rsid w:val="00083A7B"/>
    <w:rsid w:val="0008771D"/>
    <w:rsid w:val="00090BC6"/>
    <w:rsid w:val="0009243A"/>
    <w:rsid w:val="000946B2"/>
    <w:rsid w:val="000A0784"/>
    <w:rsid w:val="000A3746"/>
    <w:rsid w:val="000B093B"/>
    <w:rsid w:val="000B1931"/>
    <w:rsid w:val="000B496C"/>
    <w:rsid w:val="000B6CE8"/>
    <w:rsid w:val="000D0B91"/>
    <w:rsid w:val="000D0C82"/>
    <w:rsid w:val="000D2ABE"/>
    <w:rsid w:val="000E08A8"/>
    <w:rsid w:val="000E16ED"/>
    <w:rsid w:val="000F0B13"/>
    <w:rsid w:val="000F2973"/>
    <w:rsid w:val="000F36AF"/>
    <w:rsid w:val="000F5051"/>
    <w:rsid w:val="000F5F63"/>
    <w:rsid w:val="00101688"/>
    <w:rsid w:val="00103567"/>
    <w:rsid w:val="0010499E"/>
    <w:rsid w:val="00116EA7"/>
    <w:rsid w:val="0011738E"/>
    <w:rsid w:val="00123556"/>
    <w:rsid w:val="00123C82"/>
    <w:rsid w:val="0012645B"/>
    <w:rsid w:val="00130B82"/>
    <w:rsid w:val="00130E96"/>
    <w:rsid w:val="00140676"/>
    <w:rsid w:val="00154F9D"/>
    <w:rsid w:val="001564E6"/>
    <w:rsid w:val="001567BF"/>
    <w:rsid w:val="00157D6F"/>
    <w:rsid w:val="001625F9"/>
    <w:rsid w:val="00165E91"/>
    <w:rsid w:val="0017032A"/>
    <w:rsid w:val="001720A7"/>
    <w:rsid w:val="00177EFD"/>
    <w:rsid w:val="00181190"/>
    <w:rsid w:val="00190413"/>
    <w:rsid w:val="001914B2"/>
    <w:rsid w:val="0019194E"/>
    <w:rsid w:val="00191BC6"/>
    <w:rsid w:val="0019301F"/>
    <w:rsid w:val="00196F6D"/>
    <w:rsid w:val="001A5B61"/>
    <w:rsid w:val="001A7283"/>
    <w:rsid w:val="001B0A1B"/>
    <w:rsid w:val="001B10F9"/>
    <w:rsid w:val="001C45A2"/>
    <w:rsid w:val="001C5351"/>
    <w:rsid w:val="001C72A1"/>
    <w:rsid w:val="001D0378"/>
    <w:rsid w:val="001D0B24"/>
    <w:rsid w:val="001D1E2E"/>
    <w:rsid w:val="001E08D0"/>
    <w:rsid w:val="001E405D"/>
    <w:rsid w:val="001E51E8"/>
    <w:rsid w:val="001F0070"/>
    <w:rsid w:val="001F4342"/>
    <w:rsid w:val="00202EED"/>
    <w:rsid w:val="002042CC"/>
    <w:rsid w:val="002050CE"/>
    <w:rsid w:val="002052DD"/>
    <w:rsid w:val="00211E37"/>
    <w:rsid w:val="00215A57"/>
    <w:rsid w:val="002179DA"/>
    <w:rsid w:val="00222488"/>
    <w:rsid w:val="002227BA"/>
    <w:rsid w:val="0022295B"/>
    <w:rsid w:val="00222A0B"/>
    <w:rsid w:val="00225889"/>
    <w:rsid w:val="002319E4"/>
    <w:rsid w:val="002326F8"/>
    <w:rsid w:val="00233600"/>
    <w:rsid w:val="00233B8B"/>
    <w:rsid w:val="00234E04"/>
    <w:rsid w:val="002420FC"/>
    <w:rsid w:val="00244DC0"/>
    <w:rsid w:val="002503F7"/>
    <w:rsid w:val="00262C7B"/>
    <w:rsid w:val="00266035"/>
    <w:rsid w:val="00267526"/>
    <w:rsid w:val="002706F2"/>
    <w:rsid w:val="00272B78"/>
    <w:rsid w:val="00273398"/>
    <w:rsid w:val="00274963"/>
    <w:rsid w:val="00276738"/>
    <w:rsid w:val="00277E2F"/>
    <w:rsid w:val="00280897"/>
    <w:rsid w:val="0028383D"/>
    <w:rsid w:val="00284734"/>
    <w:rsid w:val="00287C48"/>
    <w:rsid w:val="002A49EE"/>
    <w:rsid w:val="002A4C0E"/>
    <w:rsid w:val="002A5E75"/>
    <w:rsid w:val="002A6B47"/>
    <w:rsid w:val="002B0824"/>
    <w:rsid w:val="002C083A"/>
    <w:rsid w:val="002C0B9D"/>
    <w:rsid w:val="002C531B"/>
    <w:rsid w:val="002C653B"/>
    <w:rsid w:val="002C6DE3"/>
    <w:rsid w:val="002D0A29"/>
    <w:rsid w:val="002D6751"/>
    <w:rsid w:val="002D6E78"/>
    <w:rsid w:val="002E01F0"/>
    <w:rsid w:val="002E78E4"/>
    <w:rsid w:val="00303AD3"/>
    <w:rsid w:val="003106BA"/>
    <w:rsid w:val="00311319"/>
    <w:rsid w:val="0031298B"/>
    <w:rsid w:val="003243C0"/>
    <w:rsid w:val="003332D3"/>
    <w:rsid w:val="00335A97"/>
    <w:rsid w:val="0033739D"/>
    <w:rsid w:val="00343940"/>
    <w:rsid w:val="00347DA0"/>
    <w:rsid w:val="0035175E"/>
    <w:rsid w:val="003531D5"/>
    <w:rsid w:val="0035484E"/>
    <w:rsid w:val="00355A46"/>
    <w:rsid w:val="00360F8D"/>
    <w:rsid w:val="00364061"/>
    <w:rsid w:val="0036572B"/>
    <w:rsid w:val="00365F82"/>
    <w:rsid w:val="00374AF7"/>
    <w:rsid w:val="00374B28"/>
    <w:rsid w:val="00376793"/>
    <w:rsid w:val="00381B56"/>
    <w:rsid w:val="003847F8"/>
    <w:rsid w:val="00392DA5"/>
    <w:rsid w:val="0039668F"/>
    <w:rsid w:val="003A37C4"/>
    <w:rsid w:val="003B03B6"/>
    <w:rsid w:val="003C11F0"/>
    <w:rsid w:val="003C5399"/>
    <w:rsid w:val="003C57D5"/>
    <w:rsid w:val="003C660E"/>
    <w:rsid w:val="003C6DAF"/>
    <w:rsid w:val="003E4752"/>
    <w:rsid w:val="003E5B43"/>
    <w:rsid w:val="003E6B25"/>
    <w:rsid w:val="003F026C"/>
    <w:rsid w:val="003F2B91"/>
    <w:rsid w:val="003F3246"/>
    <w:rsid w:val="003F3558"/>
    <w:rsid w:val="003F52EF"/>
    <w:rsid w:val="003F5443"/>
    <w:rsid w:val="003F6E30"/>
    <w:rsid w:val="003F7D19"/>
    <w:rsid w:val="00400DAB"/>
    <w:rsid w:val="00401D21"/>
    <w:rsid w:val="00404E5F"/>
    <w:rsid w:val="004064B7"/>
    <w:rsid w:val="00410F02"/>
    <w:rsid w:val="0041436C"/>
    <w:rsid w:val="00415A1D"/>
    <w:rsid w:val="0042628C"/>
    <w:rsid w:val="0043040F"/>
    <w:rsid w:val="004309DD"/>
    <w:rsid w:val="004349D8"/>
    <w:rsid w:val="004352F9"/>
    <w:rsid w:val="0043598C"/>
    <w:rsid w:val="00445472"/>
    <w:rsid w:val="004549EC"/>
    <w:rsid w:val="00456683"/>
    <w:rsid w:val="00456ECC"/>
    <w:rsid w:val="00466986"/>
    <w:rsid w:val="00467987"/>
    <w:rsid w:val="00476460"/>
    <w:rsid w:val="004767D8"/>
    <w:rsid w:val="00476FBE"/>
    <w:rsid w:val="00485C8B"/>
    <w:rsid w:val="00495003"/>
    <w:rsid w:val="00497813"/>
    <w:rsid w:val="004A2697"/>
    <w:rsid w:val="004A515A"/>
    <w:rsid w:val="004A699C"/>
    <w:rsid w:val="004A7D9B"/>
    <w:rsid w:val="004B2754"/>
    <w:rsid w:val="004C02FD"/>
    <w:rsid w:val="004C1977"/>
    <w:rsid w:val="004C2931"/>
    <w:rsid w:val="004C3C0F"/>
    <w:rsid w:val="004C7CAC"/>
    <w:rsid w:val="004D6A03"/>
    <w:rsid w:val="004E0714"/>
    <w:rsid w:val="004E21CE"/>
    <w:rsid w:val="004E2743"/>
    <w:rsid w:val="004F1597"/>
    <w:rsid w:val="005027CE"/>
    <w:rsid w:val="0050501F"/>
    <w:rsid w:val="00505082"/>
    <w:rsid w:val="00510778"/>
    <w:rsid w:val="00511C07"/>
    <w:rsid w:val="005122B6"/>
    <w:rsid w:val="00513E87"/>
    <w:rsid w:val="00516E81"/>
    <w:rsid w:val="005217C6"/>
    <w:rsid w:val="00523AD5"/>
    <w:rsid w:val="005367D8"/>
    <w:rsid w:val="00544712"/>
    <w:rsid w:val="0054478C"/>
    <w:rsid w:val="00544E52"/>
    <w:rsid w:val="00547AD2"/>
    <w:rsid w:val="00547E09"/>
    <w:rsid w:val="00550753"/>
    <w:rsid w:val="00551D32"/>
    <w:rsid w:val="00567112"/>
    <w:rsid w:val="00571816"/>
    <w:rsid w:val="00575235"/>
    <w:rsid w:val="005768B6"/>
    <w:rsid w:val="00577249"/>
    <w:rsid w:val="005802CF"/>
    <w:rsid w:val="005901BC"/>
    <w:rsid w:val="0059078E"/>
    <w:rsid w:val="005926F6"/>
    <w:rsid w:val="00592C4C"/>
    <w:rsid w:val="00596C10"/>
    <w:rsid w:val="00596E72"/>
    <w:rsid w:val="005A1764"/>
    <w:rsid w:val="005A1896"/>
    <w:rsid w:val="005A55AE"/>
    <w:rsid w:val="005B3D51"/>
    <w:rsid w:val="005C3DF1"/>
    <w:rsid w:val="005C528D"/>
    <w:rsid w:val="005C75E6"/>
    <w:rsid w:val="005D4C2A"/>
    <w:rsid w:val="005E4D87"/>
    <w:rsid w:val="005F0AEB"/>
    <w:rsid w:val="005F5FF5"/>
    <w:rsid w:val="00602628"/>
    <w:rsid w:val="00603236"/>
    <w:rsid w:val="0060523C"/>
    <w:rsid w:val="0061239D"/>
    <w:rsid w:val="00613702"/>
    <w:rsid w:val="006172F4"/>
    <w:rsid w:val="00620272"/>
    <w:rsid w:val="006253AD"/>
    <w:rsid w:val="00632DF9"/>
    <w:rsid w:val="00633116"/>
    <w:rsid w:val="00634339"/>
    <w:rsid w:val="0063545B"/>
    <w:rsid w:val="00637EA5"/>
    <w:rsid w:val="006407C1"/>
    <w:rsid w:val="00646A81"/>
    <w:rsid w:val="0065164C"/>
    <w:rsid w:val="00651E88"/>
    <w:rsid w:val="0065278A"/>
    <w:rsid w:val="00652F54"/>
    <w:rsid w:val="00653A56"/>
    <w:rsid w:val="00654957"/>
    <w:rsid w:val="0065778B"/>
    <w:rsid w:val="00667D24"/>
    <w:rsid w:val="00672C0E"/>
    <w:rsid w:val="0067377A"/>
    <w:rsid w:val="00673D26"/>
    <w:rsid w:val="00673E42"/>
    <w:rsid w:val="00680D5A"/>
    <w:rsid w:val="00682125"/>
    <w:rsid w:val="006822A4"/>
    <w:rsid w:val="00682F52"/>
    <w:rsid w:val="0068729E"/>
    <w:rsid w:val="00690BDF"/>
    <w:rsid w:val="006941C2"/>
    <w:rsid w:val="006A1AD2"/>
    <w:rsid w:val="006A2E38"/>
    <w:rsid w:val="006A2F04"/>
    <w:rsid w:val="006A60BB"/>
    <w:rsid w:val="006A631A"/>
    <w:rsid w:val="006A639E"/>
    <w:rsid w:val="006B5777"/>
    <w:rsid w:val="006B5DDC"/>
    <w:rsid w:val="006B65F8"/>
    <w:rsid w:val="006B7BAA"/>
    <w:rsid w:val="006C13DF"/>
    <w:rsid w:val="006C1D29"/>
    <w:rsid w:val="006C248E"/>
    <w:rsid w:val="006C57D4"/>
    <w:rsid w:val="006C649F"/>
    <w:rsid w:val="006D0372"/>
    <w:rsid w:val="006D3965"/>
    <w:rsid w:val="006F0227"/>
    <w:rsid w:val="006F4ABE"/>
    <w:rsid w:val="006F6127"/>
    <w:rsid w:val="006F6A36"/>
    <w:rsid w:val="006F7D14"/>
    <w:rsid w:val="0070378E"/>
    <w:rsid w:val="0070411A"/>
    <w:rsid w:val="0070414A"/>
    <w:rsid w:val="00706C3C"/>
    <w:rsid w:val="00710F21"/>
    <w:rsid w:val="00711B60"/>
    <w:rsid w:val="00713537"/>
    <w:rsid w:val="007202E7"/>
    <w:rsid w:val="00721A91"/>
    <w:rsid w:val="00724AA3"/>
    <w:rsid w:val="007269CF"/>
    <w:rsid w:val="0073544C"/>
    <w:rsid w:val="00736103"/>
    <w:rsid w:val="00737CD8"/>
    <w:rsid w:val="00741291"/>
    <w:rsid w:val="00741AAE"/>
    <w:rsid w:val="00742D1A"/>
    <w:rsid w:val="00746745"/>
    <w:rsid w:val="00752088"/>
    <w:rsid w:val="00754C1F"/>
    <w:rsid w:val="00764209"/>
    <w:rsid w:val="00770783"/>
    <w:rsid w:val="00790316"/>
    <w:rsid w:val="00791C94"/>
    <w:rsid w:val="007A0AB7"/>
    <w:rsid w:val="007A1E91"/>
    <w:rsid w:val="007A3F5D"/>
    <w:rsid w:val="007B56DB"/>
    <w:rsid w:val="007C021B"/>
    <w:rsid w:val="007D0370"/>
    <w:rsid w:val="007D632C"/>
    <w:rsid w:val="007E30E3"/>
    <w:rsid w:val="007E323B"/>
    <w:rsid w:val="007E3290"/>
    <w:rsid w:val="007E6B25"/>
    <w:rsid w:val="007F10ED"/>
    <w:rsid w:val="007F7025"/>
    <w:rsid w:val="007F7E4D"/>
    <w:rsid w:val="00800B4B"/>
    <w:rsid w:val="00805162"/>
    <w:rsid w:val="0080642F"/>
    <w:rsid w:val="008103B5"/>
    <w:rsid w:val="0081559E"/>
    <w:rsid w:val="008213EF"/>
    <w:rsid w:val="0082597B"/>
    <w:rsid w:val="00834A5F"/>
    <w:rsid w:val="008362E7"/>
    <w:rsid w:val="008365E5"/>
    <w:rsid w:val="00836B58"/>
    <w:rsid w:val="00844826"/>
    <w:rsid w:val="00846DF7"/>
    <w:rsid w:val="00851143"/>
    <w:rsid w:val="0085416D"/>
    <w:rsid w:val="00854385"/>
    <w:rsid w:val="00854DF1"/>
    <w:rsid w:val="00855B98"/>
    <w:rsid w:val="00857B5C"/>
    <w:rsid w:val="008622A7"/>
    <w:rsid w:val="008634F1"/>
    <w:rsid w:val="00865B02"/>
    <w:rsid w:val="00865D0E"/>
    <w:rsid w:val="008663CE"/>
    <w:rsid w:val="00872668"/>
    <w:rsid w:val="008753BA"/>
    <w:rsid w:val="00876023"/>
    <w:rsid w:val="008805C4"/>
    <w:rsid w:val="0088715C"/>
    <w:rsid w:val="0089745C"/>
    <w:rsid w:val="00897E9C"/>
    <w:rsid w:val="008A167E"/>
    <w:rsid w:val="008A1C9A"/>
    <w:rsid w:val="008C1D47"/>
    <w:rsid w:val="008C5558"/>
    <w:rsid w:val="008C5BF7"/>
    <w:rsid w:val="008C5E5D"/>
    <w:rsid w:val="008C7A5D"/>
    <w:rsid w:val="008D30FF"/>
    <w:rsid w:val="008D3862"/>
    <w:rsid w:val="008E377E"/>
    <w:rsid w:val="008E498C"/>
    <w:rsid w:val="008E5334"/>
    <w:rsid w:val="008E586D"/>
    <w:rsid w:val="008E6658"/>
    <w:rsid w:val="008E6FFC"/>
    <w:rsid w:val="008F594C"/>
    <w:rsid w:val="008F6819"/>
    <w:rsid w:val="008F6C5F"/>
    <w:rsid w:val="00901B6A"/>
    <w:rsid w:val="00907DBD"/>
    <w:rsid w:val="00914A74"/>
    <w:rsid w:val="00917C85"/>
    <w:rsid w:val="00920436"/>
    <w:rsid w:val="00923B60"/>
    <w:rsid w:val="009245DD"/>
    <w:rsid w:val="009258C7"/>
    <w:rsid w:val="00927C7B"/>
    <w:rsid w:val="00932722"/>
    <w:rsid w:val="00936045"/>
    <w:rsid w:val="00937C39"/>
    <w:rsid w:val="009432E8"/>
    <w:rsid w:val="00944C4D"/>
    <w:rsid w:val="00946564"/>
    <w:rsid w:val="00954CD5"/>
    <w:rsid w:val="009569B5"/>
    <w:rsid w:val="009610CD"/>
    <w:rsid w:val="009614BC"/>
    <w:rsid w:val="00961E1B"/>
    <w:rsid w:val="0096796C"/>
    <w:rsid w:val="00967B02"/>
    <w:rsid w:val="009715EC"/>
    <w:rsid w:val="00973293"/>
    <w:rsid w:val="00975B6C"/>
    <w:rsid w:val="00980D34"/>
    <w:rsid w:val="009814A5"/>
    <w:rsid w:val="00990989"/>
    <w:rsid w:val="009912AF"/>
    <w:rsid w:val="0099703D"/>
    <w:rsid w:val="00997D4D"/>
    <w:rsid w:val="009A09B8"/>
    <w:rsid w:val="009B3F50"/>
    <w:rsid w:val="009B6209"/>
    <w:rsid w:val="009C1BD5"/>
    <w:rsid w:val="009C3349"/>
    <w:rsid w:val="009C6F4D"/>
    <w:rsid w:val="009D6152"/>
    <w:rsid w:val="009D63C2"/>
    <w:rsid w:val="009D6562"/>
    <w:rsid w:val="009D6C2C"/>
    <w:rsid w:val="009D7C7C"/>
    <w:rsid w:val="009E0FA4"/>
    <w:rsid w:val="009E43FA"/>
    <w:rsid w:val="009E58B3"/>
    <w:rsid w:val="009E7618"/>
    <w:rsid w:val="009F239E"/>
    <w:rsid w:val="009F3C4A"/>
    <w:rsid w:val="00A0237B"/>
    <w:rsid w:val="00A0350F"/>
    <w:rsid w:val="00A039B6"/>
    <w:rsid w:val="00A14BEA"/>
    <w:rsid w:val="00A152D0"/>
    <w:rsid w:val="00A2129B"/>
    <w:rsid w:val="00A21BCF"/>
    <w:rsid w:val="00A30826"/>
    <w:rsid w:val="00A3353F"/>
    <w:rsid w:val="00A36125"/>
    <w:rsid w:val="00A37238"/>
    <w:rsid w:val="00A4067F"/>
    <w:rsid w:val="00A40865"/>
    <w:rsid w:val="00A439AF"/>
    <w:rsid w:val="00A45131"/>
    <w:rsid w:val="00A5001C"/>
    <w:rsid w:val="00A537ED"/>
    <w:rsid w:val="00A659E2"/>
    <w:rsid w:val="00A67064"/>
    <w:rsid w:val="00A71535"/>
    <w:rsid w:val="00A7198B"/>
    <w:rsid w:val="00A726DD"/>
    <w:rsid w:val="00A74641"/>
    <w:rsid w:val="00A820B6"/>
    <w:rsid w:val="00A83F73"/>
    <w:rsid w:val="00A8751E"/>
    <w:rsid w:val="00A9462F"/>
    <w:rsid w:val="00A97DCC"/>
    <w:rsid w:val="00AA4E59"/>
    <w:rsid w:val="00AB1123"/>
    <w:rsid w:val="00AB4EEF"/>
    <w:rsid w:val="00AD1B5E"/>
    <w:rsid w:val="00AD3EB9"/>
    <w:rsid w:val="00AD7D2D"/>
    <w:rsid w:val="00AD7DFA"/>
    <w:rsid w:val="00AF022F"/>
    <w:rsid w:val="00AF7246"/>
    <w:rsid w:val="00B027C7"/>
    <w:rsid w:val="00B0336D"/>
    <w:rsid w:val="00B10994"/>
    <w:rsid w:val="00B14B50"/>
    <w:rsid w:val="00B15D5B"/>
    <w:rsid w:val="00B23503"/>
    <w:rsid w:val="00B2553B"/>
    <w:rsid w:val="00B273FA"/>
    <w:rsid w:val="00B302CE"/>
    <w:rsid w:val="00B31C3B"/>
    <w:rsid w:val="00B32E1B"/>
    <w:rsid w:val="00B33BCE"/>
    <w:rsid w:val="00B34D8F"/>
    <w:rsid w:val="00B35313"/>
    <w:rsid w:val="00B36854"/>
    <w:rsid w:val="00B41419"/>
    <w:rsid w:val="00B42D06"/>
    <w:rsid w:val="00B513E4"/>
    <w:rsid w:val="00B53535"/>
    <w:rsid w:val="00B55A84"/>
    <w:rsid w:val="00B55A9A"/>
    <w:rsid w:val="00B560B4"/>
    <w:rsid w:val="00B606EB"/>
    <w:rsid w:val="00B6137E"/>
    <w:rsid w:val="00B65745"/>
    <w:rsid w:val="00B65994"/>
    <w:rsid w:val="00B678C4"/>
    <w:rsid w:val="00B70E3F"/>
    <w:rsid w:val="00B71896"/>
    <w:rsid w:val="00B74566"/>
    <w:rsid w:val="00B77F35"/>
    <w:rsid w:val="00B8107A"/>
    <w:rsid w:val="00B83A73"/>
    <w:rsid w:val="00B842AC"/>
    <w:rsid w:val="00B849C3"/>
    <w:rsid w:val="00B856E3"/>
    <w:rsid w:val="00B87C94"/>
    <w:rsid w:val="00B92757"/>
    <w:rsid w:val="00B92D66"/>
    <w:rsid w:val="00B964B8"/>
    <w:rsid w:val="00B9760D"/>
    <w:rsid w:val="00BA15C8"/>
    <w:rsid w:val="00BA1CEF"/>
    <w:rsid w:val="00BA31EC"/>
    <w:rsid w:val="00BA6FDB"/>
    <w:rsid w:val="00BA7F93"/>
    <w:rsid w:val="00BB16C3"/>
    <w:rsid w:val="00BB1A44"/>
    <w:rsid w:val="00BB29CC"/>
    <w:rsid w:val="00BB3383"/>
    <w:rsid w:val="00BC0346"/>
    <w:rsid w:val="00BC2C6D"/>
    <w:rsid w:val="00BC572A"/>
    <w:rsid w:val="00BC6097"/>
    <w:rsid w:val="00BD0565"/>
    <w:rsid w:val="00BD08BF"/>
    <w:rsid w:val="00BD461F"/>
    <w:rsid w:val="00BF1FA0"/>
    <w:rsid w:val="00BF2C88"/>
    <w:rsid w:val="00BF6B13"/>
    <w:rsid w:val="00C016E1"/>
    <w:rsid w:val="00C0254A"/>
    <w:rsid w:val="00C06C12"/>
    <w:rsid w:val="00C06F70"/>
    <w:rsid w:val="00C153DD"/>
    <w:rsid w:val="00C15A39"/>
    <w:rsid w:val="00C21088"/>
    <w:rsid w:val="00C23F04"/>
    <w:rsid w:val="00C27DD7"/>
    <w:rsid w:val="00C32F04"/>
    <w:rsid w:val="00C34076"/>
    <w:rsid w:val="00C43EEC"/>
    <w:rsid w:val="00C44EEF"/>
    <w:rsid w:val="00C464BE"/>
    <w:rsid w:val="00C50564"/>
    <w:rsid w:val="00C516FF"/>
    <w:rsid w:val="00C51BE1"/>
    <w:rsid w:val="00C52003"/>
    <w:rsid w:val="00C64511"/>
    <w:rsid w:val="00C65AAD"/>
    <w:rsid w:val="00C7293E"/>
    <w:rsid w:val="00C756FA"/>
    <w:rsid w:val="00C8438F"/>
    <w:rsid w:val="00C84E0F"/>
    <w:rsid w:val="00C8610A"/>
    <w:rsid w:val="00C86AC6"/>
    <w:rsid w:val="00C96CBC"/>
    <w:rsid w:val="00C97DF5"/>
    <w:rsid w:val="00CA334B"/>
    <w:rsid w:val="00CA41EA"/>
    <w:rsid w:val="00CA765D"/>
    <w:rsid w:val="00CB14D9"/>
    <w:rsid w:val="00CB1B50"/>
    <w:rsid w:val="00CB21F7"/>
    <w:rsid w:val="00CB4128"/>
    <w:rsid w:val="00CB4222"/>
    <w:rsid w:val="00CC5E20"/>
    <w:rsid w:val="00CC6FFD"/>
    <w:rsid w:val="00CC7747"/>
    <w:rsid w:val="00CD4311"/>
    <w:rsid w:val="00CE0F06"/>
    <w:rsid w:val="00CE216C"/>
    <w:rsid w:val="00CE4D9F"/>
    <w:rsid w:val="00CE54B7"/>
    <w:rsid w:val="00CE6312"/>
    <w:rsid w:val="00CE6687"/>
    <w:rsid w:val="00CF2144"/>
    <w:rsid w:val="00CF3270"/>
    <w:rsid w:val="00CF52B1"/>
    <w:rsid w:val="00D00CB6"/>
    <w:rsid w:val="00D05ED3"/>
    <w:rsid w:val="00D06C11"/>
    <w:rsid w:val="00D06E2F"/>
    <w:rsid w:val="00D06EA2"/>
    <w:rsid w:val="00D079D1"/>
    <w:rsid w:val="00D120BC"/>
    <w:rsid w:val="00D14605"/>
    <w:rsid w:val="00D158E0"/>
    <w:rsid w:val="00D2180D"/>
    <w:rsid w:val="00D22AC7"/>
    <w:rsid w:val="00D258AF"/>
    <w:rsid w:val="00D3254F"/>
    <w:rsid w:val="00D33CBB"/>
    <w:rsid w:val="00D349BA"/>
    <w:rsid w:val="00D44D49"/>
    <w:rsid w:val="00D53041"/>
    <w:rsid w:val="00D539E1"/>
    <w:rsid w:val="00D56315"/>
    <w:rsid w:val="00D62D12"/>
    <w:rsid w:val="00D63A93"/>
    <w:rsid w:val="00D71869"/>
    <w:rsid w:val="00D76566"/>
    <w:rsid w:val="00D76A0E"/>
    <w:rsid w:val="00D80054"/>
    <w:rsid w:val="00D85E67"/>
    <w:rsid w:val="00D872BE"/>
    <w:rsid w:val="00D9288B"/>
    <w:rsid w:val="00D95267"/>
    <w:rsid w:val="00D9725E"/>
    <w:rsid w:val="00DA4BD7"/>
    <w:rsid w:val="00DA5F63"/>
    <w:rsid w:val="00DA703E"/>
    <w:rsid w:val="00DB00AF"/>
    <w:rsid w:val="00DB7739"/>
    <w:rsid w:val="00DC02F2"/>
    <w:rsid w:val="00DC1CBC"/>
    <w:rsid w:val="00DC3FEC"/>
    <w:rsid w:val="00DD328D"/>
    <w:rsid w:val="00DE2DD6"/>
    <w:rsid w:val="00DE3CF4"/>
    <w:rsid w:val="00DE7790"/>
    <w:rsid w:val="00DF21EC"/>
    <w:rsid w:val="00DF7A67"/>
    <w:rsid w:val="00E05030"/>
    <w:rsid w:val="00E14656"/>
    <w:rsid w:val="00E165E1"/>
    <w:rsid w:val="00E21503"/>
    <w:rsid w:val="00E235FD"/>
    <w:rsid w:val="00E2571E"/>
    <w:rsid w:val="00E2766D"/>
    <w:rsid w:val="00E33DC6"/>
    <w:rsid w:val="00E40903"/>
    <w:rsid w:val="00E425A2"/>
    <w:rsid w:val="00E44B26"/>
    <w:rsid w:val="00E54AE5"/>
    <w:rsid w:val="00E56863"/>
    <w:rsid w:val="00E60D96"/>
    <w:rsid w:val="00E645C6"/>
    <w:rsid w:val="00E652D0"/>
    <w:rsid w:val="00E65FFC"/>
    <w:rsid w:val="00E7254E"/>
    <w:rsid w:val="00E74212"/>
    <w:rsid w:val="00E77B58"/>
    <w:rsid w:val="00E82B18"/>
    <w:rsid w:val="00E84088"/>
    <w:rsid w:val="00E92ADE"/>
    <w:rsid w:val="00E9709D"/>
    <w:rsid w:val="00EA3127"/>
    <w:rsid w:val="00EA36E1"/>
    <w:rsid w:val="00EA5F6F"/>
    <w:rsid w:val="00EA713F"/>
    <w:rsid w:val="00EB6D06"/>
    <w:rsid w:val="00EC076A"/>
    <w:rsid w:val="00EC1513"/>
    <w:rsid w:val="00EC3EBA"/>
    <w:rsid w:val="00EC7090"/>
    <w:rsid w:val="00ED03BA"/>
    <w:rsid w:val="00ED4565"/>
    <w:rsid w:val="00ED5459"/>
    <w:rsid w:val="00EE06C2"/>
    <w:rsid w:val="00EE0D2A"/>
    <w:rsid w:val="00EE4E14"/>
    <w:rsid w:val="00EE5818"/>
    <w:rsid w:val="00EE6095"/>
    <w:rsid w:val="00EE7FC0"/>
    <w:rsid w:val="00F07D9B"/>
    <w:rsid w:val="00F232D0"/>
    <w:rsid w:val="00F24C9B"/>
    <w:rsid w:val="00F2701E"/>
    <w:rsid w:val="00F30A5D"/>
    <w:rsid w:val="00F334CB"/>
    <w:rsid w:val="00F34664"/>
    <w:rsid w:val="00F42926"/>
    <w:rsid w:val="00F42E2E"/>
    <w:rsid w:val="00F503C6"/>
    <w:rsid w:val="00F5316A"/>
    <w:rsid w:val="00F57A69"/>
    <w:rsid w:val="00F61649"/>
    <w:rsid w:val="00F62990"/>
    <w:rsid w:val="00F67A7F"/>
    <w:rsid w:val="00F71676"/>
    <w:rsid w:val="00F772D3"/>
    <w:rsid w:val="00F7765B"/>
    <w:rsid w:val="00F83350"/>
    <w:rsid w:val="00F93163"/>
    <w:rsid w:val="00FA07CB"/>
    <w:rsid w:val="00FA1D92"/>
    <w:rsid w:val="00FA23ED"/>
    <w:rsid w:val="00FA4F2A"/>
    <w:rsid w:val="00FB4DBD"/>
    <w:rsid w:val="00FC56F3"/>
    <w:rsid w:val="00FC7306"/>
    <w:rsid w:val="00FD0136"/>
    <w:rsid w:val="00FD0C7C"/>
    <w:rsid w:val="00FD1201"/>
    <w:rsid w:val="00FD36B0"/>
    <w:rsid w:val="00FD40F4"/>
    <w:rsid w:val="00FD77F4"/>
    <w:rsid w:val="00FE2FC4"/>
    <w:rsid w:val="00FE408B"/>
    <w:rsid w:val="00FE4693"/>
    <w:rsid w:val="00FE5580"/>
    <w:rsid w:val="00FE7DF0"/>
    <w:rsid w:val="00FF1480"/>
    <w:rsid w:val="00FF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D315349-0E4C-420C-8773-C69E3D29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Bullet 2" w:qFormat="1"/>
    <w:lsdException w:name="List Number 3"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Pr>
      <w:rFonts w:ascii="SimSun"/>
      <w:sz w:val="18"/>
      <w:szCs w:val="18"/>
    </w:rPr>
  </w:style>
  <w:style w:type="character" w:customStyle="1" w:styleId="DocumentMapChar">
    <w:name w:val="Document Map Char"/>
    <w:link w:val="DocumentMap"/>
    <w:rPr>
      <w:rFonts w:ascii="SimSun"/>
      <w:sz w:val="18"/>
      <w:szCs w:val="18"/>
      <w:lang w:eastAsia="en-US"/>
    </w:rPr>
  </w:style>
  <w:style w:type="paragraph" w:styleId="TOCHeading">
    <w:name w:val="TOC Heading"/>
    <w:basedOn w:val="Heading1"/>
    <w:next w:val="Normal"/>
    <w:uiPriority w:val="39"/>
    <w:semiHidden/>
    <w:unhideWhenUsed/>
    <w:qFormat/>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character" w:styleId="Hyperlink">
    <w:name w:val="Hyperlink"/>
    <w:unhideWhenUsed/>
    <w:rPr>
      <w:color w:val="0000FF"/>
      <w:u w:val="single"/>
    </w:rPr>
  </w:style>
  <w:style w:type="character" w:customStyle="1" w:styleId="EXCar">
    <w:name w:val="EX Car"/>
    <w:link w:val="EX"/>
    <w:qFormat/>
    <w:rPr>
      <w:lang w:eastAsia="en-US"/>
    </w:rPr>
  </w:style>
  <w:style w:type="character" w:customStyle="1" w:styleId="THChar">
    <w:name w:val="TH Char"/>
    <w:link w:val="TH"/>
    <w:qFormat/>
    <w:rPr>
      <w:rFonts w:ascii="Arial" w:hAnsi="Arial"/>
      <w:b/>
      <w:lang w:eastAsia="en-US"/>
    </w:rPr>
  </w:style>
  <w:style w:type="character" w:customStyle="1" w:styleId="EditorsNoteChar">
    <w:name w:val="Editor's Note Char"/>
    <w:aliases w:val="EN Char"/>
    <w:link w:val="EditorsNote"/>
    <w:qFormat/>
    <w:rPr>
      <w:color w:val="FF0000"/>
      <w:lang w:eastAsia="en-US"/>
    </w:rPr>
  </w:style>
  <w:style w:type="paragraph" w:styleId="ListBullet">
    <w:name w:val="List Bullet"/>
    <w:basedOn w:val="List"/>
    <w:pPr>
      <w:ind w:left="568" w:firstLineChars="0" w:hanging="284"/>
      <w:contextualSpacing w:val="0"/>
    </w:pPr>
    <w:rPr>
      <w:rFonts w:eastAsia="Batang"/>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
    <w:name w:val="B1+"/>
    <w:basedOn w:val="B10"/>
    <w:pPr>
      <w:numPr>
        <w:numId w:val="1"/>
      </w:numPr>
      <w:overflowPunct w:val="0"/>
      <w:autoSpaceDE w:val="0"/>
      <w:autoSpaceDN w:val="0"/>
      <w:adjustRightInd w:val="0"/>
      <w:textAlignment w:val="baseline"/>
    </w:pPr>
    <w:rPr>
      <w:rFonts w:eastAsia="Times New Roman"/>
    </w:rPr>
  </w:style>
  <w:style w:type="paragraph" w:styleId="List">
    <w:name w:val="List"/>
    <w:basedOn w:val="Normal"/>
    <w:pPr>
      <w:ind w:left="200" w:hangingChars="200" w:hanging="200"/>
      <w:contextualSpacing/>
    </w:pPr>
  </w:style>
  <w:style w:type="character" w:customStyle="1" w:styleId="B1Char">
    <w:name w:val="B1 Char"/>
    <w:link w:val="B10"/>
    <w:qFormat/>
    <w:rPr>
      <w:lang w:eastAsia="en-US"/>
    </w:rPr>
  </w:style>
  <w:style w:type="character" w:customStyle="1" w:styleId="Heading3Char">
    <w:name w:val="Heading 3 Char"/>
    <w:link w:val="Heading3"/>
    <w:rPr>
      <w:rFonts w:ascii="Arial" w:hAnsi="Arial"/>
      <w:sz w:val="28"/>
      <w:lang w:eastAsia="en-US"/>
    </w:rPr>
  </w:style>
  <w:style w:type="character" w:customStyle="1" w:styleId="TFChar">
    <w:name w:val="TF Char"/>
    <w:link w:val="TF"/>
    <w:qFormat/>
    <w:rPr>
      <w:rFonts w:ascii="Arial" w:hAnsi="Arial"/>
      <w:b/>
      <w:lang w:eastAsia="en-US"/>
    </w:rPr>
  </w:style>
  <w:style w:type="character" w:customStyle="1" w:styleId="NOZchn">
    <w:name w:val="NO Zchn"/>
    <w:link w:val="NO"/>
    <w:qFormat/>
    <w:rPr>
      <w:lang w:eastAsia="en-US"/>
    </w:rPr>
  </w:style>
  <w:style w:type="character" w:customStyle="1" w:styleId="Heading4Char">
    <w:name w:val="Heading 4 Char"/>
    <w:link w:val="Heading4"/>
    <w:qFormat/>
    <w:rPr>
      <w:rFonts w:ascii="Arial" w:hAnsi="Arial"/>
      <w:sz w:val="24"/>
      <w:lang w:eastAsia="en-US"/>
    </w:rPr>
  </w:style>
  <w:style w:type="character" w:customStyle="1" w:styleId="NOChar">
    <w:name w:val="NO Char"/>
    <w:qFormat/>
    <w:rPr>
      <w:lang w:val="en-GB" w:eastAsia="en-US"/>
    </w:rPr>
  </w:style>
  <w:style w:type="character" w:customStyle="1" w:styleId="TANChar">
    <w:name w:val="TAN Char"/>
    <w:link w:val="TAN"/>
    <w:qFormat/>
    <w:rPr>
      <w:rFonts w:ascii="Arial" w:hAnsi="Arial"/>
      <w:sz w:val="18"/>
      <w:lang w:eastAsia="en-US"/>
    </w:rPr>
  </w:style>
  <w:style w:type="character" w:customStyle="1" w:styleId="TACChar">
    <w:name w:val="TAC Char"/>
    <w:link w:val="TAC"/>
    <w:qFormat/>
    <w:rPr>
      <w:rFonts w:ascii="Arial" w:hAnsi="Arial"/>
      <w:sz w:val="18"/>
      <w:lang w:eastAsia="en-US"/>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character" w:styleId="FollowedHyperlink">
    <w:name w:val="FollowedHyperlink"/>
    <w:rPr>
      <w:color w:val="954F72"/>
      <w:u w:val="single"/>
    </w:rPr>
  </w:style>
  <w:style w:type="character" w:styleId="UnresolvedMention">
    <w:name w:val="Unresolved Mention"/>
    <w:uiPriority w:val="99"/>
    <w:semiHidden/>
    <w:unhideWhenUsed/>
    <w:rPr>
      <w:color w:val="808080"/>
      <w:shd w:val="clear" w:color="auto" w:fill="E6E6E6"/>
    </w:rPr>
  </w:style>
  <w:style w:type="paragraph" w:styleId="Index1">
    <w:name w:val="index 1"/>
    <w:basedOn w:val="Normal"/>
    <w:next w:val="Normal"/>
    <w:pPr>
      <w:ind w:left="200" w:hanging="200"/>
    </w:pPr>
  </w:style>
  <w:style w:type="paragraph" w:customStyle="1" w:styleId="CRCoverPage">
    <w:name w:val="CR Cover Page"/>
    <w:pPr>
      <w:spacing w:after="120"/>
    </w:pPr>
    <w:rPr>
      <w:rFonts w:ascii="Arial" w:eastAsia="Batang" w:hAnsi="Arial"/>
      <w:lang w:val="en-GB"/>
    </w:rPr>
  </w:style>
  <w:style w:type="paragraph" w:styleId="ListNumber">
    <w:name w:val="List Number"/>
    <w:basedOn w:val="Normal"/>
    <w:pPr>
      <w:numPr>
        <w:numId w:val="2"/>
      </w:numPr>
      <w:contextualSpacing/>
    </w:pPr>
  </w:style>
  <w:style w:type="character" w:customStyle="1" w:styleId="EditorsNoteCharChar">
    <w:name w:val="Editor's Note Char Char"/>
    <w:qFormat/>
    <w:locked/>
    <w:rPr>
      <w:color w:val="FF0000"/>
      <w:lang w:val="en-GB" w:eastAsia="en-US"/>
    </w:rPr>
  </w:style>
  <w:style w:type="character" w:customStyle="1" w:styleId="TAHCar">
    <w:name w:val="TAH Car"/>
    <w:rPr>
      <w:rFonts w:ascii="Arial" w:hAnsi="Arial"/>
      <w:b/>
      <w:sz w:val="18"/>
      <w:lang w:val="en-GB" w:eastAsia="en-US"/>
    </w:rPr>
  </w:style>
  <w:style w:type="paragraph" w:styleId="BodyText">
    <w:name w:val="Body Text"/>
    <w:basedOn w:val="Normal"/>
    <w:link w:val="BodyTextChar"/>
    <w:pPr>
      <w:spacing w:after="120"/>
    </w:pPr>
    <w:rPr>
      <w:rFonts w:eastAsia="Batang"/>
      <w:lang w:eastAsia="x-none"/>
    </w:rPr>
  </w:style>
  <w:style w:type="character" w:customStyle="1" w:styleId="BodyTextChar">
    <w:name w:val="Body Text Char"/>
    <w:link w:val="BodyText"/>
    <w:rPr>
      <w:rFonts w:eastAsia="Batang"/>
      <w:lang w:eastAsia="x-none"/>
    </w:rPr>
  </w:style>
  <w:style w:type="character" w:customStyle="1" w:styleId="st1">
    <w:name w:val="st1"/>
  </w:style>
  <w:style w:type="paragraph" w:styleId="Revision">
    <w:name w:val="Revision"/>
    <w:hidden/>
    <w:uiPriority w:val="99"/>
    <w:semiHidden/>
    <w:rPr>
      <w:lang w:val="en-GB"/>
    </w:rPr>
  </w:style>
  <w:style w:type="character" w:customStyle="1" w:styleId="PLChar">
    <w:name w:val="PL Char"/>
    <w:link w:val="PL"/>
    <w:qFormat/>
    <w:locked/>
    <w:rPr>
      <w:rFonts w:ascii="Courier New" w:hAnsi="Courier New"/>
      <w:sz w:val="16"/>
      <w:lang w:eastAsia="en-US"/>
    </w:rPr>
  </w:style>
  <w:style w:type="character" w:customStyle="1" w:styleId="EditorsNoteZchn">
    <w:name w:val="Editor's Note Zchn"/>
    <w:rPr>
      <w:rFonts w:ascii="Times New Roman" w:hAnsi="Times New Roman"/>
      <w:color w:val="FF0000"/>
      <w:lang w:val="en-GB"/>
    </w:rPr>
  </w:style>
  <w:style w:type="character" w:customStyle="1" w:styleId="B2Char">
    <w:name w:val="B2 Char"/>
    <w:link w:val="B2"/>
    <w:qFormat/>
    <w:rPr>
      <w:lang w:eastAsia="en-US"/>
    </w:rPr>
  </w:style>
  <w:style w:type="paragraph" w:styleId="NormalWeb">
    <w:name w:val="Normal (Web)"/>
    <w:basedOn w:val="Normal"/>
    <w:unhideWhenUsed/>
    <w:pPr>
      <w:spacing w:before="100" w:beforeAutospacing="1" w:after="100" w:afterAutospacing="1"/>
    </w:pPr>
    <w:rPr>
      <w:rFonts w:eastAsia="Times New Roman"/>
      <w:sz w:val="24"/>
      <w:szCs w:val="24"/>
      <w:lang w:eastAsia="es-ES"/>
    </w:rPr>
  </w:style>
  <w:style w:type="character" w:customStyle="1" w:styleId="EWChar">
    <w:name w:val="EW Char"/>
    <w:link w:val="EW"/>
    <w:locked/>
    <w:rPr>
      <w:lang w:eastAsia="en-US"/>
    </w:rPr>
  </w:style>
  <w:style w:type="paragraph" w:styleId="Bibliography">
    <w:name w:val="Bibliography"/>
    <w:basedOn w:val="Normal"/>
    <w:next w:val="Normal"/>
    <w:uiPriority w:val="37"/>
    <w:semiHidden/>
    <w:unhideWhenUsed/>
    <w:rsid w:val="00FE5580"/>
  </w:style>
  <w:style w:type="paragraph" w:styleId="BlockText">
    <w:name w:val="Block Text"/>
    <w:basedOn w:val="Normal"/>
    <w:rsid w:val="00FE5580"/>
    <w:pPr>
      <w:spacing w:after="120"/>
      <w:ind w:left="1440" w:right="1440"/>
    </w:pPr>
  </w:style>
  <w:style w:type="paragraph" w:styleId="BodyText2">
    <w:name w:val="Body Text 2"/>
    <w:basedOn w:val="Normal"/>
    <w:link w:val="BodyText2Char"/>
    <w:rsid w:val="00FE5580"/>
    <w:pPr>
      <w:spacing w:after="120" w:line="480" w:lineRule="auto"/>
    </w:pPr>
  </w:style>
  <w:style w:type="character" w:customStyle="1" w:styleId="BodyText2Char">
    <w:name w:val="Body Text 2 Char"/>
    <w:link w:val="BodyText2"/>
    <w:rsid w:val="00FE5580"/>
    <w:rPr>
      <w:lang w:eastAsia="en-US"/>
    </w:rPr>
  </w:style>
  <w:style w:type="paragraph" w:styleId="BodyText3">
    <w:name w:val="Body Text 3"/>
    <w:basedOn w:val="Normal"/>
    <w:link w:val="BodyText3Char"/>
    <w:rsid w:val="00FE5580"/>
    <w:pPr>
      <w:spacing w:after="120"/>
    </w:pPr>
    <w:rPr>
      <w:sz w:val="16"/>
      <w:szCs w:val="16"/>
    </w:rPr>
  </w:style>
  <w:style w:type="character" w:customStyle="1" w:styleId="BodyText3Char">
    <w:name w:val="Body Text 3 Char"/>
    <w:link w:val="BodyText3"/>
    <w:rsid w:val="00FE5580"/>
    <w:rPr>
      <w:sz w:val="16"/>
      <w:szCs w:val="16"/>
      <w:lang w:eastAsia="en-US"/>
    </w:rPr>
  </w:style>
  <w:style w:type="paragraph" w:styleId="BodyTextFirstIndent">
    <w:name w:val="Body Text First Indent"/>
    <w:basedOn w:val="BodyText"/>
    <w:link w:val="BodyTextFirstIndentChar"/>
    <w:rsid w:val="00FE5580"/>
    <w:pPr>
      <w:ind w:firstLine="210"/>
    </w:pPr>
    <w:rPr>
      <w:rFonts w:eastAsia="SimSun"/>
      <w:lang w:eastAsia="en-US"/>
    </w:rPr>
  </w:style>
  <w:style w:type="character" w:customStyle="1" w:styleId="BodyTextFirstIndentChar">
    <w:name w:val="Body Text First Indent Char"/>
    <w:link w:val="BodyTextFirstIndent"/>
    <w:rsid w:val="00FE5580"/>
    <w:rPr>
      <w:lang w:eastAsia="en-US"/>
    </w:rPr>
  </w:style>
  <w:style w:type="paragraph" w:styleId="BodyTextIndent">
    <w:name w:val="Body Text Indent"/>
    <w:basedOn w:val="Normal"/>
    <w:link w:val="BodyTextIndentChar"/>
    <w:rsid w:val="00FE5580"/>
    <w:pPr>
      <w:spacing w:after="120"/>
      <w:ind w:left="283"/>
    </w:pPr>
  </w:style>
  <w:style w:type="character" w:customStyle="1" w:styleId="BodyTextIndentChar">
    <w:name w:val="Body Text Indent Char"/>
    <w:link w:val="BodyTextIndent"/>
    <w:rsid w:val="00FE5580"/>
    <w:rPr>
      <w:lang w:eastAsia="en-US"/>
    </w:rPr>
  </w:style>
  <w:style w:type="paragraph" w:styleId="BodyTextFirstIndent2">
    <w:name w:val="Body Text First Indent 2"/>
    <w:basedOn w:val="BodyTextIndent"/>
    <w:link w:val="BodyTextFirstIndent2Char"/>
    <w:rsid w:val="00FE5580"/>
    <w:pPr>
      <w:ind w:firstLine="210"/>
    </w:pPr>
  </w:style>
  <w:style w:type="character" w:customStyle="1" w:styleId="BodyTextFirstIndent2Char">
    <w:name w:val="Body Text First Indent 2 Char"/>
    <w:basedOn w:val="BodyTextIndentChar"/>
    <w:link w:val="BodyTextFirstIndent2"/>
    <w:rsid w:val="00FE5580"/>
    <w:rPr>
      <w:lang w:eastAsia="en-US"/>
    </w:rPr>
  </w:style>
  <w:style w:type="paragraph" w:styleId="BodyTextIndent2">
    <w:name w:val="Body Text Indent 2"/>
    <w:basedOn w:val="Normal"/>
    <w:link w:val="BodyTextIndent2Char"/>
    <w:rsid w:val="00FE5580"/>
    <w:pPr>
      <w:spacing w:after="120" w:line="480" w:lineRule="auto"/>
      <w:ind w:left="283"/>
    </w:pPr>
  </w:style>
  <w:style w:type="character" w:customStyle="1" w:styleId="BodyTextIndent2Char">
    <w:name w:val="Body Text Indent 2 Char"/>
    <w:link w:val="BodyTextIndent2"/>
    <w:rsid w:val="00FE5580"/>
    <w:rPr>
      <w:lang w:eastAsia="en-US"/>
    </w:rPr>
  </w:style>
  <w:style w:type="paragraph" w:styleId="BodyTextIndent3">
    <w:name w:val="Body Text Indent 3"/>
    <w:basedOn w:val="Normal"/>
    <w:link w:val="BodyTextIndent3Char"/>
    <w:rsid w:val="00FE5580"/>
    <w:pPr>
      <w:spacing w:after="120"/>
      <w:ind w:left="283"/>
    </w:pPr>
    <w:rPr>
      <w:sz w:val="16"/>
      <w:szCs w:val="16"/>
    </w:rPr>
  </w:style>
  <w:style w:type="character" w:customStyle="1" w:styleId="BodyTextIndent3Char">
    <w:name w:val="Body Text Indent 3 Char"/>
    <w:link w:val="BodyTextIndent3"/>
    <w:rsid w:val="00FE5580"/>
    <w:rPr>
      <w:sz w:val="16"/>
      <w:szCs w:val="16"/>
      <w:lang w:eastAsia="en-US"/>
    </w:rPr>
  </w:style>
  <w:style w:type="paragraph" w:styleId="Caption">
    <w:name w:val="caption"/>
    <w:basedOn w:val="Normal"/>
    <w:next w:val="Normal"/>
    <w:unhideWhenUsed/>
    <w:qFormat/>
    <w:rsid w:val="00FE5580"/>
    <w:rPr>
      <w:b/>
      <w:bCs/>
    </w:rPr>
  </w:style>
  <w:style w:type="paragraph" w:styleId="Closing">
    <w:name w:val="Closing"/>
    <w:basedOn w:val="Normal"/>
    <w:link w:val="ClosingChar"/>
    <w:rsid w:val="00FE5580"/>
    <w:pPr>
      <w:ind w:left="4252"/>
    </w:pPr>
  </w:style>
  <w:style w:type="character" w:customStyle="1" w:styleId="ClosingChar">
    <w:name w:val="Closing Char"/>
    <w:link w:val="Closing"/>
    <w:rsid w:val="00FE5580"/>
    <w:rPr>
      <w:lang w:eastAsia="en-US"/>
    </w:rPr>
  </w:style>
  <w:style w:type="paragraph" w:styleId="Date">
    <w:name w:val="Date"/>
    <w:basedOn w:val="Normal"/>
    <w:next w:val="Normal"/>
    <w:link w:val="DateChar"/>
    <w:rsid w:val="00FE5580"/>
  </w:style>
  <w:style w:type="character" w:customStyle="1" w:styleId="DateChar">
    <w:name w:val="Date Char"/>
    <w:link w:val="Date"/>
    <w:rsid w:val="00FE5580"/>
    <w:rPr>
      <w:lang w:eastAsia="en-US"/>
    </w:rPr>
  </w:style>
  <w:style w:type="paragraph" w:styleId="E-mailSignature">
    <w:name w:val="E-mail Signature"/>
    <w:basedOn w:val="Normal"/>
    <w:link w:val="E-mailSignatureChar"/>
    <w:rsid w:val="00FE5580"/>
  </w:style>
  <w:style w:type="character" w:customStyle="1" w:styleId="E-mailSignatureChar">
    <w:name w:val="E-mail Signature Char"/>
    <w:link w:val="E-mailSignature"/>
    <w:rsid w:val="00FE5580"/>
    <w:rPr>
      <w:lang w:eastAsia="en-US"/>
    </w:rPr>
  </w:style>
  <w:style w:type="paragraph" w:styleId="EndnoteText">
    <w:name w:val="endnote text"/>
    <w:basedOn w:val="Normal"/>
    <w:link w:val="EndnoteTextChar"/>
    <w:rsid w:val="00FE5580"/>
  </w:style>
  <w:style w:type="character" w:customStyle="1" w:styleId="EndnoteTextChar">
    <w:name w:val="Endnote Text Char"/>
    <w:link w:val="EndnoteText"/>
    <w:rsid w:val="00FE5580"/>
    <w:rPr>
      <w:lang w:eastAsia="en-US"/>
    </w:rPr>
  </w:style>
  <w:style w:type="paragraph" w:styleId="EnvelopeAddress">
    <w:name w:val="envelope address"/>
    <w:basedOn w:val="Normal"/>
    <w:rsid w:val="00FE5580"/>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FE5580"/>
    <w:rPr>
      <w:rFonts w:ascii="Calibri Light" w:eastAsia="Yu Gothic Light" w:hAnsi="Calibri Light"/>
    </w:rPr>
  </w:style>
  <w:style w:type="paragraph" w:styleId="FootnoteText">
    <w:name w:val="footnote text"/>
    <w:basedOn w:val="Normal"/>
    <w:link w:val="FootnoteTextChar"/>
    <w:rsid w:val="00FE5580"/>
  </w:style>
  <w:style w:type="character" w:customStyle="1" w:styleId="FootnoteTextChar">
    <w:name w:val="Footnote Text Char"/>
    <w:link w:val="FootnoteText"/>
    <w:rsid w:val="00FE5580"/>
    <w:rPr>
      <w:lang w:eastAsia="en-US"/>
    </w:rPr>
  </w:style>
  <w:style w:type="paragraph" w:styleId="HTMLAddress">
    <w:name w:val="HTML Address"/>
    <w:basedOn w:val="Normal"/>
    <w:link w:val="HTMLAddressChar"/>
    <w:rsid w:val="00FE5580"/>
    <w:rPr>
      <w:i/>
      <w:iCs/>
    </w:rPr>
  </w:style>
  <w:style w:type="character" w:customStyle="1" w:styleId="HTMLAddressChar">
    <w:name w:val="HTML Address Char"/>
    <w:link w:val="HTMLAddress"/>
    <w:rsid w:val="00FE5580"/>
    <w:rPr>
      <w:i/>
      <w:iCs/>
      <w:lang w:eastAsia="en-US"/>
    </w:rPr>
  </w:style>
  <w:style w:type="paragraph" w:styleId="HTMLPreformatted">
    <w:name w:val="HTML Preformatted"/>
    <w:basedOn w:val="Normal"/>
    <w:link w:val="HTMLPreformattedChar"/>
    <w:rsid w:val="00FE5580"/>
    <w:rPr>
      <w:rFonts w:ascii="Courier New" w:hAnsi="Courier New" w:cs="Courier New"/>
    </w:rPr>
  </w:style>
  <w:style w:type="character" w:customStyle="1" w:styleId="HTMLPreformattedChar">
    <w:name w:val="HTML Preformatted Char"/>
    <w:link w:val="HTMLPreformatted"/>
    <w:rsid w:val="00FE5580"/>
    <w:rPr>
      <w:rFonts w:ascii="Courier New" w:hAnsi="Courier New" w:cs="Courier New"/>
      <w:lang w:eastAsia="en-US"/>
    </w:rPr>
  </w:style>
  <w:style w:type="paragraph" w:styleId="Index2">
    <w:name w:val="index 2"/>
    <w:basedOn w:val="Normal"/>
    <w:next w:val="Normal"/>
    <w:rsid w:val="00FE5580"/>
    <w:pPr>
      <w:ind w:left="400" w:hanging="200"/>
    </w:pPr>
  </w:style>
  <w:style w:type="paragraph" w:styleId="Index3">
    <w:name w:val="index 3"/>
    <w:basedOn w:val="Normal"/>
    <w:next w:val="Normal"/>
    <w:rsid w:val="00FE5580"/>
    <w:pPr>
      <w:ind w:left="600" w:hanging="200"/>
    </w:pPr>
  </w:style>
  <w:style w:type="paragraph" w:styleId="Index4">
    <w:name w:val="index 4"/>
    <w:basedOn w:val="Normal"/>
    <w:next w:val="Normal"/>
    <w:rsid w:val="00FE5580"/>
    <w:pPr>
      <w:ind w:left="800" w:hanging="200"/>
    </w:pPr>
  </w:style>
  <w:style w:type="paragraph" w:styleId="Index5">
    <w:name w:val="index 5"/>
    <w:basedOn w:val="Normal"/>
    <w:next w:val="Normal"/>
    <w:rsid w:val="00FE5580"/>
    <w:pPr>
      <w:ind w:left="1000" w:hanging="200"/>
    </w:pPr>
  </w:style>
  <w:style w:type="paragraph" w:styleId="Index6">
    <w:name w:val="index 6"/>
    <w:basedOn w:val="Normal"/>
    <w:next w:val="Normal"/>
    <w:rsid w:val="00FE5580"/>
    <w:pPr>
      <w:ind w:left="1200" w:hanging="200"/>
    </w:pPr>
  </w:style>
  <w:style w:type="paragraph" w:styleId="Index7">
    <w:name w:val="index 7"/>
    <w:basedOn w:val="Normal"/>
    <w:next w:val="Normal"/>
    <w:rsid w:val="00FE5580"/>
    <w:pPr>
      <w:ind w:left="1400" w:hanging="200"/>
    </w:pPr>
  </w:style>
  <w:style w:type="paragraph" w:styleId="Index8">
    <w:name w:val="index 8"/>
    <w:basedOn w:val="Normal"/>
    <w:next w:val="Normal"/>
    <w:rsid w:val="00FE5580"/>
    <w:pPr>
      <w:ind w:left="1600" w:hanging="200"/>
    </w:pPr>
  </w:style>
  <w:style w:type="paragraph" w:styleId="Index9">
    <w:name w:val="index 9"/>
    <w:basedOn w:val="Normal"/>
    <w:next w:val="Normal"/>
    <w:rsid w:val="00FE5580"/>
    <w:pPr>
      <w:ind w:left="1800" w:hanging="200"/>
    </w:pPr>
  </w:style>
  <w:style w:type="paragraph" w:styleId="IndexHeading">
    <w:name w:val="index heading"/>
    <w:basedOn w:val="Normal"/>
    <w:next w:val="Index1"/>
    <w:rsid w:val="00FE5580"/>
    <w:rPr>
      <w:rFonts w:ascii="Calibri Light" w:eastAsia="Yu Gothic Light" w:hAnsi="Calibri Light"/>
      <w:b/>
      <w:bCs/>
    </w:rPr>
  </w:style>
  <w:style w:type="paragraph" w:styleId="IntenseQuote">
    <w:name w:val="Intense Quote"/>
    <w:basedOn w:val="Normal"/>
    <w:next w:val="Normal"/>
    <w:link w:val="IntenseQuoteChar"/>
    <w:uiPriority w:val="30"/>
    <w:qFormat/>
    <w:rsid w:val="00FE558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E5580"/>
    <w:rPr>
      <w:i/>
      <w:iCs/>
      <w:color w:val="4472C4"/>
      <w:lang w:eastAsia="en-US"/>
    </w:rPr>
  </w:style>
  <w:style w:type="paragraph" w:styleId="List2">
    <w:name w:val="List 2"/>
    <w:basedOn w:val="Normal"/>
    <w:rsid w:val="00FE5580"/>
    <w:pPr>
      <w:ind w:left="566" w:hanging="283"/>
      <w:contextualSpacing/>
    </w:pPr>
  </w:style>
  <w:style w:type="paragraph" w:styleId="List3">
    <w:name w:val="List 3"/>
    <w:basedOn w:val="Normal"/>
    <w:rsid w:val="00FE5580"/>
    <w:pPr>
      <w:ind w:left="849" w:hanging="283"/>
      <w:contextualSpacing/>
    </w:pPr>
  </w:style>
  <w:style w:type="paragraph" w:styleId="List4">
    <w:name w:val="List 4"/>
    <w:basedOn w:val="Normal"/>
    <w:rsid w:val="00FE5580"/>
    <w:pPr>
      <w:ind w:left="1132" w:hanging="283"/>
      <w:contextualSpacing/>
    </w:pPr>
  </w:style>
  <w:style w:type="paragraph" w:styleId="List5">
    <w:name w:val="List 5"/>
    <w:basedOn w:val="Normal"/>
    <w:rsid w:val="00FE5580"/>
    <w:pPr>
      <w:ind w:left="1415" w:hanging="283"/>
      <w:contextualSpacing/>
    </w:pPr>
  </w:style>
  <w:style w:type="paragraph" w:styleId="ListBullet2">
    <w:name w:val="List Bullet 2"/>
    <w:basedOn w:val="Normal"/>
    <w:qFormat/>
    <w:rsid w:val="00FE5580"/>
    <w:pPr>
      <w:numPr>
        <w:numId w:val="3"/>
      </w:numPr>
      <w:contextualSpacing/>
    </w:pPr>
  </w:style>
  <w:style w:type="paragraph" w:styleId="ListBullet3">
    <w:name w:val="List Bullet 3"/>
    <w:basedOn w:val="Normal"/>
    <w:rsid w:val="00FE5580"/>
    <w:pPr>
      <w:numPr>
        <w:numId w:val="4"/>
      </w:numPr>
      <w:contextualSpacing/>
    </w:pPr>
  </w:style>
  <w:style w:type="paragraph" w:styleId="ListBullet4">
    <w:name w:val="List Bullet 4"/>
    <w:basedOn w:val="Normal"/>
    <w:rsid w:val="00FE5580"/>
    <w:pPr>
      <w:numPr>
        <w:numId w:val="5"/>
      </w:numPr>
      <w:contextualSpacing/>
    </w:pPr>
  </w:style>
  <w:style w:type="paragraph" w:styleId="ListBullet5">
    <w:name w:val="List Bullet 5"/>
    <w:basedOn w:val="Normal"/>
    <w:rsid w:val="00FE5580"/>
    <w:pPr>
      <w:numPr>
        <w:numId w:val="6"/>
      </w:numPr>
      <w:contextualSpacing/>
    </w:pPr>
  </w:style>
  <w:style w:type="paragraph" w:styleId="ListContinue">
    <w:name w:val="List Continue"/>
    <w:basedOn w:val="Normal"/>
    <w:rsid w:val="00FE5580"/>
    <w:pPr>
      <w:spacing w:after="120"/>
      <w:ind w:left="283"/>
      <w:contextualSpacing/>
    </w:pPr>
  </w:style>
  <w:style w:type="paragraph" w:styleId="ListContinue2">
    <w:name w:val="List Continue 2"/>
    <w:basedOn w:val="Normal"/>
    <w:rsid w:val="00FE5580"/>
    <w:pPr>
      <w:spacing w:after="120"/>
      <w:ind w:left="566"/>
      <w:contextualSpacing/>
    </w:pPr>
  </w:style>
  <w:style w:type="paragraph" w:styleId="ListContinue3">
    <w:name w:val="List Continue 3"/>
    <w:basedOn w:val="Normal"/>
    <w:rsid w:val="00FE5580"/>
    <w:pPr>
      <w:spacing w:after="120"/>
      <w:ind w:left="849"/>
      <w:contextualSpacing/>
    </w:pPr>
  </w:style>
  <w:style w:type="paragraph" w:styleId="ListContinue4">
    <w:name w:val="List Continue 4"/>
    <w:basedOn w:val="Normal"/>
    <w:rsid w:val="00FE5580"/>
    <w:pPr>
      <w:spacing w:after="120"/>
      <w:ind w:left="1132"/>
      <w:contextualSpacing/>
    </w:pPr>
  </w:style>
  <w:style w:type="paragraph" w:styleId="ListContinue5">
    <w:name w:val="List Continue 5"/>
    <w:basedOn w:val="Normal"/>
    <w:rsid w:val="00FE5580"/>
    <w:pPr>
      <w:spacing w:after="120"/>
      <w:ind w:left="1415"/>
      <w:contextualSpacing/>
    </w:pPr>
  </w:style>
  <w:style w:type="paragraph" w:styleId="ListNumber2">
    <w:name w:val="List Number 2"/>
    <w:basedOn w:val="Normal"/>
    <w:rsid w:val="00FE5580"/>
    <w:pPr>
      <w:numPr>
        <w:numId w:val="7"/>
      </w:numPr>
      <w:contextualSpacing/>
    </w:pPr>
  </w:style>
  <w:style w:type="paragraph" w:styleId="ListNumber3">
    <w:name w:val="List Number 3"/>
    <w:basedOn w:val="Normal"/>
    <w:qFormat/>
    <w:rsid w:val="00FE5580"/>
    <w:pPr>
      <w:numPr>
        <w:numId w:val="8"/>
      </w:numPr>
      <w:contextualSpacing/>
    </w:pPr>
  </w:style>
  <w:style w:type="paragraph" w:styleId="ListNumber4">
    <w:name w:val="List Number 4"/>
    <w:basedOn w:val="Normal"/>
    <w:rsid w:val="00FE5580"/>
    <w:pPr>
      <w:numPr>
        <w:numId w:val="9"/>
      </w:numPr>
      <w:contextualSpacing/>
    </w:pPr>
  </w:style>
  <w:style w:type="paragraph" w:styleId="ListNumber5">
    <w:name w:val="List Number 5"/>
    <w:basedOn w:val="Normal"/>
    <w:rsid w:val="00FE5580"/>
    <w:pPr>
      <w:numPr>
        <w:numId w:val="10"/>
      </w:numPr>
      <w:contextualSpacing/>
    </w:pPr>
  </w:style>
  <w:style w:type="paragraph" w:styleId="ListParagraph">
    <w:name w:val="List Paragraph"/>
    <w:basedOn w:val="Normal"/>
    <w:uiPriority w:val="34"/>
    <w:qFormat/>
    <w:rsid w:val="00FE5580"/>
    <w:pPr>
      <w:ind w:left="720"/>
    </w:pPr>
  </w:style>
  <w:style w:type="paragraph" w:styleId="MacroText">
    <w:name w:val="macro"/>
    <w:link w:val="MacroTextChar"/>
    <w:rsid w:val="00FE558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FE5580"/>
    <w:rPr>
      <w:rFonts w:ascii="Courier New" w:hAnsi="Courier New" w:cs="Courier New"/>
      <w:lang w:eastAsia="en-US"/>
    </w:rPr>
  </w:style>
  <w:style w:type="paragraph" w:styleId="MessageHeader">
    <w:name w:val="Message Header"/>
    <w:basedOn w:val="Normal"/>
    <w:link w:val="MessageHeaderChar"/>
    <w:rsid w:val="00FE558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FE5580"/>
    <w:rPr>
      <w:rFonts w:ascii="Calibri Light" w:eastAsia="Yu Gothic Light" w:hAnsi="Calibri Light"/>
      <w:sz w:val="24"/>
      <w:szCs w:val="24"/>
      <w:shd w:val="pct20" w:color="auto" w:fill="auto"/>
      <w:lang w:eastAsia="en-US"/>
    </w:rPr>
  </w:style>
  <w:style w:type="paragraph" w:styleId="NoSpacing">
    <w:name w:val="No Spacing"/>
    <w:uiPriority w:val="1"/>
    <w:qFormat/>
    <w:rsid w:val="00FE5580"/>
    <w:rPr>
      <w:lang w:val="en-GB"/>
    </w:rPr>
  </w:style>
  <w:style w:type="paragraph" w:styleId="NormalIndent">
    <w:name w:val="Normal Indent"/>
    <w:basedOn w:val="Normal"/>
    <w:rsid w:val="00FE5580"/>
    <w:pPr>
      <w:ind w:left="720"/>
    </w:pPr>
  </w:style>
  <w:style w:type="paragraph" w:styleId="NoteHeading">
    <w:name w:val="Note Heading"/>
    <w:basedOn w:val="Normal"/>
    <w:next w:val="Normal"/>
    <w:link w:val="NoteHeadingChar"/>
    <w:rsid w:val="00FE5580"/>
  </w:style>
  <w:style w:type="character" w:customStyle="1" w:styleId="NoteHeadingChar">
    <w:name w:val="Note Heading Char"/>
    <w:link w:val="NoteHeading"/>
    <w:rsid w:val="00FE5580"/>
    <w:rPr>
      <w:lang w:eastAsia="en-US"/>
    </w:rPr>
  </w:style>
  <w:style w:type="paragraph" w:styleId="PlainText">
    <w:name w:val="Plain Text"/>
    <w:basedOn w:val="Normal"/>
    <w:link w:val="PlainTextChar"/>
    <w:rsid w:val="00FE5580"/>
    <w:rPr>
      <w:rFonts w:ascii="Courier New" w:hAnsi="Courier New" w:cs="Courier New"/>
    </w:rPr>
  </w:style>
  <w:style w:type="character" w:customStyle="1" w:styleId="PlainTextChar">
    <w:name w:val="Plain Text Char"/>
    <w:link w:val="PlainText"/>
    <w:rsid w:val="00FE5580"/>
    <w:rPr>
      <w:rFonts w:ascii="Courier New" w:hAnsi="Courier New" w:cs="Courier New"/>
      <w:lang w:eastAsia="en-US"/>
    </w:rPr>
  </w:style>
  <w:style w:type="paragraph" w:styleId="Quote">
    <w:name w:val="Quote"/>
    <w:basedOn w:val="Normal"/>
    <w:next w:val="Normal"/>
    <w:link w:val="QuoteChar"/>
    <w:uiPriority w:val="29"/>
    <w:qFormat/>
    <w:rsid w:val="00FE5580"/>
    <w:pPr>
      <w:spacing w:before="200" w:after="160"/>
      <w:ind w:left="864" w:right="864"/>
      <w:jc w:val="center"/>
    </w:pPr>
    <w:rPr>
      <w:i/>
      <w:iCs/>
      <w:color w:val="404040"/>
    </w:rPr>
  </w:style>
  <w:style w:type="character" w:customStyle="1" w:styleId="QuoteChar">
    <w:name w:val="Quote Char"/>
    <w:link w:val="Quote"/>
    <w:uiPriority w:val="29"/>
    <w:rsid w:val="00FE5580"/>
    <w:rPr>
      <w:i/>
      <w:iCs/>
      <w:color w:val="404040"/>
      <w:lang w:eastAsia="en-US"/>
    </w:rPr>
  </w:style>
  <w:style w:type="paragraph" w:styleId="Salutation">
    <w:name w:val="Salutation"/>
    <w:basedOn w:val="Normal"/>
    <w:next w:val="Normal"/>
    <w:link w:val="SalutationChar"/>
    <w:rsid w:val="00FE5580"/>
  </w:style>
  <w:style w:type="character" w:customStyle="1" w:styleId="SalutationChar">
    <w:name w:val="Salutation Char"/>
    <w:link w:val="Salutation"/>
    <w:rsid w:val="00FE5580"/>
    <w:rPr>
      <w:lang w:eastAsia="en-US"/>
    </w:rPr>
  </w:style>
  <w:style w:type="paragraph" w:styleId="Signature">
    <w:name w:val="Signature"/>
    <w:basedOn w:val="Normal"/>
    <w:link w:val="SignatureChar"/>
    <w:rsid w:val="00FE5580"/>
    <w:pPr>
      <w:ind w:left="4252"/>
    </w:pPr>
  </w:style>
  <w:style w:type="character" w:customStyle="1" w:styleId="SignatureChar">
    <w:name w:val="Signature Char"/>
    <w:link w:val="Signature"/>
    <w:rsid w:val="00FE5580"/>
    <w:rPr>
      <w:lang w:eastAsia="en-US"/>
    </w:rPr>
  </w:style>
  <w:style w:type="paragraph" w:styleId="Subtitle">
    <w:name w:val="Subtitle"/>
    <w:basedOn w:val="Normal"/>
    <w:next w:val="Normal"/>
    <w:link w:val="SubtitleChar"/>
    <w:qFormat/>
    <w:rsid w:val="00FE5580"/>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FE5580"/>
    <w:rPr>
      <w:rFonts w:ascii="Calibri Light" w:eastAsia="Yu Gothic Light" w:hAnsi="Calibri Light"/>
      <w:sz w:val="24"/>
      <w:szCs w:val="24"/>
      <w:lang w:eastAsia="en-US"/>
    </w:rPr>
  </w:style>
  <w:style w:type="paragraph" w:styleId="TableofAuthorities">
    <w:name w:val="table of authorities"/>
    <w:basedOn w:val="Normal"/>
    <w:next w:val="Normal"/>
    <w:rsid w:val="00FE5580"/>
    <w:pPr>
      <w:ind w:left="200" w:hanging="200"/>
    </w:pPr>
  </w:style>
  <w:style w:type="paragraph" w:styleId="TableofFigures">
    <w:name w:val="table of figures"/>
    <w:basedOn w:val="Normal"/>
    <w:next w:val="Normal"/>
    <w:rsid w:val="00FE5580"/>
  </w:style>
  <w:style w:type="paragraph" w:styleId="Title">
    <w:name w:val="Title"/>
    <w:basedOn w:val="Normal"/>
    <w:next w:val="Normal"/>
    <w:link w:val="TitleChar"/>
    <w:qFormat/>
    <w:rsid w:val="00FE5580"/>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FE5580"/>
    <w:rPr>
      <w:rFonts w:ascii="Calibri Light" w:eastAsia="Yu Gothic Light" w:hAnsi="Calibri Light"/>
      <w:b/>
      <w:bCs/>
      <w:kern w:val="28"/>
      <w:sz w:val="32"/>
      <w:szCs w:val="32"/>
      <w:lang w:eastAsia="en-US"/>
    </w:rPr>
  </w:style>
  <w:style w:type="paragraph" w:styleId="TOAHeading">
    <w:name w:val="toa heading"/>
    <w:basedOn w:val="Normal"/>
    <w:next w:val="Normal"/>
    <w:rsid w:val="00FE5580"/>
    <w:pPr>
      <w:spacing w:before="120"/>
    </w:pPr>
    <w:rPr>
      <w:rFonts w:ascii="Calibri Light" w:eastAsia="Yu Gothic Light" w:hAnsi="Calibri Light"/>
      <w:b/>
      <w:bCs/>
      <w:sz w:val="24"/>
      <w:szCs w:val="24"/>
    </w:rPr>
  </w:style>
  <w:style w:type="character" w:customStyle="1" w:styleId="B3Char2">
    <w:name w:val="B3 Char2"/>
    <w:link w:val="B3"/>
    <w:qFormat/>
    <w:rsid w:val="00EE5818"/>
    <w:rPr>
      <w:lang w:eastAsia="en-US"/>
    </w:rPr>
  </w:style>
  <w:style w:type="character" w:styleId="FootnoteReference">
    <w:name w:val="footnote reference"/>
    <w:rsid w:val="00E33DC6"/>
    <w:rPr>
      <w:b/>
      <w:position w:val="6"/>
      <w:sz w:val="16"/>
    </w:rPr>
  </w:style>
  <w:style w:type="paragraph" w:customStyle="1" w:styleId="tdoc-header">
    <w:name w:val="tdoc-header"/>
    <w:rsid w:val="00E33DC6"/>
    <w:rPr>
      <w:rFonts w:ascii="Arial" w:eastAsia="Times New Roman" w:hAnsi="Arial"/>
      <w:sz w:val="24"/>
      <w:lang w:val="en-GB"/>
    </w:rPr>
  </w:style>
  <w:style w:type="character" w:customStyle="1" w:styleId="HeaderChar">
    <w:name w:val="Header Char"/>
    <w:link w:val="Header"/>
    <w:rsid w:val="00B849C3"/>
    <w:rPr>
      <w:rFonts w:ascii="Arial" w:hAnsi="Arial"/>
      <w:b/>
      <w:sz w:val="18"/>
    </w:rPr>
  </w:style>
  <w:style w:type="character" w:customStyle="1" w:styleId="Heading1Char">
    <w:name w:val="Heading 1 Char"/>
    <w:link w:val="Heading1"/>
    <w:rsid w:val="00EE7FC0"/>
    <w:rPr>
      <w:rFonts w:ascii="Arial" w:hAnsi="Arial"/>
      <w:sz w:val="36"/>
      <w:lang w:eastAsia="en-US"/>
    </w:rPr>
  </w:style>
  <w:style w:type="character" w:customStyle="1" w:styleId="Heading2Char">
    <w:name w:val="Heading 2 Char"/>
    <w:link w:val="Heading2"/>
    <w:rsid w:val="00EE7FC0"/>
    <w:rPr>
      <w:rFonts w:ascii="Arial" w:hAnsi="Arial"/>
      <w:sz w:val="32"/>
      <w:lang w:eastAsia="en-US"/>
    </w:rPr>
  </w:style>
  <w:style w:type="character" w:customStyle="1" w:styleId="Heading5Char">
    <w:name w:val="Heading 5 Char"/>
    <w:link w:val="Heading5"/>
    <w:rsid w:val="00EE7FC0"/>
    <w:rPr>
      <w:rFonts w:ascii="Arial" w:hAnsi="Arial"/>
      <w:sz w:val="22"/>
      <w:lang w:eastAsia="en-US"/>
    </w:rPr>
  </w:style>
  <w:style w:type="character" w:customStyle="1" w:styleId="H60">
    <w:name w:val="H6 (文字)"/>
    <w:link w:val="H6"/>
    <w:rsid w:val="00EE7FC0"/>
    <w:rPr>
      <w:rFonts w:ascii="Arial" w:hAnsi="Arial"/>
      <w:lang w:eastAsia="en-US"/>
    </w:rPr>
  </w:style>
  <w:style w:type="character" w:customStyle="1" w:styleId="THZchn">
    <w:name w:val="TH Zchn"/>
    <w:rsid w:val="00EE7FC0"/>
    <w:rPr>
      <w:rFonts w:ascii="Arial" w:hAnsi="Arial"/>
      <w:b/>
      <w:lang w:eastAsia="en-US"/>
    </w:rPr>
  </w:style>
  <w:style w:type="character" w:customStyle="1" w:styleId="TAN0">
    <w:name w:val="TAN (文字)"/>
    <w:rsid w:val="00EE7FC0"/>
    <w:rPr>
      <w:rFonts w:ascii="Arial" w:hAnsi="Arial"/>
      <w:sz w:val="18"/>
      <w:lang w:eastAsia="en-US"/>
    </w:rPr>
  </w:style>
  <w:style w:type="character" w:customStyle="1" w:styleId="B3Char">
    <w:name w:val="B3 Char"/>
    <w:rsid w:val="00EE7FC0"/>
    <w:rPr>
      <w:lang w:eastAsia="en-US"/>
    </w:rPr>
  </w:style>
  <w:style w:type="character" w:customStyle="1" w:styleId="FooterChar">
    <w:name w:val="Footer Char"/>
    <w:link w:val="Footer"/>
    <w:rsid w:val="00EE7FC0"/>
    <w:rPr>
      <w:rFonts w:ascii="Arial" w:hAnsi="Arial"/>
      <w:b/>
      <w:i/>
      <w:sz w:val="18"/>
    </w:rPr>
  </w:style>
  <w:style w:type="paragraph" w:customStyle="1" w:styleId="FL">
    <w:name w:val="FL"/>
    <w:basedOn w:val="Normal"/>
    <w:rsid w:val="00EE7FC0"/>
    <w:pPr>
      <w:keepNext/>
      <w:keepLines/>
      <w:overflowPunct w:val="0"/>
      <w:autoSpaceDE w:val="0"/>
      <w:autoSpaceDN w:val="0"/>
      <w:adjustRightInd w:val="0"/>
      <w:spacing w:before="60"/>
      <w:jc w:val="center"/>
      <w:textAlignment w:val="baseline"/>
    </w:pPr>
    <w:rPr>
      <w:rFonts w:ascii="Arial" w:eastAsia="Times New Roman" w:hAnsi="Arial"/>
      <w:b/>
    </w:rPr>
  </w:style>
  <w:style w:type="table" w:styleId="TableGrid">
    <w:name w:val="Table Grid"/>
    <w:basedOn w:val="TableNormal"/>
    <w:rsid w:val="00EE7FC0"/>
    <w:rPr>
      <w:rFonts w:ascii="CG Times (WN)" w:eastAsia="Times New Roma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068">
      <w:bodyDiv w:val="1"/>
      <w:marLeft w:val="0"/>
      <w:marRight w:val="0"/>
      <w:marTop w:val="0"/>
      <w:marBottom w:val="0"/>
      <w:divBdr>
        <w:top w:val="none" w:sz="0" w:space="0" w:color="auto"/>
        <w:left w:val="none" w:sz="0" w:space="0" w:color="auto"/>
        <w:bottom w:val="none" w:sz="0" w:space="0" w:color="auto"/>
        <w:right w:val="none" w:sz="0" w:space="0" w:color="auto"/>
      </w:divBdr>
    </w:div>
    <w:div w:id="97724412">
      <w:bodyDiv w:val="1"/>
      <w:marLeft w:val="0"/>
      <w:marRight w:val="0"/>
      <w:marTop w:val="0"/>
      <w:marBottom w:val="0"/>
      <w:divBdr>
        <w:top w:val="none" w:sz="0" w:space="0" w:color="auto"/>
        <w:left w:val="none" w:sz="0" w:space="0" w:color="auto"/>
        <w:bottom w:val="none" w:sz="0" w:space="0" w:color="auto"/>
        <w:right w:val="none" w:sz="0" w:space="0" w:color="auto"/>
      </w:divBdr>
    </w:div>
    <w:div w:id="99423331">
      <w:bodyDiv w:val="1"/>
      <w:marLeft w:val="0"/>
      <w:marRight w:val="0"/>
      <w:marTop w:val="0"/>
      <w:marBottom w:val="0"/>
      <w:divBdr>
        <w:top w:val="none" w:sz="0" w:space="0" w:color="auto"/>
        <w:left w:val="none" w:sz="0" w:space="0" w:color="auto"/>
        <w:bottom w:val="none" w:sz="0" w:space="0" w:color="auto"/>
        <w:right w:val="none" w:sz="0" w:space="0" w:color="auto"/>
      </w:divBdr>
    </w:div>
    <w:div w:id="139545756">
      <w:bodyDiv w:val="1"/>
      <w:marLeft w:val="0"/>
      <w:marRight w:val="0"/>
      <w:marTop w:val="0"/>
      <w:marBottom w:val="0"/>
      <w:divBdr>
        <w:top w:val="none" w:sz="0" w:space="0" w:color="auto"/>
        <w:left w:val="none" w:sz="0" w:space="0" w:color="auto"/>
        <w:bottom w:val="none" w:sz="0" w:space="0" w:color="auto"/>
        <w:right w:val="none" w:sz="0" w:space="0" w:color="auto"/>
      </w:divBdr>
    </w:div>
    <w:div w:id="173109763">
      <w:bodyDiv w:val="1"/>
      <w:marLeft w:val="0"/>
      <w:marRight w:val="0"/>
      <w:marTop w:val="0"/>
      <w:marBottom w:val="0"/>
      <w:divBdr>
        <w:top w:val="none" w:sz="0" w:space="0" w:color="auto"/>
        <w:left w:val="none" w:sz="0" w:space="0" w:color="auto"/>
        <w:bottom w:val="none" w:sz="0" w:space="0" w:color="auto"/>
        <w:right w:val="none" w:sz="0" w:space="0" w:color="auto"/>
      </w:divBdr>
    </w:div>
    <w:div w:id="183443640">
      <w:bodyDiv w:val="1"/>
      <w:marLeft w:val="0"/>
      <w:marRight w:val="0"/>
      <w:marTop w:val="0"/>
      <w:marBottom w:val="0"/>
      <w:divBdr>
        <w:top w:val="none" w:sz="0" w:space="0" w:color="auto"/>
        <w:left w:val="none" w:sz="0" w:space="0" w:color="auto"/>
        <w:bottom w:val="none" w:sz="0" w:space="0" w:color="auto"/>
        <w:right w:val="none" w:sz="0" w:space="0" w:color="auto"/>
      </w:divBdr>
    </w:div>
    <w:div w:id="193494867">
      <w:bodyDiv w:val="1"/>
      <w:marLeft w:val="0"/>
      <w:marRight w:val="0"/>
      <w:marTop w:val="0"/>
      <w:marBottom w:val="0"/>
      <w:divBdr>
        <w:top w:val="none" w:sz="0" w:space="0" w:color="auto"/>
        <w:left w:val="none" w:sz="0" w:space="0" w:color="auto"/>
        <w:bottom w:val="none" w:sz="0" w:space="0" w:color="auto"/>
        <w:right w:val="none" w:sz="0" w:space="0" w:color="auto"/>
      </w:divBdr>
    </w:div>
    <w:div w:id="252710605">
      <w:bodyDiv w:val="1"/>
      <w:marLeft w:val="0"/>
      <w:marRight w:val="0"/>
      <w:marTop w:val="0"/>
      <w:marBottom w:val="0"/>
      <w:divBdr>
        <w:top w:val="none" w:sz="0" w:space="0" w:color="auto"/>
        <w:left w:val="none" w:sz="0" w:space="0" w:color="auto"/>
        <w:bottom w:val="none" w:sz="0" w:space="0" w:color="auto"/>
        <w:right w:val="none" w:sz="0" w:space="0" w:color="auto"/>
      </w:divBdr>
    </w:div>
    <w:div w:id="267353244">
      <w:bodyDiv w:val="1"/>
      <w:marLeft w:val="0"/>
      <w:marRight w:val="0"/>
      <w:marTop w:val="0"/>
      <w:marBottom w:val="0"/>
      <w:divBdr>
        <w:top w:val="none" w:sz="0" w:space="0" w:color="auto"/>
        <w:left w:val="none" w:sz="0" w:space="0" w:color="auto"/>
        <w:bottom w:val="none" w:sz="0" w:space="0" w:color="auto"/>
        <w:right w:val="none" w:sz="0" w:space="0" w:color="auto"/>
      </w:divBdr>
    </w:div>
    <w:div w:id="304970756">
      <w:bodyDiv w:val="1"/>
      <w:marLeft w:val="0"/>
      <w:marRight w:val="0"/>
      <w:marTop w:val="0"/>
      <w:marBottom w:val="0"/>
      <w:divBdr>
        <w:top w:val="none" w:sz="0" w:space="0" w:color="auto"/>
        <w:left w:val="none" w:sz="0" w:space="0" w:color="auto"/>
        <w:bottom w:val="none" w:sz="0" w:space="0" w:color="auto"/>
        <w:right w:val="none" w:sz="0" w:space="0" w:color="auto"/>
      </w:divBdr>
    </w:div>
    <w:div w:id="317852698">
      <w:bodyDiv w:val="1"/>
      <w:marLeft w:val="0"/>
      <w:marRight w:val="0"/>
      <w:marTop w:val="0"/>
      <w:marBottom w:val="0"/>
      <w:divBdr>
        <w:top w:val="none" w:sz="0" w:space="0" w:color="auto"/>
        <w:left w:val="none" w:sz="0" w:space="0" w:color="auto"/>
        <w:bottom w:val="none" w:sz="0" w:space="0" w:color="auto"/>
        <w:right w:val="none" w:sz="0" w:space="0" w:color="auto"/>
      </w:divBdr>
    </w:div>
    <w:div w:id="344019625">
      <w:bodyDiv w:val="1"/>
      <w:marLeft w:val="0"/>
      <w:marRight w:val="0"/>
      <w:marTop w:val="0"/>
      <w:marBottom w:val="0"/>
      <w:divBdr>
        <w:top w:val="none" w:sz="0" w:space="0" w:color="auto"/>
        <w:left w:val="none" w:sz="0" w:space="0" w:color="auto"/>
        <w:bottom w:val="none" w:sz="0" w:space="0" w:color="auto"/>
        <w:right w:val="none" w:sz="0" w:space="0" w:color="auto"/>
      </w:divBdr>
    </w:div>
    <w:div w:id="357000765">
      <w:bodyDiv w:val="1"/>
      <w:marLeft w:val="0"/>
      <w:marRight w:val="0"/>
      <w:marTop w:val="0"/>
      <w:marBottom w:val="0"/>
      <w:divBdr>
        <w:top w:val="none" w:sz="0" w:space="0" w:color="auto"/>
        <w:left w:val="none" w:sz="0" w:space="0" w:color="auto"/>
        <w:bottom w:val="none" w:sz="0" w:space="0" w:color="auto"/>
        <w:right w:val="none" w:sz="0" w:space="0" w:color="auto"/>
      </w:divBdr>
    </w:div>
    <w:div w:id="359286490">
      <w:bodyDiv w:val="1"/>
      <w:marLeft w:val="0"/>
      <w:marRight w:val="0"/>
      <w:marTop w:val="0"/>
      <w:marBottom w:val="0"/>
      <w:divBdr>
        <w:top w:val="none" w:sz="0" w:space="0" w:color="auto"/>
        <w:left w:val="none" w:sz="0" w:space="0" w:color="auto"/>
        <w:bottom w:val="none" w:sz="0" w:space="0" w:color="auto"/>
        <w:right w:val="none" w:sz="0" w:space="0" w:color="auto"/>
      </w:divBdr>
    </w:div>
    <w:div w:id="379327398">
      <w:bodyDiv w:val="1"/>
      <w:marLeft w:val="0"/>
      <w:marRight w:val="0"/>
      <w:marTop w:val="0"/>
      <w:marBottom w:val="0"/>
      <w:divBdr>
        <w:top w:val="none" w:sz="0" w:space="0" w:color="auto"/>
        <w:left w:val="none" w:sz="0" w:space="0" w:color="auto"/>
        <w:bottom w:val="none" w:sz="0" w:space="0" w:color="auto"/>
        <w:right w:val="none" w:sz="0" w:space="0" w:color="auto"/>
      </w:divBdr>
    </w:div>
    <w:div w:id="415591224">
      <w:bodyDiv w:val="1"/>
      <w:marLeft w:val="0"/>
      <w:marRight w:val="0"/>
      <w:marTop w:val="0"/>
      <w:marBottom w:val="0"/>
      <w:divBdr>
        <w:top w:val="none" w:sz="0" w:space="0" w:color="auto"/>
        <w:left w:val="none" w:sz="0" w:space="0" w:color="auto"/>
        <w:bottom w:val="none" w:sz="0" w:space="0" w:color="auto"/>
        <w:right w:val="none" w:sz="0" w:space="0" w:color="auto"/>
      </w:divBdr>
    </w:div>
    <w:div w:id="446387254">
      <w:bodyDiv w:val="1"/>
      <w:marLeft w:val="0"/>
      <w:marRight w:val="0"/>
      <w:marTop w:val="0"/>
      <w:marBottom w:val="0"/>
      <w:divBdr>
        <w:top w:val="none" w:sz="0" w:space="0" w:color="auto"/>
        <w:left w:val="none" w:sz="0" w:space="0" w:color="auto"/>
        <w:bottom w:val="none" w:sz="0" w:space="0" w:color="auto"/>
        <w:right w:val="none" w:sz="0" w:space="0" w:color="auto"/>
      </w:divBdr>
    </w:div>
    <w:div w:id="473984967">
      <w:bodyDiv w:val="1"/>
      <w:marLeft w:val="0"/>
      <w:marRight w:val="0"/>
      <w:marTop w:val="0"/>
      <w:marBottom w:val="0"/>
      <w:divBdr>
        <w:top w:val="none" w:sz="0" w:space="0" w:color="auto"/>
        <w:left w:val="none" w:sz="0" w:space="0" w:color="auto"/>
        <w:bottom w:val="none" w:sz="0" w:space="0" w:color="auto"/>
        <w:right w:val="none" w:sz="0" w:space="0" w:color="auto"/>
      </w:divBdr>
    </w:div>
    <w:div w:id="494805492">
      <w:bodyDiv w:val="1"/>
      <w:marLeft w:val="0"/>
      <w:marRight w:val="0"/>
      <w:marTop w:val="0"/>
      <w:marBottom w:val="0"/>
      <w:divBdr>
        <w:top w:val="none" w:sz="0" w:space="0" w:color="auto"/>
        <w:left w:val="none" w:sz="0" w:space="0" w:color="auto"/>
        <w:bottom w:val="none" w:sz="0" w:space="0" w:color="auto"/>
        <w:right w:val="none" w:sz="0" w:space="0" w:color="auto"/>
      </w:divBdr>
    </w:div>
    <w:div w:id="504981835">
      <w:bodyDiv w:val="1"/>
      <w:marLeft w:val="0"/>
      <w:marRight w:val="0"/>
      <w:marTop w:val="0"/>
      <w:marBottom w:val="0"/>
      <w:divBdr>
        <w:top w:val="none" w:sz="0" w:space="0" w:color="auto"/>
        <w:left w:val="none" w:sz="0" w:space="0" w:color="auto"/>
        <w:bottom w:val="none" w:sz="0" w:space="0" w:color="auto"/>
        <w:right w:val="none" w:sz="0" w:space="0" w:color="auto"/>
      </w:divBdr>
    </w:div>
    <w:div w:id="611474913">
      <w:bodyDiv w:val="1"/>
      <w:marLeft w:val="0"/>
      <w:marRight w:val="0"/>
      <w:marTop w:val="0"/>
      <w:marBottom w:val="0"/>
      <w:divBdr>
        <w:top w:val="none" w:sz="0" w:space="0" w:color="auto"/>
        <w:left w:val="none" w:sz="0" w:space="0" w:color="auto"/>
        <w:bottom w:val="none" w:sz="0" w:space="0" w:color="auto"/>
        <w:right w:val="none" w:sz="0" w:space="0" w:color="auto"/>
      </w:divBdr>
    </w:div>
    <w:div w:id="656760664">
      <w:bodyDiv w:val="1"/>
      <w:marLeft w:val="0"/>
      <w:marRight w:val="0"/>
      <w:marTop w:val="0"/>
      <w:marBottom w:val="0"/>
      <w:divBdr>
        <w:top w:val="none" w:sz="0" w:space="0" w:color="auto"/>
        <w:left w:val="none" w:sz="0" w:space="0" w:color="auto"/>
        <w:bottom w:val="none" w:sz="0" w:space="0" w:color="auto"/>
        <w:right w:val="none" w:sz="0" w:space="0" w:color="auto"/>
      </w:divBdr>
    </w:div>
    <w:div w:id="740950124">
      <w:bodyDiv w:val="1"/>
      <w:marLeft w:val="0"/>
      <w:marRight w:val="0"/>
      <w:marTop w:val="0"/>
      <w:marBottom w:val="0"/>
      <w:divBdr>
        <w:top w:val="none" w:sz="0" w:space="0" w:color="auto"/>
        <w:left w:val="none" w:sz="0" w:space="0" w:color="auto"/>
        <w:bottom w:val="none" w:sz="0" w:space="0" w:color="auto"/>
        <w:right w:val="none" w:sz="0" w:space="0" w:color="auto"/>
      </w:divBdr>
    </w:div>
    <w:div w:id="776369676">
      <w:bodyDiv w:val="1"/>
      <w:marLeft w:val="0"/>
      <w:marRight w:val="0"/>
      <w:marTop w:val="0"/>
      <w:marBottom w:val="0"/>
      <w:divBdr>
        <w:top w:val="none" w:sz="0" w:space="0" w:color="auto"/>
        <w:left w:val="none" w:sz="0" w:space="0" w:color="auto"/>
        <w:bottom w:val="none" w:sz="0" w:space="0" w:color="auto"/>
        <w:right w:val="none" w:sz="0" w:space="0" w:color="auto"/>
      </w:divBdr>
    </w:div>
    <w:div w:id="808472445">
      <w:bodyDiv w:val="1"/>
      <w:marLeft w:val="0"/>
      <w:marRight w:val="0"/>
      <w:marTop w:val="0"/>
      <w:marBottom w:val="0"/>
      <w:divBdr>
        <w:top w:val="none" w:sz="0" w:space="0" w:color="auto"/>
        <w:left w:val="none" w:sz="0" w:space="0" w:color="auto"/>
        <w:bottom w:val="none" w:sz="0" w:space="0" w:color="auto"/>
        <w:right w:val="none" w:sz="0" w:space="0" w:color="auto"/>
      </w:divBdr>
    </w:div>
    <w:div w:id="844444893">
      <w:bodyDiv w:val="1"/>
      <w:marLeft w:val="0"/>
      <w:marRight w:val="0"/>
      <w:marTop w:val="0"/>
      <w:marBottom w:val="0"/>
      <w:divBdr>
        <w:top w:val="none" w:sz="0" w:space="0" w:color="auto"/>
        <w:left w:val="none" w:sz="0" w:space="0" w:color="auto"/>
        <w:bottom w:val="none" w:sz="0" w:space="0" w:color="auto"/>
        <w:right w:val="none" w:sz="0" w:space="0" w:color="auto"/>
      </w:divBdr>
    </w:div>
    <w:div w:id="896085124">
      <w:bodyDiv w:val="1"/>
      <w:marLeft w:val="0"/>
      <w:marRight w:val="0"/>
      <w:marTop w:val="0"/>
      <w:marBottom w:val="0"/>
      <w:divBdr>
        <w:top w:val="none" w:sz="0" w:space="0" w:color="auto"/>
        <w:left w:val="none" w:sz="0" w:space="0" w:color="auto"/>
        <w:bottom w:val="none" w:sz="0" w:space="0" w:color="auto"/>
        <w:right w:val="none" w:sz="0" w:space="0" w:color="auto"/>
      </w:divBdr>
    </w:div>
    <w:div w:id="970399737">
      <w:bodyDiv w:val="1"/>
      <w:marLeft w:val="0"/>
      <w:marRight w:val="0"/>
      <w:marTop w:val="0"/>
      <w:marBottom w:val="0"/>
      <w:divBdr>
        <w:top w:val="none" w:sz="0" w:space="0" w:color="auto"/>
        <w:left w:val="none" w:sz="0" w:space="0" w:color="auto"/>
        <w:bottom w:val="none" w:sz="0" w:space="0" w:color="auto"/>
        <w:right w:val="none" w:sz="0" w:space="0" w:color="auto"/>
      </w:divBdr>
    </w:div>
    <w:div w:id="989750122">
      <w:bodyDiv w:val="1"/>
      <w:marLeft w:val="0"/>
      <w:marRight w:val="0"/>
      <w:marTop w:val="0"/>
      <w:marBottom w:val="0"/>
      <w:divBdr>
        <w:top w:val="none" w:sz="0" w:space="0" w:color="auto"/>
        <w:left w:val="none" w:sz="0" w:space="0" w:color="auto"/>
        <w:bottom w:val="none" w:sz="0" w:space="0" w:color="auto"/>
        <w:right w:val="none" w:sz="0" w:space="0" w:color="auto"/>
      </w:divBdr>
    </w:div>
    <w:div w:id="1117329785">
      <w:bodyDiv w:val="1"/>
      <w:marLeft w:val="0"/>
      <w:marRight w:val="0"/>
      <w:marTop w:val="0"/>
      <w:marBottom w:val="0"/>
      <w:divBdr>
        <w:top w:val="none" w:sz="0" w:space="0" w:color="auto"/>
        <w:left w:val="none" w:sz="0" w:space="0" w:color="auto"/>
        <w:bottom w:val="none" w:sz="0" w:space="0" w:color="auto"/>
        <w:right w:val="none" w:sz="0" w:space="0" w:color="auto"/>
      </w:divBdr>
    </w:div>
    <w:div w:id="1129014005">
      <w:bodyDiv w:val="1"/>
      <w:marLeft w:val="0"/>
      <w:marRight w:val="0"/>
      <w:marTop w:val="0"/>
      <w:marBottom w:val="0"/>
      <w:divBdr>
        <w:top w:val="none" w:sz="0" w:space="0" w:color="auto"/>
        <w:left w:val="none" w:sz="0" w:space="0" w:color="auto"/>
        <w:bottom w:val="none" w:sz="0" w:space="0" w:color="auto"/>
        <w:right w:val="none" w:sz="0" w:space="0" w:color="auto"/>
      </w:divBdr>
    </w:div>
    <w:div w:id="1134519423">
      <w:bodyDiv w:val="1"/>
      <w:marLeft w:val="0"/>
      <w:marRight w:val="0"/>
      <w:marTop w:val="0"/>
      <w:marBottom w:val="0"/>
      <w:divBdr>
        <w:top w:val="none" w:sz="0" w:space="0" w:color="auto"/>
        <w:left w:val="none" w:sz="0" w:space="0" w:color="auto"/>
        <w:bottom w:val="none" w:sz="0" w:space="0" w:color="auto"/>
        <w:right w:val="none" w:sz="0" w:space="0" w:color="auto"/>
      </w:divBdr>
    </w:div>
    <w:div w:id="1181700568">
      <w:bodyDiv w:val="1"/>
      <w:marLeft w:val="0"/>
      <w:marRight w:val="0"/>
      <w:marTop w:val="0"/>
      <w:marBottom w:val="0"/>
      <w:divBdr>
        <w:top w:val="none" w:sz="0" w:space="0" w:color="auto"/>
        <w:left w:val="none" w:sz="0" w:space="0" w:color="auto"/>
        <w:bottom w:val="none" w:sz="0" w:space="0" w:color="auto"/>
        <w:right w:val="none" w:sz="0" w:space="0" w:color="auto"/>
      </w:divBdr>
    </w:div>
    <w:div w:id="1184245593">
      <w:bodyDiv w:val="1"/>
      <w:marLeft w:val="0"/>
      <w:marRight w:val="0"/>
      <w:marTop w:val="0"/>
      <w:marBottom w:val="0"/>
      <w:divBdr>
        <w:top w:val="none" w:sz="0" w:space="0" w:color="auto"/>
        <w:left w:val="none" w:sz="0" w:space="0" w:color="auto"/>
        <w:bottom w:val="none" w:sz="0" w:space="0" w:color="auto"/>
        <w:right w:val="none" w:sz="0" w:space="0" w:color="auto"/>
      </w:divBdr>
    </w:div>
    <w:div w:id="1189221490">
      <w:bodyDiv w:val="1"/>
      <w:marLeft w:val="0"/>
      <w:marRight w:val="0"/>
      <w:marTop w:val="0"/>
      <w:marBottom w:val="0"/>
      <w:divBdr>
        <w:top w:val="none" w:sz="0" w:space="0" w:color="auto"/>
        <w:left w:val="none" w:sz="0" w:space="0" w:color="auto"/>
        <w:bottom w:val="none" w:sz="0" w:space="0" w:color="auto"/>
        <w:right w:val="none" w:sz="0" w:space="0" w:color="auto"/>
      </w:divBdr>
    </w:div>
    <w:div w:id="1237476680">
      <w:bodyDiv w:val="1"/>
      <w:marLeft w:val="0"/>
      <w:marRight w:val="0"/>
      <w:marTop w:val="0"/>
      <w:marBottom w:val="0"/>
      <w:divBdr>
        <w:top w:val="none" w:sz="0" w:space="0" w:color="auto"/>
        <w:left w:val="none" w:sz="0" w:space="0" w:color="auto"/>
        <w:bottom w:val="none" w:sz="0" w:space="0" w:color="auto"/>
        <w:right w:val="none" w:sz="0" w:space="0" w:color="auto"/>
      </w:divBdr>
    </w:div>
    <w:div w:id="1270159429">
      <w:bodyDiv w:val="1"/>
      <w:marLeft w:val="0"/>
      <w:marRight w:val="0"/>
      <w:marTop w:val="0"/>
      <w:marBottom w:val="0"/>
      <w:divBdr>
        <w:top w:val="none" w:sz="0" w:space="0" w:color="auto"/>
        <w:left w:val="none" w:sz="0" w:space="0" w:color="auto"/>
        <w:bottom w:val="none" w:sz="0" w:space="0" w:color="auto"/>
        <w:right w:val="none" w:sz="0" w:space="0" w:color="auto"/>
      </w:divBdr>
    </w:div>
    <w:div w:id="1393852045">
      <w:bodyDiv w:val="1"/>
      <w:marLeft w:val="0"/>
      <w:marRight w:val="0"/>
      <w:marTop w:val="0"/>
      <w:marBottom w:val="0"/>
      <w:divBdr>
        <w:top w:val="none" w:sz="0" w:space="0" w:color="auto"/>
        <w:left w:val="none" w:sz="0" w:space="0" w:color="auto"/>
        <w:bottom w:val="none" w:sz="0" w:space="0" w:color="auto"/>
        <w:right w:val="none" w:sz="0" w:space="0" w:color="auto"/>
      </w:divBdr>
    </w:div>
    <w:div w:id="1458796150">
      <w:bodyDiv w:val="1"/>
      <w:marLeft w:val="0"/>
      <w:marRight w:val="0"/>
      <w:marTop w:val="0"/>
      <w:marBottom w:val="0"/>
      <w:divBdr>
        <w:top w:val="none" w:sz="0" w:space="0" w:color="auto"/>
        <w:left w:val="none" w:sz="0" w:space="0" w:color="auto"/>
        <w:bottom w:val="none" w:sz="0" w:space="0" w:color="auto"/>
        <w:right w:val="none" w:sz="0" w:space="0" w:color="auto"/>
      </w:divBdr>
    </w:div>
    <w:div w:id="1465385918">
      <w:bodyDiv w:val="1"/>
      <w:marLeft w:val="0"/>
      <w:marRight w:val="0"/>
      <w:marTop w:val="0"/>
      <w:marBottom w:val="0"/>
      <w:divBdr>
        <w:top w:val="none" w:sz="0" w:space="0" w:color="auto"/>
        <w:left w:val="none" w:sz="0" w:space="0" w:color="auto"/>
        <w:bottom w:val="none" w:sz="0" w:space="0" w:color="auto"/>
        <w:right w:val="none" w:sz="0" w:space="0" w:color="auto"/>
      </w:divBdr>
    </w:div>
    <w:div w:id="1470004702">
      <w:bodyDiv w:val="1"/>
      <w:marLeft w:val="0"/>
      <w:marRight w:val="0"/>
      <w:marTop w:val="0"/>
      <w:marBottom w:val="0"/>
      <w:divBdr>
        <w:top w:val="none" w:sz="0" w:space="0" w:color="auto"/>
        <w:left w:val="none" w:sz="0" w:space="0" w:color="auto"/>
        <w:bottom w:val="none" w:sz="0" w:space="0" w:color="auto"/>
        <w:right w:val="none" w:sz="0" w:space="0" w:color="auto"/>
      </w:divBdr>
    </w:div>
    <w:div w:id="1551265758">
      <w:bodyDiv w:val="1"/>
      <w:marLeft w:val="0"/>
      <w:marRight w:val="0"/>
      <w:marTop w:val="0"/>
      <w:marBottom w:val="0"/>
      <w:divBdr>
        <w:top w:val="none" w:sz="0" w:space="0" w:color="auto"/>
        <w:left w:val="none" w:sz="0" w:space="0" w:color="auto"/>
        <w:bottom w:val="none" w:sz="0" w:space="0" w:color="auto"/>
        <w:right w:val="none" w:sz="0" w:space="0" w:color="auto"/>
      </w:divBdr>
    </w:div>
    <w:div w:id="1567453856">
      <w:bodyDiv w:val="1"/>
      <w:marLeft w:val="0"/>
      <w:marRight w:val="0"/>
      <w:marTop w:val="0"/>
      <w:marBottom w:val="0"/>
      <w:divBdr>
        <w:top w:val="none" w:sz="0" w:space="0" w:color="auto"/>
        <w:left w:val="none" w:sz="0" w:space="0" w:color="auto"/>
        <w:bottom w:val="none" w:sz="0" w:space="0" w:color="auto"/>
        <w:right w:val="none" w:sz="0" w:space="0" w:color="auto"/>
      </w:divBdr>
    </w:div>
    <w:div w:id="1605990364">
      <w:bodyDiv w:val="1"/>
      <w:marLeft w:val="0"/>
      <w:marRight w:val="0"/>
      <w:marTop w:val="0"/>
      <w:marBottom w:val="0"/>
      <w:divBdr>
        <w:top w:val="none" w:sz="0" w:space="0" w:color="auto"/>
        <w:left w:val="none" w:sz="0" w:space="0" w:color="auto"/>
        <w:bottom w:val="none" w:sz="0" w:space="0" w:color="auto"/>
        <w:right w:val="none" w:sz="0" w:space="0" w:color="auto"/>
      </w:divBdr>
    </w:div>
    <w:div w:id="1615819112">
      <w:bodyDiv w:val="1"/>
      <w:marLeft w:val="0"/>
      <w:marRight w:val="0"/>
      <w:marTop w:val="0"/>
      <w:marBottom w:val="0"/>
      <w:divBdr>
        <w:top w:val="none" w:sz="0" w:space="0" w:color="auto"/>
        <w:left w:val="none" w:sz="0" w:space="0" w:color="auto"/>
        <w:bottom w:val="none" w:sz="0" w:space="0" w:color="auto"/>
        <w:right w:val="none" w:sz="0" w:space="0" w:color="auto"/>
      </w:divBdr>
    </w:div>
    <w:div w:id="1624261760">
      <w:bodyDiv w:val="1"/>
      <w:marLeft w:val="0"/>
      <w:marRight w:val="0"/>
      <w:marTop w:val="0"/>
      <w:marBottom w:val="0"/>
      <w:divBdr>
        <w:top w:val="none" w:sz="0" w:space="0" w:color="auto"/>
        <w:left w:val="none" w:sz="0" w:space="0" w:color="auto"/>
        <w:bottom w:val="none" w:sz="0" w:space="0" w:color="auto"/>
        <w:right w:val="none" w:sz="0" w:space="0" w:color="auto"/>
      </w:divBdr>
    </w:div>
    <w:div w:id="1638337239">
      <w:bodyDiv w:val="1"/>
      <w:marLeft w:val="0"/>
      <w:marRight w:val="0"/>
      <w:marTop w:val="0"/>
      <w:marBottom w:val="0"/>
      <w:divBdr>
        <w:top w:val="none" w:sz="0" w:space="0" w:color="auto"/>
        <w:left w:val="none" w:sz="0" w:space="0" w:color="auto"/>
        <w:bottom w:val="none" w:sz="0" w:space="0" w:color="auto"/>
        <w:right w:val="none" w:sz="0" w:space="0" w:color="auto"/>
      </w:divBdr>
    </w:div>
    <w:div w:id="1646546028">
      <w:bodyDiv w:val="1"/>
      <w:marLeft w:val="0"/>
      <w:marRight w:val="0"/>
      <w:marTop w:val="0"/>
      <w:marBottom w:val="0"/>
      <w:divBdr>
        <w:top w:val="none" w:sz="0" w:space="0" w:color="auto"/>
        <w:left w:val="none" w:sz="0" w:space="0" w:color="auto"/>
        <w:bottom w:val="none" w:sz="0" w:space="0" w:color="auto"/>
        <w:right w:val="none" w:sz="0" w:space="0" w:color="auto"/>
      </w:divBdr>
    </w:div>
    <w:div w:id="1685814947">
      <w:bodyDiv w:val="1"/>
      <w:marLeft w:val="0"/>
      <w:marRight w:val="0"/>
      <w:marTop w:val="0"/>
      <w:marBottom w:val="0"/>
      <w:divBdr>
        <w:top w:val="none" w:sz="0" w:space="0" w:color="auto"/>
        <w:left w:val="none" w:sz="0" w:space="0" w:color="auto"/>
        <w:bottom w:val="none" w:sz="0" w:space="0" w:color="auto"/>
        <w:right w:val="none" w:sz="0" w:space="0" w:color="auto"/>
      </w:divBdr>
    </w:div>
    <w:div w:id="1716730561">
      <w:bodyDiv w:val="1"/>
      <w:marLeft w:val="0"/>
      <w:marRight w:val="0"/>
      <w:marTop w:val="0"/>
      <w:marBottom w:val="0"/>
      <w:divBdr>
        <w:top w:val="none" w:sz="0" w:space="0" w:color="auto"/>
        <w:left w:val="none" w:sz="0" w:space="0" w:color="auto"/>
        <w:bottom w:val="none" w:sz="0" w:space="0" w:color="auto"/>
        <w:right w:val="none" w:sz="0" w:space="0" w:color="auto"/>
      </w:divBdr>
    </w:div>
    <w:div w:id="1721048263">
      <w:bodyDiv w:val="1"/>
      <w:marLeft w:val="0"/>
      <w:marRight w:val="0"/>
      <w:marTop w:val="0"/>
      <w:marBottom w:val="0"/>
      <w:divBdr>
        <w:top w:val="none" w:sz="0" w:space="0" w:color="auto"/>
        <w:left w:val="none" w:sz="0" w:space="0" w:color="auto"/>
        <w:bottom w:val="none" w:sz="0" w:space="0" w:color="auto"/>
        <w:right w:val="none" w:sz="0" w:space="0" w:color="auto"/>
      </w:divBdr>
    </w:div>
    <w:div w:id="1745181047">
      <w:bodyDiv w:val="1"/>
      <w:marLeft w:val="0"/>
      <w:marRight w:val="0"/>
      <w:marTop w:val="0"/>
      <w:marBottom w:val="0"/>
      <w:divBdr>
        <w:top w:val="none" w:sz="0" w:space="0" w:color="auto"/>
        <w:left w:val="none" w:sz="0" w:space="0" w:color="auto"/>
        <w:bottom w:val="none" w:sz="0" w:space="0" w:color="auto"/>
        <w:right w:val="none" w:sz="0" w:space="0" w:color="auto"/>
      </w:divBdr>
    </w:div>
    <w:div w:id="1776556472">
      <w:bodyDiv w:val="1"/>
      <w:marLeft w:val="0"/>
      <w:marRight w:val="0"/>
      <w:marTop w:val="0"/>
      <w:marBottom w:val="0"/>
      <w:divBdr>
        <w:top w:val="none" w:sz="0" w:space="0" w:color="auto"/>
        <w:left w:val="none" w:sz="0" w:space="0" w:color="auto"/>
        <w:bottom w:val="none" w:sz="0" w:space="0" w:color="auto"/>
        <w:right w:val="none" w:sz="0" w:space="0" w:color="auto"/>
      </w:divBdr>
    </w:div>
    <w:div w:id="1811240027">
      <w:bodyDiv w:val="1"/>
      <w:marLeft w:val="0"/>
      <w:marRight w:val="0"/>
      <w:marTop w:val="0"/>
      <w:marBottom w:val="0"/>
      <w:divBdr>
        <w:top w:val="none" w:sz="0" w:space="0" w:color="auto"/>
        <w:left w:val="none" w:sz="0" w:space="0" w:color="auto"/>
        <w:bottom w:val="none" w:sz="0" w:space="0" w:color="auto"/>
        <w:right w:val="none" w:sz="0" w:space="0" w:color="auto"/>
      </w:divBdr>
    </w:div>
    <w:div w:id="1837569603">
      <w:bodyDiv w:val="1"/>
      <w:marLeft w:val="0"/>
      <w:marRight w:val="0"/>
      <w:marTop w:val="0"/>
      <w:marBottom w:val="0"/>
      <w:divBdr>
        <w:top w:val="none" w:sz="0" w:space="0" w:color="auto"/>
        <w:left w:val="none" w:sz="0" w:space="0" w:color="auto"/>
        <w:bottom w:val="none" w:sz="0" w:space="0" w:color="auto"/>
        <w:right w:val="none" w:sz="0" w:space="0" w:color="auto"/>
      </w:divBdr>
    </w:div>
    <w:div w:id="1862742128">
      <w:bodyDiv w:val="1"/>
      <w:marLeft w:val="0"/>
      <w:marRight w:val="0"/>
      <w:marTop w:val="0"/>
      <w:marBottom w:val="0"/>
      <w:divBdr>
        <w:top w:val="none" w:sz="0" w:space="0" w:color="auto"/>
        <w:left w:val="none" w:sz="0" w:space="0" w:color="auto"/>
        <w:bottom w:val="none" w:sz="0" w:space="0" w:color="auto"/>
        <w:right w:val="none" w:sz="0" w:space="0" w:color="auto"/>
      </w:divBdr>
    </w:div>
    <w:div w:id="1865285890">
      <w:bodyDiv w:val="1"/>
      <w:marLeft w:val="0"/>
      <w:marRight w:val="0"/>
      <w:marTop w:val="0"/>
      <w:marBottom w:val="0"/>
      <w:divBdr>
        <w:top w:val="none" w:sz="0" w:space="0" w:color="auto"/>
        <w:left w:val="none" w:sz="0" w:space="0" w:color="auto"/>
        <w:bottom w:val="none" w:sz="0" w:space="0" w:color="auto"/>
        <w:right w:val="none" w:sz="0" w:space="0" w:color="auto"/>
      </w:divBdr>
    </w:div>
    <w:div w:id="1866747886">
      <w:bodyDiv w:val="1"/>
      <w:marLeft w:val="0"/>
      <w:marRight w:val="0"/>
      <w:marTop w:val="0"/>
      <w:marBottom w:val="0"/>
      <w:divBdr>
        <w:top w:val="none" w:sz="0" w:space="0" w:color="auto"/>
        <w:left w:val="none" w:sz="0" w:space="0" w:color="auto"/>
        <w:bottom w:val="none" w:sz="0" w:space="0" w:color="auto"/>
        <w:right w:val="none" w:sz="0" w:space="0" w:color="auto"/>
      </w:divBdr>
    </w:div>
    <w:div w:id="1874733707">
      <w:bodyDiv w:val="1"/>
      <w:marLeft w:val="0"/>
      <w:marRight w:val="0"/>
      <w:marTop w:val="0"/>
      <w:marBottom w:val="0"/>
      <w:divBdr>
        <w:top w:val="none" w:sz="0" w:space="0" w:color="auto"/>
        <w:left w:val="none" w:sz="0" w:space="0" w:color="auto"/>
        <w:bottom w:val="none" w:sz="0" w:space="0" w:color="auto"/>
        <w:right w:val="none" w:sz="0" w:space="0" w:color="auto"/>
      </w:divBdr>
    </w:div>
    <w:div w:id="1883975141">
      <w:bodyDiv w:val="1"/>
      <w:marLeft w:val="0"/>
      <w:marRight w:val="0"/>
      <w:marTop w:val="0"/>
      <w:marBottom w:val="0"/>
      <w:divBdr>
        <w:top w:val="none" w:sz="0" w:space="0" w:color="auto"/>
        <w:left w:val="none" w:sz="0" w:space="0" w:color="auto"/>
        <w:bottom w:val="none" w:sz="0" w:space="0" w:color="auto"/>
        <w:right w:val="none" w:sz="0" w:space="0" w:color="auto"/>
      </w:divBdr>
    </w:div>
    <w:div w:id="1917550476">
      <w:bodyDiv w:val="1"/>
      <w:marLeft w:val="0"/>
      <w:marRight w:val="0"/>
      <w:marTop w:val="0"/>
      <w:marBottom w:val="0"/>
      <w:divBdr>
        <w:top w:val="none" w:sz="0" w:space="0" w:color="auto"/>
        <w:left w:val="none" w:sz="0" w:space="0" w:color="auto"/>
        <w:bottom w:val="none" w:sz="0" w:space="0" w:color="auto"/>
        <w:right w:val="none" w:sz="0" w:space="0" w:color="auto"/>
      </w:divBdr>
    </w:div>
    <w:div w:id="1936015805">
      <w:bodyDiv w:val="1"/>
      <w:marLeft w:val="0"/>
      <w:marRight w:val="0"/>
      <w:marTop w:val="0"/>
      <w:marBottom w:val="0"/>
      <w:divBdr>
        <w:top w:val="none" w:sz="0" w:space="0" w:color="auto"/>
        <w:left w:val="none" w:sz="0" w:space="0" w:color="auto"/>
        <w:bottom w:val="none" w:sz="0" w:space="0" w:color="auto"/>
        <w:right w:val="none" w:sz="0" w:space="0" w:color="auto"/>
      </w:divBdr>
    </w:div>
    <w:div w:id="1974097998">
      <w:bodyDiv w:val="1"/>
      <w:marLeft w:val="0"/>
      <w:marRight w:val="0"/>
      <w:marTop w:val="0"/>
      <w:marBottom w:val="0"/>
      <w:divBdr>
        <w:top w:val="none" w:sz="0" w:space="0" w:color="auto"/>
        <w:left w:val="none" w:sz="0" w:space="0" w:color="auto"/>
        <w:bottom w:val="none" w:sz="0" w:space="0" w:color="auto"/>
        <w:right w:val="none" w:sz="0" w:space="0" w:color="auto"/>
      </w:divBdr>
    </w:div>
    <w:div w:id="2016615675">
      <w:bodyDiv w:val="1"/>
      <w:marLeft w:val="0"/>
      <w:marRight w:val="0"/>
      <w:marTop w:val="0"/>
      <w:marBottom w:val="0"/>
      <w:divBdr>
        <w:top w:val="none" w:sz="0" w:space="0" w:color="auto"/>
        <w:left w:val="none" w:sz="0" w:space="0" w:color="auto"/>
        <w:bottom w:val="none" w:sz="0" w:space="0" w:color="auto"/>
        <w:right w:val="none" w:sz="0" w:space="0" w:color="auto"/>
      </w:divBdr>
    </w:div>
    <w:div w:id="2068339981">
      <w:bodyDiv w:val="1"/>
      <w:marLeft w:val="0"/>
      <w:marRight w:val="0"/>
      <w:marTop w:val="0"/>
      <w:marBottom w:val="0"/>
      <w:divBdr>
        <w:top w:val="none" w:sz="0" w:space="0" w:color="auto"/>
        <w:left w:val="none" w:sz="0" w:space="0" w:color="auto"/>
        <w:bottom w:val="none" w:sz="0" w:space="0" w:color="auto"/>
        <w:right w:val="none" w:sz="0" w:space="0" w:color="auto"/>
      </w:divBdr>
    </w:div>
    <w:div w:id="2094936912">
      <w:bodyDiv w:val="1"/>
      <w:marLeft w:val="0"/>
      <w:marRight w:val="0"/>
      <w:marTop w:val="0"/>
      <w:marBottom w:val="0"/>
      <w:divBdr>
        <w:top w:val="none" w:sz="0" w:space="0" w:color="auto"/>
        <w:left w:val="none" w:sz="0" w:space="0" w:color="auto"/>
        <w:bottom w:val="none" w:sz="0" w:space="0" w:color="auto"/>
        <w:right w:val="none" w:sz="0" w:space="0" w:color="auto"/>
      </w:divBdr>
    </w:div>
    <w:div w:id="2144153591">
      <w:bodyDiv w:val="1"/>
      <w:marLeft w:val="0"/>
      <w:marRight w:val="0"/>
      <w:marTop w:val="0"/>
      <w:marBottom w:val="0"/>
      <w:divBdr>
        <w:top w:val="none" w:sz="0" w:space="0" w:color="auto"/>
        <w:left w:val="none" w:sz="0" w:space="0" w:color="auto"/>
        <w:bottom w:val="none" w:sz="0" w:space="0" w:color="auto"/>
        <w:right w:val="none" w:sz="0" w:space="0" w:color="auto"/>
      </w:divBdr>
    </w:div>
    <w:div w:id="21473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3.emf"/><Relationship Id="rId29" Type="http://schemas.openxmlformats.org/officeDocument/2006/relationships/oleObject" Target="embeddings/oleObject8.bin"/><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2.bin"/><Relationship Id="rId40" Type="http://schemas.openxmlformats.org/officeDocument/2006/relationships/image" Target="media/image15.emf"/><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hyperlink" Target="https://spec.openapis.org/oas/v3.0.0" TargetMode="External"/><Relationship Id="rId23" Type="http://schemas.openxmlformats.org/officeDocument/2006/relationships/oleObject" Target="embeddings/oleObject5.bin"/><Relationship Id="rId28" Type="http://schemas.openxmlformats.org/officeDocument/2006/relationships/image" Target="media/image9.emf"/><Relationship Id="rId36" Type="http://schemas.openxmlformats.org/officeDocument/2006/relationships/image" Target="media/image13.emf"/><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7.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emf"/><Relationship Id="rId46" Type="http://schemas.openxmlformats.org/officeDocument/2006/relationships/footer" Target="footer1.xml"/><Relationship Id="rId20" Type="http://schemas.openxmlformats.org/officeDocument/2006/relationships/image" Target="media/image5.emf"/><Relationship Id="rId41" Type="http://schemas.openxmlformats.org/officeDocument/2006/relationships/oleObject" Target="embeddings/oleObject14.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11D0C11A555748B237D6D1CAD807C8" ma:contentTypeVersion="8" ma:contentTypeDescription="Create a new document." ma:contentTypeScope="" ma:versionID="79fa23d779ba053ecf020af6b7d3fa92">
  <xsd:schema xmlns:xsd="http://www.w3.org/2001/XMLSchema" xmlns:xs="http://www.w3.org/2001/XMLSchema" xmlns:p="http://schemas.microsoft.com/office/2006/metadata/properties" xmlns:ns3="67c10319-55cc-448b-8ff3-aa71c69ac399" xmlns:ns4="2b403357-9b68-4019-adfb-ff5038571431" targetNamespace="http://schemas.microsoft.com/office/2006/metadata/properties" ma:root="true" ma:fieldsID="d52e0519148e64fef8e7c2fa32da8f1e" ns3:_="" ns4:_="">
    <xsd:import namespace="67c10319-55cc-448b-8ff3-aa71c69ac399"/>
    <xsd:import namespace="2b403357-9b68-4019-adfb-ff50385714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10319-55cc-448b-8ff3-aa71c69ac3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03357-9b68-4019-adfb-ff503857143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3FFA2-3551-46A3-AFF7-AEE6581662C0}">
  <ds:schemaRefs>
    <ds:schemaRef ds:uri="http://schemas.microsoft.com/sharepoint/v3/contenttype/forms"/>
  </ds:schemaRefs>
</ds:datastoreItem>
</file>

<file path=customXml/itemProps2.xml><?xml version="1.0" encoding="utf-8"?>
<ds:datastoreItem xmlns:ds="http://schemas.openxmlformats.org/officeDocument/2006/customXml" ds:itemID="{0E6540C6-7372-4724-9BEC-26DCCE335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10319-55cc-448b-8ff3-aa71c69ac399"/>
    <ds:schemaRef ds:uri="2b403357-9b68-4019-adfb-ff5038571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9C5AAC-62DB-4EDE-97FE-554E400E48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352E39-E7DB-4178-86A0-1D96ABA5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114057</Words>
  <Characters>650127</Characters>
  <Application>Microsoft Office Word</Application>
  <DocSecurity>0</DocSecurity>
  <Lines>5417</Lines>
  <Paragraphs>1525</Paragraphs>
  <ScaleCrop>false</ScaleCrop>
  <HeadingPairs>
    <vt:vector size="2" baseType="variant">
      <vt:variant>
        <vt:lpstr>Title</vt:lpstr>
      </vt:variant>
      <vt:variant>
        <vt:i4>1</vt:i4>
      </vt:variant>
    </vt:vector>
  </HeadingPairs>
  <TitlesOfParts>
    <vt:vector size="1" baseType="lpstr">
      <vt:lpstr>3GPP TS 29.514</vt:lpstr>
    </vt:vector>
  </TitlesOfParts>
  <Company>ETSI-MCC</Company>
  <LinksUpToDate>false</LinksUpToDate>
  <CharactersWithSpaces>762659</CharactersWithSpaces>
  <SharedDoc>false</SharedDoc>
  <HyperlinkBase/>
  <HLinks>
    <vt:vector size="6" baseType="variant">
      <vt:variant>
        <vt:i4>917511</vt:i4>
      </vt:variant>
      <vt:variant>
        <vt:i4>1155</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29.514</dc:title>
  <dc:subject>5G System; Policy Authorization Service; Stage 3 (Release 18)</dc:subject>
  <dc:creator>MCC Support</dc:creator>
  <cp:keywords/>
  <dc:description/>
  <cp:lastModifiedBy>Andrei Laurentiu BORNEA</cp:lastModifiedBy>
  <cp:revision>2</cp:revision>
  <cp:lastPrinted>2017-09-21T14:17:00Z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(3)Xp+Lnb0dwEdVGDTbFXQugfPwlVSSY4bdylOzWBQdc8KxPJkMZ+JU/dFBZGui98xxFsKMEN9a
6whNQS7LzMT+70Nk+ed07MtCP82JE5FYLR+JSmxOxK1Sa/qwt9YOpKStap4MiY2VBo+iHl9U
v1jH1ibj57b6zLXFg/Nerc4V9G3GP8dxfa37hnxBPRFX4MCIOtEAGVLgx0EATZvMvCopt7Mz
VpH2YSnH5rmLB2rNo4</vt:lpwstr>
  </property>
  <property fmtid="{D5CDD505-2E9C-101B-9397-08002B2CF9AE}" pid="9" name="_2015_ms_pID_725343_00">
    <vt:lpwstr>_2015_ms_pID_725343</vt:lpwstr>
  </property>
  <property fmtid="{D5CDD505-2E9C-101B-9397-08002B2CF9AE}" pid="10" name="_2015_ms_pID_7253431">
    <vt:lpwstr>irAgef1VcvTGS8zja9NQsb/CDOJVYQSOuZThATNPmqsc1SazrM6XfX
5D4gSFvi0EYt8Q0ju/O5GjtMyiOqGWCUOv69q1nUwTs8M+piOh9Rvm3IpvK4I3XXUtJed7ty
055kUfWJTfjLUIJHR7Qh/96EphmrZe2ES+XZ0Z3SgecwbUnDaNShDX+mpSKWxaS7Q4y+ELQK
VFoA6sb08QLjZHhvQ+92oxV+FMexHAsDUQGk</vt:lpwstr>
  </property>
  <property fmtid="{D5CDD505-2E9C-101B-9397-08002B2CF9AE}" pid="11" name="_2015_ms_pID_7253431_00">
    <vt:lpwstr>_2015_ms_pID_7253431</vt:lpwstr>
  </property>
  <property fmtid="{D5CDD505-2E9C-101B-9397-08002B2CF9AE}" pid="12" name="_2015_ms_pID_7253432">
    <vt:lpwstr>Zw==</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1504523167</vt:lpwstr>
  </property>
  <property fmtid="{D5CDD505-2E9C-101B-9397-08002B2CF9AE}" pid="17" name="ContentTypeId">
    <vt:lpwstr>0x010100AF11D0C11A555748B237D6D1CAD807C8</vt:lpwstr>
  </property>
</Properties>
</file>